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6BE" w:rsidRPr="008B0B0A" w:rsidRDefault="001B56BE" w:rsidP="003F0A97">
      <w:pPr>
        <w:pStyle w:val="FR1"/>
        <w:spacing w:before="0"/>
        <w:ind w:left="0" w:right="0"/>
        <w:jc w:val="right"/>
        <w:rPr>
          <w:b w:val="0"/>
          <w:sz w:val="26"/>
          <w:szCs w:val="26"/>
        </w:rPr>
      </w:pPr>
    </w:p>
    <w:p w:rsidR="001B56BE" w:rsidRPr="008B0B0A" w:rsidRDefault="001B56BE" w:rsidP="001B56BE">
      <w:pPr>
        <w:pStyle w:val="FR1"/>
        <w:tabs>
          <w:tab w:val="left" w:pos="5420"/>
        </w:tabs>
        <w:spacing w:before="0" w:line="360" w:lineRule="auto"/>
        <w:ind w:left="0" w:right="0"/>
        <w:rPr>
          <w:sz w:val="26"/>
          <w:szCs w:val="26"/>
        </w:rPr>
      </w:pPr>
      <w:r w:rsidRPr="008B0B0A">
        <w:rPr>
          <w:sz w:val="26"/>
          <w:szCs w:val="26"/>
        </w:rPr>
        <w:t>Правительство Российской Федерации</w:t>
      </w:r>
    </w:p>
    <w:p w:rsidR="001B56BE" w:rsidRPr="008B0B0A" w:rsidRDefault="001B56BE" w:rsidP="001B56BE">
      <w:pPr>
        <w:pStyle w:val="FR1"/>
        <w:tabs>
          <w:tab w:val="left" w:pos="5420"/>
        </w:tabs>
        <w:spacing w:before="0" w:line="360" w:lineRule="auto"/>
        <w:ind w:left="0" w:right="0"/>
        <w:rPr>
          <w:sz w:val="26"/>
          <w:szCs w:val="26"/>
        </w:rPr>
      </w:pPr>
    </w:p>
    <w:p w:rsidR="001B56BE" w:rsidRDefault="001B56BE" w:rsidP="001B56BE">
      <w:pPr>
        <w:spacing w:after="0" w:line="360" w:lineRule="auto"/>
        <w:ind w:firstLine="709"/>
        <w:jc w:val="center"/>
        <w:rPr>
          <w:rFonts w:ascii="Times New Roman" w:hAnsi="Times New Roman"/>
          <w:b/>
          <w:sz w:val="26"/>
          <w:szCs w:val="26"/>
        </w:rPr>
      </w:pPr>
      <w:r>
        <w:rPr>
          <w:rFonts w:ascii="Times New Roman" w:hAnsi="Times New Roman"/>
          <w:b/>
          <w:sz w:val="26"/>
          <w:szCs w:val="26"/>
        </w:rPr>
        <w:t>Ф</w:t>
      </w:r>
      <w:r w:rsidRPr="00814AF0">
        <w:rPr>
          <w:rFonts w:ascii="Times New Roman" w:hAnsi="Times New Roman"/>
          <w:b/>
          <w:sz w:val="26"/>
          <w:szCs w:val="26"/>
        </w:rPr>
        <w:t>едерально</w:t>
      </w:r>
      <w:r>
        <w:rPr>
          <w:rFonts w:ascii="Times New Roman" w:hAnsi="Times New Roman"/>
          <w:b/>
          <w:sz w:val="26"/>
          <w:szCs w:val="26"/>
        </w:rPr>
        <w:t>е</w:t>
      </w:r>
      <w:r w:rsidRPr="00814AF0">
        <w:rPr>
          <w:rFonts w:ascii="Times New Roman" w:hAnsi="Times New Roman"/>
          <w:b/>
          <w:sz w:val="26"/>
          <w:szCs w:val="26"/>
        </w:rPr>
        <w:t xml:space="preserve"> государственно</w:t>
      </w:r>
      <w:r>
        <w:rPr>
          <w:rFonts w:ascii="Times New Roman" w:hAnsi="Times New Roman"/>
          <w:b/>
          <w:sz w:val="26"/>
          <w:szCs w:val="26"/>
        </w:rPr>
        <w:t>е</w:t>
      </w:r>
      <w:r w:rsidRPr="00814AF0">
        <w:rPr>
          <w:rFonts w:ascii="Times New Roman" w:hAnsi="Times New Roman"/>
          <w:b/>
          <w:sz w:val="26"/>
          <w:szCs w:val="26"/>
        </w:rPr>
        <w:t xml:space="preserve"> автономно</w:t>
      </w:r>
      <w:r>
        <w:rPr>
          <w:rFonts w:ascii="Times New Roman" w:hAnsi="Times New Roman"/>
          <w:b/>
          <w:sz w:val="26"/>
          <w:szCs w:val="26"/>
        </w:rPr>
        <w:t>е</w:t>
      </w:r>
      <w:r w:rsidRPr="00814AF0">
        <w:rPr>
          <w:rFonts w:ascii="Times New Roman" w:hAnsi="Times New Roman"/>
          <w:b/>
          <w:sz w:val="26"/>
          <w:szCs w:val="26"/>
        </w:rPr>
        <w:t xml:space="preserve"> образовательно</w:t>
      </w:r>
      <w:r>
        <w:rPr>
          <w:rFonts w:ascii="Times New Roman" w:hAnsi="Times New Roman"/>
          <w:b/>
          <w:sz w:val="26"/>
          <w:szCs w:val="26"/>
        </w:rPr>
        <w:t xml:space="preserve">е учреждение </w:t>
      </w:r>
      <w:r w:rsidRPr="00814AF0">
        <w:rPr>
          <w:rFonts w:ascii="Times New Roman" w:hAnsi="Times New Roman"/>
          <w:b/>
          <w:sz w:val="26"/>
          <w:szCs w:val="26"/>
        </w:rPr>
        <w:t xml:space="preserve">высшего профессионального образования </w:t>
      </w:r>
    </w:p>
    <w:p w:rsidR="001B56BE" w:rsidRPr="00814AF0" w:rsidRDefault="001B56BE" w:rsidP="001B56BE">
      <w:pPr>
        <w:spacing w:after="0" w:line="360" w:lineRule="auto"/>
        <w:ind w:firstLine="709"/>
        <w:jc w:val="center"/>
        <w:rPr>
          <w:rFonts w:ascii="Times New Roman" w:hAnsi="Times New Roman"/>
          <w:b/>
          <w:sz w:val="26"/>
          <w:szCs w:val="26"/>
        </w:rPr>
      </w:pPr>
      <w:r w:rsidRPr="00814AF0">
        <w:rPr>
          <w:rFonts w:ascii="Times New Roman" w:hAnsi="Times New Roman"/>
          <w:b/>
          <w:sz w:val="26"/>
          <w:szCs w:val="26"/>
        </w:rPr>
        <w:t xml:space="preserve">«Национальный исследовательский университет </w:t>
      </w:r>
    </w:p>
    <w:p w:rsidR="001B56BE" w:rsidRPr="00814AF0" w:rsidRDefault="001B56BE" w:rsidP="001B56BE">
      <w:pPr>
        <w:spacing w:after="0" w:line="360" w:lineRule="auto"/>
        <w:ind w:firstLine="709"/>
        <w:jc w:val="center"/>
        <w:rPr>
          <w:sz w:val="26"/>
          <w:szCs w:val="26"/>
        </w:rPr>
      </w:pPr>
      <w:r w:rsidRPr="00814AF0">
        <w:rPr>
          <w:rFonts w:ascii="Times New Roman" w:hAnsi="Times New Roman"/>
          <w:b/>
          <w:sz w:val="26"/>
          <w:szCs w:val="26"/>
        </w:rPr>
        <w:t>«Высшая школа экономики»</w:t>
      </w:r>
    </w:p>
    <w:p w:rsidR="001B56BE" w:rsidRPr="008B0B0A" w:rsidRDefault="001B56BE" w:rsidP="001B56BE">
      <w:pPr>
        <w:rPr>
          <w:sz w:val="26"/>
          <w:szCs w:val="26"/>
        </w:rPr>
      </w:pPr>
    </w:p>
    <w:p w:rsidR="001B56BE" w:rsidRPr="001B56BE" w:rsidRDefault="001B56BE" w:rsidP="001B56BE">
      <w:pPr>
        <w:pStyle w:val="6"/>
        <w:spacing w:before="240" w:after="60"/>
        <w:rPr>
          <w:b/>
          <w:sz w:val="26"/>
          <w:szCs w:val="26"/>
        </w:rPr>
      </w:pPr>
      <w:r w:rsidRPr="001B56BE">
        <w:rPr>
          <w:b/>
          <w:sz w:val="26"/>
          <w:szCs w:val="26"/>
        </w:rPr>
        <w:t>Факультет экономики</w:t>
      </w:r>
    </w:p>
    <w:p w:rsidR="001B56BE" w:rsidRPr="001B56BE" w:rsidRDefault="001B56BE" w:rsidP="001B56BE">
      <w:pPr>
        <w:pStyle w:val="6"/>
        <w:spacing w:before="240" w:after="60"/>
        <w:rPr>
          <w:b/>
          <w:sz w:val="26"/>
          <w:szCs w:val="26"/>
        </w:rPr>
      </w:pPr>
      <w:r w:rsidRPr="001B56BE">
        <w:rPr>
          <w:b/>
          <w:sz w:val="26"/>
          <w:szCs w:val="26"/>
        </w:rPr>
        <w:t>Кафедра бухгалтерского учета, анализа и аудита</w:t>
      </w:r>
    </w:p>
    <w:p w:rsidR="001B56BE" w:rsidRPr="008B0B0A" w:rsidRDefault="001B56BE" w:rsidP="001B56BE">
      <w:pPr>
        <w:autoSpaceDE w:val="0"/>
        <w:autoSpaceDN w:val="0"/>
        <w:adjustRightInd w:val="0"/>
        <w:rPr>
          <w:sz w:val="26"/>
          <w:szCs w:val="26"/>
        </w:rPr>
      </w:pPr>
    </w:p>
    <w:p w:rsidR="001B56BE" w:rsidRPr="008B0B0A" w:rsidRDefault="001B56BE" w:rsidP="001B56BE">
      <w:pPr>
        <w:autoSpaceDE w:val="0"/>
        <w:autoSpaceDN w:val="0"/>
        <w:adjustRightInd w:val="0"/>
        <w:jc w:val="center"/>
        <w:rPr>
          <w:sz w:val="26"/>
          <w:szCs w:val="26"/>
        </w:rPr>
      </w:pPr>
    </w:p>
    <w:p w:rsidR="001B56BE" w:rsidRPr="001B56BE" w:rsidRDefault="001B56BE" w:rsidP="001B56BE">
      <w:pPr>
        <w:pStyle w:val="6"/>
        <w:jc w:val="center"/>
        <w:rPr>
          <w:b/>
          <w:bCs/>
          <w:sz w:val="26"/>
          <w:szCs w:val="26"/>
        </w:rPr>
      </w:pPr>
      <w:r w:rsidRPr="001B56BE">
        <w:rPr>
          <w:b/>
          <w:sz w:val="26"/>
          <w:szCs w:val="26"/>
        </w:rPr>
        <w:t>ВЫПУСКНАЯ</w:t>
      </w:r>
      <w:r w:rsidRPr="001B56BE">
        <w:rPr>
          <w:b/>
          <w:bCs/>
          <w:sz w:val="26"/>
          <w:szCs w:val="26"/>
        </w:rPr>
        <w:t xml:space="preserve"> КВАЛИФИКАЦИОННАЯ РАБОТА</w:t>
      </w:r>
    </w:p>
    <w:p w:rsidR="001B56BE" w:rsidRPr="008B0B0A" w:rsidRDefault="001B56BE" w:rsidP="001B56BE">
      <w:pPr>
        <w:autoSpaceDE w:val="0"/>
        <w:autoSpaceDN w:val="0"/>
        <w:adjustRightInd w:val="0"/>
        <w:jc w:val="center"/>
        <w:rPr>
          <w:b/>
          <w:bCs/>
          <w:sz w:val="26"/>
          <w:szCs w:val="26"/>
        </w:rPr>
      </w:pPr>
    </w:p>
    <w:p w:rsidR="001B56BE" w:rsidRPr="008B0B0A" w:rsidRDefault="001B56BE" w:rsidP="001B56BE">
      <w:pPr>
        <w:autoSpaceDE w:val="0"/>
        <w:autoSpaceDN w:val="0"/>
        <w:adjustRightInd w:val="0"/>
        <w:jc w:val="center"/>
        <w:rPr>
          <w:b/>
          <w:bCs/>
          <w:sz w:val="26"/>
          <w:szCs w:val="26"/>
        </w:rPr>
      </w:pPr>
    </w:p>
    <w:p w:rsidR="001B56BE" w:rsidRPr="008B0B0A" w:rsidRDefault="001B56BE" w:rsidP="001B56BE">
      <w:pPr>
        <w:pStyle w:val="24"/>
        <w:jc w:val="center"/>
        <w:rPr>
          <w:sz w:val="26"/>
          <w:szCs w:val="26"/>
        </w:rPr>
      </w:pPr>
      <w:r>
        <w:rPr>
          <w:sz w:val="26"/>
          <w:szCs w:val="26"/>
        </w:rPr>
        <w:t>На тему «Учет и аудит расчетов с поставщиками и подрядчиками»</w:t>
      </w:r>
    </w:p>
    <w:p w:rsidR="001B56BE" w:rsidRPr="008B0B0A" w:rsidRDefault="001B56BE" w:rsidP="001B56BE">
      <w:pPr>
        <w:autoSpaceDE w:val="0"/>
        <w:autoSpaceDN w:val="0"/>
        <w:adjustRightInd w:val="0"/>
        <w:spacing w:before="35"/>
        <w:jc w:val="both"/>
        <w:rPr>
          <w:sz w:val="26"/>
          <w:szCs w:val="26"/>
        </w:rPr>
      </w:pPr>
    </w:p>
    <w:p w:rsidR="001B56BE" w:rsidRPr="008B0B0A" w:rsidRDefault="001B56BE" w:rsidP="001B56BE">
      <w:pPr>
        <w:autoSpaceDE w:val="0"/>
        <w:autoSpaceDN w:val="0"/>
        <w:adjustRightInd w:val="0"/>
        <w:spacing w:before="35" w:after="120"/>
        <w:ind w:left="6300"/>
        <w:jc w:val="both"/>
        <w:rPr>
          <w:sz w:val="26"/>
          <w:szCs w:val="26"/>
        </w:rPr>
      </w:pPr>
    </w:p>
    <w:p w:rsidR="001B56BE" w:rsidRPr="002F6F04" w:rsidRDefault="001B56BE" w:rsidP="001B56BE">
      <w:pPr>
        <w:tabs>
          <w:tab w:val="left" w:pos="8820"/>
        </w:tabs>
        <w:spacing w:after="120"/>
        <w:ind w:left="4956" w:right="818"/>
        <w:rPr>
          <w:rFonts w:ascii="Times New Roman" w:hAnsi="Times New Roman"/>
          <w:sz w:val="26"/>
          <w:szCs w:val="26"/>
        </w:rPr>
      </w:pPr>
      <w:r w:rsidRPr="002F6F04">
        <w:rPr>
          <w:rFonts w:ascii="Times New Roman" w:hAnsi="Times New Roman"/>
          <w:sz w:val="26"/>
          <w:szCs w:val="26"/>
        </w:rPr>
        <w:t>Студент группы №</w:t>
      </w:r>
      <w:r>
        <w:rPr>
          <w:rFonts w:ascii="Times New Roman" w:hAnsi="Times New Roman"/>
          <w:sz w:val="26"/>
          <w:szCs w:val="26"/>
        </w:rPr>
        <w:t xml:space="preserve"> 09э4</w:t>
      </w:r>
    </w:p>
    <w:p w:rsidR="001B56BE" w:rsidRPr="002F6F04" w:rsidRDefault="001B56BE" w:rsidP="001B56BE">
      <w:pPr>
        <w:tabs>
          <w:tab w:val="left" w:pos="8820"/>
        </w:tabs>
        <w:spacing w:after="120"/>
        <w:ind w:left="4956" w:right="818"/>
        <w:rPr>
          <w:rFonts w:ascii="Times New Roman" w:hAnsi="Times New Roman"/>
          <w:sz w:val="26"/>
          <w:szCs w:val="26"/>
        </w:rPr>
      </w:pPr>
      <w:r>
        <w:rPr>
          <w:rFonts w:ascii="Times New Roman" w:hAnsi="Times New Roman"/>
          <w:sz w:val="26"/>
          <w:szCs w:val="26"/>
        </w:rPr>
        <w:t>Балуева Вера Викторовна</w:t>
      </w:r>
    </w:p>
    <w:p w:rsidR="001B56BE" w:rsidRPr="002F6F04" w:rsidRDefault="001B56BE" w:rsidP="001B56BE">
      <w:pPr>
        <w:tabs>
          <w:tab w:val="left" w:pos="8820"/>
        </w:tabs>
        <w:spacing w:after="120"/>
        <w:ind w:left="4956" w:right="818"/>
        <w:rPr>
          <w:rFonts w:ascii="Times New Roman" w:hAnsi="Times New Roman"/>
          <w:sz w:val="26"/>
          <w:szCs w:val="26"/>
        </w:rPr>
      </w:pPr>
    </w:p>
    <w:p w:rsidR="001B56BE" w:rsidRPr="002F6F04" w:rsidRDefault="001B56BE" w:rsidP="001B56BE">
      <w:pPr>
        <w:tabs>
          <w:tab w:val="left" w:pos="8820"/>
        </w:tabs>
        <w:spacing w:after="120"/>
        <w:ind w:left="4956" w:right="818"/>
        <w:rPr>
          <w:rFonts w:ascii="Times New Roman" w:hAnsi="Times New Roman"/>
          <w:sz w:val="26"/>
          <w:szCs w:val="26"/>
        </w:rPr>
      </w:pPr>
      <w:r w:rsidRPr="002F6F04">
        <w:rPr>
          <w:rFonts w:ascii="Times New Roman" w:hAnsi="Times New Roman"/>
          <w:sz w:val="26"/>
          <w:szCs w:val="26"/>
        </w:rPr>
        <w:t>Руководитель ВКР</w:t>
      </w:r>
    </w:p>
    <w:p w:rsidR="001B56BE" w:rsidRPr="002F6F04" w:rsidRDefault="001B56BE" w:rsidP="001B56BE">
      <w:pPr>
        <w:tabs>
          <w:tab w:val="left" w:pos="8820"/>
        </w:tabs>
        <w:spacing w:after="120"/>
        <w:ind w:left="4956" w:right="818"/>
        <w:rPr>
          <w:rFonts w:ascii="Times New Roman" w:hAnsi="Times New Roman"/>
          <w:sz w:val="26"/>
          <w:szCs w:val="26"/>
        </w:rPr>
      </w:pPr>
      <w:r>
        <w:rPr>
          <w:rFonts w:ascii="Times New Roman" w:hAnsi="Times New Roman"/>
          <w:sz w:val="26"/>
          <w:szCs w:val="26"/>
        </w:rPr>
        <w:t>Старший преподаватель Максимова Наталья Владимировна</w:t>
      </w:r>
    </w:p>
    <w:p w:rsidR="001B56BE" w:rsidRDefault="001B56BE" w:rsidP="001B56BE">
      <w:pPr>
        <w:jc w:val="both"/>
        <w:rPr>
          <w:rFonts w:ascii="Times New Roman" w:hAnsi="Times New Roman"/>
          <w:sz w:val="26"/>
          <w:szCs w:val="26"/>
        </w:rPr>
      </w:pPr>
    </w:p>
    <w:p w:rsidR="001B56BE" w:rsidRDefault="001B56BE" w:rsidP="001B56BE">
      <w:pPr>
        <w:jc w:val="both"/>
        <w:rPr>
          <w:rFonts w:ascii="Times New Roman" w:hAnsi="Times New Roman"/>
          <w:sz w:val="26"/>
          <w:szCs w:val="26"/>
        </w:rPr>
      </w:pPr>
    </w:p>
    <w:p w:rsidR="001B56BE" w:rsidRDefault="001B56BE" w:rsidP="001B56BE">
      <w:pPr>
        <w:jc w:val="both"/>
        <w:rPr>
          <w:rFonts w:ascii="Times New Roman" w:hAnsi="Times New Roman"/>
          <w:sz w:val="26"/>
          <w:szCs w:val="26"/>
        </w:rPr>
      </w:pPr>
    </w:p>
    <w:p w:rsidR="001B56BE" w:rsidRPr="002F6F04" w:rsidRDefault="001B56BE" w:rsidP="001B56BE">
      <w:pPr>
        <w:jc w:val="both"/>
        <w:rPr>
          <w:rFonts w:ascii="Times New Roman" w:hAnsi="Times New Roman"/>
          <w:sz w:val="26"/>
          <w:szCs w:val="26"/>
        </w:rPr>
      </w:pPr>
    </w:p>
    <w:p w:rsidR="001B56BE" w:rsidRPr="001B56BE" w:rsidRDefault="001B56BE" w:rsidP="001B56BE">
      <w:pPr>
        <w:autoSpaceDE w:val="0"/>
        <w:autoSpaceDN w:val="0"/>
        <w:adjustRightInd w:val="0"/>
        <w:jc w:val="center"/>
        <w:rPr>
          <w:rFonts w:ascii="Times New Roman" w:hAnsi="Times New Roman"/>
          <w:sz w:val="26"/>
          <w:szCs w:val="26"/>
        </w:rPr>
      </w:pPr>
      <w:r w:rsidRPr="002F6F04">
        <w:rPr>
          <w:rFonts w:ascii="Times New Roman" w:hAnsi="Times New Roman"/>
          <w:sz w:val="26"/>
          <w:szCs w:val="26"/>
        </w:rPr>
        <w:t>Нижний Новгород, 20</w:t>
      </w:r>
      <w:r>
        <w:rPr>
          <w:rFonts w:ascii="Times New Roman" w:hAnsi="Times New Roman"/>
          <w:sz w:val="26"/>
          <w:szCs w:val="26"/>
        </w:rPr>
        <w:t>13</w:t>
      </w:r>
    </w:p>
    <w:p w:rsidR="00C47586" w:rsidRDefault="007F3F61" w:rsidP="008E16F9">
      <w:pPr>
        <w:pStyle w:val="5"/>
        <w:ind w:firstLine="0"/>
        <w:jc w:val="center"/>
        <w:rPr>
          <w:rStyle w:val="ad"/>
          <w:b/>
          <w:noProof/>
        </w:rPr>
      </w:pPr>
      <w:r>
        <w:rPr>
          <w:rStyle w:val="ad"/>
          <w:b/>
          <w:noProof/>
        </w:rPr>
        <w:lastRenderedPageBreak/>
        <w:t>Содержание</w:t>
      </w:r>
    </w:p>
    <w:p w:rsidR="007F3F61" w:rsidRPr="007F3F61" w:rsidRDefault="007F3F61" w:rsidP="007F3F61">
      <w:pPr>
        <w:jc w:val="right"/>
        <w:rPr>
          <w:b/>
          <w:lang w:eastAsia="zh-CN"/>
        </w:rPr>
      </w:pPr>
      <w:r>
        <w:rPr>
          <w:b/>
          <w:lang w:eastAsia="zh-CN"/>
        </w:rPr>
        <w:t>с</w:t>
      </w:r>
      <w:r w:rsidRPr="007F3F61">
        <w:rPr>
          <w:b/>
          <w:lang w:eastAsia="zh-CN"/>
        </w:rPr>
        <w:t>.</w:t>
      </w:r>
    </w:p>
    <w:p w:rsidR="00D824A8" w:rsidRPr="00D824A8" w:rsidRDefault="00B266A8" w:rsidP="00D824A8">
      <w:pPr>
        <w:pStyle w:val="14"/>
        <w:rPr>
          <w:rStyle w:val="ad"/>
        </w:rPr>
      </w:pPr>
      <w:r w:rsidRPr="00D824A8">
        <w:rPr>
          <w:rStyle w:val="ad"/>
        </w:rPr>
        <w:fldChar w:fldCharType="begin"/>
      </w:r>
      <w:r w:rsidR="00253BE7" w:rsidRPr="00D824A8">
        <w:rPr>
          <w:rStyle w:val="ad"/>
        </w:rPr>
        <w:instrText xml:space="preserve"> TOC \o "1-3" \h \z \u </w:instrText>
      </w:r>
      <w:r w:rsidRPr="00D824A8">
        <w:rPr>
          <w:rStyle w:val="ad"/>
        </w:rPr>
        <w:fldChar w:fldCharType="separate"/>
      </w:r>
      <w:hyperlink w:anchor="_Toc358060982" w:history="1">
        <w:r w:rsidR="00D824A8" w:rsidRPr="00D824A8">
          <w:rPr>
            <w:rStyle w:val="ad"/>
          </w:rPr>
          <w:t>Введение</w:t>
        </w:r>
        <w:r w:rsidR="00D824A8" w:rsidRPr="00D824A8">
          <w:rPr>
            <w:rStyle w:val="ad"/>
            <w:webHidden/>
          </w:rPr>
          <w:tab/>
        </w:r>
        <w:r w:rsidR="00D824A8" w:rsidRPr="00D824A8">
          <w:rPr>
            <w:rStyle w:val="ad"/>
            <w:webHidden/>
          </w:rPr>
          <w:fldChar w:fldCharType="begin"/>
        </w:r>
        <w:r w:rsidR="00D824A8" w:rsidRPr="00D824A8">
          <w:rPr>
            <w:rStyle w:val="ad"/>
            <w:webHidden/>
          </w:rPr>
          <w:instrText xml:space="preserve"> PAGEREF _Toc358060982 \h </w:instrText>
        </w:r>
        <w:r w:rsidR="00D824A8" w:rsidRPr="00D824A8">
          <w:rPr>
            <w:rStyle w:val="ad"/>
            <w:webHidden/>
          </w:rPr>
        </w:r>
        <w:r w:rsidR="00D824A8" w:rsidRPr="00D824A8">
          <w:rPr>
            <w:rStyle w:val="ad"/>
            <w:webHidden/>
          </w:rPr>
          <w:fldChar w:fldCharType="separate"/>
        </w:r>
        <w:r w:rsidR="00C766FB">
          <w:rPr>
            <w:rStyle w:val="ad"/>
            <w:webHidden/>
          </w:rPr>
          <w:t>5</w:t>
        </w:r>
        <w:r w:rsidR="00D824A8" w:rsidRPr="00D824A8">
          <w:rPr>
            <w:rStyle w:val="ad"/>
            <w:webHidden/>
          </w:rPr>
          <w:fldChar w:fldCharType="end"/>
        </w:r>
      </w:hyperlink>
    </w:p>
    <w:p w:rsidR="00D824A8" w:rsidRPr="00D824A8" w:rsidRDefault="00D824A8" w:rsidP="00D824A8">
      <w:pPr>
        <w:pStyle w:val="14"/>
        <w:rPr>
          <w:rStyle w:val="ad"/>
        </w:rPr>
      </w:pPr>
      <w:hyperlink w:anchor="_Toc358060983" w:history="1">
        <w:r w:rsidRPr="00D824A8">
          <w:rPr>
            <w:rStyle w:val="ad"/>
          </w:rPr>
          <w:t>Глава 1. Цели и задачи, нормативное регулирование учета и аудита расчетов с поставщиками и подрядчиками.</w:t>
        </w:r>
        <w:r w:rsidRPr="00D824A8">
          <w:rPr>
            <w:rStyle w:val="ad"/>
            <w:webHidden/>
          </w:rPr>
          <w:tab/>
        </w:r>
        <w:r w:rsidRPr="00D824A8">
          <w:rPr>
            <w:rStyle w:val="ad"/>
            <w:webHidden/>
          </w:rPr>
          <w:fldChar w:fldCharType="begin"/>
        </w:r>
        <w:r w:rsidRPr="00D824A8">
          <w:rPr>
            <w:rStyle w:val="ad"/>
            <w:webHidden/>
          </w:rPr>
          <w:instrText xml:space="preserve"> PAGEREF _Toc358060983 \h </w:instrText>
        </w:r>
        <w:r w:rsidRPr="00D824A8">
          <w:rPr>
            <w:rStyle w:val="ad"/>
            <w:webHidden/>
          </w:rPr>
        </w:r>
        <w:r w:rsidRPr="00D824A8">
          <w:rPr>
            <w:rStyle w:val="ad"/>
            <w:webHidden/>
          </w:rPr>
          <w:fldChar w:fldCharType="separate"/>
        </w:r>
        <w:r w:rsidR="00C766FB">
          <w:rPr>
            <w:rStyle w:val="ad"/>
            <w:webHidden/>
          </w:rPr>
          <w:t>8</w:t>
        </w:r>
        <w:r w:rsidRPr="00D824A8">
          <w:rPr>
            <w:rStyle w:val="ad"/>
            <w:webHidden/>
          </w:rPr>
          <w:fldChar w:fldCharType="end"/>
        </w:r>
      </w:hyperlink>
    </w:p>
    <w:p w:rsidR="00D824A8" w:rsidRPr="00D824A8" w:rsidRDefault="00D824A8" w:rsidP="00D824A8">
      <w:pPr>
        <w:pStyle w:val="14"/>
        <w:rPr>
          <w:rStyle w:val="ad"/>
          <w:b w:val="0"/>
        </w:rPr>
      </w:pPr>
      <w:hyperlink w:anchor="_Toc358060984" w:history="1">
        <w:r w:rsidRPr="00D824A8">
          <w:rPr>
            <w:rStyle w:val="ad"/>
            <w:b w:val="0"/>
          </w:rPr>
          <w:t>1.1. Основные понятия, цели и задачи учета и аудита расчетов с поставщиками и подрядчиками.</w:t>
        </w:r>
        <w:r w:rsidRPr="00D824A8">
          <w:rPr>
            <w:rStyle w:val="ad"/>
            <w:b w:val="0"/>
            <w:webHidden/>
          </w:rPr>
          <w:tab/>
        </w:r>
        <w:r w:rsidRPr="00D824A8">
          <w:rPr>
            <w:rStyle w:val="ad"/>
            <w:b w:val="0"/>
            <w:webHidden/>
          </w:rPr>
          <w:fldChar w:fldCharType="begin"/>
        </w:r>
        <w:r w:rsidRPr="00D824A8">
          <w:rPr>
            <w:rStyle w:val="ad"/>
            <w:b w:val="0"/>
            <w:webHidden/>
          </w:rPr>
          <w:instrText xml:space="preserve"> PAGEREF _Toc358060984 \h </w:instrText>
        </w:r>
        <w:r w:rsidRPr="00D824A8">
          <w:rPr>
            <w:rStyle w:val="ad"/>
            <w:b w:val="0"/>
            <w:webHidden/>
          </w:rPr>
        </w:r>
        <w:r w:rsidRPr="00D824A8">
          <w:rPr>
            <w:rStyle w:val="ad"/>
            <w:b w:val="0"/>
            <w:webHidden/>
          </w:rPr>
          <w:fldChar w:fldCharType="separate"/>
        </w:r>
        <w:r w:rsidR="00C766FB">
          <w:rPr>
            <w:rStyle w:val="ad"/>
            <w:b w:val="0"/>
            <w:webHidden/>
          </w:rPr>
          <w:t>8</w:t>
        </w:r>
        <w:r w:rsidRPr="00D824A8">
          <w:rPr>
            <w:rStyle w:val="ad"/>
            <w:b w:val="0"/>
            <w:webHidden/>
          </w:rPr>
          <w:fldChar w:fldCharType="end"/>
        </w:r>
      </w:hyperlink>
    </w:p>
    <w:p w:rsidR="00D824A8" w:rsidRPr="00D824A8" w:rsidRDefault="00D824A8" w:rsidP="00D824A8">
      <w:pPr>
        <w:pStyle w:val="14"/>
        <w:rPr>
          <w:rStyle w:val="ad"/>
          <w:b w:val="0"/>
        </w:rPr>
      </w:pPr>
      <w:hyperlink w:anchor="_Toc358060985" w:history="1">
        <w:r w:rsidRPr="00D824A8">
          <w:rPr>
            <w:rStyle w:val="ad"/>
            <w:b w:val="0"/>
          </w:rPr>
          <w:t>1.2. Нормативное регулирование учета и аудита расчетов с поставщиками и подрядчиками.</w:t>
        </w:r>
        <w:r w:rsidRPr="00D824A8">
          <w:rPr>
            <w:rStyle w:val="ad"/>
            <w:b w:val="0"/>
            <w:webHidden/>
          </w:rPr>
          <w:tab/>
        </w:r>
        <w:r w:rsidRPr="00D824A8">
          <w:rPr>
            <w:rStyle w:val="ad"/>
            <w:b w:val="0"/>
            <w:webHidden/>
          </w:rPr>
          <w:fldChar w:fldCharType="begin"/>
        </w:r>
        <w:r w:rsidRPr="00D824A8">
          <w:rPr>
            <w:rStyle w:val="ad"/>
            <w:b w:val="0"/>
            <w:webHidden/>
          </w:rPr>
          <w:instrText xml:space="preserve"> PAGEREF _Toc358060985 \h </w:instrText>
        </w:r>
        <w:r w:rsidRPr="00D824A8">
          <w:rPr>
            <w:rStyle w:val="ad"/>
            <w:b w:val="0"/>
            <w:webHidden/>
          </w:rPr>
        </w:r>
        <w:r w:rsidRPr="00D824A8">
          <w:rPr>
            <w:rStyle w:val="ad"/>
            <w:b w:val="0"/>
            <w:webHidden/>
          </w:rPr>
          <w:fldChar w:fldCharType="separate"/>
        </w:r>
        <w:r w:rsidR="00C766FB">
          <w:rPr>
            <w:rStyle w:val="ad"/>
            <w:b w:val="0"/>
            <w:webHidden/>
          </w:rPr>
          <w:t>16</w:t>
        </w:r>
        <w:r w:rsidRPr="00D824A8">
          <w:rPr>
            <w:rStyle w:val="ad"/>
            <w:b w:val="0"/>
            <w:webHidden/>
          </w:rPr>
          <w:fldChar w:fldCharType="end"/>
        </w:r>
      </w:hyperlink>
    </w:p>
    <w:p w:rsidR="00D824A8" w:rsidRPr="00D824A8" w:rsidRDefault="00D824A8" w:rsidP="00D824A8">
      <w:pPr>
        <w:pStyle w:val="14"/>
        <w:rPr>
          <w:rStyle w:val="ad"/>
          <w:b w:val="0"/>
        </w:rPr>
      </w:pPr>
      <w:hyperlink w:anchor="_Toc358060986" w:history="1">
        <w:r w:rsidRPr="00D824A8">
          <w:rPr>
            <w:rStyle w:val="ad"/>
            <w:b w:val="0"/>
          </w:rPr>
          <w:t>1.3.Анализ специальной литературы по учету и аудиту расчетов с поставщиками и подря</w:t>
        </w:r>
        <w:r w:rsidRPr="00D824A8">
          <w:rPr>
            <w:rStyle w:val="ad"/>
            <w:b w:val="0"/>
          </w:rPr>
          <w:t>д</w:t>
        </w:r>
        <w:r w:rsidRPr="00D824A8">
          <w:rPr>
            <w:rStyle w:val="ad"/>
            <w:b w:val="0"/>
          </w:rPr>
          <w:t>чиками. Сравнение подходов к учету в соответствии с МСФО и РСБУ.</w:t>
        </w:r>
        <w:r w:rsidRPr="00D824A8">
          <w:rPr>
            <w:rStyle w:val="ad"/>
            <w:b w:val="0"/>
            <w:webHidden/>
          </w:rPr>
          <w:tab/>
        </w:r>
        <w:r w:rsidRPr="00D824A8">
          <w:rPr>
            <w:rStyle w:val="ad"/>
            <w:b w:val="0"/>
            <w:webHidden/>
          </w:rPr>
          <w:fldChar w:fldCharType="begin"/>
        </w:r>
        <w:r w:rsidRPr="00D824A8">
          <w:rPr>
            <w:rStyle w:val="ad"/>
            <w:b w:val="0"/>
            <w:webHidden/>
          </w:rPr>
          <w:instrText xml:space="preserve"> PAGEREF _Toc358060986 \h </w:instrText>
        </w:r>
        <w:r w:rsidRPr="00D824A8">
          <w:rPr>
            <w:rStyle w:val="ad"/>
            <w:b w:val="0"/>
            <w:webHidden/>
          </w:rPr>
        </w:r>
        <w:r w:rsidRPr="00D824A8">
          <w:rPr>
            <w:rStyle w:val="ad"/>
            <w:b w:val="0"/>
            <w:webHidden/>
          </w:rPr>
          <w:fldChar w:fldCharType="separate"/>
        </w:r>
        <w:r w:rsidR="00C766FB">
          <w:rPr>
            <w:rStyle w:val="ad"/>
            <w:b w:val="0"/>
            <w:webHidden/>
          </w:rPr>
          <w:t>19</w:t>
        </w:r>
        <w:r w:rsidRPr="00D824A8">
          <w:rPr>
            <w:rStyle w:val="ad"/>
            <w:b w:val="0"/>
            <w:webHidden/>
          </w:rPr>
          <w:fldChar w:fldCharType="end"/>
        </w:r>
      </w:hyperlink>
    </w:p>
    <w:p w:rsidR="00D824A8" w:rsidRPr="00D824A8" w:rsidRDefault="00D824A8" w:rsidP="00D824A8">
      <w:pPr>
        <w:pStyle w:val="14"/>
        <w:rPr>
          <w:rStyle w:val="ad"/>
        </w:rPr>
      </w:pPr>
      <w:hyperlink w:anchor="_Toc358060987" w:history="1">
        <w:r w:rsidRPr="00D824A8">
          <w:rPr>
            <w:rStyle w:val="ad"/>
          </w:rPr>
          <w:t>Глава 2. Бухгалтерский учет расчетов с поставщиками и подрядчиками</w:t>
        </w:r>
        <w:r w:rsidRPr="00D824A8">
          <w:rPr>
            <w:rStyle w:val="ad"/>
            <w:webHidden/>
          </w:rPr>
          <w:tab/>
        </w:r>
        <w:r w:rsidRPr="00D824A8">
          <w:rPr>
            <w:rStyle w:val="ad"/>
            <w:webHidden/>
          </w:rPr>
          <w:fldChar w:fldCharType="begin"/>
        </w:r>
        <w:r w:rsidRPr="00D824A8">
          <w:rPr>
            <w:rStyle w:val="ad"/>
            <w:webHidden/>
          </w:rPr>
          <w:instrText xml:space="preserve"> PAGEREF _Toc358060987 \h </w:instrText>
        </w:r>
        <w:r w:rsidRPr="00D824A8">
          <w:rPr>
            <w:rStyle w:val="ad"/>
            <w:webHidden/>
          </w:rPr>
        </w:r>
        <w:r w:rsidRPr="00D824A8">
          <w:rPr>
            <w:rStyle w:val="ad"/>
            <w:webHidden/>
          </w:rPr>
          <w:fldChar w:fldCharType="separate"/>
        </w:r>
        <w:r w:rsidR="00C766FB">
          <w:rPr>
            <w:rStyle w:val="ad"/>
            <w:webHidden/>
          </w:rPr>
          <w:t>30</w:t>
        </w:r>
        <w:r w:rsidRPr="00D824A8">
          <w:rPr>
            <w:rStyle w:val="ad"/>
            <w:webHidden/>
          </w:rPr>
          <w:fldChar w:fldCharType="end"/>
        </w:r>
      </w:hyperlink>
    </w:p>
    <w:p w:rsidR="00D824A8" w:rsidRPr="00D824A8" w:rsidRDefault="00D824A8" w:rsidP="00D824A8">
      <w:pPr>
        <w:pStyle w:val="14"/>
        <w:rPr>
          <w:rStyle w:val="ad"/>
          <w:b w:val="0"/>
        </w:rPr>
      </w:pPr>
      <w:hyperlink w:anchor="_Toc358060988" w:history="1">
        <w:r w:rsidRPr="00D824A8">
          <w:rPr>
            <w:rStyle w:val="ad"/>
            <w:b w:val="0"/>
          </w:rPr>
          <w:t>2.1. Организационно-экономическая характеристика филиала ОАО «Энергоспецмонтаж» СУ «Нижегородский»</w:t>
        </w:r>
        <w:r w:rsidRPr="00D824A8">
          <w:rPr>
            <w:rStyle w:val="ad"/>
            <w:b w:val="0"/>
            <w:webHidden/>
          </w:rPr>
          <w:tab/>
        </w:r>
        <w:r w:rsidRPr="00D824A8">
          <w:rPr>
            <w:rStyle w:val="ad"/>
            <w:b w:val="0"/>
            <w:webHidden/>
          </w:rPr>
          <w:fldChar w:fldCharType="begin"/>
        </w:r>
        <w:r w:rsidRPr="00D824A8">
          <w:rPr>
            <w:rStyle w:val="ad"/>
            <w:b w:val="0"/>
            <w:webHidden/>
          </w:rPr>
          <w:instrText xml:space="preserve"> PAGEREF _Toc358060988 \h </w:instrText>
        </w:r>
        <w:r w:rsidRPr="00D824A8">
          <w:rPr>
            <w:rStyle w:val="ad"/>
            <w:b w:val="0"/>
            <w:webHidden/>
          </w:rPr>
        </w:r>
        <w:r w:rsidRPr="00D824A8">
          <w:rPr>
            <w:rStyle w:val="ad"/>
            <w:b w:val="0"/>
            <w:webHidden/>
          </w:rPr>
          <w:fldChar w:fldCharType="separate"/>
        </w:r>
        <w:r w:rsidR="00C766FB">
          <w:rPr>
            <w:rStyle w:val="ad"/>
            <w:b w:val="0"/>
            <w:webHidden/>
          </w:rPr>
          <w:t>30</w:t>
        </w:r>
        <w:r w:rsidRPr="00D824A8">
          <w:rPr>
            <w:rStyle w:val="ad"/>
            <w:b w:val="0"/>
            <w:webHidden/>
          </w:rPr>
          <w:fldChar w:fldCharType="end"/>
        </w:r>
      </w:hyperlink>
    </w:p>
    <w:p w:rsidR="00D824A8" w:rsidRPr="00D824A8" w:rsidRDefault="00D824A8" w:rsidP="00D824A8">
      <w:pPr>
        <w:pStyle w:val="14"/>
        <w:rPr>
          <w:rStyle w:val="ad"/>
          <w:b w:val="0"/>
        </w:rPr>
      </w:pPr>
      <w:hyperlink w:anchor="_Toc358060989" w:history="1">
        <w:r w:rsidRPr="00D824A8">
          <w:rPr>
            <w:rStyle w:val="ad"/>
            <w:b w:val="0"/>
          </w:rPr>
          <w:t>2.2. Анализ состояния расчетов с поставщиками и подрядчиками в организации</w:t>
        </w:r>
        <w:r w:rsidRPr="00D824A8">
          <w:rPr>
            <w:rStyle w:val="ad"/>
            <w:b w:val="0"/>
            <w:webHidden/>
          </w:rPr>
          <w:tab/>
        </w:r>
        <w:r w:rsidRPr="00D824A8">
          <w:rPr>
            <w:rStyle w:val="ad"/>
            <w:b w:val="0"/>
            <w:webHidden/>
          </w:rPr>
          <w:fldChar w:fldCharType="begin"/>
        </w:r>
        <w:r w:rsidRPr="00D824A8">
          <w:rPr>
            <w:rStyle w:val="ad"/>
            <w:b w:val="0"/>
            <w:webHidden/>
          </w:rPr>
          <w:instrText xml:space="preserve"> PAGEREF _Toc358060989 \h </w:instrText>
        </w:r>
        <w:r w:rsidRPr="00D824A8">
          <w:rPr>
            <w:rStyle w:val="ad"/>
            <w:b w:val="0"/>
            <w:webHidden/>
          </w:rPr>
        </w:r>
        <w:r w:rsidRPr="00D824A8">
          <w:rPr>
            <w:rStyle w:val="ad"/>
            <w:b w:val="0"/>
            <w:webHidden/>
          </w:rPr>
          <w:fldChar w:fldCharType="separate"/>
        </w:r>
        <w:r w:rsidR="00C766FB">
          <w:rPr>
            <w:rStyle w:val="ad"/>
            <w:b w:val="0"/>
            <w:webHidden/>
          </w:rPr>
          <w:t>35</w:t>
        </w:r>
        <w:r w:rsidRPr="00D824A8">
          <w:rPr>
            <w:rStyle w:val="ad"/>
            <w:b w:val="0"/>
            <w:webHidden/>
          </w:rPr>
          <w:fldChar w:fldCharType="end"/>
        </w:r>
      </w:hyperlink>
    </w:p>
    <w:p w:rsidR="00D824A8" w:rsidRPr="00D824A8" w:rsidRDefault="00D824A8" w:rsidP="00D824A8">
      <w:pPr>
        <w:pStyle w:val="14"/>
        <w:rPr>
          <w:rStyle w:val="ad"/>
          <w:b w:val="0"/>
        </w:rPr>
      </w:pPr>
      <w:hyperlink w:anchor="_Toc358060990" w:history="1">
        <w:r w:rsidRPr="00D824A8">
          <w:rPr>
            <w:rStyle w:val="ad"/>
            <w:b w:val="0"/>
          </w:rPr>
          <w:t>2.3. Первичные документы, учет и отражение в регистрах и отчетности операций по расчетам с поставщиками и подрядчиками</w:t>
        </w:r>
        <w:r w:rsidRPr="00D824A8">
          <w:rPr>
            <w:rStyle w:val="ad"/>
            <w:b w:val="0"/>
            <w:webHidden/>
          </w:rPr>
          <w:tab/>
        </w:r>
        <w:r w:rsidRPr="00D824A8">
          <w:rPr>
            <w:rStyle w:val="ad"/>
            <w:b w:val="0"/>
            <w:webHidden/>
          </w:rPr>
          <w:fldChar w:fldCharType="begin"/>
        </w:r>
        <w:r w:rsidRPr="00D824A8">
          <w:rPr>
            <w:rStyle w:val="ad"/>
            <w:b w:val="0"/>
            <w:webHidden/>
          </w:rPr>
          <w:instrText xml:space="preserve"> PAGEREF _Toc358060990 \h </w:instrText>
        </w:r>
        <w:r w:rsidRPr="00D824A8">
          <w:rPr>
            <w:rStyle w:val="ad"/>
            <w:b w:val="0"/>
            <w:webHidden/>
          </w:rPr>
        </w:r>
        <w:r w:rsidRPr="00D824A8">
          <w:rPr>
            <w:rStyle w:val="ad"/>
            <w:b w:val="0"/>
            <w:webHidden/>
          </w:rPr>
          <w:fldChar w:fldCharType="separate"/>
        </w:r>
        <w:r w:rsidR="00C766FB">
          <w:rPr>
            <w:rStyle w:val="ad"/>
            <w:b w:val="0"/>
            <w:webHidden/>
          </w:rPr>
          <w:t>41</w:t>
        </w:r>
        <w:r w:rsidRPr="00D824A8">
          <w:rPr>
            <w:rStyle w:val="ad"/>
            <w:b w:val="0"/>
            <w:webHidden/>
          </w:rPr>
          <w:fldChar w:fldCharType="end"/>
        </w:r>
      </w:hyperlink>
    </w:p>
    <w:p w:rsidR="00D824A8" w:rsidRPr="00D824A8" w:rsidRDefault="00D824A8" w:rsidP="00D824A8">
      <w:pPr>
        <w:pStyle w:val="14"/>
        <w:rPr>
          <w:rStyle w:val="ad"/>
        </w:rPr>
      </w:pPr>
      <w:hyperlink w:anchor="_Toc358060991" w:history="1">
        <w:r w:rsidRPr="00D824A8">
          <w:rPr>
            <w:rStyle w:val="ad"/>
          </w:rPr>
          <w:t>Глава 3. Аудит расчетов с поставщиками и подрядчиками</w:t>
        </w:r>
        <w:r w:rsidRPr="00D824A8">
          <w:rPr>
            <w:rStyle w:val="ad"/>
            <w:webHidden/>
          </w:rPr>
          <w:tab/>
        </w:r>
        <w:r w:rsidRPr="00D824A8">
          <w:rPr>
            <w:rStyle w:val="ad"/>
            <w:webHidden/>
          </w:rPr>
          <w:fldChar w:fldCharType="begin"/>
        </w:r>
        <w:r w:rsidRPr="00D824A8">
          <w:rPr>
            <w:rStyle w:val="ad"/>
            <w:webHidden/>
          </w:rPr>
          <w:instrText xml:space="preserve"> PAGEREF _Toc358060991 \h </w:instrText>
        </w:r>
        <w:r w:rsidRPr="00D824A8">
          <w:rPr>
            <w:rStyle w:val="ad"/>
            <w:webHidden/>
          </w:rPr>
        </w:r>
        <w:r w:rsidRPr="00D824A8">
          <w:rPr>
            <w:rStyle w:val="ad"/>
            <w:webHidden/>
          </w:rPr>
          <w:fldChar w:fldCharType="separate"/>
        </w:r>
        <w:r w:rsidR="00C766FB">
          <w:rPr>
            <w:rStyle w:val="ad"/>
            <w:webHidden/>
          </w:rPr>
          <w:t>58</w:t>
        </w:r>
        <w:r w:rsidRPr="00D824A8">
          <w:rPr>
            <w:rStyle w:val="ad"/>
            <w:webHidden/>
          </w:rPr>
          <w:fldChar w:fldCharType="end"/>
        </w:r>
      </w:hyperlink>
    </w:p>
    <w:p w:rsidR="00D824A8" w:rsidRPr="00D824A8" w:rsidRDefault="00D824A8" w:rsidP="00D824A8">
      <w:pPr>
        <w:pStyle w:val="14"/>
        <w:rPr>
          <w:rStyle w:val="ad"/>
          <w:b w:val="0"/>
        </w:rPr>
      </w:pPr>
      <w:hyperlink w:anchor="_Toc358060992" w:history="1">
        <w:r w:rsidRPr="00D824A8">
          <w:rPr>
            <w:rStyle w:val="ad"/>
            <w:b w:val="0"/>
          </w:rPr>
          <w:t>3.1. Оценка существенности искажений информации, системы внутреннего контроля организации, аудиторского риска и определение объема аудиторской выборки</w:t>
        </w:r>
        <w:r w:rsidRPr="00D824A8">
          <w:rPr>
            <w:rStyle w:val="ad"/>
            <w:b w:val="0"/>
            <w:webHidden/>
          </w:rPr>
          <w:tab/>
        </w:r>
        <w:r w:rsidRPr="00D824A8">
          <w:rPr>
            <w:rStyle w:val="ad"/>
            <w:b w:val="0"/>
            <w:webHidden/>
          </w:rPr>
          <w:fldChar w:fldCharType="begin"/>
        </w:r>
        <w:r w:rsidRPr="00D824A8">
          <w:rPr>
            <w:rStyle w:val="ad"/>
            <w:b w:val="0"/>
            <w:webHidden/>
          </w:rPr>
          <w:instrText xml:space="preserve"> PAGEREF _Toc358060992 \h </w:instrText>
        </w:r>
        <w:r w:rsidRPr="00D824A8">
          <w:rPr>
            <w:rStyle w:val="ad"/>
            <w:b w:val="0"/>
            <w:webHidden/>
          </w:rPr>
        </w:r>
        <w:r w:rsidRPr="00D824A8">
          <w:rPr>
            <w:rStyle w:val="ad"/>
            <w:b w:val="0"/>
            <w:webHidden/>
          </w:rPr>
          <w:fldChar w:fldCharType="separate"/>
        </w:r>
        <w:r w:rsidR="00C766FB">
          <w:rPr>
            <w:rStyle w:val="ad"/>
            <w:b w:val="0"/>
            <w:webHidden/>
          </w:rPr>
          <w:t>58</w:t>
        </w:r>
        <w:r w:rsidRPr="00D824A8">
          <w:rPr>
            <w:rStyle w:val="ad"/>
            <w:b w:val="0"/>
            <w:webHidden/>
          </w:rPr>
          <w:fldChar w:fldCharType="end"/>
        </w:r>
      </w:hyperlink>
    </w:p>
    <w:p w:rsidR="00D824A8" w:rsidRPr="00D824A8" w:rsidRDefault="00D824A8" w:rsidP="00D824A8">
      <w:pPr>
        <w:pStyle w:val="14"/>
        <w:rPr>
          <w:rStyle w:val="ad"/>
          <w:b w:val="0"/>
        </w:rPr>
      </w:pPr>
      <w:hyperlink w:anchor="_Toc358060993" w:history="1">
        <w:r w:rsidRPr="00D824A8">
          <w:rPr>
            <w:rStyle w:val="ad"/>
            <w:b w:val="0"/>
          </w:rPr>
          <w:t>3.2. План и программа аудита расчетов с поставщиками и подрядчиками.</w:t>
        </w:r>
        <w:r w:rsidRPr="00D824A8">
          <w:rPr>
            <w:rStyle w:val="ad"/>
            <w:b w:val="0"/>
            <w:webHidden/>
          </w:rPr>
          <w:tab/>
        </w:r>
        <w:r w:rsidRPr="00D824A8">
          <w:rPr>
            <w:rStyle w:val="ad"/>
            <w:b w:val="0"/>
            <w:webHidden/>
          </w:rPr>
          <w:fldChar w:fldCharType="begin"/>
        </w:r>
        <w:r w:rsidRPr="00D824A8">
          <w:rPr>
            <w:rStyle w:val="ad"/>
            <w:b w:val="0"/>
            <w:webHidden/>
          </w:rPr>
          <w:instrText xml:space="preserve"> PAGEREF _Toc358060993 \h </w:instrText>
        </w:r>
        <w:r w:rsidRPr="00D824A8">
          <w:rPr>
            <w:rStyle w:val="ad"/>
            <w:b w:val="0"/>
            <w:webHidden/>
          </w:rPr>
        </w:r>
        <w:r w:rsidRPr="00D824A8">
          <w:rPr>
            <w:rStyle w:val="ad"/>
            <w:b w:val="0"/>
            <w:webHidden/>
          </w:rPr>
          <w:fldChar w:fldCharType="separate"/>
        </w:r>
        <w:r w:rsidR="00C766FB">
          <w:rPr>
            <w:rStyle w:val="ad"/>
            <w:b w:val="0"/>
            <w:webHidden/>
          </w:rPr>
          <w:t>77</w:t>
        </w:r>
        <w:r w:rsidRPr="00D824A8">
          <w:rPr>
            <w:rStyle w:val="ad"/>
            <w:b w:val="0"/>
            <w:webHidden/>
          </w:rPr>
          <w:fldChar w:fldCharType="end"/>
        </w:r>
      </w:hyperlink>
    </w:p>
    <w:p w:rsidR="00D824A8" w:rsidRPr="00D824A8" w:rsidRDefault="00D824A8" w:rsidP="00D824A8">
      <w:pPr>
        <w:pStyle w:val="14"/>
        <w:rPr>
          <w:rStyle w:val="ad"/>
          <w:b w:val="0"/>
        </w:rPr>
      </w:pPr>
      <w:hyperlink w:anchor="_Toc358060994" w:history="1">
        <w:r w:rsidRPr="00D824A8">
          <w:rPr>
            <w:rStyle w:val="ad"/>
            <w:b w:val="0"/>
          </w:rPr>
          <w:t>3.3. Пример выполнения аудиторских процедур. Рекомендации по исправлению выявленных ошибок.</w:t>
        </w:r>
        <w:r w:rsidRPr="00D824A8">
          <w:rPr>
            <w:rStyle w:val="ad"/>
            <w:b w:val="0"/>
            <w:webHidden/>
          </w:rPr>
          <w:tab/>
        </w:r>
        <w:r w:rsidRPr="00D824A8">
          <w:rPr>
            <w:rStyle w:val="ad"/>
            <w:b w:val="0"/>
            <w:webHidden/>
          </w:rPr>
          <w:fldChar w:fldCharType="begin"/>
        </w:r>
        <w:r w:rsidRPr="00D824A8">
          <w:rPr>
            <w:rStyle w:val="ad"/>
            <w:b w:val="0"/>
            <w:webHidden/>
          </w:rPr>
          <w:instrText xml:space="preserve"> PAGEREF _Toc358060994 \h </w:instrText>
        </w:r>
        <w:r w:rsidRPr="00D824A8">
          <w:rPr>
            <w:rStyle w:val="ad"/>
            <w:b w:val="0"/>
            <w:webHidden/>
          </w:rPr>
        </w:r>
        <w:r w:rsidRPr="00D824A8">
          <w:rPr>
            <w:rStyle w:val="ad"/>
            <w:b w:val="0"/>
            <w:webHidden/>
          </w:rPr>
          <w:fldChar w:fldCharType="separate"/>
        </w:r>
        <w:r w:rsidR="00C766FB">
          <w:rPr>
            <w:rStyle w:val="ad"/>
            <w:b w:val="0"/>
            <w:webHidden/>
          </w:rPr>
          <w:t>91</w:t>
        </w:r>
        <w:r w:rsidRPr="00D824A8">
          <w:rPr>
            <w:rStyle w:val="ad"/>
            <w:b w:val="0"/>
            <w:webHidden/>
          </w:rPr>
          <w:fldChar w:fldCharType="end"/>
        </w:r>
      </w:hyperlink>
    </w:p>
    <w:p w:rsidR="00D824A8" w:rsidRPr="00D824A8" w:rsidRDefault="00D824A8" w:rsidP="00D824A8">
      <w:pPr>
        <w:pStyle w:val="14"/>
        <w:rPr>
          <w:rStyle w:val="ad"/>
          <w:b w:val="0"/>
        </w:rPr>
      </w:pPr>
      <w:hyperlink w:anchor="_Toc358060995" w:history="1">
        <w:r w:rsidRPr="00D824A8">
          <w:rPr>
            <w:rStyle w:val="ad"/>
            <w:b w:val="0"/>
          </w:rPr>
          <w:t>3.4. Разработка алгоритма расчета-обоснования для передачи ведения бухгалтерского учета на аутсорсинг и апробирование алгоритма на материалах компании СУ «Нижегородский»</w:t>
        </w:r>
        <w:r w:rsidRPr="00D824A8">
          <w:rPr>
            <w:rStyle w:val="ad"/>
            <w:b w:val="0"/>
            <w:webHidden/>
          </w:rPr>
          <w:tab/>
        </w:r>
        <w:r w:rsidRPr="00D824A8">
          <w:rPr>
            <w:rStyle w:val="ad"/>
            <w:b w:val="0"/>
            <w:webHidden/>
          </w:rPr>
          <w:fldChar w:fldCharType="begin"/>
        </w:r>
        <w:r w:rsidRPr="00D824A8">
          <w:rPr>
            <w:rStyle w:val="ad"/>
            <w:b w:val="0"/>
            <w:webHidden/>
          </w:rPr>
          <w:instrText xml:space="preserve"> PAGEREF _Toc358060995 \h </w:instrText>
        </w:r>
        <w:r w:rsidRPr="00D824A8">
          <w:rPr>
            <w:rStyle w:val="ad"/>
            <w:b w:val="0"/>
            <w:webHidden/>
          </w:rPr>
        </w:r>
        <w:r w:rsidRPr="00D824A8">
          <w:rPr>
            <w:rStyle w:val="ad"/>
            <w:b w:val="0"/>
            <w:webHidden/>
          </w:rPr>
          <w:fldChar w:fldCharType="separate"/>
        </w:r>
        <w:r w:rsidR="00C766FB">
          <w:rPr>
            <w:rStyle w:val="ad"/>
            <w:b w:val="0"/>
            <w:webHidden/>
          </w:rPr>
          <w:t>103</w:t>
        </w:r>
        <w:r w:rsidRPr="00D824A8">
          <w:rPr>
            <w:rStyle w:val="ad"/>
            <w:b w:val="0"/>
            <w:webHidden/>
          </w:rPr>
          <w:fldChar w:fldCharType="end"/>
        </w:r>
      </w:hyperlink>
    </w:p>
    <w:p w:rsidR="00D824A8" w:rsidRPr="00D824A8" w:rsidRDefault="00D824A8" w:rsidP="00D824A8">
      <w:pPr>
        <w:pStyle w:val="14"/>
        <w:rPr>
          <w:rStyle w:val="ad"/>
        </w:rPr>
      </w:pPr>
      <w:hyperlink w:anchor="_Toc358060996" w:history="1">
        <w:r w:rsidRPr="00D824A8">
          <w:rPr>
            <w:rStyle w:val="ad"/>
          </w:rPr>
          <w:t>Заключение</w:t>
        </w:r>
        <w:r w:rsidRPr="00D824A8">
          <w:rPr>
            <w:rStyle w:val="ad"/>
            <w:webHidden/>
          </w:rPr>
          <w:tab/>
        </w:r>
        <w:r w:rsidRPr="00D824A8">
          <w:rPr>
            <w:rStyle w:val="ad"/>
            <w:webHidden/>
          </w:rPr>
          <w:fldChar w:fldCharType="begin"/>
        </w:r>
        <w:r w:rsidRPr="00D824A8">
          <w:rPr>
            <w:rStyle w:val="ad"/>
            <w:webHidden/>
          </w:rPr>
          <w:instrText xml:space="preserve"> PAGEREF _Toc358060996 \h </w:instrText>
        </w:r>
        <w:r w:rsidRPr="00D824A8">
          <w:rPr>
            <w:rStyle w:val="ad"/>
            <w:webHidden/>
          </w:rPr>
        </w:r>
        <w:r w:rsidRPr="00D824A8">
          <w:rPr>
            <w:rStyle w:val="ad"/>
            <w:webHidden/>
          </w:rPr>
          <w:fldChar w:fldCharType="separate"/>
        </w:r>
        <w:r w:rsidR="00C766FB">
          <w:rPr>
            <w:rStyle w:val="ad"/>
            <w:webHidden/>
          </w:rPr>
          <w:t>116</w:t>
        </w:r>
        <w:r w:rsidRPr="00D824A8">
          <w:rPr>
            <w:rStyle w:val="ad"/>
            <w:webHidden/>
          </w:rPr>
          <w:fldChar w:fldCharType="end"/>
        </w:r>
      </w:hyperlink>
    </w:p>
    <w:p w:rsidR="00D824A8" w:rsidRPr="00D824A8" w:rsidRDefault="00D824A8" w:rsidP="00D824A8">
      <w:pPr>
        <w:pStyle w:val="14"/>
        <w:rPr>
          <w:rStyle w:val="ad"/>
        </w:rPr>
      </w:pPr>
      <w:hyperlink w:anchor="_Toc358060997" w:history="1">
        <w:r w:rsidRPr="00D824A8">
          <w:rPr>
            <w:rStyle w:val="ad"/>
          </w:rPr>
          <w:t>Список использованной литературы</w:t>
        </w:r>
        <w:r w:rsidRPr="00D824A8">
          <w:rPr>
            <w:rStyle w:val="ad"/>
            <w:webHidden/>
          </w:rPr>
          <w:tab/>
        </w:r>
        <w:r w:rsidRPr="00D824A8">
          <w:rPr>
            <w:rStyle w:val="ad"/>
            <w:webHidden/>
          </w:rPr>
          <w:fldChar w:fldCharType="begin"/>
        </w:r>
        <w:r w:rsidRPr="00D824A8">
          <w:rPr>
            <w:rStyle w:val="ad"/>
            <w:webHidden/>
          </w:rPr>
          <w:instrText xml:space="preserve"> PAGEREF _Toc358060997 \h </w:instrText>
        </w:r>
        <w:r w:rsidRPr="00D824A8">
          <w:rPr>
            <w:rStyle w:val="ad"/>
            <w:webHidden/>
          </w:rPr>
        </w:r>
        <w:r w:rsidRPr="00D824A8">
          <w:rPr>
            <w:rStyle w:val="ad"/>
            <w:webHidden/>
          </w:rPr>
          <w:fldChar w:fldCharType="separate"/>
        </w:r>
        <w:r w:rsidR="00C766FB">
          <w:rPr>
            <w:rStyle w:val="ad"/>
            <w:webHidden/>
          </w:rPr>
          <w:t>119</w:t>
        </w:r>
        <w:r w:rsidRPr="00D824A8">
          <w:rPr>
            <w:rStyle w:val="ad"/>
            <w:webHidden/>
          </w:rPr>
          <w:fldChar w:fldCharType="end"/>
        </w:r>
      </w:hyperlink>
    </w:p>
    <w:p w:rsidR="00D824A8" w:rsidRPr="00D824A8" w:rsidRDefault="00D824A8" w:rsidP="00D824A8">
      <w:pPr>
        <w:pStyle w:val="14"/>
        <w:rPr>
          <w:rStyle w:val="ad"/>
        </w:rPr>
      </w:pPr>
      <w:hyperlink w:anchor="_Toc358060999" w:history="1">
        <w:r w:rsidRPr="00D824A8">
          <w:rPr>
            <w:rStyle w:val="ad"/>
          </w:rPr>
          <w:t>Приложение 1</w:t>
        </w:r>
        <w:r w:rsidRPr="00D824A8">
          <w:rPr>
            <w:rStyle w:val="ad"/>
            <w:webHidden/>
          </w:rPr>
          <w:tab/>
        </w:r>
        <w:r w:rsidRPr="00D824A8">
          <w:rPr>
            <w:rStyle w:val="ad"/>
            <w:webHidden/>
          </w:rPr>
          <w:fldChar w:fldCharType="begin"/>
        </w:r>
        <w:r w:rsidRPr="00D824A8">
          <w:rPr>
            <w:rStyle w:val="ad"/>
            <w:webHidden/>
          </w:rPr>
          <w:instrText xml:space="preserve"> PAGEREF _Toc358060999 \h </w:instrText>
        </w:r>
        <w:r w:rsidRPr="00D824A8">
          <w:rPr>
            <w:rStyle w:val="ad"/>
            <w:webHidden/>
          </w:rPr>
        </w:r>
        <w:r w:rsidRPr="00D824A8">
          <w:rPr>
            <w:rStyle w:val="ad"/>
            <w:webHidden/>
          </w:rPr>
          <w:fldChar w:fldCharType="separate"/>
        </w:r>
        <w:r w:rsidR="00C766FB">
          <w:rPr>
            <w:rStyle w:val="ad"/>
            <w:webHidden/>
          </w:rPr>
          <w:t>122</w:t>
        </w:r>
        <w:r w:rsidRPr="00D824A8">
          <w:rPr>
            <w:rStyle w:val="ad"/>
            <w:webHidden/>
          </w:rPr>
          <w:fldChar w:fldCharType="end"/>
        </w:r>
      </w:hyperlink>
    </w:p>
    <w:p w:rsidR="00D824A8" w:rsidRPr="00D824A8" w:rsidRDefault="00D824A8" w:rsidP="00D824A8">
      <w:pPr>
        <w:pStyle w:val="14"/>
        <w:rPr>
          <w:rStyle w:val="ad"/>
          <w:b w:val="0"/>
        </w:rPr>
      </w:pPr>
      <w:hyperlink w:anchor="_Toc358061000" w:history="1">
        <w:r w:rsidRPr="00D824A8">
          <w:rPr>
            <w:rStyle w:val="ad"/>
            <w:b w:val="0"/>
          </w:rPr>
          <w:t>Понятие  и формы денежных расчетов с поставщиками и подрядчиками</w:t>
        </w:r>
        <w:r w:rsidRPr="00D824A8">
          <w:rPr>
            <w:rStyle w:val="ad"/>
            <w:b w:val="0"/>
            <w:webHidden/>
          </w:rPr>
          <w:tab/>
        </w:r>
        <w:r w:rsidRPr="00D824A8">
          <w:rPr>
            <w:rStyle w:val="ad"/>
            <w:b w:val="0"/>
            <w:webHidden/>
          </w:rPr>
          <w:fldChar w:fldCharType="begin"/>
        </w:r>
        <w:r w:rsidRPr="00D824A8">
          <w:rPr>
            <w:rStyle w:val="ad"/>
            <w:b w:val="0"/>
            <w:webHidden/>
          </w:rPr>
          <w:instrText xml:space="preserve"> PAGEREF _Toc358061000 \h </w:instrText>
        </w:r>
        <w:r w:rsidRPr="00D824A8">
          <w:rPr>
            <w:rStyle w:val="ad"/>
            <w:b w:val="0"/>
            <w:webHidden/>
          </w:rPr>
        </w:r>
        <w:r w:rsidRPr="00D824A8">
          <w:rPr>
            <w:rStyle w:val="ad"/>
            <w:b w:val="0"/>
            <w:webHidden/>
          </w:rPr>
          <w:fldChar w:fldCharType="separate"/>
        </w:r>
        <w:r w:rsidR="00C766FB">
          <w:rPr>
            <w:rStyle w:val="ad"/>
            <w:b w:val="0"/>
            <w:webHidden/>
          </w:rPr>
          <w:t>122</w:t>
        </w:r>
        <w:r w:rsidRPr="00D824A8">
          <w:rPr>
            <w:rStyle w:val="ad"/>
            <w:b w:val="0"/>
            <w:webHidden/>
          </w:rPr>
          <w:fldChar w:fldCharType="end"/>
        </w:r>
      </w:hyperlink>
    </w:p>
    <w:p w:rsidR="00D824A8" w:rsidRPr="00D824A8" w:rsidRDefault="00D824A8" w:rsidP="00D824A8">
      <w:pPr>
        <w:pStyle w:val="14"/>
        <w:rPr>
          <w:rStyle w:val="ad"/>
        </w:rPr>
      </w:pPr>
      <w:hyperlink w:anchor="_Toc358061001" w:history="1">
        <w:r w:rsidRPr="00D824A8">
          <w:rPr>
            <w:rStyle w:val="ad"/>
          </w:rPr>
          <w:t>Приложение 2</w:t>
        </w:r>
        <w:r w:rsidRPr="00D824A8">
          <w:rPr>
            <w:rStyle w:val="ad"/>
            <w:webHidden/>
          </w:rPr>
          <w:tab/>
        </w:r>
        <w:r w:rsidRPr="00D824A8">
          <w:rPr>
            <w:rStyle w:val="ad"/>
            <w:webHidden/>
          </w:rPr>
          <w:fldChar w:fldCharType="begin"/>
        </w:r>
        <w:r w:rsidRPr="00D824A8">
          <w:rPr>
            <w:rStyle w:val="ad"/>
            <w:webHidden/>
          </w:rPr>
          <w:instrText xml:space="preserve"> PAGEREF _Toc358061001 \h </w:instrText>
        </w:r>
        <w:r w:rsidRPr="00D824A8">
          <w:rPr>
            <w:rStyle w:val="ad"/>
            <w:webHidden/>
          </w:rPr>
        </w:r>
        <w:r w:rsidRPr="00D824A8">
          <w:rPr>
            <w:rStyle w:val="ad"/>
            <w:webHidden/>
          </w:rPr>
          <w:fldChar w:fldCharType="separate"/>
        </w:r>
        <w:r w:rsidR="00C766FB">
          <w:rPr>
            <w:rStyle w:val="ad"/>
            <w:webHidden/>
          </w:rPr>
          <w:t>125</w:t>
        </w:r>
        <w:r w:rsidRPr="00D824A8">
          <w:rPr>
            <w:rStyle w:val="ad"/>
            <w:webHidden/>
          </w:rPr>
          <w:fldChar w:fldCharType="end"/>
        </w:r>
      </w:hyperlink>
    </w:p>
    <w:p w:rsidR="00D824A8" w:rsidRPr="00D824A8" w:rsidRDefault="00D824A8" w:rsidP="00D824A8">
      <w:pPr>
        <w:pStyle w:val="14"/>
        <w:rPr>
          <w:rStyle w:val="ad"/>
          <w:b w:val="0"/>
        </w:rPr>
      </w:pPr>
      <w:hyperlink w:anchor="_Toc358061002" w:history="1">
        <w:r w:rsidRPr="00D824A8">
          <w:rPr>
            <w:rStyle w:val="ad"/>
            <w:b w:val="0"/>
          </w:rPr>
          <w:t>Основные положения федеральных и отраслевых стандартов, регулирующих расчеты с поставщиками и подрядчиками</w:t>
        </w:r>
        <w:r w:rsidRPr="00D824A8">
          <w:rPr>
            <w:rStyle w:val="ad"/>
            <w:b w:val="0"/>
            <w:webHidden/>
          </w:rPr>
          <w:tab/>
        </w:r>
        <w:r w:rsidRPr="00D824A8">
          <w:rPr>
            <w:rStyle w:val="ad"/>
            <w:b w:val="0"/>
            <w:webHidden/>
          </w:rPr>
          <w:fldChar w:fldCharType="begin"/>
        </w:r>
        <w:r w:rsidRPr="00D824A8">
          <w:rPr>
            <w:rStyle w:val="ad"/>
            <w:b w:val="0"/>
            <w:webHidden/>
          </w:rPr>
          <w:instrText xml:space="preserve"> PAGEREF _Toc358061002 \h </w:instrText>
        </w:r>
        <w:r w:rsidRPr="00D824A8">
          <w:rPr>
            <w:rStyle w:val="ad"/>
            <w:b w:val="0"/>
            <w:webHidden/>
          </w:rPr>
        </w:r>
        <w:r w:rsidRPr="00D824A8">
          <w:rPr>
            <w:rStyle w:val="ad"/>
            <w:b w:val="0"/>
            <w:webHidden/>
          </w:rPr>
          <w:fldChar w:fldCharType="separate"/>
        </w:r>
        <w:r w:rsidR="00C766FB">
          <w:rPr>
            <w:rStyle w:val="ad"/>
            <w:b w:val="0"/>
            <w:webHidden/>
          </w:rPr>
          <w:t>125</w:t>
        </w:r>
        <w:r w:rsidRPr="00D824A8">
          <w:rPr>
            <w:rStyle w:val="ad"/>
            <w:b w:val="0"/>
            <w:webHidden/>
          </w:rPr>
          <w:fldChar w:fldCharType="end"/>
        </w:r>
      </w:hyperlink>
    </w:p>
    <w:p w:rsidR="00D824A8" w:rsidRPr="00D824A8" w:rsidRDefault="00D824A8" w:rsidP="00D824A8">
      <w:pPr>
        <w:pStyle w:val="14"/>
        <w:rPr>
          <w:rStyle w:val="ad"/>
        </w:rPr>
      </w:pPr>
      <w:hyperlink w:anchor="_Toc358061003" w:history="1">
        <w:r w:rsidRPr="00D824A8">
          <w:rPr>
            <w:rStyle w:val="ad"/>
          </w:rPr>
          <w:t>Приложение 3</w:t>
        </w:r>
        <w:r w:rsidRPr="00D824A8">
          <w:rPr>
            <w:rStyle w:val="ad"/>
            <w:webHidden/>
          </w:rPr>
          <w:tab/>
        </w:r>
        <w:r w:rsidRPr="00D824A8">
          <w:rPr>
            <w:rStyle w:val="ad"/>
            <w:webHidden/>
          </w:rPr>
          <w:fldChar w:fldCharType="begin"/>
        </w:r>
        <w:r w:rsidRPr="00D824A8">
          <w:rPr>
            <w:rStyle w:val="ad"/>
            <w:webHidden/>
          </w:rPr>
          <w:instrText xml:space="preserve"> PAGEREF _Toc358061003 \h </w:instrText>
        </w:r>
        <w:r w:rsidRPr="00D824A8">
          <w:rPr>
            <w:rStyle w:val="ad"/>
            <w:webHidden/>
          </w:rPr>
        </w:r>
        <w:r w:rsidRPr="00D824A8">
          <w:rPr>
            <w:rStyle w:val="ad"/>
            <w:webHidden/>
          </w:rPr>
          <w:fldChar w:fldCharType="separate"/>
        </w:r>
        <w:r w:rsidR="00C766FB">
          <w:rPr>
            <w:rStyle w:val="ad"/>
            <w:webHidden/>
          </w:rPr>
          <w:t>130</w:t>
        </w:r>
        <w:r w:rsidRPr="00D824A8">
          <w:rPr>
            <w:rStyle w:val="ad"/>
            <w:webHidden/>
          </w:rPr>
          <w:fldChar w:fldCharType="end"/>
        </w:r>
      </w:hyperlink>
    </w:p>
    <w:p w:rsidR="00D824A8" w:rsidRPr="00D824A8" w:rsidRDefault="00D824A8" w:rsidP="00D824A8">
      <w:pPr>
        <w:pStyle w:val="14"/>
        <w:rPr>
          <w:rStyle w:val="ad"/>
          <w:b w:val="0"/>
        </w:rPr>
      </w:pPr>
      <w:hyperlink w:anchor="_Toc358061004" w:history="1">
        <w:r w:rsidRPr="00D824A8">
          <w:rPr>
            <w:rStyle w:val="ad"/>
            <w:b w:val="0"/>
          </w:rPr>
          <w:t>Виды договоров с поставщиками и подрядчиками, их характеристика и способы выполнения</w:t>
        </w:r>
        <w:r w:rsidRPr="00D824A8">
          <w:rPr>
            <w:rStyle w:val="ad"/>
            <w:b w:val="0"/>
            <w:webHidden/>
          </w:rPr>
          <w:tab/>
        </w:r>
        <w:r w:rsidRPr="00D824A8">
          <w:rPr>
            <w:rStyle w:val="ad"/>
            <w:b w:val="0"/>
            <w:webHidden/>
          </w:rPr>
          <w:fldChar w:fldCharType="begin"/>
        </w:r>
        <w:r w:rsidRPr="00D824A8">
          <w:rPr>
            <w:rStyle w:val="ad"/>
            <w:b w:val="0"/>
            <w:webHidden/>
          </w:rPr>
          <w:instrText xml:space="preserve"> PAGEREF _Toc358061004 \h </w:instrText>
        </w:r>
        <w:r w:rsidRPr="00D824A8">
          <w:rPr>
            <w:rStyle w:val="ad"/>
            <w:b w:val="0"/>
            <w:webHidden/>
          </w:rPr>
        </w:r>
        <w:r w:rsidRPr="00D824A8">
          <w:rPr>
            <w:rStyle w:val="ad"/>
            <w:b w:val="0"/>
            <w:webHidden/>
          </w:rPr>
          <w:fldChar w:fldCharType="separate"/>
        </w:r>
        <w:r w:rsidR="00C766FB">
          <w:rPr>
            <w:rStyle w:val="ad"/>
            <w:b w:val="0"/>
            <w:webHidden/>
          </w:rPr>
          <w:t>130</w:t>
        </w:r>
        <w:r w:rsidRPr="00D824A8">
          <w:rPr>
            <w:rStyle w:val="ad"/>
            <w:b w:val="0"/>
            <w:webHidden/>
          </w:rPr>
          <w:fldChar w:fldCharType="end"/>
        </w:r>
      </w:hyperlink>
    </w:p>
    <w:p w:rsidR="00D824A8" w:rsidRPr="00D824A8" w:rsidRDefault="00D824A8" w:rsidP="00D824A8">
      <w:pPr>
        <w:pStyle w:val="14"/>
        <w:rPr>
          <w:rStyle w:val="ad"/>
        </w:rPr>
      </w:pPr>
      <w:hyperlink w:anchor="_Toc358061005" w:history="1">
        <w:r w:rsidRPr="00D824A8">
          <w:rPr>
            <w:rStyle w:val="ad"/>
          </w:rPr>
          <w:t>Приложение 4</w:t>
        </w:r>
        <w:r w:rsidRPr="00D824A8">
          <w:rPr>
            <w:rStyle w:val="ad"/>
            <w:webHidden/>
          </w:rPr>
          <w:tab/>
        </w:r>
        <w:r w:rsidRPr="00D824A8">
          <w:rPr>
            <w:rStyle w:val="ad"/>
            <w:webHidden/>
          </w:rPr>
          <w:fldChar w:fldCharType="begin"/>
        </w:r>
        <w:r w:rsidRPr="00D824A8">
          <w:rPr>
            <w:rStyle w:val="ad"/>
            <w:webHidden/>
          </w:rPr>
          <w:instrText xml:space="preserve"> PAGEREF _Toc358061005 \h </w:instrText>
        </w:r>
        <w:r w:rsidRPr="00D824A8">
          <w:rPr>
            <w:rStyle w:val="ad"/>
            <w:webHidden/>
          </w:rPr>
        </w:r>
        <w:r w:rsidRPr="00D824A8">
          <w:rPr>
            <w:rStyle w:val="ad"/>
            <w:webHidden/>
          </w:rPr>
          <w:fldChar w:fldCharType="separate"/>
        </w:r>
        <w:r w:rsidR="00C766FB">
          <w:rPr>
            <w:rStyle w:val="ad"/>
            <w:webHidden/>
          </w:rPr>
          <w:t>134</w:t>
        </w:r>
        <w:r w:rsidRPr="00D824A8">
          <w:rPr>
            <w:rStyle w:val="ad"/>
            <w:webHidden/>
          </w:rPr>
          <w:fldChar w:fldCharType="end"/>
        </w:r>
      </w:hyperlink>
    </w:p>
    <w:p w:rsidR="00D824A8" w:rsidRPr="00D824A8" w:rsidRDefault="00D824A8" w:rsidP="00D824A8">
      <w:pPr>
        <w:pStyle w:val="14"/>
        <w:rPr>
          <w:rStyle w:val="ad"/>
          <w:b w:val="0"/>
        </w:rPr>
      </w:pPr>
      <w:hyperlink w:anchor="_Toc358061006" w:history="1">
        <w:r w:rsidRPr="00D824A8">
          <w:rPr>
            <w:rStyle w:val="ad"/>
            <w:b w:val="0"/>
          </w:rPr>
          <w:t>Типовые проводки по расчетам с поставщиками и подрядчиками</w:t>
        </w:r>
        <w:r w:rsidRPr="00D824A8">
          <w:rPr>
            <w:rStyle w:val="ad"/>
            <w:b w:val="0"/>
            <w:webHidden/>
          </w:rPr>
          <w:tab/>
        </w:r>
        <w:r w:rsidRPr="00D824A8">
          <w:rPr>
            <w:rStyle w:val="ad"/>
            <w:b w:val="0"/>
            <w:webHidden/>
          </w:rPr>
          <w:fldChar w:fldCharType="begin"/>
        </w:r>
        <w:r w:rsidRPr="00D824A8">
          <w:rPr>
            <w:rStyle w:val="ad"/>
            <w:b w:val="0"/>
            <w:webHidden/>
          </w:rPr>
          <w:instrText xml:space="preserve"> PAGEREF _Toc358061006 \h </w:instrText>
        </w:r>
        <w:r w:rsidRPr="00D824A8">
          <w:rPr>
            <w:rStyle w:val="ad"/>
            <w:b w:val="0"/>
            <w:webHidden/>
          </w:rPr>
        </w:r>
        <w:r w:rsidRPr="00D824A8">
          <w:rPr>
            <w:rStyle w:val="ad"/>
            <w:b w:val="0"/>
            <w:webHidden/>
          </w:rPr>
          <w:fldChar w:fldCharType="separate"/>
        </w:r>
        <w:r w:rsidR="00C766FB">
          <w:rPr>
            <w:rStyle w:val="ad"/>
            <w:b w:val="0"/>
            <w:webHidden/>
          </w:rPr>
          <w:t>134</w:t>
        </w:r>
        <w:r w:rsidRPr="00D824A8">
          <w:rPr>
            <w:rStyle w:val="ad"/>
            <w:b w:val="0"/>
            <w:webHidden/>
          </w:rPr>
          <w:fldChar w:fldCharType="end"/>
        </w:r>
      </w:hyperlink>
    </w:p>
    <w:p w:rsidR="00D824A8" w:rsidRPr="00D824A8" w:rsidRDefault="00D824A8" w:rsidP="00D824A8">
      <w:pPr>
        <w:pStyle w:val="14"/>
        <w:rPr>
          <w:rStyle w:val="ad"/>
        </w:rPr>
      </w:pPr>
      <w:hyperlink w:anchor="_Toc358061007" w:history="1">
        <w:r w:rsidRPr="00D824A8">
          <w:rPr>
            <w:rStyle w:val="ad"/>
          </w:rPr>
          <w:t>Приложение 5</w:t>
        </w:r>
        <w:r w:rsidRPr="00D824A8">
          <w:rPr>
            <w:rStyle w:val="ad"/>
            <w:webHidden/>
          </w:rPr>
          <w:tab/>
        </w:r>
        <w:r w:rsidRPr="00D824A8">
          <w:rPr>
            <w:rStyle w:val="ad"/>
            <w:webHidden/>
          </w:rPr>
          <w:fldChar w:fldCharType="begin"/>
        </w:r>
        <w:r w:rsidRPr="00D824A8">
          <w:rPr>
            <w:rStyle w:val="ad"/>
            <w:webHidden/>
          </w:rPr>
          <w:instrText xml:space="preserve"> PAGEREF _Toc358061007 \h </w:instrText>
        </w:r>
        <w:r w:rsidRPr="00D824A8">
          <w:rPr>
            <w:rStyle w:val="ad"/>
            <w:webHidden/>
          </w:rPr>
        </w:r>
        <w:r w:rsidRPr="00D824A8">
          <w:rPr>
            <w:rStyle w:val="ad"/>
            <w:webHidden/>
          </w:rPr>
          <w:fldChar w:fldCharType="separate"/>
        </w:r>
        <w:r w:rsidR="00C766FB">
          <w:rPr>
            <w:rStyle w:val="ad"/>
            <w:webHidden/>
          </w:rPr>
          <w:t>136</w:t>
        </w:r>
        <w:r w:rsidRPr="00D824A8">
          <w:rPr>
            <w:rStyle w:val="ad"/>
            <w:webHidden/>
          </w:rPr>
          <w:fldChar w:fldCharType="end"/>
        </w:r>
      </w:hyperlink>
    </w:p>
    <w:p w:rsidR="00D824A8" w:rsidRPr="00D824A8" w:rsidRDefault="00D824A8" w:rsidP="00D824A8">
      <w:pPr>
        <w:pStyle w:val="14"/>
        <w:rPr>
          <w:rStyle w:val="ad"/>
          <w:b w:val="0"/>
        </w:rPr>
      </w:pPr>
      <w:hyperlink w:anchor="_Toc358061008" w:history="1">
        <w:r w:rsidRPr="00D824A8">
          <w:rPr>
            <w:rStyle w:val="ad"/>
            <w:b w:val="0"/>
          </w:rPr>
          <w:t>Первичные документы расчетов с поставщиками и подрядчиками</w:t>
        </w:r>
        <w:r w:rsidRPr="00D824A8">
          <w:rPr>
            <w:rStyle w:val="ad"/>
            <w:b w:val="0"/>
            <w:webHidden/>
          </w:rPr>
          <w:tab/>
        </w:r>
        <w:r w:rsidRPr="00D824A8">
          <w:rPr>
            <w:rStyle w:val="ad"/>
            <w:b w:val="0"/>
            <w:webHidden/>
          </w:rPr>
          <w:fldChar w:fldCharType="begin"/>
        </w:r>
        <w:r w:rsidRPr="00D824A8">
          <w:rPr>
            <w:rStyle w:val="ad"/>
            <w:b w:val="0"/>
            <w:webHidden/>
          </w:rPr>
          <w:instrText xml:space="preserve"> PAGEREF _Toc358061008 \h </w:instrText>
        </w:r>
        <w:r w:rsidRPr="00D824A8">
          <w:rPr>
            <w:rStyle w:val="ad"/>
            <w:b w:val="0"/>
            <w:webHidden/>
          </w:rPr>
        </w:r>
        <w:r w:rsidRPr="00D824A8">
          <w:rPr>
            <w:rStyle w:val="ad"/>
            <w:b w:val="0"/>
            <w:webHidden/>
          </w:rPr>
          <w:fldChar w:fldCharType="separate"/>
        </w:r>
        <w:r w:rsidR="00C766FB">
          <w:rPr>
            <w:rStyle w:val="ad"/>
            <w:b w:val="0"/>
            <w:webHidden/>
          </w:rPr>
          <w:t>136</w:t>
        </w:r>
        <w:r w:rsidRPr="00D824A8">
          <w:rPr>
            <w:rStyle w:val="ad"/>
            <w:b w:val="0"/>
            <w:webHidden/>
          </w:rPr>
          <w:fldChar w:fldCharType="end"/>
        </w:r>
      </w:hyperlink>
    </w:p>
    <w:p w:rsidR="00D824A8" w:rsidRPr="00D824A8" w:rsidRDefault="00D824A8" w:rsidP="00D824A8">
      <w:pPr>
        <w:pStyle w:val="14"/>
        <w:rPr>
          <w:rStyle w:val="ad"/>
        </w:rPr>
      </w:pPr>
      <w:hyperlink w:anchor="_Toc358061009" w:history="1">
        <w:r w:rsidRPr="00D824A8">
          <w:rPr>
            <w:rStyle w:val="ad"/>
          </w:rPr>
          <w:t>Приложение 6</w:t>
        </w:r>
        <w:r w:rsidRPr="00D824A8">
          <w:rPr>
            <w:rStyle w:val="ad"/>
            <w:webHidden/>
          </w:rPr>
          <w:tab/>
        </w:r>
        <w:r w:rsidRPr="00D824A8">
          <w:rPr>
            <w:rStyle w:val="ad"/>
            <w:webHidden/>
          </w:rPr>
          <w:fldChar w:fldCharType="begin"/>
        </w:r>
        <w:r w:rsidRPr="00D824A8">
          <w:rPr>
            <w:rStyle w:val="ad"/>
            <w:webHidden/>
          </w:rPr>
          <w:instrText xml:space="preserve"> PAGEREF _Toc358061009 \h </w:instrText>
        </w:r>
        <w:r w:rsidRPr="00D824A8">
          <w:rPr>
            <w:rStyle w:val="ad"/>
            <w:webHidden/>
          </w:rPr>
        </w:r>
        <w:r w:rsidRPr="00D824A8">
          <w:rPr>
            <w:rStyle w:val="ad"/>
            <w:webHidden/>
          </w:rPr>
          <w:fldChar w:fldCharType="separate"/>
        </w:r>
        <w:r w:rsidR="00C766FB">
          <w:rPr>
            <w:rStyle w:val="ad"/>
            <w:webHidden/>
          </w:rPr>
          <w:t>140</w:t>
        </w:r>
        <w:r w:rsidRPr="00D824A8">
          <w:rPr>
            <w:rStyle w:val="ad"/>
            <w:webHidden/>
          </w:rPr>
          <w:fldChar w:fldCharType="end"/>
        </w:r>
      </w:hyperlink>
    </w:p>
    <w:p w:rsidR="00D824A8" w:rsidRPr="00D824A8" w:rsidRDefault="00D824A8" w:rsidP="00D824A8">
      <w:pPr>
        <w:pStyle w:val="14"/>
        <w:rPr>
          <w:rStyle w:val="ad"/>
          <w:b w:val="0"/>
        </w:rPr>
      </w:pPr>
      <w:hyperlink w:anchor="_Toc358061010" w:history="1">
        <w:r w:rsidRPr="00D824A8">
          <w:rPr>
            <w:rStyle w:val="ad"/>
            <w:b w:val="0"/>
          </w:rPr>
          <w:t>Акт о приемке выполненных работ №188 от 22.06.2011</w:t>
        </w:r>
        <w:r w:rsidRPr="00D824A8">
          <w:rPr>
            <w:rStyle w:val="ad"/>
            <w:b w:val="0"/>
            <w:webHidden/>
          </w:rPr>
          <w:tab/>
        </w:r>
        <w:r w:rsidRPr="00D824A8">
          <w:rPr>
            <w:rStyle w:val="ad"/>
            <w:b w:val="0"/>
            <w:webHidden/>
          </w:rPr>
          <w:fldChar w:fldCharType="begin"/>
        </w:r>
        <w:r w:rsidRPr="00D824A8">
          <w:rPr>
            <w:rStyle w:val="ad"/>
            <w:b w:val="0"/>
            <w:webHidden/>
          </w:rPr>
          <w:instrText xml:space="preserve"> PAGEREF _Toc358061010 \h </w:instrText>
        </w:r>
        <w:r w:rsidRPr="00D824A8">
          <w:rPr>
            <w:rStyle w:val="ad"/>
            <w:b w:val="0"/>
            <w:webHidden/>
          </w:rPr>
        </w:r>
        <w:r w:rsidRPr="00D824A8">
          <w:rPr>
            <w:rStyle w:val="ad"/>
            <w:b w:val="0"/>
            <w:webHidden/>
          </w:rPr>
          <w:fldChar w:fldCharType="separate"/>
        </w:r>
        <w:r w:rsidR="00C766FB">
          <w:rPr>
            <w:rStyle w:val="ad"/>
            <w:b w:val="0"/>
            <w:webHidden/>
          </w:rPr>
          <w:t>140</w:t>
        </w:r>
        <w:r w:rsidRPr="00D824A8">
          <w:rPr>
            <w:rStyle w:val="ad"/>
            <w:b w:val="0"/>
            <w:webHidden/>
          </w:rPr>
          <w:fldChar w:fldCharType="end"/>
        </w:r>
      </w:hyperlink>
    </w:p>
    <w:p w:rsidR="00D824A8" w:rsidRPr="00D824A8" w:rsidRDefault="00D824A8" w:rsidP="00D824A8">
      <w:pPr>
        <w:pStyle w:val="14"/>
        <w:rPr>
          <w:rStyle w:val="ad"/>
        </w:rPr>
      </w:pPr>
      <w:hyperlink w:anchor="_Toc358061011" w:history="1">
        <w:r w:rsidRPr="00D824A8">
          <w:rPr>
            <w:rStyle w:val="ad"/>
          </w:rPr>
          <w:t>Приложение 7</w:t>
        </w:r>
        <w:r w:rsidRPr="00D824A8">
          <w:rPr>
            <w:rStyle w:val="ad"/>
            <w:webHidden/>
          </w:rPr>
          <w:tab/>
        </w:r>
        <w:r w:rsidRPr="00D824A8">
          <w:rPr>
            <w:rStyle w:val="ad"/>
            <w:webHidden/>
          </w:rPr>
          <w:fldChar w:fldCharType="begin"/>
        </w:r>
        <w:r w:rsidRPr="00D824A8">
          <w:rPr>
            <w:rStyle w:val="ad"/>
            <w:webHidden/>
          </w:rPr>
          <w:instrText xml:space="preserve"> PAGEREF _Toc358061011 \h </w:instrText>
        </w:r>
        <w:r w:rsidRPr="00D824A8">
          <w:rPr>
            <w:rStyle w:val="ad"/>
            <w:webHidden/>
          </w:rPr>
        </w:r>
        <w:r w:rsidRPr="00D824A8">
          <w:rPr>
            <w:rStyle w:val="ad"/>
            <w:webHidden/>
          </w:rPr>
          <w:fldChar w:fldCharType="separate"/>
        </w:r>
        <w:r w:rsidR="00C766FB">
          <w:rPr>
            <w:rStyle w:val="ad"/>
            <w:webHidden/>
          </w:rPr>
          <w:t>141</w:t>
        </w:r>
        <w:r w:rsidRPr="00D824A8">
          <w:rPr>
            <w:rStyle w:val="ad"/>
            <w:webHidden/>
          </w:rPr>
          <w:fldChar w:fldCharType="end"/>
        </w:r>
      </w:hyperlink>
    </w:p>
    <w:p w:rsidR="00D824A8" w:rsidRPr="00D824A8" w:rsidRDefault="00D824A8" w:rsidP="00D824A8">
      <w:pPr>
        <w:pStyle w:val="14"/>
        <w:rPr>
          <w:rStyle w:val="ad"/>
          <w:b w:val="0"/>
        </w:rPr>
      </w:pPr>
      <w:hyperlink w:anchor="_Toc358061012" w:history="1">
        <w:r w:rsidRPr="00D824A8">
          <w:rPr>
            <w:rStyle w:val="ad"/>
            <w:b w:val="0"/>
          </w:rPr>
          <w:t>Счет-фактура №342-036111/05 от 10.04.2011</w:t>
        </w:r>
        <w:r w:rsidRPr="00D824A8">
          <w:rPr>
            <w:rStyle w:val="ad"/>
            <w:b w:val="0"/>
            <w:webHidden/>
          </w:rPr>
          <w:tab/>
        </w:r>
        <w:r w:rsidRPr="00D824A8">
          <w:rPr>
            <w:rStyle w:val="ad"/>
            <w:b w:val="0"/>
            <w:webHidden/>
          </w:rPr>
          <w:fldChar w:fldCharType="begin"/>
        </w:r>
        <w:r w:rsidRPr="00D824A8">
          <w:rPr>
            <w:rStyle w:val="ad"/>
            <w:b w:val="0"/>
            <w:webHidden/>
          </w:rPr>
          <w:instrText xml:space="preserve"> PAGEREF _Toc358061012 \h </w:instrText>
        </w:r>
        <w:r w:rsidRPr="00D824A8">
          <w:rPr>
            <w:rStyle w:val="ad"/>
            <w:b w:val="0"/>
            <w:webHidden/>
          </w:rPr>
        </w:r>
        <w:r w:rsidRPr="00D824A8">
          <w:rPr>
            <w:rStyle w:val="ad"/>
            <w:b w:val="0"/>
            <w:webHidden/>
          </w:rPr>
          <w:fldChar w:fldCharType="separate"/>
        </w:r>
        <w:r w:rsidR="00C766FB">
          <w:rPr>
            <w:rStyle w:val="ad"/>
            <w:b w:val="0"/>
            <w:webHidden/>
          </w:rPr>
          <w:t>141</w:t>
        </w:r>
        <w:r w:rsidRPr="00D824A8">
          <w:rPr>
            <w:rStyle w:val="ad"/>
            <w:b w:val="0"/>
            <w:webHidden/>
          </w:rPr>
          <w:fldChar w:fldCharType="end"/>
        </w:r>
      </w:hyperlink>
    </w:p>
    <w:p w:rsidR="00D824A8" w:rsidRPr="00D824A8" w:rsidRDefault="00D824A8" w:rsidP="00D824A8">
      <w:pPr>
        <w:pStyle w:val="14"/>
        <w:rPr>
          <w:rStyle w:val="ad"/>
        </w:rPr>
      </w:pPr>
      <w:hyperlink w:anchor="_Toc358061013" w:history="1">
        <w:r w:rsidRPr="00D824A8">
          <w:rPr>
            <w:rStyle w:val="ad"/>
          </w:rPr>
          <w:t>Приложение 8</w:t>
        </w:r>
        <w:r w:rsidRPr="00D824A8">
          <w:rPr>
            <w:rStyle w:val="ad"/>
            <w:webHidden/>
          </w:rPr>
          <w:tab/>
        </w:r>
        <w:r w:rsidRPr="00D824A8">
          <w:rPr>
            <w:rStyle w:val="ad"/>
            <w:webHidden/>
          </w:rPr>
          <w:fldChar w:fldCharType="begin"/>
        </w:r>
        <w:r w:rsidRPr="00D824A8">
          <w:rPr>
            <w:rStyle w:val="ad"/>
            <w:webHidden/>
          </w:rPr>
          <w:instrText xml:space="preserve"> PAGEREF _Toc358061013 \h </w:instrText>
        </w:r>
        <w:r w:rsidRPr="00D824A8">
          <w:rPr>
            <w:rStyle w:val="ad"/>
            <w:webHidden/>
          </w:rPr>
        </w:r>
        <w:r w:rsidRPr="00D824A8">
          <w:rPr>
            <w:rStyle w:val="ad"/>
            <w:webHidden/>
          </w:rPr>
          <w:fldChar w:fldCharType="separate"/>
        </w:r>
        <w:r w:rsidR="00C766FB">
          <w:rPr>
            <w:rStyle w:val="ad"/>
            <w:webHidden/>
          </w:rPr>
          <w:t>142</w:t>
        </w:r>
        <w:r w:rsidRPr="00D824A8">
          <w:rPr>
            <w:rStyle w:val="ad"/>
            <w:webHidden/>
          </w:rPr>
          <w:fldChar w:fldCharType="end"/>
        </w:r>
      </w:hyperlink>
    </w:p>
    <w:p w:rsidR="00D824A8" w:rsidRPr="00D824A8" w:rsidRDefault="00D824A8" w:rsidP="00D824A8">
      <w:pPr>
        <w:pStyle w:val="14"/>
        <w:rPr>
          <w:rStyle w:val="ad"/>
          <w:b w:val="0"/>
        </w:rPr>
      </w:pPr>
      <w:hyperlink w:anchor="_Toc358061014" w:history="1">
        <w:r w:rsidRPr="00D824A8">
          <w:rPr>
            <w:rStyle w:val="ad"/>
            <w:b w:val="0"/>
          </w:rPr>
          <w:t>Товарно-транспортная накладная № 000289 от 12.06.12</w:t>
        </w:r>
        <w:r w:rsidRPr="00D824A8">
          <w:rPr>
            <w:rStyle w:val="ad"/>
            <w:b w:val="0"/>
            <w:webHidden/>
          </w:rPr>
          <w:tab/>
        </w:r>
        <w:r w:rsidRPr="00D824A8">
          <w:rPr>
            <w:rStyle w:val="ad"/>
            <w:b w:val="0"/>
            <w:webHidden/>
          </w:rPr>
          <w:fldChar w:fldCharType="begin"/>
        </w:r>
        <w:r w:rsidRPr="00D824A8">
          <w:rPr>
            <w:rStyle w:val="ad"/>
            <w:b w:val="0"/>
            <w:webHidden/>
          </w:rPr>
          <w:instrText xml:space="preserve"> PAGEREF _Toc358061014 \h </w:instrText>
        </w:r>
        <w:r w:rsidRPr="00D824A8">
          <w:rPr>
            <w:rStyle w:val="ad"/>
            <w:b w:val="0"/>
            <w:webHidden/>
          </w:rPr>
        </w:r>
        <w:r w:rsidRPr="00D824A8">
          <w:rPr>
            <w:rStyle w:val="ad"/>
            <w:b w:val="0"/>
            <w:webHidden/>
          </w:rPr>
          <w:fldChar w:fldCharType="separate"/>
        </w:r>
        <w:r w:rsidR="00C766FB">
          <w:rPr>
            <w:rStyle w:val="ad"/>
            <w:b w:val="0"/>
            <w:webHidden/>
          </w:rPr>
          <w:t>142</w:t>
        </w:r>
        <w:r w:rsidRPr="00D824A8">
          <w:rPr>
            <w:rStyle w:val="ad"/>
            <w:b w:val="0"/>
            <w:webHidden/>
          </w:rPr>
          <w:fldChar w:fldCharType="end"/>
        </w:r>
      </w:hyperlink>
    </w:p>
    <w:p w:rsidR="00D824A8" w:rsidRPr="00D824A8" w:rsidRDefault="00D824A8" w:rsidP="00D824A8">
      <w:pPr>
        <w:pStyle w:val="14"/>
        <w:rPr>
          <w:rStyle w:val="ad"/>
        </w:rPr>
      </w:pPr>
      <w:hyperlink w:anchor="_Toc358061015" w:history="1">
        <w:r w:rsidRPr="00D824A8">
          <w:rPr>
            <w:rStyle w:val="ad"/>
          </w:rPr>
          <w:t>Приложение 9</w:t>
        </w:r>
        <w:r w:rsidRPr="00D824A8">
          <w:rPr>
            <w:rStyle w:val="ad"/>
            <w:webHidden/>
          </w:rPr>
          <w:tab/>
        </w:r>
        <w:r w:rsidRPr="00D824A8">
          <w:rPr>
            <w:rStyle w:val="ad"/>
            <w:webHidden/>
          </w:rPr>
          <w:fldChar w:fldCharType="begin"/>
        </w:r>
        <w:r w:rsidRPr="00D824A8">
          <w:rPr>
            <w:rStyle w:val="ad"/>
            <w:webHidden/>
          </w:rPr>
          <w:instrText xml:space="preserve"> PAGEREF _Toc358061015 \h </w:instrText>
        </w:r>
        <w:r w:rsidRPr="00D824A8">
          <w:rPr>
            <w:rStyle w:val="ad"/>
            <w:webHidden/>
          </w:rPr>
        </w:r>
        <w:r w:rsidRPr="00D824A8">
          <w:rPr>
            <w:rStyle w:val="ad"/>
            <w:webHidden/>
          </w:rPr>
          <w:fldChar w:fldCharType="separate"/>
        </w:r>
        <w:r w:rsidR="00C766FB">
          <w:rPr>
            <w:rStyle w:val="ad"/>
            <w:webHidden/>
          </w:rPr>
          <w:t>144</w:t>
        </w:r>
        <w:r w:rsidRPr="00D824A8">
          <w:rPr>
            <w:rStyle w:val="ad"/>
            <w:webHidden/>
          </w:rPr>
          <w:fldChar w:fldCharType="end"/>
        </w:r>
      </w:hyperlink>
    </w:p>
    <w:p w:rsidR="00D824A8" w:rsidRPr="00D824A8" w:rsidRDefault="00D824A8" w:rsidP="00D824A8">
      <w:pPr>
        <w:pStyle w:val="14"/>
        <w:rPr>
          <w:rStyle w:val="ad"/>
          <w:b w:val="0"/>
        </w:rPr>
      </w:pPr>
      <w:hyperlink w:anchor="_Toc358061016" w:history="1">
        <w:r w:rsidRPr="00D824A8">
          <w:rPr>
            <w:rStyle w:val="ad"/>
            <w:b w:val="0"/>
          </w:rPr>
          <w:t>Платежное поручение №1654 от 19.07.2012 г.</w:t>
        </w:r>
        <w:r w:rsidRPr="00D824A8">
          <w:rPr>
            <w:rStyle w:val="ad"/>
            <w:b w:val="0"/>
            <w:webHidden/>
          </w:rPr>
          <w:tab/>
        </w:r>
        <w:r w:rsidRPr="00D824A8">
          <w:rPr>
            <w:rStyle w:val="ad"/>
            <w:b w:val="0"/>
            <w:webHidden/>
          </w:rPr>
          <w:fldChar w:fldCharType="begin"/>
        </w:r>
        <w:r w:rsidRPr="00D824A8">
          <w:rPr>
            <w:rStyle w:val="ad"/>
            <w:b w:val="0"/>
            <w:webHidden/>
          </w:rPr>
          <w:instrText xml:space="preserve"> PAGEREF _Toc358061016 \h </w:instrText>
        </w:r>
        <w:r w:rsidRPr="00D824A8">
          <w:rPr>
            <w:rStyle w:val="ad"/>
            <w:b w:val="0"/>
            <w:webHidden/>
          </w:rPr>
        </w:r>
        <w:r w:rsidRPr="00D824A8">
          <w:rPr>
            <w:rStyle w:val="ad"/>
            <w:b w:val="0"/>
            <w:webHidden/>
          </w:rPr>
          <w:fldChar w:fldCharType="separate"/>
        </w:r>
        <w:r w:rsidR="00C766FB">
          <w:rPr>
            <w:rStyle w:val="ad"/>
            <w:b w:val="0"/>
            <w:webHidden/>
          </w:rPr>
          <w:t>144</w:t>
        </w:r>
        <w:r w:rsidRPr="00D824A8">
          <w:rPr>
            <w:rStyle w:val="ad"/>
            <w:b w:val="0"/>
            <w:webHidden/>
          </w:rPr>
          <w:fldChar w:fldCharType="end"/>
        </w:r>
      </w:hyperlink>
    </w:p>
    <w:p w:rsidR="00D824A8" w:rsidRPr="00D824A8" w:rsidRDefault="00D824A8" w:rsidP="00D824A8">
      <w:pPr>
        <w:pStyle w:val="14"/>
        <w:rPr>
          <w:rStyle w:val="ad"/>
        </w:rPr>
      </w:pPr>
      <w:hyperlink w:anchor="_Toc358061017" w:history="1">
        <w:r w:rsidRPr="00D824A8">
          <w:rPr>
            <w:rStyle w:val="ad"/>
          </w:rPr>
          <w:t>Приложение 10</w:t>
        </w:r>
        <w:r w:rsidRPr="00D824A8">
          <w:rPr>
            <w:rStyle w:val="ad"/>
            <w:webHidden/>
          </w:rPr>
          <w:tab/>
        </w:r>
        <w:r w:rsidRPr="00D824A8">
          <w:rPr>
            <w:rStyle w:val="ad"/>
            <w:webHidden/>
          </w:rPr>
          <w:fldChar w:fldCharType="begin"/>
        </w:r>
        <w:r w:rsidRPr="00D824A8">
          <w:rPr>
            <w:rStyle w:val="ad"/>
            <w:webHidden/>
          </w:rPr>
          <w:instrText xml:space="preserve"> PAGEREF _Toc358061017 \h </w:instrText>
        </w:r>
        <w:r w:rsidRPr="00D824A8">
          <w:rPr>
            <w:rStyle w:val="ad"/>
            <w:webHidden/>
          </w:rPr>
        </w:r>
        <w:r w:rsidRPr="00D824A8">
          <w:rPr>
            <w:rStyle w:val="ad"/>
            <w:webHidden/>
          </w:rPr>
          <w:fldChar w:fldCharType="separate"/>
        </w:r>
        <w:r w:rsidR="00C766FB">
          <w:rPr>
            <w:rStyle w:val="ad"/>
            <w:webHidden/>
          </w:rPr>
          <w:t>145</w:t>
        </w:r>
        <w:r w:rsidRPr="00D824A8">
          <w:rPr>
            <w:rStyle w:val="ad"/>
            <w:webHidden/>
          </w:rPr>
          <w:fldChar w:fldCharType="end"/>
        </w:r>
      </w:hyperlink>
    </w:p>
    <w:p w:rsidR="00D824A8" w:rsidRPr="00D824A8" w:rsidRDefault="00D824A8" w:rsidP="00D824A8">
      <w:pPr>
        <w:pStyle w:val="14"/>
        <w:rPr>
          <w:rStyle w:val="ad"/>
          <w:b w:val="0"/>
        </w:rPr>
      </w:pPr>
      <w:hyperlink w:anchor="_Toc358061018" w:history="1">
        <w:r w:rsidRPr="00D824A8">
          <w:rPr>
            <w:rStyle w:val="ad"/>
            <w:b w:val="0"/>
          </w:rPr>
          <w:t>Письмо «О зачете взаимных требований» от 31.03.2012 г.</w:t>
        </w:r>
        <w:r w:rsidRPr="00D824A8">
          <w:rPr>
            <w:rStyle w:val="ad"/>
            <w:b w:val="0"/>
            <w:webHidden/>
          </w:rPr>
          <w:tab/>
        </w:r>
        <w:r w:rsidRPr="00D824A8">
          <w:rPr>
            <w:rStyle w:val="ad"/>
            <w:b w:val="0"/>
            <w:webHidden/>
          </w:rPr>
          <w:fldChar w:fldCharType="begin"/>
        </w:r>
        <w:r w:rsidRPr="00D824A8">
          <w:rPr>
            <w:rStyle w:val="ad"/>
            <w:b w:val="0"/>
            <w:webHidden/>
          </w:rPr>
          <w:instrText xml:space="preserve"> PAGEREF _Toc358061018 \h </w:instrText>
        </w:r>
        <w:r w:rsidRPr="00D824A8">
          <w:rPr>
            <w:rStyle w:val="ad"/>
            <w:b w:val="0"/>
            <w:webHidden/>
          </w:rPr>
        </w:r>
        <w:r w:rsidRPr="00D824A8">
          <w:rPr>
            <w:rStyle w:val="ad"/>
            <w:b w:val="0"/>
            <w:webHidden/>
          </w:rPr>
          <w:fldChar w:fldCharType="separate"/>
        </w:r>
        <w:r w:rsidR="00C766FB">
          <w:rPr>
            <w:rStyle w:val="ad"/>
            <w:b w:val="0"/>
            <w:webHidden/>
          </w:rPr>
          <w:t>145</w:t>
        </w:r>
        <w:r w:rsidRPr="00D824A8">
          <w:rPr>
            <w:rStyle w:val="ad"/>
            <w:b w:val="0"/>
            <w:webHidden/>
          </w:rPr>
          <w:fldChar w:fldCharType="end"/>
        </w:r>
      </w:hyperlink>
    </w:p>
    <w:p w:rsidR="00D824A8" w:rsidRPr="00D824A8" w:rsidRDefault="00D824A8" w:rsidP="00D824A8">
      <w:pPr>
        <w:pStyle w:val="14"/>
        <w:rPr>
          <w:rStyle w:val="ad"/>
        </w:rPr>
      </w:pPr>
      <w:hyperlink w:anchor="_Toc358061019" w:history="1">
        <w:r w:rsidRPr="00D824A8">
          <w:rPr>
            <w:rStyle w:val="ad"/>
          </w:rPr>
          <w:t>Приложение 11</w:t>
        </w:r>
        <w:r w:rsidRPr="00D824A8">
          <w:rPr>
            <w:rStyle w:val="ad"/>
            <w:webHidden/>
          </w:rPr>
          <w:tab/>
        </w:r>
        <w:r w:rsidRPr="00D824A8">
          <w:rPr>
            <w:rStyle w:val="ad"/>
            <w:webHidden/>
          </w:rPr>
          <w:fldChar w:fldCharType="begin"/>
        </w:r>
        <w:r w:rsidRPr="00D824A8">
          <w:rPr>
            <w:rStyle w:val="ad"/>
            <w:webHidden/>
          </w:rPr>
          <w:instrText xml:space="preserve"> PAGEREF _Toc358061019 \h </w:instrText>
        </w:r>
        <w:r w:rsidRPr="00D824A8">
          <w:rPr>
            <w:rStyle w:val="ad"/>
            <w:webHidden/>
          </w:rPr>
        </w:r>
        <w:r w:rsidRPr="00D824A8">
          <w:rPr>
            <w:rStyle w:val="ad"/>
            <w:webHidden/>
          </w:rPr>
          <w:fldChar w:fldCharType="separate"/>
        </w:r>
        <w:r w:rsidR="00C766FB">
          <w:rPr>
            <w:rStyle w:val="ad"/>
            <w:webHidden/>
          </w:rPr>
          <w:t>146</w:t>
        </w:r>
        <w:r w:rsidRPr="00D824A8">
          <w:rPr>
            <w:rStyle w:val="ad"/>
            <w:webHidden/>
          </w:rPr>
          <w:fldChar w:fldCharType="end"/>
        </w:r>
      </w:hyperlink>
    </w:p>
    <w:p w:rsidR="00D824A8" w:rsidRPr="00D824A8" w:rsidRDefault="00D824A8" w:rsidP="00D824A8">
      <w:pPr>
        <w:pStyle w:val="14"/>
        <w:rPr>
          <w:rStyle w:val="ad"/>
          <w:b w:val="0"/>
        </w:rPr>
      </w:pPr>
      <w:hyperlink w:anchor="_Toc358061020" w:history="1">
        <w:r w:rsidRPr="00D824A8">
          <w:rPr>
            <w:rStyle w:val="ad"/>
            <w:b w:val="0"/>
          </w:rPr>
          <w:t>Приказ о проведении инвентаризации №29 от 30.10.2012</w:t>
        </w:r>
        <w:r w:rsidRPr="00D824A8">
          <w:rPr>
            <w:rStyle w:val="ad"/>
            <w:b w:val="0"/>
            <w:webHidden/>
          </w:rPr>
          <w:tab/>
        </w:r>
        <w:r w:rsidRPr="00D824A8">
          <w:rPr>
            <w:rStyle w:val="ad"/>
            <w:b w:val="0"/>
            <w:webHidden/>
          </w:rPr>
          <w:fldChar w:fldCharType="begin"/>
        </w:r>
        <w:r w:rsidRPr="00D824A8">
          <w:rPr>
            <w:rStyle w:val="ad"/>
            <w:b w:val="0"/>
            <w:webHidden/>
          </w:rPr>
          <w:instrText xml:space="preserve"> PAGEREF _Toc358061020 \h </w:instrText>
        </w:r>
        <w:r w:rsidRPr="00D824A8">
          <w:rPr>
            <w:rStyle w:val="ad"/>
            <w:b w:val="0"/>
            <w:webHidden/>
          </w:rPr>
        </w:r>
        <w:r w:rsidRPr="00D824A8">
          <w:rPr>
            <w:rStyle w:val="ad"/>
            <w:b w:val="0"/>
            <w:webHidden/>
          </w:rPr>
          <w:fldChar w:fldCharType="separate"/>
        </w:r>
        <w:r w:rsidR="00C766FB">
          <w:rPr>
            <w:rStyle w:val="ad"/>
            <w:b w:val="0"/>
            <w:webHidden/>
          </w:rPr>
          <w:t>146</w:t>
        </w:r>
        <w:r w:rsidRPr="00D824A8">
          <w:rPr>
            <w:rStyle w:val="ad"/>
            <w:b w:val="0"/>
            <w:webHidden/>
          </w:rPr>
          <w:fldChar w:fldCharType="end"/>
        </w:r>
      </w:hyperlink>
    </w:p>
    <w:p w:rsidR="00D824A8" w:rsidRPr="00D824A8" w:rsidRDefault="00D824A8" w:rsidP="00D824A8">
      <w:pPr>
        <w:pStyle w:val="14"/>
        <w:rPr>
          <w:rStyle w:val="ad"/>
        </w:rPr>
      </w:pPr>
      <w:hyperlink w:anchor="_Toc358061021" w:history="1">
        <w:r w:rsidRPr="00D824A8">
          <w:rPr>
            <w:rStyle w:val="ad"/>
          </w:rPr>
          <w:t>Приложение 12</w:t>
        </w:r>
        <w:r w:rsidRPr="00D824A8">
          <w:rPr>
            <w:rStyle w:val="ad"/>
            <w:webHidden/>
          </w:rPr>
          <w:tab/>
        </w:r>
        <w:r w:rsidRPr="00D824A8">
          <w:rPr>
            <w:rStyle w:val="ad"/>
            <w:webHidden/>
          </w:rPr>
          <w:fldChar w:fldCharType="begin"/>
        </w:r>
        <w:r w:rsidRPr="00D824A8">
          <w:rPr>
            <w:rStyle w:val="ad"/>
            <w:webHidden/>
          </w:rPr>
          <w:instrText xml:space="preserve"> PAGEREF _Toc358061021 \h </w:instrText>
        </w:r>
        <w:r w:rsidRPr="00D824A8">
          <w:rPr>
            <w:rStyle w:val="ad"/>
            <w:webHidden/>
          </w:rPr>
        </w:r>
        <w:r w:rsidRPr="00D824A8">
          <w:rPr>
            <w:rStyle w:val="ad"/>
            <w:webHidden/>
          </w:rPr>
          <w:fldChar w:fldCharType="separate"/>
        </w:r>
        <w:r w:rsidR="00C766FB">
          <w:rPr>
            <w:rStyle w:val="ad"/>
            <w:webHidden/>
          </w:rPr>
          <w:t>147</w:t>
        </w:r>
        <w:r w:rsidRPr="00D824A8">
          <w:rPr>
            <w:rStyle w:val="ad"/>
            <w:webHidden/>
          </w:rPr>
          <w:fldChar w:fldCharType="end"/>
        </w:r>
      </w:hyperlink>
    </w:p>
    <w:p w:rsidR="00D824A8" w:rsidRPr="00D824A8" w:rsidRDefault="00D824A8" w:rsidP="00D824A8">
      <w:pPr>
        <w:pStyle w:val="14"/>
        <w:rPr>
          <w:rStyle w:val="ad"/>
          <w:b w:val="0"/>
        </w:rPr>
      </w:pPr>
      <w:hyperlink w:anchor="_Toc358061022" w:history="1">
        <w:r w:rsidRPr="00D824A8">
          <w:rPr>
            <w:rStyle w:val="ad"/>
            <w:b w:val="0"/>
          </w:rPr>
          <w:t>Акт инвентаризации расчетов с покупателями, поставщиками и прочими дебиторами и кредиторами</w:t>
        </w:r>
        <w:r w:rsidRPr="00D824A8">
          <w:rPr>
            <w:rStyle w:val="ad"/>
            <w:b w:val="0"/>
            <w:webHidden/>
          </w:rPr>
          <w:tab/>
        </w:r>
        <w:r w:rsidRPr="00D824A8">
          <w:rPr>
            <w:rStyle w:val="ad"/>
            <w:b w:val="0"/>
            <w:webHidden/>
          </w:rPr>
          <w:fldChar w:fldCharType="begin"/>
        </w:r>
        <w:r w:rsidRPr="00D824A8">
          <w:rPr>
            <w:rStyle w:val="ad"/>
            <w:b w:val="0"/>
            <w:webHidden/>
          </w:rPr>
          <w:instrText xml:space="preserve"> PAGEREF _Toc358061022 \h </w:instrText>
        </w:r>
        <w:r w:rsidRPr="00D824A8">
          <w:rPr>
            <w:rStyle w:val="ad"/>
            <w:b w:val="0"/>
            <w:webHidden/>
          </w:rPr>
        </w:r>
        <w:r w:rsidRPr="00D824A8">
          <w:rPr>
            <w:rStyle w:val="ad"/>
            <w:b w:val="0"/>
            <w:webHidden/>
          </w:rPr>
          <w:fldChar w:fldCharType="separate"/>
        </w:r>
        <w:r w:rsidR="00C766FB">
          <w:rPr>
            <w:rStyle w:val="ad"/>
            <w:b w:val="0"/>
            <w:webHidden/>
          </w:rPr>
          <w:t>147</w:t>
        </w:r>
        <w:r w:rsidRPr="00D824A8">
          <w:rPr>
            <w:rStyle w:val="ad"/>
            <w:b w:val="0"/>
            <w:webHidden/>
          </w:rPr>
          <w:fldChar w:fldCharType="end"/>
        </w:r>
      </w:hyperlink>
    </w:p>
    <w:p w:rsidR="00D824A8" w:rsidRPr="00D824A8" w:rsidRDefault="00D824A8" w:rsidP="00D824A8">
      <w:pPr>
        <w:pStyle w:val="14"/>
        <w:rPr>
          <w:rStyle w:val="ad"/>
        </w:rPr>
      </w:pPr>
      <w:hyperlink w:anchor="_Toc358061023" w:history="1">
        <w:r w:rsidRPr="00D824A8">
          <w:rPr>
            <w:rStyle w:val="ad"/>
          </w:rPr>
          <w:t>Приложение 13</w:t>
        </w:r>
        <w:r w:rsidRPr="00D824A8">
          <w:rPr>
            <w:rStyle w:val="ad"/>
            <w:webHidden/>
          </w:rPr>
          <w:tab/>
        </w:r>
        <w:r w:rsidRPr="00D824A8">
          <w:rPr>
            <w:rStyle w:val="ad"/>
            <w:webHidden/>
          </w:rPr>
          <w:fldChar w:fldCharType="begin"/>
        </w:r>
        <w:r w:rsidRPr="00D824A8">
          <w:rPr>
            <w:rStyle w:val="ad"/>
            <w:webHidden/>
          </w:rPr>
          <w:instrText xml:space="preserve"> PAGEREF _Toc358061023 \h </w:instrText>
        </w:r>
        <w:r w:rsidRPr="00D824A8">
          <w:rPr>
            <w:rStyle w:val="ad"/>
            <w:webHidden/>
          </w:rPr>
        </w:r>
        <w:r w:rsidRPr="00D824A8">
          <w:rPr>
            <w:rStyle w:val="ad"/>
            <w:webHidden/>
          </w:rPr>
          <w:fldChar w:fldCharType="separate"/>
        </w:r>
        <w:r w:rsidR="00C766FB">
          <w:rPr>
            <w:rStyle w:val="ad"/>
            <w:webHidden/>
          </w:rPr>
          <w:t>149</w:t>
        </w:r>
        <w:r w:rsidRPr="00D824A8">
          <w:rPr>
            <w:rStyle w:val="ad"/>
            <w:webHidden/>
          </w:rPr>
          <w:fldChar w:fldCharType="end"/>
        </w:r>
      </w:hyperlink>
    </w:p>
    <w:p w:rsidR="00D824A8" w:rsidRPr="00D824A8" w:rsidRDefault="00D824A8" w:rsidP="00D824A8">
      <w:pPr>
        <w:pStyle w:val="14"/>
        <w:rPr>
          <w:rStyle w:val="ad"/>
          <w:b w:val="0"/>
        </w:rPr>
      </w:pPr>
      <w:hyperlink w:anchor="_Toc358061024" w:history="1">
        <w:r w:rsidRPr="00D824A8">
          <w:rPr>
            <w:rStyle w:val="ad"/>
            <w:b w:val="0"/>
          </w:rPr>
          <w:t>Бухгалтерский баланс на 31.12.2011 г.</w:t>
        </w:r>
        <w:r w:rsidRPr="00D824A8">
          <w:rPr>
            <w:rStyle w:val="ad"/>
            <w:b w:val="0"/>
            <w:webHidden/>
          </w:rPr>
          <w:tab/>
        </w:r>
        <w:r w:rsidRPr="00D824A8">
          <w:rPr>
            <w:rStyle w:val="ad"/>
            <w:b w:val="0"/>
            <w:webHidden/>
          </w:rPr>
          <w:fldChar w:fldCharType="begin"/>
        </w:r>
        <w:r w:rsidRPr="00D824A8">
          <w:rPr>
            <w:rStyle w:val="ad"/>
            <w:b w:val="0"/>
            <w:webHidden/>
          </w:rPr>
          <w:instrText xml:space="preserve"> PAGEREF _Toc358061024 \h </w:instrText>
        </w:r>
        <w:r w:rsidRPr="00D824A8">
          <w:rPr>
            <w:rStyle w:val="ad"/>
            <w:b w:val="0"/>
            <w:webHidden/>
          </w:rPr>
        </w:r>
        <w:r w:rsidRPr="00D824A8">
          <w:rPr>
            <w:rStyle w:val="ad"/>
            <w:b w:val="0"/>
            <w:webHidden/>
          </w:rPr>
          <w:fldChar w:fldCharType="separate"/>
        </w:r>
        <w:r w:rsidR="00C766FB">
          <w:rPr>
            <w:rStyle w:val="ad"/>
            <w:b w:val="0"/>
            <w:webHidden/>
          </w:rPr>
          <w:t>149</w:t>
        </w:r>
        <w:r w:rsidRPr="00D824A8">
          <w:rPr>
            <w:rStyle w:val="ad"/>
            <w:b w:val="0"/>
            <w:webHidden/>
          </w:rPr>
          <w:fldChar w:fldCharType="end"/>
        </w:r>
      </w:hyperlink>
    </w:p>
    <w:p w:rsidR="00D824A8" w:rsidRPr="00D824A8" w:rsidRDefault="00D824A8" w:rsidP="00D824A8">
      <w:pPr>
        <w:pStyle w:val="14"/>
        <w:rPr>
          <w:rStyle w:val="ad"/>
        </w:rPr>
      </w:pPr>
      <w:hyperlink w:anchor="_Toc358061025" w:history="1">
        <w:r w:rsidRPr="00D824A8">
          <w:rPr>
            <w:rStyle w:val="ad"/>
          </w:rPr>
          <w:t>Приложение 14</w:t>
        </w:r>
        <w:r w:rsidRPr="00D824A8">
          <w:rPr>
            <w:rStyle w:val="ad"/>
            <w:webHidden/>
          </w:rPr>
          <w:tab/>
        </w:r>
        <w:r w:rsidRPr="00D824A8">
          <w:rPr>
            <w:rStyle w:val="ad"/>
            <w:webHidden/>
          </w:rPr>
          <w:fldChar w:fldCharType="begin"/>
        </w:r>
        <w:r w:rsidRPr="00D824A8">
          <w:rPr>
            <w:rStyle w:val="ad"/>
            <w:webHidden/>
          </w:rPr>
          <w:instrText xml:space="preserve"> PAGEREF _Toc358061025 \h </w:instrText>
        </w:r>
        <w:r w:rsidRPr="00D824A8">
          <w:rPr>
            <w:rStyle w:val="ad"/>
            <w:webHidden/>
          </w:rPr>
        </w:r>
        <w:r w:rsidRPr="00D824A8">
          <w:rPr>
            <w:rStyle w:val="ad"/>
            <w:webHidden/>
          </w:rPr>
          <w:fldChar w:fldCharType="separate"/>
        </w:r>
        <w:r w:rsidR="00C766FB">
          <w:rPr>
            <w:rStyle w:val="ad"/>
            <w:webHidden/>
          </w:rPr>
          <w:t>152</w:t>
        </w:r>
        <w:r w:rsidRPr="00D824A8">
          <w:rPr>
            <w:rStyle w:val="ad"/>
            <w:webHidden/>
          </w:rPr>
          <w:fldChar w:fldCharType="end"/>
        </w:r>
      </w:hyperlink>
    </w:p>
    <w:p w:rsidR="00D824A8" w:rsidRPr="00D824A8" w:rsidRDefault="00D824A8" w:rsidP="00D824A8">
      <w:pPr>
        <w:pStyle w:val="14"/>
        <w:rPr>
          <w:rStyle w:val="ad"/>
          <w:b w:val="0"/>
        </w:rPr>
      </w:pPr>
      <w:hyperlink w:anchor="_Toc358061026" w:history="1">
        <w:r w:rsidRPr="00D824A8">
          <w:rPr>
            <w:rStyle w:val="ad"/>
            <w:b w:val="0"/>
          </w:rPr>
          <w:t>Отчет о движении денежных средств за 2011 год</w:t>
        </w:r>
        <w:r w:rsidRPr="00D824A8">
          <w:rPr>
            <w:rStyle w:val="ad"/>
            <w:b w:val="0"/>
            <w:webHidden/>
          </w:rPr>
          <w:tab/>
        </w:r>
        <w:r w:rsidRPr="00D824A8">
          <w:rPr>
            <w:rStyle w:val="ad"/>
            <w:b w:val="0"/>
            <w:webHidden/>
          </w:rPr>
          <w:fldChar w:fldCharType="begin"/>
        </w:r>
        <w:r w:rsidRPr="00D824A8">
          <w:rPr>
            <w:rStyle w:val="ad"/>
            <w:b w:val="0"/>
            <w:webHidden/>
          </w:rPr>
          <w:instrText xml:space="preserve"> PAGEREF _Toc358061026 \h </w:instrText>
        </w:r>
        <w:r w:rsidRPr="00D824A8">
          <w:rPr>
            <w:rStyle w:val="ad"/>
            <w:b w:val="0"/>
            <w:webHidden/>
          </w:rPr>
        </w:r>
        <w:r w:rsidRPr="00D824A8">
          <w:rPr>
            <w:rStyle w:val="ad"/>
            <w:b w:val="0"/>
            <w:webHidden/>
          </w:rPr>
          <w:fldChar w:fldCharType="separate"/>
        </w:r>
        <w:r w:rsidR="00C766FB">
          <w:rPr>
            <w:rStyle w:val="ad"/>
            <w:b w:val="0"/>
            <w:webHidden/>
          </w:rPr>
          <w:t>152</w:t>
        </w:r>
        <w:r w:rsidRPr="00D824A8">
          <w:rPr>
            <w:rStyle w:val="ad"/>
            <w:b w:val="0"/>
            <w:webHidden/>
          </w:rPr>
          <w:fldChar w:fldCharType="end"/>
        </w:r>
      </w:hyperlink>
    </w:p>
    <w:p w:rsidR="00D824A8" w:rsidRPr="00D824A8" w:rsidRDefault="00D824A8" w:rsidP="00D824A8">
      <w:pPr>
        <w:pStyle w:val="14"/>
        <w:rPr>
          <w:rStyle w:val="ad"/>
        </w:rPr>
      </w:pPr>
      <w:hyperlink w:anchor="_Toc358061027" w:history="1">
        <w:r w:rsidRPr="00D824A8">
          <w:rPr>
            <w:rStyle w:val="ad"/>
          </w:rPr>
          <w:t>Приложение 15</w:t>
        </w:r>
        <w:r w:rsidRPr="00D824A8">
          <w:rPr>
            <w:rStyle w:val="ad"/>
            <w:webHidden/>
          </w:rPr>
          <w:tab/>
        </w:r>
        <w:r w:rsidRPr="00D824A8">
          <w:rPr>
            <w:rStyle w:val="ad"/>
            <w:webHidden/>
          </w:rPr>
          <w:fldChar w:fldCharType="begin"/>
        </w:r>
        <w:r w:rsidRPr="00D824A8">
          <w:rPr>
            <w:rStyle w:val="ad"/>
            <w:webHidden/>
          </w:rPr>
          <w:instrText xml:space="preserve"> PAGEREF _Toc358061027 \h </w:instrText>
        </w:r>
        <w:r w:rsidRPr="00D824A8">
          <w:rPr>
            <w:rStyle w:val="ad"/>
            <w:webHidden/>
          </w:rPr>
        </w:r>
        <w:r w:rsidRPr="00D824A8">
          <w:rPr>
            <w:rStyle w:val="ad"/>
            <w:webHidden/>
          </w:rPr>
          <w:fldChar w:fldCharType="separate"/>
        </w:r>
        <w:r w:rsidR="00C766FB">
          <w:rPr>
            <w:rStyle w:val="ad"/>
            <w:webHidden/>
          </w:rPr>
          <w:t>155</w:t>
        </w:r>
        <w:r w:rsidRPr="00D824A8">
          <w:rPr>
            <w:rStyle w:val="ad"/>
            <w:webHidden/>
          </w:rPr>
          <w:fldChar w:fldCharType="end"/>
        </w:r>
      </w:hyperlink>
    </w:p>
    <w:p w:rsidR="00D824A8" w:rsidRPr="00D824A8" w:rsidRDefault="00D824A8" w:rsidP="00D824A8">
      <w:pPr>
        <w:pStyle w:val="14"/>
        <w:rPr>
          <w:rStyle w:val="ad"/>
          <w:b w:val="0"/>
        </w:rPr>
      </w:pPr>
      <w:hyperlink w:anchor="_Toc358061028" w:history="1">
        <w:r w:rsidRPr="00D824A8">
          <w:rPr>
            <w:rStyle w:val="ad"/>
            <w:b w:val="0"/>
          </w:rPr>
          <w:t>Отчет о прибылях и убытках за 2011 год</w:t>
        </w:r>
        <w:r w:rsidRPr="00D824A8">
          <w:rPr>
            <w:rStyle w:val="ad"/>
            <w:b w:val="0"/>
            <w:webHidden/>
          </w:rPr>
          <w:tab/>
        </w:r>
        <w:r w:rsidRPr="00D824A8">
          <w:rPr>
            <w:rStyle w:val="ad"/>
            <w:b w:val="0"/>
            <w:webHidden/>
          </w:rPr>
          <w:fldChar w:fldCharType="begin"/>
        </w:r>
        <w:r w:rsidRPr="00D824A8">
          <w:rPr>
            <w:rStyle w:val="ad"/>
            <w:b w:val="0"/>
            <w:webHidden/>
          </w:rPr>
          <w:instrText xml:space="preserve"> PAGEREF _Toc358061028 \h </w:instrText>
        </w:r>
        <w:r w:rsidRPr="00D824A8">
          <w:rPr>
            <w:rStyle w:val="ad"/>
            <w:b w:val="0"/>
            <w:webHidden/>
          </w:rPr>
        </w:r>
        <w:r w:rsidRPr="00D824A8">
          <w:rPr>
            <w:rStyle w:val="ad"/>
            <w:b w:val="0"/>
            <w:webHidden/>
          </w:rPr>
          <w:fldChar w:fldCharType="separate"/>
        </w:r>
        <w:r w:rsidR="00C766FB">
          <w:rPr>
            <w:rStyle w:val="ad"/>
            <w:b w:val="0"/>
            <w:webHidden/>
          </w:rPr>
          <w:t>155</w:t>
        </w:r>
        <w:r w:rsidRPr="00D824A8">
          <w:rPr>
            <w:rStyle w:val="ad"/>
            <w:b w:val="0"/>
            <w:webHidden/>
          </w:rPr>
          <w:fldChar w:fldCharType="end"/>
        </w:r>
      </w:hyperlink>
    </w:p>
    <w:p w:rsidR="00D824A8" w:rsidRPr="00D824A8" w:rsidRDefault="00D824A8" w:rsidP="00D824A8">
      <w:pPr>
        <w:pStyle w:val="14"/>
        <w:rPr>
          <w:rStyle w:val="ad"/>
        </w:rPr>
      </w:pPr>
      <w:hyperlink w:anchor="_Toc358061029" w:history="1">
        <w:r w:rsidRPr="00D824A8">
          <w:rPr>
            <w:rStyle w:val="ad"/>
          </w:rPr>
          <w:t>Приложение 16</w:t>
        </w:r>
        <w:r w:rsidRPr="00D824A8">
          <w:rPr>
            <w:rStyle w:val="ad"/>
            <w:webHidden/>
          </w:rPr>
          <w:tab/>
        </w:r>
        <w:r w:rsidRPr="00D824A8">
          <w:rPr>
            <w:rStyle w:val="ad"/>
            <w:webHidden/>
          </w:rPr>
          <w:fldChar w:fldCharType="begin"/>
        </w:r>
        <w:r w:rsidRPr="00D824A8">
          <w:rPr>
            <w:rStyle w:val="ad"/>
            <w:webHidden/>
          </w:rPr>
          <w:instrText xml:space="preserve"> PAGEREF _Toc358061029 \h </w:instrText>
        </w:r>
        <w:r w:rsidRPr="00D824A8">
          <w:rPr>
            <w:rStyle w:val="ad"/>
            <w:webHidden/>
          </w:rPr>
        </w:r>
        <w:r w:rsidRPr="00D824A8">
          <w:rPr>
            <w:rStyle w:val="ad"/>
            <w:webHidden/>
          </w:rPr>
          <w:fldChar w:fldCharType="separate"/>
        </w:r>
        <w:r w:rsidR="00C766FB">
          <w:rPr>
            <w:rStyle w:val="ad"/>
            <w:webHidden/>
          </w:rPr>
          <w:t>156</w:t>
        </w:r>
        <w:r w:rsidRPr="00D824A8">
          <w:rPr>
            <w:rStyle w:val="ad"/>
            <w:webHidden/>
          </w:rPr>
          <w:fldChar w:fldCharType="end"/>
        </w:r>
      </w:hyperlink>
    </w:p>
    <w:p w:rsidR="00D824A8" w:rsidRPr="00D824A8" w:rsidRDefault="00D824A8" w:rsidP="00D824A8">
      <w:pPr>
        <w:pStyle w:val="14"/>
        <w:rPr>
          <w:rStyle w:val="ad"/>
          <w:b w:val="0"/>
        </w:rPr>
      </w:pPr>
      <w:hyperlink w:anchor="_Toc358061030" w:history="1">
        <w:r w:rsidRPr="00D824A8">
          <w:rPr>
            <w:rStyle w:val="ad"/>
            <w:b w:val="0"/>
          </w:rPr>
          <w:t>Таблица для определения коэффициента проверки при определении числа элементов выборки при проверке сальдо</w:t>
        </w:r>
        <w:r w:rsidRPr="00D824A8">
          <w:rPr>
            <w:rStyle w:val="ad"/>
            <w:b w:val="0"/>
            <w:webHidden/>
          </w:rPr>
          <w:tab/>
        </w:r>
        <w:r w:rsidRPr="00D824A8">
          <w:rPr>
            <w:rStyle w:val="ad"/>
            <w:b w:val="0"/>
            <w:webHidden/>
          </w:rPr>
          <w:fldChar w:fldCharType="begin"/>
        </w:r>
        <w:r w:rsidRPr="00D824A8">
          <w:rPr>
            <w:rStyle w:val="ad"/>
            <w:b w:val="0"/>
            <w:webHidden/>
          </w:rPr>
          <w:instrText xml:space="preserve"> PAGEREF _Toc358061030 \h </w:instrText>
        </w:r>
        <w:r w:rsidRPr="00D824A8">
          <w:rPr>
            <w:rStyle w:val="ad"/>
            <w:b w:val="0"/>
            <w:webHidden/>
          </w:rPr>
        </w:r>
        <w:r w:rsidRPr="00D824A8">
          <w:rPr>
            <w:rStyle w:val="ad"/>
            <w:b w:val="0"/>
            <w:webHidden/>
          </w:rPr>
          <w:fldChar w:fldCharType="separate"/>
        </w:r>
        <w:r w:rsidR="00C766FB">
          <w:rPr>
            <w:rStyle w:val="ad"/>
            <w:b w:val="0"/>
            <w:webHidden/>
          </w:rPr>
          <w:t>156</w:t>
        </w:r>
        <w:r w:rsidRPr="00D824A8">
          <w:rPr>
            <w:rStyle w:val="ad"/>
            <w:b w:val="0"/>
            <w:webHidden/>
          </w:rPr>
          <w:fldChar w:fldCharType="end"/>
        </w:r>
      </w:hyperlink>
    </w:p>
    <w:p w:rsidR="00D824A8" w:rsidRPr="00D824A8" w:rsidRDefault="00D824A8" w:rsidP="00D824A8">
      <w:pPr>
        <w:pStyle w:val="14"/>
        <w:rPr>
          <w:rStyle w:val="ad"/>
        </w:rPr>
      </w:pPr>
      <w:hyperlink w:anchor="_Toc358061056" w:history="1">
        <w:r w:rsidRPr="00D824A8">
          <w:rPr>
            <w:rStyle w:val="ad"/>
          </w:rPr>
          <w:t>Приложение 17</w:t>
        </w:r>
        <w:r w:rsidRPr="00D824A8">
          <w:rPr>
            <w:rStyle w:val="ad"/>
            <w:webHidden/>
          </w:rPr>
          <w:tab/>
        </w:r>
        <w:r w:rsidRPr="00D824A8">
          <w:rPr>
            <w:rStyle w:val="ad"/>
            <w:webHidden/>
          </w:rPr>
          <w:fldChar w:fldCharType="begin"/>
        </w:r>
        <w:r w:rsidRPr="00D824A8">
          <w:rPr>
            <w:rStyle w:val="ad"/>
            <w:webHidden/>
          </w:rPr>
          <w:instrText xml:space="preserve"> PAGEREF _Toc358061056 \h </w:instrText>
        </w:r>
        <w:r w:rsidRPr="00D824A8">
          <w:rPr>
            <w:rStyle w:val="ad"/>
            <w:webHidden/>
          </w:rPr>
        </w:r>
        <w:r w:rsidRPr="00D824A8">
          <w:rPr>
            <w:rStyle w:val="ad"/>
            <w:webHidden/>
          </w:rPr>
          <w:fldChar w:fldCharType="separate"/>
        </w:r>
        <w:r w:rsidR="00C766FB">
          <w:rPr>
            <w:rStyle w:val="ad"/>
            <w:webHidden/>
          </w:rPr>
          <w:t>157</w:t>
        </w:r>
        <w:r w:rsidRPr="00D824A8">
          <w:rPr>
            <w:rStyle w:val="ad"/>
            <w:webHidden/>
          </w:rPr>
          <w:fldChar w:fldCharType="end"/>
        </w:r>
      </w:hyperlink>
    </w:p>
    <w:p w:rsidR="00D824A8" w:rsidRPr="00D824A8" w:rsidRDefault="00D824A8" w:rsidP="00D824A8">
      <w:pPr>
        <w:pStyle w:val="14"/>
        <w:rPr>
          <w:rStyle w:val="ad"/>
          <w:b w:val="0"/>
        </w:rPr>
      </w:pPr>
      <w:hyperlink w:anchor="_Toc358061057" w:history="1">
        <w:r w:rsidRPr="00D824A8">
          <w:rPr>
            <w:rStyle w:val="ad"/>
            <w:b w:val="0"/>
          </w:rPr>
          <w:t>Таблица случайных чисел (часть)</w:t>
        </w:r>
        <w:r w:rsidRPr="00D824A8">
          <w:rPr>
            <w:rStyle w:val="ad"/>
            <w:b w:val="0"/>
            <w:webHidden/>
          </w:rPr>
          <w:tab/>
        </w:r>
        <w:r w:rsidRPr="00D824A8">
          <w:rPr>
            <w:rStyle w:val="ad"/>
            <w:b w:val="0"/>
            <w:webHidden/>
          </w:rPr>
          <w:fldChar w:fldCharType="begin"/>
        </w:r>
        <w:r w:rsidRPr="00D824A8">
          <w:rPr>
            <w:rStyle w:val="ad"/>
            <w:b w:val="0"/>
            <w:webHidden/>
          </w:rPr>
          <w:instrText xml:space="preserve"> PAGEREF _Toc358061057 \h </w:instrText>
        </w:r>
        <w:r w:rsidRPr="00D824A8">
          <w:rPr>
            <w:rStyle w:val="ad"/>
            <w:b w:val="0"/>
            <w:webHidden/>
          </w:rPr>
        </w:r>
        <w:r w:rsidRPr="00D824A8">
          <w:rPr>
            <w:rStyle w:val="ad"/>
            <w:b w:val="0"/>
            <w:webHidden/>
          </w:rPr>
          <w:fldChar w:fldCharType="separate"/>
        </w:r>
        <w:r w:rsidR="00C766FB">
          <w:rPr>
            <w:rStyle w:val="ad"/>
            <w:b w:val="0"/>
            <w:webHidden/>
          </w:rPr>
          <w:t>157</w:t>
        </w:r>
        <w:r w:rsidRPr="00D824A8">
          <w:rPr>
            <w:rStyle w:val="ad"/>
            <w:b w:val="0"/>
            <w:webHidden/>
          </w:rPr>
          <w:fldChar w:fldCharType="end"/>
        </w:r>
      </w:hyperlink>
    </w:p>
    <w:p w:rsidR="00981E16" w:rsidRPr="00981E16" w:rsidRDefault="00B266A8" w:rsidP="00981E16">
      <w:pPr>
        <w:pStyle w:val="6"/>
        <w:tabs>
          <w:tab w:val="left" w:pos="3969"/>
        </w:tabs>
        <w:spacing w:line="240" w:lineRule="auto"/>
        <w:ind w:firstLine="709"/>
        <w:rPr>
          <w:rStyle w:val="ae"/>
          <w:bCs/>
          <w:caps/>
          <w:noProof/>
          <w:color w:val="000000" w:themeColor="text1"/>
          <w:sz w:val="24"/>
          <w:szCs w:val="24"/>
          <w:u w:val="none"/>
        </w:rPr>
      </w:pPr>
      <w:r w:rsidRPr="00D824A8">
        <w:rPr>
          <w:rStyle w:val="ad"/>
        </w:rPr>
        <w:fldChar w:fldCharType="end"/>
      </w:r>
    </w:p>
    <w:p w:rsidR="00981E16" w:rsidRPr="00981E16" w:rsidRDefault="00981E16" w:rsidP="00981E16">
      <w:pPr>
        <w:pStyle w:val="6"/>
        <w:tabs>
          <w:tab w:val="left" w:pos="3969"/>
        </w:tabs>
        <w:spacing w:line="240" w:lineRule="auto"/>
        <w:ind w:firstLine="709"/>
        <w:rPr>
          <w:rStyle w:val="ae"/>
          <w:bCs/>
          <w:caps/>
          <w:noProof/>
          <w:color w:val="000000" w:themeColor="text1"/>
          <w:sz w:val="24"/>
          <w:szCs w:val="24"/>
          <w:u w:val="none"/>
        </w:rPr>
      </w:pPr>
    </w:p>
    <w:p w:rsidR="00981E16" w:rsidRPr="00981E16" w:rsidRDefault="00981E16" w:rsidP="00981E16">
      <w:pPr>
        <w:pStyle w:val="6"/>
        <w:tabs>
          <w:tab w:val="left" w:pos="3969"/>
        </w:tabs>
        <w:spacing w:line="240" w:lineRule="auto"/>
        <w:ind w:firstLine="709"/>
        <w:rPr>
          <w:rStyle w:val="ae"/>
          <w:bCs/>
          <w:caps/>
          <w:noProof/>
          <w:color w:val="000000" w:themeColor="text1"/>
          <w:sz w:val="24"/>
          <w:szCs w:val="24"/>
          <w:u w:val="none"/>
        </w:rPr>
      </w:pPr>
    </w:p>
    <w:p w:rsidR="00981E16" w:rsidRPr="00981E16" w:rsidRDefault="00981E16" w:rsidP="00981E16">
      <w:pPr>
        <w:pStyle w:val="6"/>
        <w:tabs>
          <w:tab w:val="left" w:pos="3969"/>
        </w:tabs>
        <w:spacing w:line="240" w:lineRule="auto"/>
        <w:ind w:firstLine="709"/>
        <w:rPr>
          <w:rStyle w:val="ae"/>
          <w:bCs/>
          <w:caps/>
          <w:noProof/>
          <w:color w:val="000000" w:themeColor="text1"/>
          <w:sz w:val="24"/>
          <w:szCs w:val="24"/>
          <w:u w:val="none"/>
        </w:rPr>
      </w:pPr>
    </w:p>
    <w:p w:rsidR="00981E16" w:rsidRPr="00981E16" w:rsidRDefault="00981E16" w:rsidP="00981E16">
      <w:pPr>
        <w:pStyle w:val="6"/>
        <w:tabs>
          <w:tab w:val="left" w:pos="3969"/>
        </w:tabs>
        <w:spacing w:line="240" w:lineRule="auto"/>
        <w:ind w:firstLine="709"/>
        <w:rPr>
          <w:rStyle w:val="ae"/>
          <w:bCs/>
          <w:caps/>
          <w:noProof/>
          <w:color w:val="000000" w:themeColor="text1"/>
          <w:sz w:val="24"/>
          <w:szCs w:val="24"/>
          <w:u w:val="none"/>
        </w:rPr>
      </w:pPr>
    </w:p>
    <w:p w:rsidR="00981E16" w:rsidRPr="00981E16" w:rsidRDefault="00981E16" w:rsidP="00981E16">
      <w:pPr>
        <w:pStyle w:val="6"/>
        <w:tabs>
          <w:tab w:val="left" w:pos="3969"/>
        </w:tabs>
        <w:spacing w:line="240" w:lineRule="auto"/>
        <w:ind w:firstLine="709"/>
        <w:rPr>
          <w:rStyle w:val="ae"/>
          <w:bCs/>
          <w:caps/>
          <w:noProof/>
          <w:color w:val="000000" w:themeColor="text1"/>
          <w:sz w:val="24"/>
          <w:szCs w:val="24"/>
          <w:u w:val="none"/>
        </w:rPr>
      </w:pPr>
    </w:p>
    <w:p w:rsidR="00981E16" w:rsidRPr="00981E16" w:rsidRDefault="00981E16" w:rsidP="00981E16">
      <w:pPr>
        <w:pStyle w:val="6"/>
        <w:tabs>
          <w:tab w:val="left" w:pos="3969"/>
        </w:tabs>
        <w:spacing w:line="240" w:lineRule="auto"/>
        <w:ind w:firstLine="709"/>
        <w:rPr>
          <w:rStyle w:val="ae"/>
          <w:bCs/>
          <w:caps/>
          <w:noProof/>
          <w:color w:val="000000" w:themeColor="text1"/>
          <w:sz w:val="24"/>
          <w:szCs w:val="24"/>
          <w:u w:val="none"/>
        </w:rPr>
      </w:pPr>
    </w:p>
    <w:p w:rsidR="00981E16" w:rsidRPr="00981E16" w:rsidRDefault="00981E16" w:rsidP="00981E16">
      <w:pPr>
        <w:pStyle w:val="6"/>
        <w:tabs>
          <w:tab w:val="left" w:pos="3969"/>
        </w:tabs>
        <w:spacing w:line="240" w:lineRule="auto"/>
        <w:ind w:firstLine="709"/>
        <w:rPr>
          <w:rStyle w:val="ae"/>
          <w:bCs/>
          <w:caps/>
          <w:noProof/>
          <w:color w:val="000000" w:themeColor="text1"/>
          <w:sz w:val="24"/>
          <w:szCs w:val="24"/>
          <w:u w:val="none"/>
        </w:rPr>
      </w:pPr>
    </w:p>
    <w:p w:rsidR="00981E16" w:rsidRPr="00981E16" w:rsidRDefault="00981E16" w:rsidP="00981E16">
      <w:pPr>
        <w:pStyle w:val="6"/>
        <w:tabs>
          <w:tab w:val="left" w:pos="3969"/>
        </w:tabs>
        <w:spacing w:line="240" w:lineRule="auto"/>
        <w:ind w:firstLine="709"/>
        <w:rPr>
          <w:rStyle w:val="ae"/>
          <w:bCs/>
          <w:caps/>
          <w:noProof/>
          <w:color w:val="000000" w:themeColor="text1"/>
          <w:sz w:val="24"/>
          <w:szCs w:val="24"/>
          <w:u w:val="none"/>
        </w:rPr>
      </w:pPr>
    </w:p>
    <w:p w:rsidR="00981E16" w:rsidRPr="00981E16" w:rsidRDefault="00981E16" w:rsidP="00981E16">
      <w:pPr>
        <w:pStyle w:val="6"/>
        <w:tabs>
          <w:tab w:val="left" w:pos="3969"/>
        </w:tabs>
        <w:spacing w:line="240" w:lineRule="auto"/>
        <w:ind w:firstLine="709"/>
        <w:rPr>
          <w:rStyle w:val="ae"/>
          <w:bCs/>
          <w:caps/>
          <w:noProof/>
          <w:color w:val="000000" w:themeColor="text1"/>
          <w:sz w:val="24"/>
          <w:szCs w:val="24"/>
          <w:u w:val="none"/>
        </w:rPr>
      </w:pPr>
    </w:p>
    <w:p w:rsidR="00981E16" w:rsidRPr="00981E16" w:rsidRDefault="00981E16" w:rsidP="00981E16">
      <w:pPr>
        <w:pStyle w:val="6"/>
        <w:tabs>
          <w:tab w:val="left" w:pos="3969"/>
        </w:tabs>
        <w:spacing w:line="240" w:lineRule="auto"/>
        <w:ind w:firstLine="709"/>
        <w:rPr>
          <w:rStyle w:val="ae"/>
          <w:bCs/>
          <w:caps/>
          <w:noProof/>
          <w:color w:val="000000" w:themeColor="text1"/>
          <w:sz w:val="24"/>
          <w:szCs w:val="24"/>
          <w:u w:val="none"/>
        </w:rPr>
      </w:pPr>
    </w:p>
    <w:p w:rsidR="00981E16" w:rsidRPr="00981E16" w:rsidRDefault="00981E16" w:rsidP="00981E16">
      <w:pPr>
        <w:pStyle w:val="6"/>
        <w:tabs>
          <w:tab w:val="left" w:pos="3969"/>
        </w:tabs>
        <w:spacing w:line="240" w:lineRule="auto"/>
        <w:ind w:firstLine="709"/>
        <w:rPr>
          <w:rStyle w:val="ae"/>
          <w:bCs/>
          <w:caps/>
          <w:noProof/>
          <w:color w:val="000000" w:themeColor="text1"/>
          <w:sz w:val="24"/>
          <w:szCs w:val="24"/>
          <w:u w:val="none"/>
        </w:rPr>
      </w:pPr>
    </w:p>
    <w:p w:rsidR="00981E16" w:rsidRPr="00981E16" w:rsidRDefault="00981E16" w:rsidP="00981E16">
      <w:pPr>
        <w:pStyle w:val="6"/>
        <w:tabs>
          <w:tab w:val="left" w:pos="3969"/>
        </w:tabs>
        <w:spacing w:line="240" w:lineRule="auto"/>
        <w:ind w:firstLine="709"/>
        <w:rPr>
          <w:rStyle w:val="ae"/>
          <w:bCs/>
          <w:caps/>
          <w:noProof/>
          <w:color w:val="000000" w:themeColor="text1"/>
          <w:sz w:val="24"/>
          <w:szCs w:val="24"/>
          <w:u w:val="none"/>
        </w:rPr>
      </w:pPr>
    </w:p>
    <w:p w:rsidR="00981E16" w:rsidRDefault="00981E16" w:rsidP="00981E16">
      <w:pPr>
        <w:pStyle w:val="6"/>
        <w:tabs>
          <w:tab w:val="left" w:pos="3969"/>
        </w:tabs>
        <w:spacing w:line="240" w:lineRule="auto"/>
        <w:ind w:firstLine="709"/>
        <w:rPr>
          <w:rStyle w:val="ae"/>
          <w:bCs/>
          <w:caps/>
          <w:noProof/>
          <w:color w:val="000000" w:themeColor="text1"/>
          <w:sz w:val="24"/>
          <w:szCs w:val="24"/>
          <w:u w:val="none"/>
        </w:rPr>
      </w:pPr>
      <w:r w:rsidRPr="00981E16">
        <w:rPr>
          <w:rStyle w:val="ae"/>
          <w:bCs/>
          <w:caps/>
          <w:noProof/>
          <w:color w:val="000000" w:themeColor="text1"/>
          <w:sz w:val="24"/>
          <w:szCs w:val="24"/>
          <w:u w:val="none"/>
        </w:rPr>
        <w:t xml:space="preserve"> </w:t>
      </w:r>
    </w:p>
    <w:p w:rsidR="00981E16" w:rsidRDefault="00981E16" w:rsidP="00981E16">
      <w:pPr>
        <w:spacing w:after="0" w:line="240" w:lineRule="auto"/>
        <w:ind w:firstLine="709"/>
        <w:jc w:val="both"/>
        <w:rPr>
          <w:rStyle w:val="ae"/>
          <w:rFonts w:ascii="Times New Roman" w:hAnsi="Times New Roman" w:cs="Times New Roman"/>
          <w:bCs/>
          <w:caps/>
          <w:noProof/>
          <w:color w:val="000000" w:themeColor="text1"/>
          <w:sz w:val="24"/>
          <w:szCs w:val="24"/>
          <w:u w:val="none"/>
        </w:rPr>
      </w:pPr>
    </w:p>
    <w:p w:rsidR="00981E16" w:rsidRDefault="00981E16" w:rsidP="00981E16">
      <w:pPr>
        <w:spacing w:after="0" w:line="240" w:lineRule="auto"/>
        <w:ind w:firstLine="709"/>
        <w:jc w:val="both"/>
        <w:rPr>
          <w:rStyle w:val="ae"/>
          <w:rFonts w:ascii="Times New Roman" w:hAnsi="Times New Roman" w:cs="Times New Roman"/>
          <w:bCs/>
          <w:caps/>
          <w:noProof/>
          <w:color w:val="000000" w:themeColor="text1"/>
          <w:sz w:val="24"/>
          <w:szCs w:val="24"/>
          <w:u w:val="none"/>
        </w:rPr>
      </w:pPr>
    </w:p>
    <w:p w:rsidR="00981E16" w:rsidRDefault="00981E16" w:rsidP="00981E16">
      <w:pPr>
        <w:spacing w:after="0" w:line="240" w:lineRule="auto"/>
        <w:ind w:firstLine="709"/>
        <w:jc w:val="both"/>
        <w:rPr>
          <w:rStyle w:val="ae"/>
          <w:rFonts w:ascii="Times New Roman" w:hAnsi="Times New Roman" w:cs="Times New Roman"/>
          <w:bCs/>
          <w:caps/>
          <w:noProof/>
          <w:color w:val="000000" w:themeColor="text1"/>
          <w:sz w:val="24"/>
          <w:szCs w:val="24"/>
          <w:u w:val="none"/>
        </w:rPr>
      </w:pPr>
    </w:p>
    <w:p w:rsidR="00981E16" w:rsidRDefault="00981E16" w:rsidP="00981E16">
      <w:pPr>
        <w:spacing w:after="0" w:line="240" w:lineRule="auto"/>
        <w:ind w:firstLine="709"/>
        <w:jc w:val="both"/>
        <w:rPr>
          <w:rStyle w:val="ae"/>
          <w:rFonts w:ascii="Times New Roman" w:hAnsi="Times New Roman" w:cs="Times New Roman"/>
          <w:bCs/>
          <w:caps/>
          <w:noProof/>
          <w:color w:val="000000" w:themeColor="text1"/>
          <w:sz w:val="24"/>
          <w:szCs w:val="24"/>
          <w:u w:val="none"/>
        </w:rPr>
      </w:pPr>
    </w:p>
    <w:p w:rsidR="00981E16" w:rsidRDefault="00981E16" w:rsidP="00981E16">
      <w:pPr>
        <w:spacing w:after="0" w:line="240" w:lineRule="auto"/>
        <w:ind w:firstLine="709"/>
        <w:jc w:val="both"/>
        <w:rPr>
          <w:rStyle w:val="ae"/>
          <w:rFonts w:ascii="Times New Roman" w:hAnsi="Times New Roman" w:cs="Times New Roman"/>
          <w:bCs/>
          <w:caps/>
          <w:noProof/>
          <w:color w:val="000000" w:themeColor="text1"/>
          <w:sz w:val="24"/>
          <w:szCs w:val="24"/>
          <w:u w:val="none"/>
        </w:rPr>
      </w:pPr>
    </w:p>
    <w:p w:rsidR="00D824A8" w:rsidRPr="00C2762B" w:rsidRDefault="00D824A8" w:rsidP="00981E16">
      <w:pPr>
        <w:spacing w:after="0" w:line="240" w:lineRule="auto"/>
        <w:ind w:firstLine="709"/>
        <w:jc w:val="both"/>
        <w:rPr>
          <w:rStyle w:val="ae"/>
          <w:rFonts w:ascii="Times New Roman" w:hAnsi="Times New Roman" w:cs="Times New Roman"/>
          <w:bCs/>
          <w:caps/>
          <w:noProof/>
          <w:color w:val="000000" w:themeColor="text1"/>
          <w:sz w:val="24"/>
          <w:szCs w:val="24"/>
          <w:u w:val="none"/>
        </w:rPr>
      </w:pPr>
    </w:p>
    <w:p w:rsidR="00692917" w:rsidRPr="00174B0B" w:rsidRDefault="00692917" w:rsidP="00C2762B">
      <w:pPr>
        <w:tabs>
          <w:tab w:val="left" w:pos="3969"/>
        </w:tabs>
        <w:spacing w:after="0" w:line="240" w:lineRule="auto"/>
        <w:jc w:val="both"/>
        <w:rPr>
          <w:rStyle w:val="ae"/>
          <w:b/>
          <w:bCs/>
          <w:caps/>
          <w:noProof/>
          <w:color w:val="000000" w:themeColor="text1"/>
          <w:sz w:val="24"/>
          <w:szCs w:val="24"/>
          <w:u w:val="none"/>
        </w:rPr>
      </w:pPr>
    </w:p>
    <w:p w:rsidR="00CC4543" w:rsidRPr="001B0323" w:rsidRDefault="00CC4543" w:rsidP="003F0A97">
      <w:pPr>
        <w:pStyle w:val="1"/>
        <w:spacing w:before="240" w:after="240" w:line="360" w:lineRule="auto"/>
        <w:jc w:val="center"/>
        <w:rPr>
          <w:rFonts w:ascii="Times New Roman" w:hAnsi="Times New Roman" w:cs="Times New Roman"/>
          <w:color w:val="000000" w:themeColor="text1"/>
        </w:rPr>
      </w:pPr>
      <w:bookmarkStart w:id="0" w:name="_Toc357433467"/>
      <w:bookmarkStart w:id="1" w:name="_Toc357439142"/>
      <w:bookmarkStart w:id="2" w:name="_Toc357439170"/>
      <w:bookmarkStart w:id="3" w:name="_Toc358060982"/>
      <w:r w:rsidRPr="001B0323">
        <w:rPr>
          <w:rFonts w:ascii="Times New Roman" w:hAnsi="Times New Roman" w:cs="Times New Roman"/>
          <w:color w:val="000000" w:themeColor="text1"/>
        </w:rPr>
        <w:lastRenderedPageBreak/>
        <w:t>Введение</w:t>
      </w:r>
      <w:bookmarkEnd w:id="0"/>
      <w:bookmarkEnd w:id="1"/>
      <w:bookmarkEnd w:id="2"/>
      <w:bookmarkEnd w:id="3"/>
    </w:p>
    <w:p w:rsidR="00AA4D87" w:rsidRDefault="006373EA" w:rsidP="006373EA">
      <w:pPr>
        <w:spacing w:after="0" w:line="36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Ведение бухгалтерского учета для организации или индивидуального предпринимателя является не только необходимостью, установленн</w:t>
      </w:r>
      <w:r w:rsidR="000D4DD2">
        <w:rPr>
          <w:rFonts w:ascii="Times New Roman" w:hAnsi="Times New Roman" w:cs="Times New Roman"/>
          <w:sz w:val="28"/>
          <w:szCs w:val="28"/>
          <w:lang w:eastAsia="zh-CN"/>
        </w:rPr>
        <w:t>ую</w:t>
      </w:r>
      <w:r>
        <w:rPr>
          <w:rFonts w:ascii="Times New Roman" w:hAnsi="Times New Roman" w:cs="Times New Roman"/>
          <w:sz w:val="28"/>
          <w:szCs w:val="28"/>
          <w:lang w:eastAsia="zh-CN"/>
        </w:rPr>
        <w:t xml:space="preserve"> законом, но и </w:t>
      </w:r>
      <w:r w:rsidR="00AF0532">
        <w:rPr>
          <w:rFonts w:ascii="Times New Roman" w:hAnsi="Times New Roman" w:cs="Times New Roman"/>
          <w:sz w:val="28"/>
          <w:szCs w:val="28"/>
          <w:lang w:eastAsia="zh-CN"/>
        </w:rPr>
        <w:t xml:space="preserve">уникальным решением проблемы сбора и систематизации информации о деятельности экономического субъекта, с предоставлением возможности  проведения анализа на основе собранной информации, помогающего выявить эффективность или слабость функционирования хозяйствующего лица.  Грамотное ведение бухгалтерского учета позволяет в любой момент времени получить достоверную информацию о текущем положении дел в организации и принять правильное решение на основе полученных данных. </w:t>
      </w:r>
    </w:p>
    <w:p w:rsidR="006373EA" w:rsidRDefault="00AF0532" w:rsidP="006373EA">
      <w:pPr>
        <w:spacing w:after="0" w:line="36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Учет расчетов с поставщиками и подрядчиками является неотъемлемой частью бухгалтерского учета любого экономического субъекта. </w:t>
      </w:r>
      <w:r w:rsidR="00AA4D87">
        <w:rPr>
          <w:rFonts w:ascii="Times New Roman" w:hAnsi="Times New Roman" w:cs="Times New Roman"/>
          <w:sz w:val="28"/>
          <w:szCs w:val="28"/>
          <w:lang w:eastAsia="zh-CN"/>
        </w:rPr>
        <w:t xml:space="preserve">Независимо от рода деятельности, компании регулярно осуществляют коммунальные платежи, пользуются услугами транспортных, юридических фирм, а </w:t>
      </w:r>
      <w:proofErr w:type="gramStart"/>
      <w:r w:rsidR="00AA4D87">
        <w:rPr>
          <w:rFonts w:ascii="Times New Roman" w:hAnsi="Times New Roman" w:cs="Times New Roman"/>
          <w:sz w:val="28"/>
          <w:szCs w:val="28"/>
          <w:lang w:eastAsia="zh-CN"/>
        </w:rPr>
        <w:t>значит</w:t>
      </w:r>
      <w:proofErr w:type="gramEnd"/>
      <w:r w:rsidR="00AA4D87">
        <w:rPr>
          <w:rFonts w:ascii="Times New Roman" w:hAnsi="Times New Roman" w:cs="Times New Roman"/>
          <w:sz w:val="28"/>
          <w:szCs w:val="28"/>
          <w:lang w:eastAsia="zh-CN"/>
        </w:rPr>
        <w:t xml:space="preserve"> взаимодействуют с таким видом контрагентов, как поставщики и подрядчики. </w:t>
      </w:r>
      <w:r>
        <w:rPr>
          <w:rFonts w:ascii="Times New Roman" w:hAnsi="Times New Roman" w:cs="Times New Roman"/>
          <w:sz w:val="28"/>
          <w:szCs w:val="28"/>
          <w:lang w:eastAsia="zh-CN"/>
        </w:rPr>
        <w:t xml:space="preserve">Поставщики и подрядчики – это контрагенты предприятия, поставляющие товарно-материальные ценности, либо оказывающие услуги или выполняющие работы для фирмы. </w:t>
      </w:r>
      <w:r w:rsidR="00AA4D87">
        <w:rPr>
          <w:rFonts w:ascii="Times New Roman" w:hAnsi="Times New Roman" w:cs="Times New Roman"/>
          <w:sz w:val="28"/>
          <w:szCs w:val="28"/>
          <w:lang w:eastAsia="zh-CN"/>
        </w:rPr>
        <w:t xml:space="preserve">Грамотное ведение учета, соответствующее нормам действующего законодательства, позволяет внутренним пользователям отчетности оценить эффективность расчетов с поставщиками и подрядчиками, выявить пути улучшения управлением дебиторской и кредиторской задолженностью, внешние пользователи используют подобную информацию с целью принятия решения о сотрудничестве с компанией. Отсюда возникает необходимость правильного ведения бухгалтерского учета расчетов с поставщиками и подрядчиками. </w:t>
      </w:r>
    </w:p>
    <w:p w:rsidR="00AA4D87" w:rsidRDefault="00AA4D87" w:rsidP="006373EA">
      <w:pPr>
        <w:spacing w:after="0" w:line="36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Сигналом достоверности отчетности является аудиторское заключение.</w:t>
      </w:r>
      <w:r w:rsidR="00C4150E">
        <w:rPr>
          <w:rFonts w:ascii="Times New Roman" w:hAnsi="Times New Roman" w:cs="Times New Roman"/>
          <w:sz w:val="28"/>
          <w:szCs w:val="28"/>
          <w:lang w:eastAsia="zh-CN"/>
        </w:rPr>
        <w:t xml:space="preserve"> Мнение аудитора может быть выражено в нескольких предложениях. Однако</w:t>
      </w:r>
      <w:proofErr w:type="gramStart"/>
      <w:r w:rsidR="00C4150E">
        <w:rPr>
          <w:rFonts w:ascii="Times New Roman" w:hAnsi="Times New Roman" w:cs="Times New Roman"/>
          <w:sz w:val="28"/>
          <w:szCs w:val="28"/>
          <w:lang w:eastAsia="zh-CN"/>
        </w:rPr>
        <w:t>,</w:t>
      </w:r>
      <w:proofErr w:type="gramEnd"/>
      <w:r w:rsidR="00C4150E">
        <w:rPr>
          <w:rFonts w:ascii="Times New Roman" w:hAnsi="Times New Roman" w:cs="Times New Roman"/>
          <w:sz w:val="28"/>
          <w:szCs w:val="28"/>
          <w:lang w:eastAsia="zh-CN"/>
        </w:rPr>
        <w:t xml:space="preserve"> за этими ценными словами стоит огромная работа человека, проводящего </w:t>
      </w:r>
      <w:r w:rsidR="00C4150E">
        <w:rPr>
          <w:rFonts w:ascii="Times New Roman" w:hAnsi="Times New Roman" w:cs="Times New Roman"/>
          <w:sz w:val="28"/>
          <w:szCs w:val="28"/>
          <w:lang w:eastAsia="zh-CN"/>
        </w:rPr>
        <w:lastRenderedPageBreak/>
        <w:t>проверку. В частности, аудит части отчетности, касающейся расчетов с поставщиками и подрядчиками, проводится в несколько этапов: начиная со сбора необходимой информации и изучения норм законодательства, заканчивая проведением конкретных аудиторских процедур.</w:t>
      </w:r>
    </w:p>
    <w:p w:rsidR="00C4150E" w:rsidRDefault="00174B0B" w:rsidP="006373EA">
      <w:pPr>
        <w:spacing w:after="0" w:line="360" w:lineRule="auto"/>
        <w:ind w:firstLine="709"/>
        <w:jc w:val="both"/>
        <w:rPr>
          <w:rFonts w:ascii="Times New Roman" w:hAnsi="Times New Roman" w:cs="Times New Roman"/>
          <w:sz w:val="28"/>
          <w:szCs w:val="28"/>
          <w:lang w:eastAsia="zh-CN"/>
        </w:rPr>
      </w:pPr>
      <w:r>
        <w:rPr>
          <w:rFonts w:ascii="Times New Roman" w:hAnsi="Times New Roman" w:cs="Times New Roman"/>
          <w:i/>
          <w:sz w:val="28"/>
          <w:szCs w:val="28"/>
          <w:lang w:eastAsia="zh-CN"/>
        </w:rPr>
        <w:t>Целью работы</w:t>
      </w:r>
      <w:r>
        <w:rPr>
          <w:rFonts w:ascii="Times New Roman" w:hAnsi="Times New Roman" w:cs="Times New Roman"/>
          <w:sz w:val="28"/>
          <w:szCs w:val="28"/>
          <w:lang w:eastAsia="zh-CN"/>
        </w:rPr>
        <w:t xml:space="preserve"> является изучение </w:t>
      </w:r>
      <w:r w:rsidR="008A31CF">
        <w:rPr>
          <w:rFonts w:ascii="Times New Roman" w:hAnsi="Times New Roman" w:cs="Times New Roman"/>
          <w:sz w:val="28"/>
          <w:szCs w:val="28"/>
          <w:lang w:eastAsia="zh-CN"/>
        </w:rPr>
        <w:t xml:space="preserve">информационных и практических аспектов организации системы учета и аудита расчетов с поставщиками и подрядчиками, анализ состава и последовательности </w:t>
      </w:r>
      <w:proofErr w:type="gramStart"/>
      <w:r w:rsidR="008A31CF">
        <w:rPr>
          <w:rFonts w:ascii="Times New Roman" w:hAnsi="Times New Roman" w:cs="Times New Roman"/>
          <w:sz w:val="28"/>
          <w:szCs w:val="28"/>
          <w:lang w:eastAsia="zh-CN"/>
        </w:rPr>
        <w:t>выполнения процедур проверки учета расчетов</w:t>
      </w:r>
      <w:proofErr w:type="gramEnd"/>
      <w:r w:rsidR="008A31CF">
        <w:rPr>
          <w:rFonts w:ascii="Times New Roman" w:hAnsi="Times New Roman" w:cs="Times New Roman"/>
          <w:sz w:val="28"/>
          <w:szCs w:val="28"/>
          <w:lang w:eastAsia="zh-CN"/>
        </w:rPr>
        <w:t xml:space="preserve"> с поставщиками и подрядчиками на конкретном предприятии.  </w:t>
      </w:r>
    </w:p>
    <w:p w:rsidR="008A31CF" w:rsidRDefault="008A31CF" w:rsidP="006373EA">
      <w:pPr>
        <w:spacing w:after="0" w:line="360" w:lineRule="auto"/>
        <w:ind w:firstLine="709"/>
        <w:jc w:val="both"/>
        <w:rPr>
          <w:rFonts w:ascii="Times New Roman" w:hAnsi="Times New Roman" w:cs="Times New Roman"/>
          <w:sz w:val="28"/>
          <w:szCs w:val="28"/>
        </w:rPr>
      </w:pPr>
      <w:r w:rsidRPr="008A31CF">
        <w:rPr>
          <w:rFonts w:ascii="Times New Roman" w:hAnsi="Times New Roman" w:cs="Times New Roman"/>
          <w:i/>
          <w:sz w:val="28"/>
          <w:szCs w:val="28"/>
          <w:lang w:eastAsia="zh-CN"/>
        </w:rPr>
        <w:t>Предметом исследования</w:t>
      </w:r>
      <w:r>
        <w:rPr>
          <w:rFonts w:ascii="Times New Roman" w:hAnsi="Times New Roman" w:cs="Times New Roman"/>
          <w:sz w:val="28"/>
          <w:szCs w:val="28"/>
          <w:lang w:eastAsia="zh-CN"/>
        </w:rPr>
        <w:t xml:space="preserve"> является организация системы учета и аудита расчетов с поставщиками и подрядчиками на предприятии </w:t>
      </w:r>
      <w:r>
        <w:rPr>
          <w:rFonts w:ascii="Times New Roman" w:hAnsi="Times New Roman" w:cs="Times New Roman"/>
          <w:sz w:val="28"/>
          <w:szCs w:val="28"/>
        </w:rPr>
        <w:t xml:space="preserve">«Специализированный участок «Нижегородский» монтажно-строительного управления №8 ОАО «Энергоспецмонтаж». </w:t>
      </w:r>
    </w:p>
    <w:p w:rsidR="008A31CF" w:rsidRPr="00174B0B" w:rsidRDefault="008A31CF" w:rsidP="006373EA">
      <w:pPr>
        <w:spacing w:after="0" w:line="36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rPr>
        <w:t>Теоретической и информационной базов исследования является учебно-методическая литература, статьи и научные труды, посвященные вопросам учета и аудита расчетов с поставщиками и подрядчиками, нормативные акты Российской Федерации, а также Международные стандарты финансовой отчетности, определяющие законодательную базу учета и аудита, бухгалтерская отчетность, регистры учета и первичные документы предприятия «Специализированный участок «Нижегородский».</w:t>
      </w:r>
    </w:p>
    <w:p w:rsidR="00CC4543" w:rsidRDefault="00613177" w:rsidP="006131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цели были поставлены следующие задачи:</w:t>
      </w:r>
    </w:p>
    <w:p w:rsidR="00613177" w:rsidRDefault="00613177" w:rsidP="00170539">
      <w:pPr>
        <w:pStyle w:val="a3"/>
        <w:numPr>
          <w:ilvl w:val="0"/>
          <w:numId w:val="3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Изучить основные понятия, определить цели и задачи бухгалтерского учета и аудита расчетов с поставщиками и подрядчиками.</w:t>
      </w:r>
    </w:p>
    <w:p w:rsidR="00613177" w:rsidRDefault="00613177" w:rsidP="00170539">
      <w:pPr>
        <w:pStyle w:val="a3"/>
        <w:numPr>
          <w:ilvl w:val="0"/>
          <w:numId w:val="3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Изучить нормативную базу, относящуюся к освещению вопросов учета расчетов с поставщиками и подрядчиками, и выделить основные аспекты регулирования.</w:t>
      </w:r>
    </w:p>
    <w:p w:rsidR="00613177" w:rsidRDefault="00613177" w:rsidP="00170539">
      <w:pPr>
        <w:pStyle w:val="a3"/>
        <w:numPr>
          <w:ilvl w:val="0"/>
          <w:numId w:val="3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Проанализировать специальную литературу, </w:t>
      </w:r>
      <w:r w:rsidR="00170539">
        <w:rPr>
          <w:rFonts w:ascii="Times New Roman" w:hAnsi="Times New Roman" w:cs="Times New Roman"/>
          <w:sz w:val="28"/>
          <w:szCs w:val="28"/>
        </w:rPr>
        <w:t>раскрывающую</w:t>
      </w:r>
      <w:r>
        <w:rPr>
          <w:rFonts w:ascii="Times New Roman" w:hAnsi="Times New Roman" w:cs="Times New Roman"/>
          <w:sz w:val="28"/>
          <w:szCs w:val="28"/>
        </w:rPr>
        <w:t xml:space="preserve"> </w:t>
      </w:r>
      <w:r w:rsidR="00170539">
        <w:rPr>
          <w:rFonts w:ascii="Times New Roman" w:hAnsi="Times New Roman" w:cs="Times New Roman"/>
          <w:sz w:val="28"/>
          <w:szCs w:val="28"/>
        </w:rPr>
        <w:t>аспекты</w:t>
      </w:r>
      <w:r>
        <w:rPr>
          <w:rFonts w:ascii="Times New Roman" w:hAnsi="Times New Roman" w:cs="Times New Roman"/>
          <w:sz w:val="28"/>
          <w:szCs w:val="28"/>
        </w:rPr>
        <w:t xml:space="preserve"> учета и аудита расчетов с поставщиками и подрядчиками</w:t>
      </w:r>
      <w:r w:rsidR="00170539">
        <w:rPr>
          <w:rFonts w:ascii="Times New Roman" w:hAnsi="Times New Roman" w:cs="Times New Roman"/>
          <w:sz w:val="28"/>
          <w:szCs w:val="28"/>
        </w:rPr>
        <w:t>.</w:t>
      </w:r>
    </w:p>
    <w:p w:rsidR="00170539" w:rsidRDefault="00170539" w:rsidP="00170539">
      <w:pPr>
        <w:pStyle w:val="a3"/>
        <w:numPr>
          <w:ilvl w:val="0"/>
          <w:numId w:val="3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Изучить стандарты международного учета и выявить различия между российским и международным учетом расчетов с поставщиками и подрядчиками.</w:t>
      </w:r>
    </w:p>
    <w:p w:rsidR="00170539" w:rsidRDefault="00170539" w:rsidP="00170539">
      <w:pPr>
        <w:pStyle w:val="a3"/>
        <w:numPr>
          <w:ilvl w:val="0"/>
          <w:numId w:val="3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w:t>
      </w:r>
      <w:r w:rsidR="003F0A97">
        <w:rPr>
          <w:rFonts w:ascii="Times New Roman" w:hAnsi="Times New Roman" w:cs="Times New Roman"/>
          <w:sz w:val="28"/>
          <w:szCs w:val="28"/>
        </w:rPr>
        <w:t xml:space="preserve">ить организационно-экономическую характеристику </w:t>
      </w:r>
      <w:r>
        <w:rPr>
          <w:rFonts w:ascii="Times New Roman" w:hAnsi="Times New Roman" w:cs="Times New Roman"/>
          <w:sz w:val="28"/>
          <w:szCs w:val="28"/>
        </w:rPr>
        <w:t>предприятия «Специализированный участок «Нижегородский» монтажно-строительного управления №8 ОАО «Энергоспецмонтаж» (сокр.: СУ «Нижегородский»)</w:t>
      </w:r>
      <w:r w:rsidR="003F0A97">
        <w:rPr>
          <w:rFonts w:ascii="Times New Roman" w:hAnsi="Times New Roman" w:cs="Times New Roman"/>
          <w:sz w:val="28"/>
          <w:szCs w:val="28"/>
        </w:rPr>
        <w:t>.</w:t>
      </w:r>
    </w:p>
    <w:p w:rsidR="00170539" w:rsidRDefault="003F0A97" w:rsidP="00170539">
      <w:pPr>
        <w:pStyle w:val="a3"/>
        <w:numPr>
          <w:ilvl w:val="0"/>
          <w:numId w:val="3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Проа</w:t>
      </w:r>
      <w:r w:rsidR="00170539">
        <w:rPr>
          <w:rFonts w:ascii="Times New Roman" w:hAnsi="Times New Roman" w:cs="Times New Roman"/>
          <w:sz w:val="28"/>
          <w:szCs w:val="28"/>
        </w:rPr>
        <w:t>нализ</w:t>
      </w:r>
      <w:r>
        <w:rPr>
          <w:rFonts w:ascii="Times New Roman" w:hAnsi="Times New Roman" w:cs="Times New Roman"/>
          <w:sz w:val="28"/>
          <w:szCs w:val="28"/>
        </w:rPr>
        <w:t>ировать</w:t>
      </w:r>
      <w:r w:rsidR="00170539">
        <w:rPr>
          <w:rFonts w:ascii="Times New Roman" w:hAnsi="Times New Roman" w:cs="Times New Roman"/>
          <w:sz w:val="28"/>
          <w:szCs w:val="28"/>
        </w:rPr>
        <w:t xml:space="preserve"> эффективност</w:t>
      </w:r>
      <w:r>
        <w:rPr>
          <w:rFonts w:ascii="Times New Roman" w:hAnsi="Times New Roman" w:cs="Times New Roman"/>
          <w:sz w:val="28"/>
          <w:szCs w:val="28"/>
        </w:rPr>
        <w:t>ь</w:t>
      </w:r>
      <w:r w:rsidR="00170539">
        <w:rPr>
          <w:rFonts w:ascii="Times New Roman" w:hAnsi="Times New Roman" w:cs="Times New Roman"/>
          <w:sz w:val="28"/>
          <w:szCs w:val="28"/>
        </w:rPr>
        <w:t xml:space="preserve"> осуществления расчетов с поставщиками и подрядчиками в СУ «Нижегородский».</w:t>
      </w:r>
    </w:p>
    <w:p w:rsidR="00170539" w:rsidRDefault="00170539" w:rsidP="00170539">
      <w:pPr>
        <w:pStyle w:val="a3"/>
        <w:numPr>
          <w:ilvl w:val="0"/>
          <w:numId w:val="3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w:t>
      </w:r>
      <w:r w:rsidR="003F0A97">
        <w:rPr>
          <w:rFonts w:ascii="Times New Roman" w:hAnsi="Times New Roman" w:cs="Times New Roman"/>
          <w:sz w:val="28"/>
          <w:szCs w:val="28"/>
        </w:rPr>
        <w:t>ить</w:t>
      </w:r>
      <w:r>
        <w:rPr>
          <w:rFonts w:ascii="Times New Roman" w:hAnsi="Times New Roman" w:cs="Times New Roman"/>
          <w:sz w:val="28"/>
          <w:szCs w:val="28"/>
        </w:rPr>
        <w:t xml:space="preserve"> пример</w:t>
      </w:r>
      <w:r w:rsidR="003F0A97">
        <w:rPr>
          <w:rFonts w:ascii="Times New Roman" w:hAnsi="Times New Roman" w:cs="Times New Roman"/>
          <w:sz w:val="28"/>
          <w:szCs w:val="28"/>
        </w:rPr>
        <w:t>ы</w:t>
      </w:r>
      <w:r>
        <w:rPr>
          <w:rFonts w:ascii="Times New Roman" w:hAnsi="Times New Roman" w:cs="Times New Roman"/>
          <w:sz w:val="28"/>
          <w:szCs w:val="28"/>
        </w:rPr>
        <w:t xml:space="preserve"> по возникновению и исполнению обязательств перед поставщиками и подрядчиками в организации СУ «Нижегородский».</w:t>
      </w:r>
    </w:p>
    <w:p w:rsidR="00170539" w:rsidRDefault="00170539" w:rsidP="00170539">
      <w:pPr>
        <w:pStyle w:val="a3"/>
        <w:numPr>
          <w:ilvl w:val="0"/>
          <w:numId w:val="3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w:t>
      </w:r>
      <w:r w:rsidR="003F0A97">
        <w:rPr>
          <w:rFonts w:ascii="Times New Roman" w:hAnsi="Times New Roman" w:cs="Times New Roman"/>
          <w:sz w:val="28"/>
          <w:szCs w:val="28"/>
        </w:rPr>
        <w:t>сти ряд</w:t>
      </w:r>
      <w:r>
        <w:rPr>
          <w:rFonts w:ascii="Times New Roman" w:hAnsi="Times New Roman" w:cs="Times New Roman"/>
          <w:sz w:val="28"/>
          <w:szCs w:val="28"/>
        </w:rPr>
        <w:t xml:space="preserve"> мероприятий, предшествующих осуществлению аудиторской проверки, для предприятия ОАО «Энергоспецмонтаж».</w:t>
      </w:r>
    </w:p>
    <w:p w:rsidR="00170539" w:rsidRDefault="00170539" w:rsidP="00170539">
      <w:pPr>
        <w:pStyle w:val="a3"/>
        <w:numPr>
          <w:ilvl w:val="0"/>
          <w:numId w:val="3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w:t>
      </w:r>
      <w:r w:rsidR="003F0A97">
        <w:rPr>
          <w:rFonts w:ascii="Times New Roman" w:hAnsi="Times New Roman" w:cs="Times New Roman"/>
          <w:sz w:val="28"/>
          <w:szCs w:val="28"/>
        </w:rPr>
        <w:t>ить план</w:t>
      </w:r>
      <w:r>
        <w:rPr>
          <w:rFonts w:ascii="Times New Roman" w:hAnsi="Times New Roman" w:cs="Times New Roman"/>
          <w:sz w:val="28"/>
          <w:szCs w:val="28"/>
        </w:rPr>
        <w:t xml:space="preserve"> и программ</w:t>
      </w:r>
      <w:r w:rsidR="003F0A97">
        <w:rPr>
          <w:rFonts w:ascii="Times New Roman" w:hAnsi="Times New Roman" w:cs="Times New Roman"/>
          <w:sz w:val="28"/>
          <w:szCs w:val="28"/>
        </w:rPr>
        <w:t>у</w:t>
      </w:r>
      <w:r>
        <w:rPr>
          <w:rFonts w:ascii="Times New Roman" w:hAnsi="Times New Roman" w:cs="Times New Roman"/>
          <w:sz w:val="28"/>
          <w:szCs w:val="28"/>
        </w:rPr>
        <w:t xml:space="preserve"> аудита для фирмы ОАО «Энергоспецмонтаж».</w:t>
      </w:r>
    </w:p>
    <w:p w:rsidR="00170539" w:rsidRDefault="00170539" w:rsidP="00170539">
      <w:pPr>
        <w:pStyle w:val="a3"/>
        <w:numPr>
          <w:ilvl w:val="0"/>
          <w:numId w:val="3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w:t>
      </w:r>
      <w:r w:rsidR="003F0A97">
        <w:rPr>
          <w:rFonts w:ascii="Times New Roman" w:hAnsi="Times New Roman" w:cs="Times New Roman"/>
          <w:sz w:val="28"/>
          <w:szCs w:val="28"/>
        </w:rPr>
        <w:t>ить</w:t>
      </w:r>
      <w:r>
        <w:rPr>
          <w:rFonts w:ascii="Times New Roman" w:hAnsi="Times New Roman" w:cs="Times New Roman"/>
          <w:sz w:val="28"/>
          <w:szCs w:val="28"/>
        </w:rPr>
        <w:t xml:space="preserve"> пример</w:t>
      </w:r>
      <w:r w:rsidR="003F0A97">
        <w:rPr>
          <w:rFonts w:ascii="Times New Roman" w:hAnsi="Times New Roman" w:cs="Times New Roman"/>
          <w:sz w:val="28"/>
          <w:szCs w:val="28"/>
        </w:rPr>
        <w:t>ы</w:t>
      </w:r>
      <w:r>
        <w:rPr>
          <w:rFonts w:ascii="Times New Roman" w:hAnsi="Times New Roman" w:cs="Times New Roman"/>
          <w:sz w:val="28"/>
          <w:szCs w:val="28"/>
        </w:rPr>
        <w:t xml:space="preserve"> по обнаружению искажений отчетной информации в анализируемом предприятии и предлож</w:t>
      </w:r>
      <w:r w:rsidR="003F0A97">
        <w:rPr>
          <w:rFonts w:ascii="Times New Roman" w:hAnsi="Times New Roman" w:cs="Times New Roman"/>
          <w:sz w:val="28"/>
          <w:szCs w:val="28"/>
        </w:rPr>
        <w:t>ить</w:t>
      </w:r>
      <w:r>
        <w:rPr>
          <w:rFonts w:ascii="Times New Roman" w:hAnsi="Times New Roman" w:cs="Times New Roman"/>
          <w:sz w:val="28"/>
          <w:szCs w:val="28"/>
        </w:rPr>
        <w:t xml:space="preserve"> вариант</w:t>
      </w:r>
      <w:r w:rsidR="003F0A97">
        <w:rPr>
          <w:rFonts w:ascii="Times New Roman" w:hAnsi="Times New Roman" w:cs="Times New Roman"/>
          <w:sz w:val="28"/>
          <w:szCs w:val="28"/>
        </w:rPr>
        <w:t>ы</w:t>
      </w:r>
      <w:r>
        <w:rPr>
          <w:rFonts w:ascii="Times New Roman" w:hAnsi="Times New Roman" w:cs="Times New Roman"/>
          <w:sz w:val="28"/>
          <w:szCs w:val="28"/>
        </w:rPr>
        <w:t xml:space="preserve"> исправления найденных ошибок.</w:t>
      </w:r>
    </w:p>
    <w:p w:rsidR="00170539" w:rsidRDefault="00170539" w:rsidP="00170539">
      <w:pPr>
        <w:pStyle w:val="a3"/>
        <w:numPr>
          <w:ilvl w:val="0"/>
          <w:numId w:val="3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w:t>
      </w:r>
      <w:r w:rsidR="003F0A97">
        <w:rPr>
          <w:rFonts w:ascii="Times New Roman" w:hAnsi="Times New Roman" w:cs="Times New Roman"/>
          <w:sz w:val="28"/>
          <w:szCs w:val="28"/>
        </w:rPr>
        <w:t>ать алгоритм</w:t>
      </w:r>
      <w:r>
        <w:rPr>
          <w:rFonts w:ascii="Times New Roman" w:hAnsi="Times New Roman" w:cs="Times New Roman"/>
          <w:sz w:val="28"/>
          <w:szCs w:val="28"/>
        </w:rPr>
        <w:t xml:space="preserve"> расчета-обоснования для передачи ведения бухгалтерского учета на аутсорсинг.</w:t>
      </w:r>
    </w:p>
    <w:p w:rsidR="00170539" w:rsidRPr="00613177" w:rsidRDefault="00170539" w:rsidP="00170539">
      <w:pPr>
        <w:pStyle w:val="a3"/>
        <w:numPr>
          <w:ilvl w:val="0"/>
          <w:numId w:val="3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Апробирова</w:t>
      </w:r>
      <w:r w:rsidR="003F0A97">
        <w:rPr>
          <w:rFonts w:ascii="Times New Roman" w:hAnsi="Times New Roman" w:cs="Times New Roman"/>
          <w:sz w:val="28"/>
          <w:szCs w:val="28"/>
        </w:rPr>
        <w:t>ть</w:t>
      </w:r>
      <w:r>
        <w:rPr>
          <w:rFonts w:ascii="Times New Roman" w:hAnsi="Times New Roman" w:cs="Times New Roman"/>
          <w:sz w:val="28"/>
          <w:szCs w:val="28"/>
        </w:rPr>
        <w:t xml:space="preserve"> алгоритм на материалах СУ «Нижегородский» и принят</w:t>
      </w:r>
      <w:r w:rsidR="003F0A97">
        <w:rPr>
          <w:rFonts w:ascii="Times New Roman" w:hAnsi="Times New Roman" w:cs="Times New Roman"/>
          <w:sz w:val="28"/>
          <w:szCs w:val="28"/>
        </w:rPr>
        <w:t>ь</w:t>
      </w:r>
      <w:r>
        <w:rPr>
          <w:rFonts w:ascii="Times New Roman" w:hAnsi="Times New Roman" w:cs="Times New Roman"/>
          <w:sz w:val="28"/>
          <w:szCs w:val="28"/>
        </w:rPr>
        <w:t xml:space="preserve"> решени</w:t>
      </w:r>
      <w:r w:rsidR="003F0A97">
        <w:rPr>
          <w:rFonts w:ascii="Times New Roman" w:hAnsi="Times New Roman" w:cs="Times New Roman"/>
          <w:sz w:val="28"/>
          <w:szCs w:val="28"/>
        </w:rPr>
        <w:t>е</w:t>
      </w:r>
      <w:r>
        <w:rPr>
          <w:rFonts w:ascii="Times New Roman" w:hAnsi="Times New Roman" w:cs="Times New Roman"/>
          <w:sz w:val="28"/>
          <w:szCs w:val="28"/>
        </w:rPr>
        <w:t xml:space="preserve"> о возможности передачи бухгалтерского учета на аутсорсинг.</w:t>
      </w:r>
    </w:p>
    <w:p w:rsidR="00CC4543" w:rsidRDefault="00CC4543" w:rsidP="00CC4543">
      <w:pPr>
        <w:spacing w:line="360" w:lineRule="auto"/>
        <w:jc w:val="center"/>
        <w:rPr>
          <w:rFonts w:ascii="Times New Roman" w:hAnsi="Times New Roman" w:cs="Times New Roman"/>
          <w:b/>
          <w:sz w:val="28"/>
          <w:szCs w:val="28"/>
        </w:rPr>
      </w:pPr>
    </w:p>
    <w:p w:rsidR="00CC4543" w:rsidRDefault="00CC4543" w:rsidP="00CC4543">
      <w:pPr>
        <w:spacing w:line="360" w:lineRule="auto"/>
        <w:jc w:val="center"/>
        <w:rPr>
          <w:rFonts w:ascii="Times New Roman" w:hAnsi="Times New Roman" w:cs="Times New Roman"/>
          <w:b/>
          <w:sz w:val="28"/>
          <w:szCs w:val="28"/>
        </w:rPr>
      </w:pPr>
    </w:p>
    <w:p w:rsidR="00CC4543" w:rsidRDefault="00CC4543" w:rsidP="00CC4543">
      <w:pPr>
        <w:spacing w:line="360" w:lineRule="auto"/>
        <w:jc w:val="center"/>
        <w:rPr>
          <w:rFonts w:ascii="Times New Roman" w:hAnsi="Times New Roman" w:cs="Times New Roman"/>
          <w:b/>
          <w:sz w:val="28"/>
          <w:szCs w:val="28"/>
        </w:rPr>
      </w:pPr>
    </w:p>
    <w:p w:rsidR="00CC4543" w:rsidRDefault="00CC4543" w:rsidP="00CC4543">
      <w:pPr>
        <w:spacing w:line="360" w:lineRule="auto"/>
        <w:jc w:val="center"/>
        <w:rPr>
          <w:rFonts w:ascii="Times New Roman" w:hAnsi="Times New Roman" w:cs="Times New Roman"/>
          <w:b/>
          <w:sz w:val="28"/>
          <w:szCs w:val="28"/>
        </w:rPr>
      </w:pPr>
    </w:p>
    <w:p w:rsidR="009F32A4" w:rsidRPr="001B0323" w:rsidRDefault="009F32A4" w:rsidP="001B0323">
      <w:pPr>
        <w:pStyle w:val="1"/>
        <w:spacing w:before="240" w:after="240" w:line="360" w:lineRule="auto"/>
        <w:jc w:val="center"/>
        <w:rPr>
          <w:rFonts w:ascii="Times New Roman" w:hAnsi="Times New Roman" w:cs="Times New Roman"/>
          <w:color w:val="000000" w:themeColor="text1"/>
        </w:rPr>
      </w:pPr>
      <w:bookmarkStart w:id="4" w:name="_Toc357439143"/>
      <w:bookmarkStart w:id="5" w:name="_Toc357439171"/>
      <w:bookmarkStart w:id="6" w:name="_Toc358060983"/>
      <w:r w:rsidRPr="001B0323">
        <w:rPr>
          <w:rFonts w:ascii="Times New Roman" w:hAnsi="Times New Roman" w:cs="Times New Roman"/>
          <w:color w:val="000000" w:themeColor="text1"/>
        </w:rPr>
        <w:lastRenderedPageBreak/>
        <w:t>Глава 1. Цели и задачи, нормативное регулирование учета и аудита расчетов с поставщиками и подрядчиками.</w:t>
      </w:r>
      <w:bookmarkEnd w:id="4"/>
      <w:bookmarkEnd w:id="5"/>
      <w:bookmarkEnd w:id="6"/>
    </w:p>
    <w:p w:rsidR="009F32A4" w:rsidRPr="001B0323" w:rsidRDefault="00487B52" w:rsidP="001B0323">
      <w:pPr>
        <w:pStyle w:val="1"/>
        <w:spacing w:before="240" w:after="240" w:line="360" w:lineRule="auto"/>
        <w:jc w:val="center"/>
        <w:rPr>
          <w:rFonts w:ascii="Times New Roman" w:hAnsi="Times New Roman" w:cs="Times New Roman"/>
          <w:color w:val="000000" w:themeColor="text1"/>
        </w:rPr>
      </w:pPr>
      <w:bookmarkStart w:id="7" w:name="_Toc357439144"/>
      <w:bookmarkStart w:id="8" w:name="_Toc357439172"/>
      <w:bookmarkStart w:id="9" w:name="_Toc358060984"/>
      <w:r w:rsidRPr="001B0323">
        <w:rPr>
          <w:rFonts w:ascii="Times New Roman" w:hAnsi="Times New Roman" w:cs="Times New Roman"/>
          <w:color w:val="000000" w:themeColor="text1"/>
        </w:rPr>
        <w:t xml:space="preserve">1.1. </w:t>
      </w:r>
      <w:r w:rsidR="009F32A4" w:rsidRPr="001B0323">
        <w:rPr>
          <w:rFonts w:ascii="Times New Roman" w:hAnsi="Times New Roman" w:cs="Times New Roman"/>
          <w:color w:val="000000" w:themeColor="text1"/>
        </w:rPr>
        <w:t>Основные понятия, цели и задачи учета и аудита расчетов с поставщиками и подрядчиками.</w:t>
      </w:r>
      <w:bookmarkEnd w:id="7"/>
      <w:bookmarkEnd w:id="8"/>
      <w:bookmarkEnd w:id="9"/>
    </w:p>
    <w:p w:rsidR="00A1769E" w:rsidRDefault="009F32A4" w:rsidP="00DD23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Поставщики и подрядчики – это контрагенты предприятия, расчеты с которыми возникают в </w:t>
      </w:r>
      <w:r w:rsidR="009A4765">
        <w:rPr>
          <w:rFonts w:ascii="Times New Roman" w:hAnsi="Times New Roman" w:cs="Times New Roman"/>
          <w:sz w:val="28"/>
          <w:szCs w:val="28"/>
        </w:rPr>
        <w:t>результате</w:t>
      </w:r>
      <w:r>
        <w:rPr>
          <w:rFonts w:ascii="Times New Roman" w:hAnsi="Times New Roman" w:cs="Times New Roman"/>
          <w:sz w:val="28"/>
          <w:szCs w:val="28"/>
        </w:rPr>
        <w:t xml:space="preserve"> </w:t>
      </w:r>
      <w:r w:rsidR="009A4765">
        <w:rPr>
          <w:rFonts w:ascii="Times New Roman" w:hAnsi="Times New Roman" w:cs="Times New Roman"/>
          <w:sz w:val="28"/>
          <w:szCs w:val="28"/>
        </w:rPr>
        <w:t xml:space="preserve">совершения этими контрагентами определенных действий </w:t>
      </w:r>
      <w:r w:rsidR="00BA73FA">
        <w:rPr>
          <w:rFonts w:ascii="Times New Roman" w:hAnsi="Times New Roman" w:cs="Times New Roman"/>
          <w:sz w:val="28"/>
          <w:szCs w:val="28"/>
        </w:rPr>
        <w:t>в пользу</w:t>
      </w:r>
      <w:r w:rsidR="009A4765">
        <w:rPr>
          <w:rFonts w:ascii="Times New Roman" w:hAnsi="Times New Roman" w:cs="Times New Roman"/>
          <w:sz w:val="28"/>
          <w:szCs w:val="28"/>
        </w:rPr>
        <w:t xml:space="preserve"> организации: </w:t>
      </w:r>
      <w:r w:rsidR="00C0294C">
        <w:rPr>
          <w:rFonts w:ascii="Times New Roman" w:hAnsi="Times New Roman" w:cs="Times New Roman"/>
          <w:sz w:val="28"/>
          <w:szCs w:val="28"/>
        </w:rPr>
        <w:t xml:space="preserve">отгрузка товарно-материальных ценностей, </w:t>
      </w:r>
      <w:r>
        <w:rPr>
          <w:rFonts w:ascii="Times New Roman" w:hAnsi="Times New Roman" w:cs="Times New Roman"/>
          <w:sz w:val="28"/>
          <w:szCs w:val="28"/>
        </w:rPr>
        <w:t>выполнени</w:t>
      </w:r>
      <w:r w:rsidR="009A4765">
        <w:rPr>
          <w:rFonts w:ascii="Times New Roman" w:hAnsi="Times New Roman" w:cs="Times New Roman"/>
          <w:sz w:val="28"/>
          <w:szCs w:val="28"/>
        </w:rPr>
        <w:t>е</w:t>
      </w:r>
      <w:r>
        <w:rPr>
          <w:rFonts w:ascii="Times New Roman" w:hAnsi="Times New Roman" w:cs="Times New Roman"/>
          <w:sz w:val="28"/>
          <w:szCs w:val="28"/>
        </w:rPr>
        <w:t xml:space="preserve"> </w:t>
      </w:r>
      <w:r w:rsidR="00C0294C">
        <w:rPr>
          <w:rFonts w:ascii="Times New Roman" w:hAnsi="Times New Roman" w:cs="Times New Roman"/>
          <w:sz w:val="28"/>
          <w:szCs w:val="28"/>
        </w:rPr>
        <w:t>работ, оказание услуг</w:t>
      </w:r>
      <w:r w:rsidR="009A4765">
        <w:rPr>
          <w:rFonts w:ascii="Times New Roman" w:hAnsi="Times New Roman" w:cs="Times New Roman"/>
          <w:sz w:val="28"/>
          <w:szCs w:val="28"/>
        </w:rPr>
        <w:t>. Все виды возникающих между сторонами отношений должны быть закреплены юридически – в договоре. Согласно Гражданскому Кодексу договор</w:t>
      </w:r>
      <w:r w:rsidR="001768AA">
        <w:rPr>
          <w:rFonts w:ascii="Times New Roman" w:hAnsi="Times New Roman" w:cs="Times New Roman"/>
          <w:sz w:val="28"/>
          <w:szCs w:val="28"/>
        </w:rPr>
        <w:t xml:space="preserve"> – это соглашение двух или нескольких лиц об установлении</w:t>
      </w:r>
      <w:r w:rsidR="00BA73FA">
        <w:rPr>
          <w:rFonts w:ascii="Times New Roman" w:hAnsi="Times New Roman" w:cs="Times New Roman"/>
          <w:sz w:val="28"/>
          <w:szCs w:val="28"/>
        </w:rPr>
        <w:t>, изменении или прекращении гражданских прав и обязанностей. Между организацией и поставщиками, подрядчиками могут быть заключены следующие виды договоров: договор купли-продажи, договор подряда, дого</w:t>
      </w:r>
      <w:r w:rsidR="008A7BF9">
        <w:rPr>
          <w:rFonts w:ascii="Times New Roman" w:hAnsi="Times New Roman" w:cs="Times New Roman"/>
          <w:sz w:val="28"/>
          <w:szCs w:val="28"/>
        </w:rPr>
        <w:t>вор возмездного оказания услуг</w:t>
      </w:r>
      <w:r w:rsidR="00BA73FA">
        <w:rPr>
          <w:rFonts w:ascii="Times New Roman" w:hAnsi="Times New Roman" w:cs="Times New Roman"/>
          <w:sz w:val="28"/>
          <w:szCs w:val="28"/>
        </w:rPr>
        <w:t>, договор мены</w:t>
      </w:r>
      <w:r w:rsidR="00942BEE">
        <w:rPr>
          <w:rFonts w:ascii="Times New Roman" w:hAnsi="Times New Roman" w:cs="Times New Roman"/>
          <w:sz w:val="28"/>
          <w:szCs w:val="28"/>
        </w:rPr>
        <w:t>, договор аренды</w:t>
      </w:r>
      <w:r w:rsidR="00BA73FA">
        <w:rPr>
          <w:rFonts w:ascii="Times New Roman" w:hAnsi="Times New Roman" w:cs="Times New Roman"/>
          <w:sz w:val="28"/>
          <w:szCs w:val="28"/>
        </w:rPr>
        <w:t>.</w:t>
      </w:r>
    </w:p>
    <w:p w:rsidR="00863485" w:rsidRDefault="00BA73FA" w:rsidP="00487B52">
      <w:pPr>
        <w:tabs>
          <w:tab w:val="left" w:pos="396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Обязательным элементом договора является указание формы осуществляемых расчетов. Расчеты с поставщиками и подрядчиками могут производиться в наличной и безналичной формах. Ограничение по наличным </w:t>
      </w:r>
      <w:r w:rsidR="00863485">
        <w:rPr>
          <w:rFonts w:ascii="Times New Roman" w:hAnsi="Times New Roman" w:cs="Times New Roman"/>
          <w:sz w:val="28"/>
          <w:szCs w:val="28"/>
        </w:rPr>
        <w:t xml:space="preserve">сделкам в соответствии с Указанием Центрального Банка №1843-У от 20.06.2007 г. – сто тысяч рублей в рамках одного договора. Формы безналичных расчетов рассмотрены в Гражданском Кодексе, а порядок осуществления данных расчетов регулируется Положением Центрального Банка «О правилах осуществления переводов денежных средств». </w:t>
      </w:r>
      <w:r w:rsidR="00696190">
        <w:rPr>
          <w:rFonts w:ascii="Times New Roman" w:hAnsi="Times New Roman" w:cs="Times New Roman"/>
          <w:sz w:val="28"/>
          <w:szCs w:val="28"/>
        </w:rPr>
        <w:t xml:space="preserve">Отметим, что организации самостоятельно выбирают ту или иную форму расчетов в зависимости от ряда факторов: полноты имеющейся у контрагентов информации друг о друге, степени удаленности контрагентов </w:t>
      </w:r>
      <w:r w:rsidR="009E6E64">
        <w:rPr>
          <w:rFonts w:ascii="Times New Roman" w:hAnsi="Times New Roman" w:cs="Times New Roman"/>
          <w:sz w:val="28"/>
          <w:szCs w:val="28"/>
        </w:rPr>
        <w:t xml:space="preserve">друг от друга </w:t>
      </w:r>
      <w:r w:rsidR="00696190">
        <w:rPr>
          <w:rFonts w:ascii="Times New Roman" w:hAnsi="Times New Roman" w:cs="Times New Roman"/>
          <w:sz w:val="28"/>
          <w:szCs w:val="28"/>
        </w:rPr>
        <w:t xml:space="preserve">и т.д. </w:t>
      </w:r>
      <w:r w:rsidR="00863485">
        <w:rPr>
          <w:rFonts w:ascii="Times New Roman" w:hAnsi="Times New Roman" w:cs="Times New Roman"/>
          <w:sz w:val="28"/>
          <w:szCs w:val="28"/>
        </w:rPr>
        <w:t>Рисунок 1</w:t>
      </w:r>
      <w:r w:rsidR="00696190">
        <w:rPr>
          <w:rFonts w:ascii="Times New Roman" w:hAnsi="Times New Roman" w:cs="Times New Roman"/>
          <w:sz w:val="28"/>
          <w:szCs w:val="28"/>
        </w:rPr>
        <w:t>.1.1</w:t>
      </w:r>
      <w:r w:rsidR="00863485">
        <w:rPr>
          <w:rFonts w:ascii="Times New Roman" w:hAnsi="Times New Roman" w:cs="Times New Roman"/>
          <w:sz w:val="28"/>
          <w:szCs w:val="28"/>
        </w:rPr>
        <w:t xml:space="preserve"> иллюстрирует многообразие применяемых предприятиями форм расчетов.</w:t>
      </w:r>
      <w:r w:rsidR="00AC7BDE">
        <w:rPr>
          <w:rFonts w:ascii="Times New Roman" w:hAnsi="Times New Roman" w:cs="Times New Roman"/>
          <w:sz w:val="28"/>
          <w:szCs w:val="28"/>
        </w:rPr>
        <w:t xml:space="preserve"> </w:t>
      </w:r>
      <w:r w:rsidR="00B7328B">
        <w:rPr>
          <w:rFonts w:ascii="Times New Roman" w:hAnsi="Times New Roman" w:cs="Times New Roman"/>
          <w:sz w:val="28"/>
          <w:szCs w:val="28"/>
        </w:rPr>
        <w:t xml:space="preserve">Подробное описание каждой </w:t>
      </w:r>
      <w:r w:rsidR="009D0332" w:rsidRPr="009D0332">
        <w:rPr>
          <w:rFonts w:ascii="Times New Roman" w:hAnsi="Times New Roman" w:cs="Times New Roman"/>
          <w:i/>
          <w:sz w:val="28"/>
          <w:szCs w:val="28"/>
        </w:rPr>
        <w:t>денежной</w:t>
      </w:r>
      <w:r w:rsidR="009D0332">
        <w:rPr>
          <w:rFonts w:ascii="Times New Roman" w:hAnsi="Times New Roman" w:cs="Times New Roman"/>
          <w:sz w:val="28"/>
          <w:szCs w:val="28"/>
        </w:rPr>
        <w:t xml:space="preserve"> </w:t>
      </w:r>
      <w:r w:rsidR="00B7328B">
        <w:rPr>
          <w:rFonts w:ascii="Times New Roman" w:hAnsi="Times New Roman" w:cs="Times New Roman"/>
          <w:sz w:val="28"/>
          <w:szCs w:val="28"/>
        </w:rPr>
        <w:t>формы расчетов представлено в приложении 1.</w:t>
      </w:r>
    </w:p>
    <w:p w:rsidR="00863631" w:rsidRDefault="00863631" w:rsidP="00487B52">
      <w:pPr>
        <w:tabs>
          <w:tab w:val="left" w:pos="3969"/>
        </w:tabs>
        <w:spacing w:after="0" w:line="360" w:lineRule="auto"/>
        <w:ind w:firstLine="709"/>
        <w:jc w:val="both"/>
        <w:rPr>
          <w:rFonts w:ascii="Times New Roman" w:hAnsi="Times New Roman" w:cs="Times New Roman"/>
          <w:sz w:val="28"/>
          <w:szCs w:val="28"/>
        </w:rPr>
        <w:sectPr w:rsidR="00863631" w:rsidSect="003F0A97">
          <w:headerReference w:type="default" r:id="rId8"/>
          <w:headerReference w:type="first" r:id="rId9"/>
          <w:type w:val="nextColumn"/>
          <w:pgSz w:w="11906" w:h="16838"/>
          <w:pgMar w:top="1134" w:right="567" w:bottom="1134" w:left="1985" w:header="709" w:footer="709" w:gutter="0"/>
          <w:pgNumType w:start="1"/>
          <w:cols w:space="708"/>
          <w:titlePg/>
          <w:docGrid w:linePitch="360"/>
        </w:sectPr>
      </w:pPr>
    </w:p>
    <w:p w:rsidR="00AC7BDE" w:rsidRDefault="00B266A8" w:rsidP="00487B52">
      <w:pPr>
        <w:tabs>
          <w:tab w:val="left" w:pos="3969"/>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pict>
          <v:shapetype id="_x0000_t32" coordsize="21600,21600" o:spt="32" o:oned="t" path="m,l21600,21600e" filled="f">
            <v:path arrowok="t" fillok="f" o:connecttype="none"/>
            <o:lock v:ext="edit" shapetype="t"/>
          </v:shapetype>
          <v:shape id="AutoShape 196" o:spid="_x0000_s1026" type="#_x0000_t32" style="position:absolute;left:0;text-align:left;margin-left:365.65pt;margin-top:3.7pt;width:254.65pt;height:23.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">
            <v:stroke endarrow="block"/>
          </v:shape>
        </w:pict>
      </w:r>
      <w:r>
        <w:rPr>
          <w:rFonts w:ascii="Times New Roman" w:hAnsi="Times New Roman" w:cs="Times New Roman"/>
          <w:noProof/>
          <w:sz w:val="28"/>
          <w:szCs w:val="28"/>
        </w:rPr>
        <w:pict>
          <v:shape id="AutoShape 195" o:spid="_x0000_s1232" type="#_x0000_t32" style="position:absolute;left:0;text-align:left;margin-left:130.3pt;margin-top:3.7pt;width:235.35pt;height:23.5pt;flip:x;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">
            <v:stroke endarrow="block"/>
          </v:shape>
        </w:pict>
      </w:r>
      <w:r>
        <w:rPr>
          <w:rFonts w:ascii="Times New Roman" w:hAnsi="Times New Roman" w:cs="Times New Roman"/>
          <w:noProof/>
          <w:sz w:val="28"/>
          <w:szCs w:val="28"/>
        </w:rPr>
        <w:pict>
          <v:shape id="AutoShape 194" o:spid="_x0000_s1231" type="#_x0000_t32" style="position:absolute;left:0;text-align:left;margin-left:365.65pt;margin-top:3.7pt;width:0;height:23.5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">
            <v:stroke endarrow="block"/>
          </v:shape>
        </w:pict>
      </w:r>
      <w:r>
        <w:rPr>
          <w:rFonts w:ascii="Times New Roman" w:hAnsi="Times New Roman" w:cs="Times New Roman"/>
          <w:noProof/>
          <w:sz w:val="28"/>
          <w:szCs w:val="28"/>
        </w:rPr>
        <w:pict>
          <v:rect id="Rectangle 2" o:spid="_x0000_s1230" style="position:absolute;left:0;text-align:left;margin-left:299.6pt;margin-top:-41.3pt;width:133.5pt;height:45pt;z-index:251638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">
            <v:textbox style="mso-next-textbox:#Rectangle 2">
              <w:txbxContent>
                <w:p w:rsidR="00C2762B" w:rsidRPr="00A34E07" w:rsidRDefault="00C2762B" w:rsidP="00863485">
                  <w:pPr>
                    <w:jc w:val="center"/>
                    <w:rPr>
                      <w:rFonts w:ascii="Times New Roman" w:hAnsi="Times New Roman" w:cs="Times New Roman"/>
                      <w:b/>
                      <w:sz w:val="28"/>
                      <w:szCs w:val="28"/>
                    </w:rPr>
                  </w:pPr>
                  <w:r w:rsidRPr="00A34E07">
                    <w:rPr>
                      <w:rFonts w:ascii="Times New Roman" w:hAnsi="Times New Roman" w:cs="Times New Roman"/>
                      <w:b/>
                      <w:sz w:val="28"/>
                      <w:szCs w:val="28"/>
                    </w:rPr>
                    <w:t>ФОРМЫ РАСЧЕТОВ</w:t>
                  </w:r>
                </w:p>
              </w:txbxContent>
            </v:textbox>
          </v:rect>
        </w:pict>
      </w:r>
    </w:p>
    <w:p w:rsidR="00AC7BDE" w:rsidRDefault="00B266A8" w:rsidP="00487B52">
      <w:pPr>
        <w:tabs>
          <w:tab w:val="left" w:pos="3969"/>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AutoShape 202" o:spid="_x0000_s1229" type="#_x0000_t32" style="position:absolute;left:0;text-align:left;margin-left:460.45pt;margin-top:23.25pt;width:0;height:207.2pt;z-index:25170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5IIQIAAD8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"/>
        </w:pict>
      </w:r>
      <w:r>
        <w:rPr>
          <w:rFonts w:ascii="Times New Roman" w:hAnsi="Times New Roman" w:cs="Times New Roman"/>
          <w:noProof/>
          <w:sz w:val="28"/>
          <w:szCs w:val="28"/>
        </w:rPr>
        <w:pict>
          <v:shape id="AutoShape 201" o:spid="_x0000_s1228" type="#_x0000_t32" style="position:absolute;left:0;text-align:left;margin-left:433.1pt;margin-top:23.25pt;width:27.35pt;height:0;z-index:25170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"/>
        </w:pict>
      </w:r>
      <w:r>
        <w:rPr>
          <w:rFonts w:ascii="Times New Roman" w:hAnsi="Times New Roman" w:cs="Times New Roman"/>
          <w:noProof/>
          <w:sz w:val="28"/>
          <w:szCs w:val="28"/>
        </w:rPr>
        <w:pict>
          <v:rect id="Rectangle 181" o:spid="_x0000_s1027" style="position:absolute;left:0;text-align:left;margin-left:550.25pt;margin-top:3.05pt;width:133.5pt;height:4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">
            <v:textbox style="mso-next-textbox:#Rectangle 181">
              <w:txbxContent>
                <w:p w:rsidR="00C2762B" w:rsidRPr="00863631" w:rsidRDefault="00C2762B" w:rsidP="00863631">
                  <w:pPr>
                    <w:jc w:val="center"/>
                    <w:rPr>
                      <w:rFonts w:ascii="Times New Roman" w:hAnsi="Times New Roman" w:cs="Times New Roman"/>
                      <w:b/>
                      <w:sz w:val="28"/>
                      <w:szCs w:val="28"/>
                    </w:rPr>
                  </w:pPr>
                  <w:r>
                    <w:rPr>
                      <w:rFonts w:ascii="Times New Roman" w:hAnsi="Times New Roman" w:cs="Times New Roman"/>
                      <w:b/>
                      <w:sz w:val="28"/>
                      <w:szCs w:val="28"/>
                    </w:rPr>
                    <w:t>Биржевые</w:t>
                  </w:r>
                </w:p>
                <w:p w:rsidR="00C2762B" w:rsidRDefault="00C2762B"/>
              </w:txbxContent>
            </v:textbox>
          </v:rect>
        </w:pict>
      </w:r>
      <w:r>
        <w:rPr>
          <w:rFonts w:ascii="Times New Roman" w:hAnsi="Times New Roman" w:cs="Times New Roman"/>
          <w:noProof/>
          <w:sz w:val="28"/>
          <w:szCs w:val="28"/>
        </w:rPr>
        <w:pict>
          <v:rect id="Rectangle 182" o:spid="_x0000_s1028" style="position:absolute;left:0;text-align:left;margin-left:299.6pt;margin-top:3.05pt;width:133.5pt;height:4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">
            <v:textbox style="mso-next-textbox:#Rectangle 182">
              <w:txbxContent>
                <w:p w:rsidR="00C2762B" w:rsidRPr="00863631" w:rsidRDefault="00C2762B" w:rsidP="00863631">
                  <w:pPr>
                    <w:jc w:val="center"/>
                    <w:rPr>
                      <w:rFonts w:ascii="Times New Roman" w:hAnsi="Times New Roman" w:cs="Times New Roman"/>
                      <w:b/>
                      <w:sz w:val="28"/>
                      <w:szCs w:val="28"/>
                    </w:rPr>
                  </w:pPr>
                  <w:r w:rsidRPr="00863631">
                    <w:rPr>
                      <w:rFonts w:ascii="Times New Roman" w:hAnsi="Times New Roman" w:cs="Times New Roman"/>
                      <w:b/>
                      <w:sz w:val="28"/>
                      <w:szCs w:val="28"/>
                    </w:rPr>
                    <w:t>Неденежные</w:t>
                  </w:r>
                </w:p>
              </w:txbxContent>
            </v:textbox>
          </v:rect>
        </w:pict>
      </w:r>
      <w:r>
        <w:rPr>
          <w:rFonts w:ascii="Times New Roman" w:hAnsi="Times New Roman" w:cs="Times New Roman"/>
          <w:noProof/>
          <w:sz w:val="28"/>
          <w:szCs w:val="28"/>
        </w:rPr>
        <w:pict>
          <v:rect id="Rectangle 183" o:spid="_x0000_s1029" style="position:absolute;left:0;text-align:left;margin-left:64.25pt;margin-top:3.05pt;width:133.5pt;height:4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">
            <v:textbox style="mso-next-textbox:#Rectangle 183">
              <w:txbxContent>
                <w:p w:rsidR="00C2762B" w:rsidRPr="00863631" w:rsidRDefault="00C2762B" w:rsidP="00863631">
                  <w:pPr>
                    <w:jc w:val="center"/>
                    <w:rPr>
                      <w:rFonts w:ascii="Times New Roman" w:hAnsi="Times New Roman" w:cs="Times New Roman"/>
                      <w:b/>
                      <w:sz w:val="28"/>
                      <w:szCs w:val="28"/>
                    </w:rPr>
                  </w:pPr>
                  <w:r w:rsidRPr="00863631">
                    <w:rPr>
                      <w:rFonts w:ascii="Times New Roman" w:hAnsi="Times New Roman" w:cs="Times New Roman"/>
                      <w:b/>
                      <w:sz w:val="28"/>
                      <w:szCs w:val="28"/>
                    </w:rPr>
                    <w:t>Денежные</w:t>
                  </w:r>
                </w:p>
              </w:txbxContent>
            </v:textbox>
          </v:rect>
        </w:pict>
      </w:r>
    </w:p>
    <w:p w:rsidR="00AC7BDE" w:rsidRPr="00AC7BDE" w:rsidRDefault="00B266A8" w:rsidP="00487B52">
      <w:pPr>
        <w:tabs>
          <w:tab w:val="left" w:pos="3969"/>
        </w:tabs>
        <w:rPr>
          <w:rFonts w:ascii="Times New Roman" w:hAnsi="Times New Roman" w:cs="Times New Roman"/>
          <w:sz w:val="28"/>
          <w:szCs w:val="28"/>
        </w:rPr>
      </w:pPr>
      <w:r>
        <w:rPr>
          <w:rFonts w:ascii="Times New Roman" w:hAnsi="Times New Roman" w:cs="Times New Roman"/>
          <w:noProof/>
          <w:sz w:val="28"/>
          <w:szCs w:val="28"/>
        </w:rPr>
        <w:pict>
          <v:shape id="AutoShape 208" o:spid="_x0000_s1227" type="#_x0000_t32" style="position:absolute;margin-left:519.3pt;margin-top:1.95pt;width:27.35pt;height:0;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XzIQIAAD4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"/>
        </w:pict>
      </w:r>
      <w:r>
        <w:rPr>
          <w:rFonts w:ascii="Times New Roman" w:hAnsi="Times New Roman" w:cs="Times New Roman"/>
          <w:noProof/>
          <w:sz w:val="28"/>
          <w:szCs w:val="28"/>
        </w:rPr>
        <w:pict>
          <v:shape id="AutoShape 207" o:spid="_x0000_s1226" type="#_x0000_t32" style="position:absolute;margin-left:519.3pt;margin-top:1.95pt;width:0;height:207.2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"/>
        </w:pict>
      </w:r>
      <w:r>
        <w:rPr>
          <w:rFonts w:ascii="Times New Roman" w:hAnsi="Times New Roman" w:cs="Times New Roman"/>
          <w:noProof/>
          <w:sz w:val="28"/>
          <w:szCs w:val="28"/>
        </w:rPr>
        <w:pict>
          <v:shape id="AutoShape 184" o:spid="_x0000_s1225" type="#_x0000_t32" style="position:absolute;margin-left:80.3pt;margin-top:23.9pt;width:50pt;height:20.25pt;flip:x;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">
            <v:stroke endarrow="block"/>
          </v:shape>
        </w:pict>
      </w:r>
      <w:r>
        <w:rPr>
          <w:rFonts w:ascii="Times New Roman" w:hAnsi="Times New Roman" w:cs="Times New Roman"/>
          <w:noProof/>
          <w:sz w:val="28"/>
          <w:szCs w:val="28"/>
        </w:rPr>
        <w:pict>
          <v:shape id="AutoShape 185" o:spid="_x0000_s1224" type="#_x0000_t32" style="position:absolute;margin-left:130.3pt;margin-top:23.9pt;width:50.05pt;height:20.2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">
            <v:stroke endarrow="block"/>
          </v:shape>
        </w:pict>
      </w:r>
    </w:p>
    <w:p w:rsidR="00AC7BDE" w:rsidRPr="00AC7BDE" w:rsidRDefault="00B266A8" w:rsidP="00487B52">
      <w:pPr>
        <w:tabs>
          <w:tab w:val="left" w:pos="3969"/>
        </w:tabs>
        <w:rPr>
          <w:rFonts w:ascii="Times New Roman" w:hAnsi="Times New Roman" w:cs="Times New Roman"/>
          <w:sz w:val="28"/>
          <w:szCs w:val="28"/>
        </w:rPr>
      </w:pPr>
      <w:r>
        <w:rPr>
          <w:rFonts w:ascii="Times New Roman" w:hAnsi="Times New Roman" w:cs="Times New Roman"/>
          <w:noProof/>
          <w:sz w:val="28"/>
          <w:szCs w:val="28"/>
        </w:rPr>
        <w:pict>
          <v:rect id="Rectangle 200" o:spid="_x0000_s1030" style="position:absolute;margin-left:550.25pt;margin-top:24.8pt;width:133.5pt;height:45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">
            <v:textbox style="mso-next-textbox:#Rectangle 200">
              <w:txbxContent>
                <w:p w:rsidR="00C2762B" w:rsidRPr="00C559E5" w:rsidRDefault="00C2762B" w:rsidP="00C559E5">
                  <w:pPr>
                    <w:rPr>
                      <w:rFonts w:ascii="Times New Roman" w:hAnsi="Times New Roman" w:cs="Times New Roman"/>
                      <w:sz w:val="24"/>
                      <w:szCs w:val="24"/>
                    </w:rPr>
                  </w:pPr>
                  <w:r>
                    <w:rPr>
                      <w:rFonts w:ascii="Times New Roman" w:hAnsi="Times New Roman" w:cs="Times New Roman"/>
                      <w:sz w:val="24"/>
                      <w:szCs w:val="24"/>
                    </w:rPr>
                    <w:t>Форвардные сделки</w:t>
                  </w:r>
                </w:p>
              </w:txbxContent>
            </v:textbox>
          </v:rect>
        </w:pict>
      </w:r>
      <w:r>
        <w:rPr>
          <w:rFonts w:ascii="Times New Roman" w:hAnsi="Times New Roman" w:cs="Times New Roman"/>
          <w:noProof/>
          <w:sz w:val="28"/>
          <w:szCs w:val="28"/>
        </w:rPr>
        <w:pict>
          <v:rect id="Rectangle 179" o:spid="_x0000_s1031" style="position:absolute;margin-left:299.6pt;margin-top:24.8pt;width:133.5pt;height:4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">
            <v:textbox style="mso-next-textbox:#Rectangle 179">
              <w:txbxContent>
                <w:p w:rsidR="00C2762B" w:rsidRPr="00C559E5" w:rsidRDefault="00C2762B">
                  <w:pPr>
                    <w:rPr>
                      <w:rFonts w:ascii="Times New Roman" w:hAnsi="Times New Roman" w:cs="Times New Roman"/>
                      <w:sz w:val="24"/>
                      <w:szCs w:val="24"/>
                    </w:rPr>
                  </w:pPr>
                  <w:r w:rsidRPr="00C559E5">
                    <w:rPr>
                      <w:rFonts w:ascii="Times New Roman" w:hAnsi="Times New Roman" w:cs="Times New Roman"/>
                      <w:sz w:val="24"/>
                      <w:szCs w:val="24"/>
                    </w:rPr>
                    <w:t>Договор мены</w:t>
                  </w:r>
                </w:p>
              </w:txbxContent>
            </v:textbox>
          </v:rect>
        </w:pict>
      </w:r>
      <w:r>
        <w:rPr>
          <w:rFonts w:ascii="Times New Roman" w:hAnsi="Times New Roman" w:cs="Times New Roman"/>
          <w:noProof/>
          <w:sz w:val="28"/>
          <w:szCs w:val="28"/>
        </w:rPr>
        <w:pict>
          <v:rect id="Rectangle 4" o:spid="_x0000_s1032" style="position:absolute;margin-left:11.15pt;margin-top:15.65pt;width:109.5pt;height:45pt;z-index:251644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">
            <v:textbox style="mso-next-textbox:#Rectangle 4">
              <w:txbxContent>
                <w:p w:rsidR="00C2762B" w:rsidRPr="00863485" w:rsidRDefault="00C2762B" w:rsidP="00863485">
                  <w:pPr>
                    <w:jc w:val="center"/>
                    <w:rPr>
                      <w:rFonts w:ascii="Times New Roman" w:hAnsi="Times New Roman" w:cs="Times New Roman"/>
                      <w:sz w:val="28"/>
                      <w:szCs w:val="28"/>
                    </w:rPr>
                  </w:pPr>
                  <w:r>
                    <w:rPr>
                      <w:rFonts w:ascii="Times New Roman" w:hAnsi="Times New Roman" w:cs="Times New Roman"/>
                      <w:sz w:val="28"/>
                      <w:szCs w:val="28"/>
                    </w:rPr>
                    <w:t>Наличные</w:t>
                  </w:r>
                </w:p>
              </w:txbxContent>
            </v:textbox>
          </v:rect>
        </w:pict>
      </w:r>
      <w:r>
        <w:rPr>
          <w:rFonts w:ascii="Times New Roman" w:hAnsi="Times New Roman" w:cs="Times New Roman"/>
          <w:noProof/>
          <w:sz w:val="28"/>
          <w:szCs w:val="28"/>
        </w:rPr>
        <w:pict>
          <v:rect id="Rectangle 8" o:spid="_x0000_s1033" style="position:absolute;margin-left:142pt;margin-top:15.65pt;width:109.5pt;height:45pt;z-index:251648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">
            <v:textbox style="mso-next-textbox:#Rectangle 8">
              <w:txbxContent>
                <w:p w:rsidR="00C2762B" w:rsidRPr="00863485" w:rsidRDefault="00C2762B" w:rsidP="00863485">
                  <w:pPr>
                    <w:jc w:val="center"/>
                    <w:rPr>
                      <w:rFonts w:ascii="Times New Roman" w:hAnsi="Times New Roman" w:cs="Times New Roman"/>
                      <w:sz w:val="28"/>
                      <w:szCs w:val="28"/>
                    </w:rPr>
                  </w:pPr>
                  <w:r>
                    <w:rPr>
                      <w:rFonts w:ascii="Times New Roman" w:hAnsi="Times New Roman" w:cs="Times New Roman"/>
                      <w:sz w:val="28"/>
                      <w:szCs w:val="28"/>
                    </w:rPr>
                    <w:t>Безналичные</w:t>
                  </w:r>
                </w:p>
              </w:txbxContent>
            </v:textbox>
          </v:rect>
        </w:pict>
      </w:r>
    </w:p>
    <w:p w:rsidR="00AC7BDE" w:rsidRPr="00AC7BDE" w:rsidRDefault="00B266A8" w:rsidP="00487B52">
      <w:pPr>
        <w:tabs>
          <w:tab w:val="left" w:pos="3969"/>
        </w:tabs>
        <w:rPr>
          <w:rFonts w:ascii="Times New Roman" w:hAnsi="Times New Roman" w:cs="Times New Roman"/>
          <w:sz w:val="28"/>
          <w:szCs w:val="28"/>
        </w:rPr>
      </w:pPr>
      <w:r>
        <w:rPr>
          <w:rFonts w:ascii="Times New Roman" w:hAnsi="Times New Roman" w:cs="Times New Roman"/>
          <w:noProof/>
          <w:sz w:val="28"/>
          <w:szCs w:val="28"/>
        </w:rPr>
        <w:pict>
          <v:shape id="AutoShape 209" o:spid="_x0000_s1223" type="#_x0000_t32" style="position:absolute;margin-left:519.3pt;margin-top:15.85pt;width:30.95pt;height:0;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a1NwIAAGA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">
            <v:stroke endarrow="block"/>
          </v:shape>
        </w:pict>
      </w:r>
      <w:r>
        <w:rPr>
          <w:rFonts w:ascii="Times New Roman" w:hAnsi="Times New Roman" w:cs="Times New Roman"/>
          <w:noProof/>
          <w:sz w:val="28"/>
          <w:szCs w:val="28"/>
        </w:rPr>
        <w:pict>
          <v:shape id="AutoShape 204" o:spid="_x0000_s1222" type="#_x0000_t32" style="position:absolute;margin-left:433.1pt;margin-top:15.85pt;width:27.35pt;height:0;flip:x;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">
            <v:stroke endarrow="block"/>
          </v:shape>
        </w:pict>
      </w:r>
      <w:r>
        <w:rPr>
          <w:rFonts w:ascii="Times New Roman" w:hAnsi="Times New Roman" w:cs="Times New Roman"/>
          <w:noProof/>
          <w:sz w:val="28"/>
          <w:szCs w:val="28"/>
        </w:rPr>
        <w:pict>
          <v:shape id="AutoShape 186" o:spid="_x0000_s1221" type="#_x0000_t32" style="position:absolute;margin-left:274.3pt;margin-top:11pt;width:0;height:282.2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"/>
        </w:pict>
      </w:r>
      <w:r>
        <w:rPr>
          <w:rFonts w:ascii="Times New Roman" w:hAnsi="Times New Roman" w:cs="Times New Roman"/>
          <w:noProof/>
          <w:sz w:val="28"/>
          <w:szCs w:val="28"/>
        </w:rPr>
        <w:pict>
          <v:shape id="AutoShape 197" o:spid="_x0000_s1220" type="#_x0000_t32" style="position:absolute;margin-left:251.5pt;margin-top:9.7pt;width:22.8pt;height:0;flip:x;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"/>
        </w:pict>
      </w:r>
    </w:p>
    <w:p w:rsidR="00AC7BDE" w:rsidRPr="00AC7BDE" w:rsidRDefault="00B266A8" w:rsidP="00487B52">
      <w:pPr>
        <w:tabs>
          <w:tab w:val="left" w:pos="3969"/>
        </w:tabs>
        <w:rPr>
          <w:rFonts w:ascii="Times New Roman" w:hAnsi="Times New Roman" w:cs="Times New Roman"/>
          <w:sz w:val="28"/>
          <w:szCs w:val="28"/>
        </w:rPr>
      </w:pPr>
      <w:r>
        <w:rPr>
          <w:rFonts w:ascii="Times New Roman" w:hAnsi="Times New Roman" w:cs="Times New Roman"/>
          <w:noProof/>
          <w:sz w:val="28"/>
          <w:szCs w:val="28"/>
        </w:rPr>
        <w:pict>
          <v:rect id="Rectangle 5" o:spid="_x0000_s1034" style="position:absolute;margin-left:80.3pt;margin-top:12.75pt;width:151.5pt;height:39.05pt;z-index:251645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">
            <v:textbox style="mso-next-textbox:#Rectangle 5">
              <w:txbxContent>
                <w:p w:rsidR="00C2762B" w:rsidRPr="00863631" w:rsidRDefault="00C2762B" w:rsidP="0086317B">
                  <w:pPr>
                    <w:jc w:val="both"/>
                    <w:rPr>
                      <w:rFonts w:ascii="Times New Roman" w:hAnsi="Times New Roman" w:cs="Times New Roman"/>
                      <w:sz w:val="24"/>
                      <w:szCs w:val="24"/>
                    </w:rPr>
                  </w:pPr>
                  <w:r w:rsidRPr="00863631">
                    <w:rPr>
                      <w:rFonts w:ascii="Times New Roman" w:hAnsi="Times New Roman" w:cs="Times New Roman"/>
                      <w:sz w:val="24"/>
                      <w:szCs w:val="24"/>
                    </w:rPr>
                    <w:t>Расчеты платежными поручениями</w:t>
                  </w:r>
                </w:p>
              </w:txbxContent>
            </v:textbox>
          </v:rect>
        </w:pict>
      </w:r>
    </w:p>
    <w:p w:rsidR="00AC7BDE" w:rsidRPr="00AC7BDE" w:rsidRDefault="00B266A8" w:rsidP="00487B52">
      <w:pPr>
        <w:tabs>
          <w:tab w:val="left" w:pos="3969"/>
        </w:tabs>
        <w:rPr>
          <w:rFonts w:ascii="Times New Roman" w:hAnsi="Times New Roman" w:cs="Times New Roman"/>
          <w:sz w:val="28"/>
          <w:szCs w:val="28"/>
        </w:rPr>
      </w:pPr>
      <w:r>
        <w:rPr>
          <w:rFonts w:ascii="Times New Roman" w:hAnsi="Times New Roman" w:cs="Times New Roman"/>
          <w:noProof/>
          <w:sz w:val="28"/>
          <w:szCs w:val="28"/>
        </w:rPr>
        <w:pict>
          <v:shape id="AutoShape 210" o:spid="_x0000_s1219" type="#_x0000_t32" style="position:absolute;margin-left:519.3pt;margin-top:23.3pt;width:30.95pt;height:0;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">
            <v:stroke endarrow="block"/>
          </v:shape>
        </w:pict>
      </w:r>
      <w:r>
        <w:rPr>
          <w:rFonts w:ascii="Times New Roman" w:hAnsi="Times New Roman" w:cs="Times New Roman"/>
          <w:noProof/>
          <w:sz w:val="28"/>
          <w:szCs w:val="28"/>
        </w:rPr>
        <w:pict>
          <v:rect id="Rectangle 199" o:spid="_x0000_s1035" style="position:absolute;margin-left:550.25pt;margin-top:5.35pt;width:133.5pt;height:45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">
            <v:textbox style="mso-next-textbox:#Rectangle 199">
              <w:txbxContent>
                <w:p w:rsidR="00C2762B" w:rsidRPr="00C559E5" w:rsidRDefault="00C2762B" w:rsidP="00C559E5">
                  <w:pPr>
                    <w:rPr>
                      <w:rFonts w:ascii="Times New Roman" w:hAnsi="Times New Roman" w:cs="Times New Roman"/>
                      <w:sz w:val="24"/>
                      <w:szCs w:val="24"/>
                    </w:rPr>
                  </w:pPr>
                  <w:r>
                    <w:rPr>
                      <w:rFonts w:ascii="Times New Roman" w:hAnsi="Times New Roman" w:cs="Times New Roman"/>
                      <w:sz w:val="24"/>
                      <w:szCs w:val="24"/>
                    </w:rPr>
                    <w:t>Фьючерсные сделки</w:t>
                  </w:r>
                </w:p>
              </w:txbxContent>
            </v:textbox>
          </v:rect>
        </w:pict>
      </w:r>
      <w:r>
        <w:rPr>
          <w:rFonts w:ascii="Times New Roman" w:hAnsi="Times New Roman" w:cs="Times New Roman"/>
          <w:noProof/>
          <w:sz w:val="28"/>
          <w:szCs w:val="28"/>
        </w:rPr>
        <w:pict>
          <v:shape id="AutoShape 205" o:spid="_x0000_s1218" type="#_x0000_t32" style="position:absolute;margin-left:433.1pt;margin-top:23.3pt;width:27.35pt;height:0;flip:x;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">
            <v:stroke endarrow="block"/>
          </v:shape>
        </w:pict>
      </w:r>
      <w:r>
        <w:rPr>
          <w:rFonts w:ascii="Times New Roman" w:hAnsi="Times New Roman" w:cs="Times New Roman"/>
          <w:noProof/>
          <w:sz w:val="28"/>
          <w:szCs w:val="28"/>
        </w:rPr>
        <w:pict>
          <v:rect id="Rectangle 178" o:spid="_x0000_s1036" style="position:absolute;margin-left:299.6pt;margin-top:5.4pt;width:133.5pt;height:4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">
            <v:textbox style="mso-next-textbox:#Rectangle 178">
              <w:txbxContent>
                <w:p w:rsidR="00C2762B" w:rsidRPr="00C559E5" w:rsidRDefault="00C2762B">
                  <w:pPr>
                    <w:rPr>
                      <w:rFonts w:ascii="Times New Roman" w:hAnsi="Times New Roman" w:cs="Times New Roman"/>
                      <w:sz w:val="24"/>
                      <w:szCs w:val="24"/>
                    </w:rPr>
                  </w:pPr>
                  <w:r w:rsidRPr="00C559E5">
                    <w:rPr>
                      <w:rFonts w:ascii="Times New Roman" w:hAnsi="Times New Roman" w:cs="Times New Roman"/>
                      <w:sz w:val="24"/>
                      <w:szCs w:val="24"/>
                    </w:rPr>
                    <w:t>Взаимный зачет</w:t>
                  </w:r>
                </w:p>
              </w:txbxContent>
            </v:textbox>
          </v:rect>
        </w:pict>
      </w:r>
      <w:r>
        <w:rPr>
          <w:rFonts w:ascii="Times New Roman" w:hAnsi="Times New Roman" w:cs="Times New Roman"/>
          <w:noProof/>
          <w:sz w:val="28"/>
          <w:szCs w:val="28"/>
        </w:rPr>
        <w:pict>
          <v:shape id="AutoShape 188" o:spid="_x0000_s1217" type="#_x0000_t32" style="position:absolute;margin-left:231.8pt;margin-top:5.35pt;width:42.5pt;height:.05pt;flip:x;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">
            <v:stroke endarrow="block"/>
          </v:shape>
        </w:pict>
      </w:r>
    </w:p>
    <w:p w:rsidR="00AC7BDE" w:rsidRPr="00AC7BDE" w:rsidRDefault="00B266A8" w:rsidP="00487B52">
      <w:pPr>
        <w:tabs>
          <w:tab w:val="left" w:pos="3969"/>
        </w:tabs>
        <w:rPr>
          <w:rFonts w:ascii="Times New Roman" w:hAnsi="Times New Roman" w:cs="Times New Roman"/>
          <w:sz w:val="28"/>
          <w:szCs w:val="28"/>
        </w:rPr>
      </w:pPr>
      <w:r>
        <w:rPr>
          <w:rFonts w:ascii="Times New Roman" w:hAnsi="Times New Roman" w:cs="Times New Roman"/>
          <w:noProof/>
          <w:sz w:val="28"/>
          <w:szCs w:val="28"/>
        </w:rPr>
        <w:pict>
          <v:rect id="Rectangle 7" o:spid="_x0000_s1037" style="position:absolute;margin-left:80.3pt;margin-top:3.15pt;width:151.5pt;height:24.85pt;z-index:251647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">
            <v:textbox style="mso-next-textbox:#Rectangle 7">
              <w:txbxContent>
                <w:p w:rsidR="00C2762B" w:rsidRPr="00863631" w:rsidRDefault="00C2762B" w:rsidP="0086317B">
                  <w:pPr>
                    <w:jc w:val="both"/>
                    <w:rPr>
                      <w:rFonts w:ascii="Times New Roman" w:hAnsi="Times New Roman" w:cs="Times New Roman"/>
                      <w:sz w:val="24"/>
                      <w:szCs w:val="24"/>
                    </w:rPr>
                  </w:pPr>
                  <w:r w:rsidRPr="00863631">
                    <w:rPr>
                      <w:rFonts w:ascii="Times New Roman" w:hAnsi="Times New Roman" w:cs="Times New Roman"/>
                      <w:sz w:val="24"/>
                      <w:szCs w:val="24"/>
                    </w:rPr>
                    <w:t>Расчеты по аккредитиву</w:t>
                  </w:r>
                </w:p>
              </w:txbxContent>
            </v:textbox>
          </v:rect>
        </w:pict>
      </w:r>
    </w:p>
    <w:p w:rsidR="00AC7BDE" w:rsidRPr="00AC7BDE" w:rsidRDefault="00B266A8" w:rsidP="00487B52">
      <w:pPr>
        <w:tabs>
          <w:tab w:val="left" w:pos="3969"/>
        </w:tabs>
        <w:rPr>
          <w:rFonts w:ascii="Times New Roman" w:hAnsi="Times New Roman" w:cs="Times New Roman"/>
          <w:sz w:val="28"/>
          <w:szCs w:val="28"/>
        </w:rPr>
      </w:pPr>
      <w:r>
        <w:rPr>
          <w:rFonts w:ascii="Times New Roman" w:hAnsi="Times New Roman" w:cs="Times New Roman"/>
          <w:noProof/>
          <w:sz w:val="28"/>
          <w:szCs w:val="28"/>
        </w:rPr>
        <w:pict>
          <v:rect id="Rectangle 198" o:spid="_x0000_s1038" style="position:absolute;margin-left:550.25pt;margin-top:15pt;width:133.5pt;height:45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">
            <v:textbox style="mso-next-textbox:#Rectangle 198">
              <w:txbxContent>
                <w:p w:rsidR="00C2762B" w:rsidRPr="00C559E5" w:rsidRDefault="00C2762B" w:rsidP="00C559E5">
                  <w:pPr>
                    <w:rPr>
                      <w:rFonts w:ascii="Times New Roman" w:hAnsi="Times New Roman" w:cs="Times New Roman"/>
                      <w:sz w:val="24"/>
                      <w:szCs w:val="24"/>
                    </w:rPr>
                  </w:pPr>
                  <w:r>
                    <w:rPr>
                      <w:rFonts w:ascii="Times New Roman" w:hAnsi="Times New Roman" w:cs="Times New Roman"/>
                      <w:sz w:val="24"/>
                      <w:szCs w:val="24"/>
                    </w:rPr>
                    <w:t>Опционные сделки</w:t>
                  </w:r>
                </w:p>
              </w:txbxContent>
            </v:textbox>
          </v:rect>
        </w:pict>
      </w:r>
      <w:r>
        <w:rPr>
          <w:rFonts w:ascii="Times New Roman" w:hAnsi="Times New Roman" w:cs="Times New Roman"/>
          <w:noProof/>
          <w:sz w:val="28"/>
          <w:szCs w:val="28"/>
        </w:rPr>
        <w:pict>
          <v:rect id="Rectangle 180" o:spid="_x0000_s1039" style="position:absolute;margin-left:299.6pt;margin-top:14.95pt;width:133.5pt;height:4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">
            <v:textbox style="mso-next-textbox:#Rectangle 180">
              <w:txbxContent>
                <w:p w:rsidR="00C2762B" w:rsidRPr="00C559E5" w:rsidRDefault="00C2762B">
                  <w:pPr>
                    <w:rPr>
                      <w:rFonts w:ascii="Times New Roman" w:hAnsi="Times New Roman" w:cs="Times New Roman"/>
                      <w:sz w:val="24"/>
                      <w:szCs w:val="24"/>
                    </w:rPr>
                  </w:pPr>
                  <w:r w:rsidRPr="00C559E5">
                    <w:rPr>
                      <w:rFonts w:ascii="Times New Roman" w:hAnsi="Times New Roman" w:cs="Times New Roman"/>
                      <w:sz w:val="24"/>
                      <w:szCs w:val="24"/>
                    </w:rPr>
                    <w:t>Вексельные расчеты</w:t>
                  </w:r>
                </w:p>
              </w:txbxContent>
            </v:textbox>
          </v:rect>
        </w:pict>
      </w:r>
      <w:r>
        <w:rPr>
          <w:rFonts w:ascii="Times New Roman" w:hAnsi="Times New Roman" w:cs="Times New Roman"/>
          <w:noProof/>
          <w:sz w:val="28"/>
          <w:szCs w:val="28"/>
        </w:rPr>
        <w:pict>
          <v:rect id="Rectangle 6" o:spid="_x0000_s1040" style="position:absolute;margin-left:80.3pt;margin-top:8pt;width:151.5pt;height:37.95pt;z-index:251646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">
            <v:textbox style="mso-next-textbox:#Rectangle 6">
              <w:txbxContent>
                <w:p w:rsidR="00C2762B" w:rsidRPr="00863631" w:rsidRDefault="00C2762B" w:rsidP="0086317B">
                  <w:pPr>
                    <w:jc w:val="both"/>
                    <w:rPr>
                      <w:rFonts w:ascii="Times New Roman" w:hAnsi="Times New Roman" w:cs="Times New Roman"/>
                      <w:sz w:val="24"/>
                      <w:szCs w:val="24"/>
                    </w:rPr>
                  </w:pPr>
                  <w:r w:rsidRPr="00863631">
                    <w:rPr>
                      <w:rFonts w:ascii="Times New Roman" w:hAnsi="Times New Roman" w:cs="Times New Roman"/>
                      <w:sz w:val="24"/>
                      <w:szCs w:val="24"/>
                    </w:rPr>
                    <w:t>Расчеты инкассовыми поручениями</w:t>
                  </w:r>
                </w:p>
              </w:txbxContent>
            </v:textbox>
          </v:rect>
        </w:pict>
      </w:r>
      <w:r>
        <w:rPr>
          <w:rFonts w:ascii="Times New Roman" w:hAnsi="Times New Roman" w:cs="Times New Roman"/>
          <w:noProof/>
          <w:sz w:val="28"/>
          <w:szCs w:val="28"/>
        </w:rPr>
        <w:pict>
          <v:shape id="AutoShape 189" o:spid="_x0000_s1216" type="#_x0000_t32" style="position:absolute;margin-left:231.8pt;margin-top:14.95pt;width:42.5pt;height:.05pt;flip:x;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">
            <v:stroke endarrow="block"/>
          </v:shape>
        </w:pict>
      </w:r>
    </w:p>
    <w:p w:rsidR="00AC7BDE" w:rsidRPr="00AC7BDE" w:rsidRDefault="00B266A8" w:rsidP="00487B52">
      <w:pPr>
        <w:tabs>
          <w:tab w:val="left" w:pos="3969"/>
        </w:tabs>
        <w:rPr>
          <w:rFonts w:ascii="Times New Roman" w:hAnsi="Times New Roman" w:cs="Times New Roman"/>
          <w:sz w:val="28"/>
          <w:szCs w:val="28"/>
        </w:rPr>
      </w:pPr>
      <w:r>
        <w:rPr>
          <w:rFonts w:ascii="Times New Roman" w:hAnsi="Times New Roman" w:cs="Times New Roman"/>
          <w:noProof/>
          <w:sz w:val="28"/>
          <w:szCs w:val="28"/>
        </w:rPr>
        <w:pict>
          <v:shape id="AutoShape 211" o:spid="_x0000_s1215" type="#_x0000_t32" style="position:absolute;margin-left:519.3pt;margin-top:9.55pt;width:30.95pt;height:0;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">
            <v:stroke endarrow="block"/>
          </v:shape>
        </w:pict>
      </w:r>
      <w:r>
        <w:rPr>
          <w:rFonts w:ascii="Times New Roman" w:hAnsi="Times New Roman" w:cs="Times New Roman"/>
          <w:noProof/>
          <w:sz w:val="28"/>
          <w:szCs w:val="28"/>
        </w:rPr>
        <w:pict>
          <v:shape id="AutoShape 206" o:spid="_x0000_s1214" type="#_x0000_t32" style="position:absolute;margin-left:433.1pt;margin-top:6.7pt;width:27.35pt;height:0;flip:x;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">
            <v:stroke endarrow="block"/>
          </v:shape>
        </w:pict>
      </w:r>
      <w:r>
        <w:rPr>
          <w:rFonts w:ascii="Times New Roman" w:hAnsi="Times New Roman" w:cs="Times New Roman"/>
          <w:noProof/>
          <w:sz w:val="28"/>
          <w:szCs w:val="28"/>
        </w:rPr>
        <w:pict>
          <v:rect id="Rectangle 3" o:spid="_x0000_s1041" style="position:absolute;margin-left:80.3pt;margin-top:27.55pt;width:151.5pt;height:21.3pt;z-index:251643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">
            <v:textbox style="mso-next-textbox:#Rectangle 3">
              <w:txbxContent>
                <w:p w:rsidR="00C2762B" w:rsidRPr="00863631" w:rsidRDefault="00C2762B" w:rsidP="0086317B">
                  <w:pPr>
                    <w:jc w:val="both"/>
                    <w:rPr>
                      <w:rFonts w:ascii="Times New Roman" w:hAnsi="Times New Roman" w:cs="Times New Roman"/>
                      <w:sz w:val="24"/>
                      <w:szCs w:val="24"/>
                    </w:rPr>
                  </w:pPr>
                  <w:r w:rsidRPr="00863631">
                    <w:rPr>
                      <w:rFonts w:ascii="Times New Roman" w:hAnsi="Times New Roman" w:cs="Times New Roman"/>
                      <w:sz w:val="24"/>
                      <w:szCs w:val="24"/>
                    </w:rPr>
                    <w:t>Расчеты чеками</w:t>
                  </w:r>
                </w:p>
              </w:txbxContent>
            </v:textbox>
          </v:rect>
        </w:pict>
      </w:r>
      <w:r>
        <w:rPr>
          <w:rFonts w:ascii="Times New Roman" w:hAnsi="Times New Roman" w:cs="Times New Roman"/>
          <w:noProof/>
          <w:sz w:val="28"/>
          <w:szCs w:val="28"/>
        </w:rPr>
        <w:pict>
          <v:shape id="AutoShape 190" o:spid="_x0000_s1213" type="#_x0000_t32" style="position:absolute;margin-left:231.8pt;margin-top:27.55pt;width:42.5pt;height:.05pt;flip:x;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">
            <v:stroke endarrow="block"/>
          </v:shape>
        </w:pict>
      </w:r>
    </w:p>
    <w:p w:rsidR="00AC7BDE" w:rsidRPr="00AC7BDE" w:rsidRDefault="00AC7BDE" w:rsidP="00487B52">
      <w:pPr>
        <w:tabs>
          <w:tab w:val="left" w:pos="3969"/>
        </w:tabs>
        <w:rPr>
          <w:rFonts w:ascii="Times New Roman" w:hAnsi="Times New Roman" w:cs="Times New Roman"/>
          <w:sz w:val="28"/>
          <w:szCs w:val="28"/>
        </w:rPr>
      </w:pPr>
    </w:p>
    <w:p w:rsidR="00AC7BDE" w:rsidRPr="00AC7BDE" w:rsidRDefault="00B266A8" w:rsidP="00487B52">
      <w:pPr>
        <w:tabs>
          <w:tab w:val="left" w:pos="3969"/>
        </w:tabs>
        <w:rPr>
          <w:rFonts w:ascii="Times New Roman" w:hAnsi="Times New Roman" w:cs="Times New Roman"/>
          <w:sz w:val="28"/>
          <w:szCs w:val="28"/>
        </w:rPr>
      </w:pPr>
      <w:r>
        <w:rPr>
          <w:rFonts w:ascii="Times New Roman" w:hAnsi="Times New Roman" w:cs="Times New Roman"/>
          <w:noProof/>
          <w:sz w:val="28"/>
          <w:szCs w:val="28"/>
        </w:rPr>
        <w:pict>
          <v:rect id="Rectangle 9" o:spid="_x0000_s1042" style="position:absolute;margin-left:80.3pt;margin-top:4.15pt;width:151.5pt;height:22.8pt;z-index:251649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">
            <v:textbox style="mso-next-textbox:#Rectangle 9">
              <w:txbxContent>
                <w:p w:rsidR="00C2762B" w:rsidRPr="00863631" w:rsidRDefault="00C2762B" w:rsidP="0086317B">
                  <w:pPr>
                    <w:jc w:val="both"/>
                    <w:rPr>
                      <w:rFonts w:ascii="Times New Roman" w:hAnsi="Times New Roman" w:cs="Times New Roman"/>
                      <w:sz w:val="24"/>
                      <w:szCs w:val="24"/>
                    </w:rPr>
                  </w:pPr>
                  <w:r w:rsidRPr="00863631">
                    <w:rPr>
                      <w:rFonts w:ascii="Times New Roman" w:hAnsi="Times New Roman" w:cs="Times New Roman"/>
                      <w:sz w:val="24"/>
                      <w:szCs w:val="24"/>
                    </w:rPr>
                    <w:t>Прямое дебетование</w:t>
                  </w:r>
                </w:p>
              </w:txbxContent>
            </v:textbox>
          </v:rect>
        </w:pict>
      </w:r>
      <w:r>
        <w:rPr>
          <w:rFonts w:ascii="Times New Roman" w:hAnsi="Times New Roman" w:cs="Times New Roman"/>
          <w:noProof/>
          <w:sz w:val="28"/>
          <w:szCs w:val="28"/>
        </w:rPr>
        <w:pict>
          <v:shape id="AutoShape 191" o:spid="_x0000_s1212" type="#_x0000_t32" style="position:absolute;margin-left:231.8pt;margin-top:10.3pt;width:42.5pt;height:.05pt;flip:x;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6P4PgIAAGw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">
            <v:stroke endarrow="block"/>
          </v:shape>
        </w:pict>
      </w:r>
    </w:p>
    <w:p w:rsidR="00AC7BDE" w:rsidRPr="00AC7BDE" w:rsidRDefault="00B266A8" w:rsidP="00487B52">
      <w:pPr>
        <w:tabs>
          <w:tab w:val="left" w:pos="3969"/>
        </w:tabs>
        <w:rPr>
          <w:rFonts w:ascii="Times New Roman" w:hAnsi="Times New Roman" w:cs="Times New Roman"/>
          <w:sz w:val="28"/>
          <w:szCs w:val="28"/>
        </w:rPr>
      </w:pPr>
      <w:r>
        <w:rPr>
          <w:rFonts w:ascii="Times New Roman" w:hAnsi="Times New Roman" w:cs="Times New Roman"/>
          <w:noProof/>
          <w:sz w:val="28"/>
          <w:szCs w:val="28"/>
        </w:rPr>
        <w:pict>
          <v:rect id="Rectangle 10" o:spid="_x0000_s1043" style="position:absolute;margin-left:80.3pt;margin-top:12.45pt;width:151.5pt;height:52.65pt;z-index:251650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">
            <v:textbox style="mso-next-textbox:#Rectangle 10">
              <w:txbxContent>
                <w:p w:rsidR="00C2762B" w:rsidRPr="00863631" w:rsidRDefault="00C2762B" w:rsidP="0086317B">
                  <w:pPr>
                    <w:jc w:val="both"/>
                    <w:rPr>
                      <w:rFonts w:ascii="Times New Roman" w:hAnsi="Times New Roman" w:cs="Times New Roman"/>
                      <w:sz w:val="24"/>
                      <w:szCs w:val="24"/>
                    </w:rPr>
                  </w:pPr>
                  <w:r w:rsidRPr="00863631">
                    <w:rPr>
                      <w:rFonts w:ascii="Times New Roman" w:hAnsi="Times New Roman" w:cs="Times New Roman"/>
                      <w:sz w:val="24"/>
                      <w:szCs w:val="24"/>
                    </w:rPr>
                    <w:t>Расчеты в форме перевода электронных денежных средств</w:t>
                  </w:r>
                </w:p>
              </w:txbxContent>
            </v:textbox>
          </v:rect>
        </w:pict>
      </w:r>
      <w:r>
        <w:rPr>
          <w:rFonts w:ascii="Times New Roman" w:hAnsi="Times New Roman" w:cs="Times New Roman"/>
          <w:noProof/>
          <w:sz w:val="28"/>
          <w:szCs w:val="28"/>
        </w:rPr>
        <w:pict>
          <v:shape id="AutoShape 192" o:spid="_x0000_s1211" type="#_x0000_t32" style="position:absolute;margin-left:231.8pt;margin-top:24.75pt;width:42.5pt;height:.05pt;flip:x;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">
            <v:stroke endarrow="block"/>
          </v:shape>
        </w:pict>
      </w:r>
    </w:p>
    <w:p w:rsidR="00AC7BDE" w:rsidRPr="00AC7BDE" w:rsidRDefault="00AC7BDE" w:rsidP="00487B52">
      <w:pPr>
        <w:tabs>
          <w:tab w:val="left" w:pos="3969"/>
        </w:tabs>
        <w:rPr>
          <w:rFonts w:ascii="Times New Roman" w:hAnsi="Times New Roman" w:cs="Times New Roman"/>
          <w:sz w:val="28"/>
          <w:szCs w:val="28"/>
        </w:rPr>
      </w:pPr>
    </w:p>
    <w:p w:rsidR="00AC7BDE" w:rsidRPr="00AC7BDE" w:rsidRDefault="00B266A8" w:rsidP="00487B52">
      <w:pPr>
        <w:tabs>
          <w:tab w:val="left" w:pos="3969"/>
        </w:tabs>
        <w:rPr>
          <w:rFonts w:ascii="Times New Roman" w:hAnsi="Times New Roman" w:cs="Times New Roman"/>
          <w:sz w:val="28"/>
          <w:szCs w:val="28"/>
        </w:rPr>
      </w:pPr>
      <w:r>
        <w:rPr>
          <w:rFonts w:ascii="Times New Roman" w:hAnsi="Times New Roman" w:cs="Times New Roman"/>
          <w:noProof/>
          <w:sz w:val="28"/>
          <w:szCs w:val="28"/>
        </w:rPr>
        <w:pict>
          <v:shape id="AutoShape 193" o:spid="_x0000_s1210" type="#_x0000_t32" style="position:absolute;margin-left:231.8pt;margin-top:8.05pt;width:42.5pt;height:.05pt;flip:x;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">
            <v:stroke endarrow="block"/>
          </v:shape>
        </w:pict>
      </w:r>
    </w:p>
    <w:p w:rsidR="00C559E5" w:rsidRPr="00696190" w:rsidRDefault="00C559E5" w:rsidP="00C559E5">
      <w:pPr>
        <w:tabs>
          <w:tab w:val="left" w:pos="3969"/>
          <w:tab w:val="left" w:pos="6778"/>
        </w:tabs>
        <w:jc w:val="center"/>
        <w:rPr>
          <w:rFonts w:ascii="Times New Roman" w:hAnsi="Times New Roman" w:cs="Times New Roman"/>
          <w:b/>
          <w:sz w:val="28"/>
          <w:szCs w:val="28"/>
        </w:rPr>
      </w:pPr>
      <w:r>
        <w:rPr>
          <w:rFonts w:ascii="Times New Roman" w:hAnsi="Times New Roman" w:cs="Times New Roman"/>
          <w:b/>
          <w:sz w:val="28"/>
          <w:szCs w:val="28"/>
        </w:rPr>
        <w:t>Р</w:t>
      </w:r>
      <w:r w:rsidRPr="00696190">
        <w:rPr>
          <w:rFonts w:ascii="Times New Roman" w:hAnsi="Times New Roman" w:cs="Times New Roman"/>
          <w:b/>
          <w:sz w:val="28"/>
          <w:szCs w:val="28"/>
        </w:rPr>
        <w:t>исунок 1.</w:t>
      </w:r>
      <w:r>
        <w:rPr>
          <w:rFonts w:ascii="Times New Roman" w:hAnsi="Times New Roman" w:cs="Times New Roman"/>
          <w:b/>
          <w:sz w:val="28"/>
          <w:szCs w:val="28"/>
        </w:rPr>
        <w:t>1.1.</w:t>
      </w:r>
      <w:r w:rsidRPr="00696190">
        <w:rPr>
          <w:rFonts w:ascii="Times New Roman" w:hAnsi="Times New Roman" w:cs="Times New Roman"/>
          <w:b/>
          <w:sz w:val="28"/>
          <w:szCs w:val="28"/>
        </w:rPr>
        <w:t xml:space="preserve"> Формы расчетов с поставщиками и подрядчиками</w:t>
      </w:r>
    </w:p>
    <w:p w:rsidR="00AC7BDE" w:rsidRPr="00AC7BDE" w:rsidRDefault="00AC7BDE" w:rsidP="00487B52">
      <w:pPr>
        <w:tabs>
          <w:tab w:val="left" w:pos="3969"/>
        </w:tabs>
        <w:rPr>
          <w:rFonts w:ascii="Times New Roman" w:hAnsi="Times New Roman" w:cs="Times New Roman"/>
          <w:sz w:val="28"/>
          <w:szCs w:val="28"/>
        </w:rPr>
      </w:pPr>
    </w:p>
    <w:p w:rsidR="00C559E5" w:rsidRDefault="00C559E5" w:rsidP="00487B52">
      <w:pPr>
        <w:tabs>
          <w:tab w:val="left" w:pos="3969"/>
        </w:tabs>
        <w:rPr>
          <w:rFonts w:ascii="Times New Roman" w:hAnsi="Times New Roman" w:cs="Times New Roman"/>
          <w:sz w:val="28"/>
          <w:szCs w:val="28"/>
        </w:rPr>
        <w:sectPr w:rsidR="00C559E5" w:rsidSect="00863631">
          <w:pgSz w:w="16838" w:h="11906" w:orient="landscape"/>
          <w:pgMar w:top="1985" w:right="1134" w:bottom="567" w:left="1134" w:header="709" w:footer="709" w:gutter="0"/>
          <w:cols w:space="708"/>
          <w:titlePg/>
          <w:docGrid w:linePitch="360"/>
        </w:sectPr>
      </w:pPr>
    </w:p>
    <w:p w:rsidR="00690B65" w:rsidRDefault="009E6E64" w:rsidP="00487B52">
      <w:pPr>
        <w:tabs>
          <w:tab w:val="left" w:pos="396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Отношения с поставщиками и подрядчиками возникают практически ежедневно, поэтому </w:t>
      </w:r>
      <w:r w:rsidR="00AC01EB">
        <w:rPr>
          <w:rFonts w:ascii="Times New Roman" w:hAnsi="Times New Roman" w:cs="Times New Roman"/>
          <w:sz w:val="28"/>
          <w:szCs w:val="28"/>
        </w:rPr>
        <w:t xml:space="preserve">крайне важно </w:t>
      </w:r>
      <w:r>
        <w:rPr>
          <w:rFonts w:ascii="Times New Roman" w:hAnsi="Times New Roman" w:cs="Times New Roman"/>
          <w:sz w:val="28"/>
          <w:szCs w:val="28"/>
        </w:rPr>
        <w:t xml:space="preserve">ведение бухгалтерского учета расчетов с данным видом контрагентов. </w:t>
      </w:r>
      <w:r w:rsidR="00690B65" w:rsidRPr="000B236F">
        <w:rPr>
          <w:rFonts w:ascii="Times New Roman" w:hAnsi="Times New Roman" w:cs="Times New Roman"/>
          <w:b/>
          <w:i/>
          <w:sz w:val="28"/>
          <w:szCs w:val="28"/>
        </w:rPr>
        <w:t>Главной целью</w:t>
      </w:r>
      <w:r w:rsidR="00690B65" w:rsidRPr="000B236F">
        <w:rPr>
          <w:rFonts w:ascii="Times New Roman" w:hAnsi="Times New Roman" w:cs="Times New Roman"/>
          <w:sz w:val="28"/>
          <w:szCs w:val="28"/>
        </w:rPr>
        <w:t xml:space="preserve"> </w:t>
      </w:r>
      <w:r w:rsidR="00690B65" w:rsidRPr="00B6144E">
        <w:rPr>
          <w:rFonts w:ascii="Times New Roman" w:hAnsi="Times New Roman" w:cs="Times New Roman"/>
          <w:b/>
          <w:i/>
          <w:sz w:val="28"/>
          <w:szCs w:val="28"/>
        </w:rPr>
        <w:t>бухгалтерского учета</w:t>
      </w:r>
      <w:r w:rsidR="00690B65" w:rsidRPr="000B236F">
        <w:rPr>
          <w:rFonts w:ascii="Times New Roman" w:hAnsi="Times New Roman" w:cs="Times New Roman"/>
          <w:sz w:val="28"/>
          <w:szCs w:val="28"/>
        </w:rPr>
        <w:t> </w:t>
      </w:r>
      <w:r w:rsidR="00690B65">
        <w:rPr>
          <w:rFonts w:ascii="Times New Roman" w:hAnsi="Times New Roman" w:cs="Times New Roman"/>
          <w:sz w:val="28"/>
          <w:szCs w:val="28"/>
        </w:rPr>
        <w:t xml:space="preserve">расчетов с поставщиками и подрядчиками </w:t>
      </w:r>
      <w:r w:rsidR="00690B65" w:rsidRPr="000B236F">
        <w:rPr>
          <w:rFonts w:ascii="Times New Roman" w:hAnsi="Times New Roman" w:cs="Times New Roman"/>
          <w:sz w:val="28"/>
          <w:szCs w:val="28"/>
        </w:rPr>
        <w:t>является обеспечение учетной информацией собственных и сторонних пользователей</w:t>
      </w:r>
      <w:r w:rsidR="00690B65">
        <w:rPr>
          <w:rFonts w:ascii="Times New Roman" w:hAnsi="Times New Roman" w:cs="Times New Roman"/>
          <w:sz w:val="28"/>
          <w:szCs w:val="28"/>
        </w:rPr>
        <w:t>, раскрывающей все аспекты расчетов с поставщиками и подрядчиками предприятия (например, количество  поставщиков и подрядчиков, общая сумма задолженности, наличие просроченной задолженности и др.)</w:t>
      </w:r>
      <w:r w:rsidR="00690B65" w:rsidRPr="000B236F">
        <w:rPr>
          <w:rFonts w:ascii="Times New Roman" w:hAnsi="Times New Roman" w:cs="Times New Roman"/>
          <w:sz w:val="28"/>
          <w:szCs w:val="28"/>
        </w:rPr>
        <w:t xml:space="preserve">. </w:t>
      </w:r>
      <w:r w:rsidR="00690B65">
        <w:rPr>
          <w:rFonts w:ascii="Times New Roman" w:hAnsi="Times New Roman" w:cs="Times New Roman"/>
          <w:sz w:val="28"/>
          <w:szCs w:val="28"/>
        </w:rPr>
        <w:t xml:space="preserve">Данная информация позволит пользователям отчётности сделать выводы о финансовом «здоровье» организации. </w:t>
      </w:r>
    </w:p>
    <w:p w:rsidR="00114E3B" w:rsidRDefault="00AC01EB" w:rsidP="00487B52">
      <w:pPr>
        <w:tabs>
          <w:tab w:val="left" w:pos="396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бухгалтерского учета в целом могут быть распространены и на задачи учета расчетов с поставщиками и подрядчиками. К этим задачам, освещенным в </w:t>
      </w:r>
      <w:r w:rsidR="00114E3B">
        <w:rPr>
          <w:rFonts w:ascii="Times New Roman" w:hAnsi="Times New Roman" w:cs="Times New Roman"/>
          <w:sz w:val="28"/>
          <w:szCs w:val="28"/>
        </w:rPr>
        <w:t>Положении по ведению бухгалтерского учета и бухгалтерской отчетности</w:t>
      </w:r>
      <w:r w:rsidR="000031D3">
        <w:rPr>
          <w:rFonts w:ascii="Times New Roman" w:hAnsi="Times New Roman" w:cs="Times New Roman"/>
          <w:sz w:val="28"/>
          <w:szCs w:val="28"/>
        </w:rPr>
        <w:t xml:space="preserve"> </w:t>
      </w:r>
      <w:r w:rsidR="000031D3" w:rsidRPr="000031D3">
        <w:rPr>
          <w:rFonts w:ascii="Times New Roman" w:hAnsi="Times New Roman" w:cs="Times New Roman"/>
          <w:sz w:val="28"/>
          <w:szCs w:val="28"/>
        </w:rPr>
        <w:t>[22]</w:t>
      </w:r>
      <w:r w:rsidR="00114E3B">
        <w:rPr>
          <w:rFonts w:ascii="Times New Roman" w:hAnsi="Times New Roman" w:cs="Times New Roman"/>
          <w:sz w:val="28"/>
          <w:szCs w:val="28"/>
        </w:rPr>
        <w:t>, относятся:</w:t>
      </w:r>
    </w:p>
    <w:p w:rsidR="00114E3B" w:rsidRPr="000B236F" w:rsidRDefault="00AC01EB" w:rsidP="003814D6">
      <w:pPr>
        <w:pStyle w:val="a3"/>
        <w:numPr>
          <w:ilvl w:val="0"/>
          <w:numId w:val="3"/>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14E3B">
        <w:rPr>
          <w:rFonts w:ascii="Times New Roman" w:hAnsi="Times New Roman" w:cs="Times New Roman"/>
          <w:sz w:val="28"/>
          <w:szCs w:val="28"/>
        </w:rPr>
        <w:t>ф</w:t>
      </w:r>
      <w:r w:rsidR="00114E3B" w:rsidRPr="000B236F">
        <w:rPr>
          <w:rFonts w:ascii="Times New Roman" w:hAnsi="Times New Roman" w:cs="Times New Roman"/>
          <w:sz w:val="28"/>
          <w:szCs w:val="28"/>
        </w:rPr>
        <w:t>ормирование полной и достоверной информации о деятельности организац</w:t>
      </w:r>
      <w:proofErr w:type="gramStart"/>
      <w:r w:rsidR="00114E3B" w:rsidRPr="000B236F">
        <w:rPr>
          <w:rFonts w:ascii="Times New Roman" w:hAnsi="Times New Roman" w:cs="Times New Roman"/>
          <w:sz w:val="28"/>
          <w:szCs w:val="28"/>
        </w:rPr>
        <w:t>ии и ее</w:t>
      </w:r>
      <w:proofErr w:type="gramEnd"/>
      <w:r w:rsidR="00114E3B" w:rsidRPr="000B236F">
        <w:rPr>
          <w:rFonts w:ascii="Times New Roman" w:hAnsi="Times New Roman" w:cs="Times New Roman"/>
          <w:sz w:val="28"/>
          <w:szCs w:val="28"/>
        </w:rPr>
        <w:t xml:space="preserve">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в организации, а также внешним - инвесторам, кредиторам и другим пользов</w:t>
      </w:r>
      <w:r w:rsidR="00114E3B">
        <w:rPr>
          <w:rFonts w:ascii="Times New Roman" w:hAnsi="Times New Roman" w:cs="Times New Roman"/>
          <w:sz w:val="28"/>
          <w:szCs w:val="28"/>
        </w:rPr>
        <w:t>ателям бухгалтерской отчетности;</w:t>
      </w:r>
    </w:p>
    <w:p w:rsidR="00114E3B" w:rsidRPr="000B236F" w:rsidRDefault="00114E3B" w:rsidP="003814D6">
      <w:pPr>
        <w:pStyle w:val="a3"/>
        <w:numPr>
          <w:ilvl w:val="0"/>
          <w:numId w:val="3"/>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w:t>
      </w:r>
      <w:r w:rsidRPr="000B236F">
        <w:rPr>
          <w:rFonts w:ascii="Times New Roman" w:hAnsi="Times New Roman" w:cs="Times New Roman"/>
          <w:sz w:val="28"/>
          <w:szCs w:val="28"/>
        </w:rPr>
        <w:t xml:space="preserve">беспечение информацией, необходимой внутренним и внешним пользователям бухгалтерской отчетности для </w:t>
      </w:r>
      <w:proofErr w:type="gramStart"/>
      <w:r w:rsidRPr="000B236F">
        <w:rPr>
          <w:rFonts w:ascii="Times New Roman" w:hAnsi="Times New Roman" w:cs="Times New Roman"/>
          <w:sz w:val="28"/>
          <w:szCs w:val="28"/>
        </w:rPr>
        <w:t>контроля за</w:t>
      </w:r>
      <w:proofErr w:type="gramEnd"/>
      <w:r w:rsidRPr="000B236F">
        <w:rPr>
          <w:rFonts w:ascii="Times New Roman" w:hAnsi="Times New Roman" w:cs="Times New Roman"/>
          <w:sz w:val="28"/>
          <w:szCs w:val="28"/>
        </w:rPr>
        <w:t xml:space="preserve"> соблюдением законодательства РФ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w:t>
      </w:r>
      <w:r>
        <w:rPr>
          <w:rFonts w:ascii="Times New Roman" w:hAnsi="Times New Roman" w:cs="Times New Roman"/>
          <w:sz w:val="28"/>
          <w:szCs w:val="28"/>
        </w:rPr>
        <w:t xml:space="preserve"> нормами, нормативами и сметами;</w:t>
      </w:r>
    </w:p>
    <w:p w:rsidR="00114E3B" w:rsidRPr="000B236F" w:rsidRDefault="00114E3B" w:rsidP="003814D6">
      <w:pPr>
        <w:pStyle w:val="a3"/>
        <w:numPr>
          <w:ilvl w:val="0"/>
          <w:numId w:val="3"/>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Pr="000B236F">
        <w:rPr>
          <w:rFonts w:ascii="Times New Roman" w:hAnsi="Times New Roman" w:cs="Times New Roman"/>
          <w:sz w:val="28"/>
          <w:szCs w:val="28"/>
        </w:rPr>
        <w:t>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696190" w:rsidRDefault="00AC01EB" w:rsidP="00487B52">
      <w:pPr>
        <w:tabs>
          <w:tab w:val="left" w:pos="3969"/>
        </w:tabs>
        <w:spacing w:after="0" w:line="360" w:lineRule="auto"/>
        <w:ind w:firstLine="709"/>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lastRenderedPageBreak/>
        <w:t>Непосредственные з</w:t>
      </w:r>
      <w:r w:rsidR="00696190" w:rsidRPr="00696190">
        <w:rPr>
          <w:rFonts w:ascii="Times New Roman" w:eastAsia="Times New Roman" w:hAnsi="Times New Roman" w:cs="Times New Roman"/>
          <w:sz w:val="28"/>
          <w:szCs w:val="20"/>
          <w:lang w:eastAsia="zh-CN"/>
        </w:rPr>
        <w:t xml:space="preserve">адачи </w:t>
      </w:r>
      <w:r w:rsidR="00696190">
        <w:rPr>
          <w:rFonts w:ascii="Times New Roman" w:eastAsia="Times New Roman" w:hAnsi="Times New Roman" w:cs="Times New Roman"/>
          <w:sz w:val="28"/>
          <w:szCs w:val="20"/>
          <w:lang w:eastAsia="zh-CN"/>
        </w:rPr>
        <w:t>бухгалтерского учета</w:t>
      </w:r>
      <w:r w:rsidR="00696190" w:rsidRPr="00696190">
        <w:rPr>
          <w:rFonts w:ascii="Times New Roman" w:eastAsia="Times New Roman" w:hAnsi="Times New Roman" w:cs="Times New Roman"/>
          <w:sz w:val="28"/>
          <w:szCs w:val="20"/>
          <w:lang w:eastAsia="zh-CN"/>
        </w:rPr>
        <w:t xml:space="preserve"> расчетов с поставщиками и подрядчиками представлены в табл. 1.1.</w:t>
      </w:r>
      <w:r w:rsidR="00696190">
        <w:rPr>
          <w:rFonts w:ascii="Times New Roman" w:eastAsia="Times New Roman" w:hAnsi="Times New Roman" w:cs="Times New Roman"/>
          <w:sz w:val="28"/>
          <w:szCs w:val="20"/>
          <w:lang w:eastAsia="zh-CN"/>
        </w:rPr>
        <w:t>1.</w:t>
      </w:r>
      <w:r w:rsidR="005315EC">
        <w:rPr>
          <w:rFonts w:ascii="Times New Roman" w:eastAsia="Times New Roman" w:hAnsi="Times New Roman" w:cs="Times New Roman"/>
          <w:sz w:val="28"/>
          <w:szCs w:val="20"/>
          <w:lang w:eastAsia="zh-CN"/>
        </w:rPr>
        <w:t xml:space="preserve"> Таблица отражает задачи бухгалтерского учета расчетов с поставщиками и подрядчиками в разрезе всех возможных видов расчетов с данным видом контрагентов. </w:t>
      </w:r>
      <w:r w:rsidR="00696190" w:rsidRPr="00696190">
        <w:rPr>
          <w:rFonts w:ascii="Times New Roman" w:eastAsia="Times New Roman" w:hAnsi="Times New Roman" w:cs="Times New Roman"/>
          <w:sz w:val="28"/>
          <w:szCs w:val="20"/>
          <w:lang w:eastAsia="zh-CN"/>
        </w:rPr>
        <w:t xml:space="preserve"> На рис. 1.1.</w:t>
      </w:r>
      <w:r w:rsidR="00696190">
        <w:rPr>
          <w:rFonts w:ascii="Times New Roman" w:eastAsia="Times New Roman" w:hAnsi="Times New Roman" w:cs="Times New Roman"/>
          <w:sz w:val="28"/>
          <w:szCs w:val="20"/>
          <w:lang w:eastAsia="zh-CN"/>
        </w:rPr>
        <w:t>2.</w:t>
      </w:r>
      <w:r w:rsidR="00696190" w:rsidRPr="00696190">
        <w:rPr>
          <w:rFonts w:ascii="Times New Roman" w:eastAsia="Times New Roman" w:hAnsi="Times New Roman" w:cs="Times New Roman"/>
          <w:sz w:val="28"/>
          <w:szCs w:val="20"/>
          <w:lang w:eastAsia="zh-CN"/>
        </w:rPr>
        <w:t xml:space="preserve"> представлена структура идентификатора (кода) задач</w:t>
      </w:r>
      <w:r w:rsidR="00696190">
        <w:rPr>
          <w:rFonts w:ascii="Times New Roman" w:eastAsia="Times New Roman" w:hAnsi="Times New Roman" w:cs="Times New Roman"/>
          <w:sz w:val="28"/>
          <w:szCs w:val="20"/>
          <w:lang w:eastAsia="zh-CN"/>
        </w:rPr>
        <w:t xml:space="preserve"> учета</w:t>
      </w:r>
      <w:r w:rsidR="00696190" w:rsidRPr="00696190">
        <w:rPr>
          <w:rFonts w:ascii="Times New Roman" w:eastAsia="Times New Roman" w:hAnsi="Times New Roman" w:cs="Times New Roman"/>
          <w:sz w:val="28"/>
          <w:szCs w:val="20"/>
          <w:lang w:eastAsia="zh-CN"/>
        </w:rPr>
        <w:t>.</w:t>
      </w:r>
    </w:p>
    <w:p w:rsidR="00696190" w:rsidRPr="003F0A97" w:rsidRDefault="00696190" w:rsidP="003F0A97">
      <w:pPr>
        <w:tabs>
          <w:tab w:val="left" w:pos="3969"/>
        </w:tabs>
        <w:spacing w:after="0" w:line="240" w:lineRule="auto"/>
        <w:ind w:left="567"/>
        <w:jc w:val="right"/>
        <w:rPr>
          <w:rFonts w:ascii="Times New Roman" w:hAnsi="Times New Roman" w:cs="Times New Roman"/>
          <w:bCs/>
          <w:sz w:val="28"/>
          <w:szCs w:val="28"/>
        </w:rPr>
      </w:pPr>
      <w:r w:rsidRPr="003F0A97">
        <w:rPr>
          <w:rFonts w:ascii="Times New Roman" w:hAnsi="Times New Roman" w:cs="Times New Roman"/>
          <w:bCs/>
          <w:sz w:val="28"/>
        </w:rPr>
        <w:t>Таблица 1.1.1</w:t>
      </w:r>
    </w:p>
    <w:p w:rsidR="00696190" w:rsidRDefault="00696190" w:rsidP="003F0A97">
      <w:pPr>
        <w:tabs>
          <w:tab w:val="left" w:pos="3969"/>
        </w:tabs>
        <w:spacing w:after="0" w:line="240" w:lineRule="auto"/>
        <w:ind w:left="567"/>
        <w:jc w:val="center"/>
        <w:rPr>
          <w:rFonts w:ascii="Times New Roman" w:hAnsi="Times New Roman" w:cs="Times New Roman"/>
          <w:b/>
          <w:bCs/>
          <w:sz w:val="28"/>
          <w:szCs w:val="28"/>
        </w:rPr>
      </w:pPr>
      <w:r w:rsidRPr="00696190">
        <w:rPr>
          <w:rFonts w:ascii="Times New Roman" w:hAnsi="Times New Roman" w:cs="Times New Roman"/>
          <w:b/>
          <w:bCs/>
          <w:sz w:val="28"/>
          <w:szCs w:val="28"/>
        </w:rPr>
        <w:t xml:space="preserve">Задачи  бухгалтерского учета расчетов с поставщиками и подрядчиками </w:t>
      </w:r>
    </w:p>
    <w:tbl>
      <w:tblPr>
        <w:tblW w:w="9511" w:type="dxa"/>
        <w:tblInd w:w="-47" w:type="dxa"/>
        <w:tblLayout w:type="fixed"/>
        <w:tblLook w:val="0000"/>
      </w:tblPr>
      <w:tblGrid>
        <w:gridCol w:w="864"/>
        <w:gridCol w:w="3877"/>
        <w:gridCol w:w="1793"/>
        <w:gridCol w:w="1559"/>
        <w:gridCol w:w="1418"/>
      </w:tblGrid>
      <w:tr w:rsidR="005315EC" w:rsidRPr="00332214" w:rsidTr="00766FA9">
        <w:trPr>
          <w:trHeight w:val="501"/>
        </w:trPr>
        <w:tc>
          <w:tcPr>
            <w:tcW w:w="864" w:type="dxa"/>
            <w:vMerge w:val="restart"/>
            <w:tcBorders>
              <w:top w:val="single" w:sz="4" w:space="0" w:color="000000"/>
              <w:left w:val="single" w:sz="4" w:space="0" w:color="000000"/>
            </w:tcBorders>
            <w:shd w:val="clear" w:color="auto" w:fill="auto"/>
            <w:vAlign w:val="center"/>
          </w:tcPr>
          <w:p w:rsidR="005315EC" w:rsidRPr="00332214" w:rsidRDefault="005315EC" w:rsidP="00487B52">
            <w:pPr>
              <w:tabs>
                <w:tab w:val="left" w:pos="3969"/>
              </w:tabs>
              <w:snapToGrid w:val="0"/>
              <w:spacing w:line="240" w:lineRule="auto"/>
              <w:jc w:val="center"/>
              <w:rPr>
                <w:rFonts w:ascii="Times New Roman" w:hAnsi="Times New Roman" w:cs="Times New Roman"/>
                <w:sz w:val="24"/>
                <w:szCs w:val="24"/>
              </w:rPr>
            </w:pPr>
            <w:r>
              <w:rPr>
                <w:rFonts w:ascii="Times New Roman" w:hAnsi="Times New Roman" w:cs="Times New Roman"/>
                <w:b/>
                <w:sz w:val="24"/>
                <w:szCs w:val="24"/>
              </w:rPr>
              <w:t>Код</w:t>
            </w:r>
          </w:p>
        </w:tc>
        <w:tc>
          <w:tcPr>
            <w:tcW w:w="3877" w:type="dxa"/>
            <w:vMerge w:val="restart"/>
            <w:tcBorders>
              <w:top w:val="single" w:sz="4" w:space="0" w:color="000000"/>
              <w:left w:val="single" w:sz="4" w:space="0" w:color="000000"/>
            </w:tcBorders>
            <w:shd w:val="clear" w:color="auto" w:fill="auto"/>
            <w:vAlign w:val="center"/>
          </w:tcPr>
          <w:p w:rsidR="005315EC" w:rsidRPr="00332214" w:rsidRDefault="005315EC" w:rsidP="00487B52">
            <w:pPr>
              <w:tabs>
                <w:tab w:val="left" w:pos="3969"/>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Объект учета</w:t>
            </w:r>
          </w:p>
        </w:tc>
        <w:tc>
          <w:tcPr>
            <w:tcW w:w="4770" w:type="dxa"/>
            <w:gridSpan w:val="3"/>
            <w:tcBorders>
              <w:top w:val="single" w:sz="4" w:space="0" w:color="000000"/>
              <w:left w:val="single" w:sz="4" w:space="0" w:color="000000"/>
              <w:right w:val="single" w:sz="4" w:space="0" w:color="000000"/>
            </w:tcBorders>
            <w:shd w:val="clear" w:color="auto" w:fill="auto"/>
          </w:tcPr>
          <w:p w:rsidR="005315EC" w:rsidRPr="00332214" w:rsidRDefault="005315EC" w:rsidP="00487B52">
            <w:pPr>
              <w:tabs>
                <w:tab w:val="left" w:pos="3969"/>
              </w:tabs>
              <w:snapToGrid w:val="0"/>
              <w:spacing w:line="240" w:lineRule="auto"/>
              <w:jc w:val="center"/>
              <w:rPr>
                <w:rFonts w:ascii="Times New Roman" w:hAnsi="Times New Roman" w:cs="Times New Roman"/>
                <w:b/>
                <w:sz w:val="24"/>
                <w:szCs w:val="24"/>
              </w:rPr>
            </w:pPr>
            <w:r w:rsidRPr="00D51CD0">
              <w:rPr>
                <w:rFonts w:ascii="Times New Roman" w:hAnsi="Times New Roman" w:cs="Times New Roman"/>
                <w:b/>
                <w:sz w:val="24"/>
                <w:szCs w:val="24"/>
              </w:rPr>
              <w:t>Цели бухгалтерского учета</w:t>
            </w:r>
            <w:r w:rsidRPr="00332214">
              <w:rPr>
                <w:rFonts w:ascii="Times New Roman" w:hAnsi="Times New Roman" w:cs="Times New Roman"/>
                <w:b/>
                <w:sz w:val="24"/>
                <w:szCs w:val="24"/>
              </w:rPr>
              <w:t xml:space="preserve">– </w:t>
            </w:r>
            <w:proofErr w:type="gramStart"/>
            <w:r>
              <w:rPr>
                <w:rFonts w:ascii="Times New Roman" w:hAnsi="Times New Roman" w:cs="Times New Roman"/>
                <w:b/>
                <w:sz w:val="24"/>
                <w:szCs w:val="24"/>
              </w:rPr>
              <w:t>фо</w:t>
            </w:r>
            <w:proofErr w:type="gramEnd"/>
            <w:r>
              <w:rPr>
                <w:rFonts w:ascii="Times New Roman" w:hAnsi="Times New Roman" w:cs="Times New Roman"/>
                <w:b/>
                <w:sz w:val="24"/>
                <w:szCs w:val="24"/>
              </w:rPr>
              <w:t>рмирование документированной систематизированной информации о расчетах с поставщиками и подрядчиками и составление на ее основе бухгалтерской (финансовой) отчетности по результатам</w:t>
            </w:r>
            <w:r w:rsidRPr="00332214">
              <w:rPr>
                <w:rFonts w:ascii="Times New Roman" w:hAnsi="Times New Roman" w:cs="Times New Roman"/>
                <w:b/>
                <w:sz w:val="24"/>
                <w:szCs w:val="24"/>
              </w:rPr>
              <w:t>:</w:t>
            </w:r>
          </w:p>
        </w:tc>
      </w:tr>
      <w:tr w:rsidR="005315EC" w:rsidRPr="00332214" w:rsidTr="00BB2D13">
        <w:trPr>
          <w:trHeight w:val="2340"/>
        </w:trPr>
        <w:tc>
          <w:tcPr>
            <w:tcW w:w="864" w:type="dxa"/>
            <w:vMerge/>
            <w:tcBorders>
              <w:left w:val="single" w:sz="4" w:space="0" w:color="000000"/>
              <w:bottom w:val="single" w:sz="4" w:space="0" w:color="000000"/>
            </w:tcBorders>
            <w:shd w:val="clear" w:color="auto" w:fill="auto"/>
            <w:vAlign w:val="bottom"/>
          </w:tcPr>
          <w:p w:rsidR="005315EC" w:rsidRPr="00332214" w:rsidRDefault="005315EC" w:rsidP="00487B52">
            <w:pPr>
              <w:tabs>
                <w:tab w:val="left" w:pos="3969"/>
              </w:tabs>
              <w:snapToGrid w:val="0"/>
              <w:spacing w:line="240" w:lineRule="auto"/>
              <w:jc w:val="center"/>
              <w:rPr>
                <w:rFonts w:ascii="Times New Roman" w:hAnsi="Times New Roman" w:cs="Times New Roman"/>
                <w:b/>
                <w:sz w:val="24"/>
                <w:szCs w:val="24"/>
              </w:rPr>
            </w:pPr>
          </w:p>
        </w:tc>
        <w:tc>
          <w:tcPr>
            <w:tcW w:w="3877" w:type="dxa"/>
            <w:vMerge/>
            <w:tcBorders>
              <w:left w:val="single" w:sz="4" w:space="0" w:color="000000"/>
              <w:bottom w:val="single" w:sz="4" w:space="0" w:color="000000"/>
            </w:tcBorders>
            <w:shd w:val="clear" w:color="auto" w:fill="auto"/>
          </w:tcPr>
          <w:p w:rsidR="005315EC" w:rsidRPr="00332214" w:rsidRDefault="005315EC" w:rsidP="00487B52">
            <w:pPr>
              <w:tabs>
                <w:tab w:val="left" w:pos="3969"/>
              </w:tabs>
              <w:spacing w:line="240" w:lineRule="auto"/>
              <w:jc w:val="center"/>
              <w:rPr>
                <w:rFonts w:ascii="Times New Roman" w:hAnsi="Times New Roman" w:cs="Times New Roman"/>
                <w:b/>
                <w:sz w:val="24"/>
                <w:szCs w:val="24"/>
              </w:rPr>
            </w:pPr>
          </w:p>
        </w:tc>
        <w:tc>
          <w:tcPr>
            <w:tcW w:w="1793" w:type="dxa"/>
            <w:tcBorders>
              <w:top w:val="single" w:sz="4" w:space="0" w:color="000000"/>
              <w:left w:val="single" w:sz="4" w:space="0" w:color="000000"/>
            </w:tcBorders>
            <w:shd w:val="clear" w:color="auto" w:fill="auto"/>
          </w:tcPr>
          <w:p w:rsidR="005315EC" w:rsidRPr="00332214" w:rsidRDefault="005315EC" w:rsidP="00487B52">
            <w:pPr>
              <w:tabs>
                <w:tab w:val="left" w:pos="3969"/>
              </w:tabs>
              <w:snapToGri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отражения хозяйственных операций и процессов деятельности организации</w:t>
            </w:r>
          </w:p>
          <w:p w:rsidR="005315EC" w:rsidRPr="00332214" w:rsidRDefault="005315EC" w:rsidP="00487B52">
            <w:pPr>
              <w:tabs>
                <w:tab w:val="left" w:pos="3969"/>
              </w:tabs>
              <w:spacing w:line="240" w:lineRule="auto"/>
              <w:jc w:val="center"/>
              <w:rPr>
                <w:rFonts w:ascii="Times New Roman" w:hAnsi="Times New Roman" w:cs="Times New Roman"/>
                <w:b/>
                <w:sz w:val="24"/>
                <w:szCs w:val="24"/>
              </w:rPr>
            </w:pPr>
          </w:p>
        </w:tc>
        <w:tc>
          <w:tcPr>
            <w:tcW w:w="1559" w:type="dxa"/>
            <w:tcBorders>
              <w:top w:val="single" w:sz="4" w:space="0" w:color="000000"/>
              <w:left w:val="single" w:sz="4" w:space="0" w:color="000000"/>
            </w:tcBorders>
            <w:shd w:val="clear" w:color="auto" w:fill="auto"/>
          </w:tcPr>
          <w:p w:rsidR="005315EC" w:rsidRPr="00332214" w:rsidRDefault="005315EC" w:rsidP="00487B52">
            <w:pPr>
              <w:tabs>
                <w:tab w:val="left" w:pos="3969"/>
              </w:tabs>
              <w:snapToGri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контроля законности хозяйственных операций</w:t>
            </w:r>
          </w:p>
          <w:p w:rsidR="005315EC" w:rsidRPr="00332214" w:rsidRDefault="005315EC" w:rsidP="00487B52">
            <w:pPr>
              <w:tabs>
                <w:tab w:val="left" w:pos="3969"/>
              </w:tabs>
              <w:spacing w:line="240" w:lineRule="auto"/>
              <w:rPr>
                <w:rFonts w:ascii="Times New Roman" w:hAnsi="Times New Roman" w:cs="Times New Roman"/>
                <w:b/>
                <w:sz w:val="24"/>
                <w:szCs w:val="24"/>
              </w:rPr>
            </w:pPr>
          </w:p>
        </w:tc>
        <w:tc>
          <w:tcPr>
            <w:tcW w:w="1418" w:type="dxa"/>
            <w:tcBorders>
              <w:top w:val="single" w:sz="4" w:space="0" w:color="000000"/>
              <w:left w:val="single" w:sz="4" w:space="0" w:color="000000"/>
              <w:right w:val="single" w:sz="4" w:space="0" w:color="000000"/>
            </w:tcBorders>
            <w:shd w:val="clear" w:color="auto" w:fill="auto"/>
          </w:tcPr>
          <w:p w:rsidR="005315EC" w:rsidRPr="00332214" w:rsidRDefault="005315EC" w:rsidP="00487B52">
            <w:pPr>
              <w:tabs>
                <w:tab w:val="left" w:pos="3969"/>
              </w:tabs>
              <w:snapToGri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анализа целесообразности и эффективности хозяйственных операций</w:t>
            </w:r>
          </w:p>
        </w:tc>
      </w:tr>
      <w:tr w:rsidR="00696190" w:rsidRPr="00332214" w:rsidTr="00766FA9">
        <w:trPr>
          <w:trHeight w:val="228"/>
        </w:trPr>
        <w:tc>
          <w:tcPr>
            <w:tcW w:w="864" w:type="dxa"/>
            <w:tcBorders>
              <w:left w:val="single" w:sz="4" w:space="0" w:color="000000"/>
              <w:bottom w:val="single" w:sz="4" w:space="0" w:color="000000"/>
            </w:tcBorders>
            <w:shd w:val="clear" w:color="auto" w:fill="auto"/>
          </w:tcPr>
          <w:p w:rsidR="00696190" w:rsidRPr="00332214" w:rsidRDefault="00696190" w:rsidP="00487B52">
            <w:pPr>
              <w:tabs>
                <w:tab w:val="left" w:pos="3969"/>
              </w:tabs>
              <w:snapToGrid w:val="0"/>
              <w:spacing w:line="240" w:lineRule="auto"/>
              <w:jc w:val="center"/>
              <w:rPr>
                <w:rFonts w:ascii="Times New Roman" w:hAnsi="Times New Roman" w:cs="Times New Roman"/>
                <w:b/>
                <w:sz w:val="24"/>
                <w:szCs w:val="24"/>
              </w:rPr>
            </w:pPr>
            <w:r w:rsidRPr="00332214">
              <w:rPr>
                <w:rFonts w:ascii="Times New Roman" w:hAnsi="Times New Roman" w:cs="Times New Roman"/>
                <w:b/>
                <w:sz w:val="24"/>
                <w:szCs w:val="24"/>
              </w:rPr>
              <w:t>А</w:t>
            </w:r>
          </w:p>
        </w:tc>
        <w:tc>
          <w:tcPr>
            <w:tcW w:w="3877" w:type="dxa"/>
            <w:tcBorders>
              <w:left w:val="single" w:sz="4" w:space="0" w:color="000000"/>
              <w:bottom w:val="single" w:sz="4" w:space="0" w:color="000000"/>
            </w:tcBorders>
            <w:shd w:val="clear" w:color="auto" w:fill="auto"/>
          </w:tcPr>
          <w:p w:rsidR="00696190" w:rsidRPr="00332214" w:rsidRDefault="00696190" w:rsidP="00487B52">
            <w:pPr>
              <w:tabs>
                <w:tab w:val="left" w:pos="3969"/>
              </w:tabs>
              <w:snapToGrid w:val="0"/>
              <w:spacing w:line="240" w:lineRule="auto"/>
              <w:jc w:val="center"/>
              <w:rPr>
                <w:rFonts w:ascii="Times New Roman" w:hAnsi="Times New Roman" w:cs="Times New Roman"/>
                <w:b/>
                <w:sz w:val="24"/>
                <w:szCs w:val="24"/>
              </w:rPr>
            </w:pPr>
            <w:r w:rsidRPr="00332214">
              <w:rPr>
                <w:rFonts w:ascii="Times New Roman" w:hAnsi="Times New Roman" w:cs="Times New Roman"/>
                <w:b/>
                <w:sz w:val="24"/>
                <w:szCs w:val="24"/>
              </w:rPr>
              <w:t xml:space="preserve">         Б</w:t>
            </w:r>
          </w:p>
        </w:tc>
        <w:tc>
          <w:tcPr>
            <w:tcW w:w="1793" w:type="dxa"/>
            <w:tcBorders>
              <w:top w:val="single" w:sz="4" w:space="0" w:color="000000"/>
              <w:left w:val="single" w:sz="4" w:space="0" w:color="000000"/>
              <w:bottom w:val="single" w:sz="4" w:space="0" w:color="000000"/>
            </w:tcBorders>
            <w:shd w:val="clear" w:color="auto" w:fill="auto"/>
          </w:tcPr>
          <w:p w:rsidR="00696190" w:rsidRPr="00332214" w:rsidRDefault="00696190" w:rsidP="00487B52">
            <w:pPr>
              <w:tabs>
                <w:tab w:val="left" w:pos="3969"/>
              </w:tabs>
              <w:snapToGrid w:val="0"/>
              <w:spacing w:line="240" w:lineRule="auto"/>
              <w:jc w:val="center"/>
              <w:rPr>
                <w:rFonts w:ascii="Times New Roman" w:hAnsi="Times New Roman" w:cs="Times New Roman"/>
                <w:b/>
                <w:sz w:val="24"/>
                <w:szCs w:val="24"/>
              </w:rPr>
            </w:pPr>
            <w:r w:rsidRPr="00332214">
              <w:rPr>
                <w:rFonts w:ascii="Times New Roman" w:hAnsi="Times New Roman" w:cs="Times New Roman"/>
                <w:b/>
                <w:sz w:val="24"/>
                <w:szCs w:val="24"/>
              </w:rPr>
              <w:t xml:space="preserve">   1 </w:t>
            </w:r>
          </w:p>
        </w:tc>
        <w:tc>
          <w:tcPr>
            <w:tcW w:w="1559" w:type="dxa"/>
            <w:tcBorders>
              <w:top w:val="single" w:sz="4" w:space="0" w:color="000000"/>
              <w:left w:val="single" w:sz="4" w:space="0" w:color="000000"/>
              <w:bottom w:val="single" w:sz="4" w:space="0" w:color="000000"/>
            </w:tcBorders>
            <w:shd w:val="clear" w:color="auto" w:fill="auto"/>
          </w:tcPr>
          <w:p w:rsidR="00696190" w:rsidRPr="00332214" w:rsidRDefault="00696190" w:rsidP="00487B52">
            <w:pPr>
              <w:tabs>
                <w:tab w:val="left" w:pos="3969"/>
              </w:tabs>
              <w:snapToGrid w:val="0"/>
              <w:spacing w:line="240" w:lineRule="auto"/>
              <w:jc w:val="center"/>
              <w:rPr>
                <w:rFonts w:ascii="Times New Roman" w:hAnsi="Times New Roman" w:cs="Times New Roman"/>
                <w:b/>
                <w:sz w:val="24"/>
                <w:szCs w:val="24"/>
              </w:rPr>
            </w:pPr>
            <w:r w:rsidRPr="00332214">
              <w:rPr>
                <w:rFonts w:ascii="Times New Roman" w:hAnsi="Times New Roman" w:cs="Times New Roman"/>
                <w:b/>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96190" w:rsidRPr="00332214" w:rsidRDefault="00696190" w:rsidP="00487B52">
            <w:pPr>
              <w:tabs>
                <w:tab w:val="left" w:pos="3969"/>
              </w:tabs>
              <w:snapToGrid w:val="0"/>
              <w:spacing w:line="240" w:lineRule="auto"/>
              <w:jc w:val="center"/>
              <w:rPr>
                <w:rFonts w:ascii="Times New Roman" w:hAnsi="Times New Roman" w:cs="Times New Roman"/>
                <w:b/>
                <w:bCs/>
                <w:sz w:val="24"/>
                <w:szCs w:val="24"/>
              </w:rPr>
            </w:pPr>
            <w:r w:rsidRPr="00332214">
              <w:rPr>
                <w:rFonts w:ascii="Times New Roman" w:hAnsi="Times New Roman" w:cs="Times New Roman"/>
                <w:b/>
                <w:sz w:val="24"/>
                <w:szCs w:val="24"/>
              </w:rPr>
              <w:t>3</w:t>
            </w:r>
          </w:p>
        </w:tc>
      </w:tr>
      <w:tr w:rsidR="00696190" w:rsidRPr="00332214" w:rsidTr="00766FA9">
        <w:trPr>
          <w:trHeight w:val="470"/>
        </w:trPr>
        <w:tc>
          <w:tcPr>
            <w:tcW w:w="864" w:type="dxa"/>
            <w:tcBorders>
              <w:top w:val="single" w:sz="4" w:space="0" w:color="000000"/>
              <w:left w:val="single" w:sz="4" w:space="0" w:color="000000"/>
              <w:bottom w:val="single" w:sz="4" w:space="0" w:color="000000"/>
            </w:tcBorders>
            <w:shd w:val="clear" w:color="auto" w:fill="auto"/>
          </w:tcPr>
          <w:p w:rsidR="00696190" w:rsidRPr="00332214" w:rsidRDefault="00696190" w:rsidP="00487B52">
            <w:pPr>
              <w:tabs>
                <w:tab w:val="left" w:pos="3969"/>
              </w:tabs>
              <w:snapToGrid w:val="0"/>
              <w:spacing w:line="240" w:lineRule="auto"/>
              <w:jc w:val="both"/>
              <w:rPr>
                <w:rFonts w:ascii="Times New Roman" w:hAnsi="Times New Roman" w:cs="Times New Roman"/>
                <w:b/>
                <w:bCs/>
                <w:sz w:val="24"/>
                <w:szCs w:val="24"/>
              </w:rPr>
            </w:pPr>
            <w:r w:rsidRPr="00332214">
              <w:rPr>
                <w:rFonts w:ascii="Times New Roman" w:hAnsi="Times New Roman" w:cs="Times New Roman"/>
                <w:b/>
                <w:bCs/>
                <w:sz w:val="24"/>
                <w:szCs w:val="24"/>
              </w:rPr>
              <w:t>100</w:t>
            </w:r>
            <w:r w:rsidR="005315EC">
              <w:rPr>
                <w:rFonts w:ascii="Times New Roman" w:hAnsi="Times New Roman" w:cs="Times New Roman"/>
                <w:b/>
                <w:bCs/>
                <w:sz w:val="24"/>
                <w:szCs w:val="24"/>
              </w:rPr>
              <w:t>0</w:t>
            </w:r>
            <w:r w:rsidR="00E6034D">
              <w:rPr>
                <w:rFonts w:ascii="Times New Roman" w:hAnsi="Times New Roman" w:cs="Times New Roman"/>
                <w:b/>
                <w:bCs/>
                <w:sz w:val="24"/>
                <w:szCs w:val="24"/>
              </w:rPr>
              <w:t>0</w:t>
            </w:r>
          </w:p>
        </w:tc>
        <w:tc>
          <w:tcPr>
            <w:tcW w:w="3877" w:type="dxa"/>
            <w:tcBorders>
              <w:top w:val="single" w:sz="4" w:space="0" w:color="000000"/>
              <w:left w:val="single" w:sz="4" w:space="0" w:color="000000"/>
              <w:bottom w:val="single" w:sz="4" w:space="0" w:color="000000"/>
            </w:tcBorders>
            <w:shd w:val="clear" w:color="auto" w:fill="auto"/>
          </w:tcPr>
          <w:p w:rsidR="00696190" w:rsidRPr="00332214" w:rsidRDefault="00696190" w:rsidP="00487B52">
            <w:pPr>
              <w:tabs>
                <w:tab w:val="left" w:pos="3969"/>
              </w:tabs>
              <w:snapToGrid w:val="0"/>
              <w:spacing w:line="240" w:lineRule="auto"/>
              <w:jc w:val="both"/>
              <w:rPr>
                <w:rFonts w:ascii="Times New Roman" w:hAnsi="Times New Roman" w:cs="Times New Roman"/>
                <w:b/>
                <w:bCs/>
                <w:sz w:val="24"/>
                <w:szCs w:val="24"/>
              </w:rPr>
            </w:pPr>
            <w:r w:rsidRPr="00332214">
              <w:rPr>
                <w:rFonts w:ascii="Times New Roman" w:hAnsi="Times New Roman" w:cs="Times New Roman"/>
                <w:b/>
                <w:bCs/>
                <w:sz w:val="24"/>
                <w:szCs w:val="24"/>
              </w:rPr>
              <w:t>Расчеты с поставщиками и подрядчиками</w:t>
            </w:r>
          </w:p>
        </w:tc>
        <w:tc>
          <w:tcPr>
            <w:tcW w:w="1793" w:type="dxa"/>
            <w:tcBorders>
              <w:top w:val="single" w:sz="4" w:space="0" w:color="000000"/>
              <w:left w:val="single" w:sz="4" w:space="0" w:color="000000"/>
              <w:bottom w:val="single" w:sz="4" w:space="0" w:color="000000"/>
            </w:tcBorders>
            <w:shd w:val="clear" w:color="auto" w:fill="auto"/>
            <w:vAlign w:val="center"/>
          </w:tcPr>
          <w:p w:rsidR="00696190" w:rsidRPr="00332214" w:rsidRDefault="00696190" w:rsidP="00487B52">
            <w:pPr>
              <w:tabs>
                <w:tab w:val="left" w:pos="3969"/>
              </w:tabs>
              <w:spacing w:line="240" w:lineRule="auto"/>
              <w:jc w:val="center"/>
              <w:rPr>
                <w:rFonts w:ascii="Times New Roman" w:hAnsi="Times New Roman" w:cs="Times New Roman"/>
                <w:b/>
                <w:bCs/>
                <w:sz w:val="24"/>
                <w:szCs w:val="24"/>
              </w:rPr>
            </w:pPr>
            <w:r w:rsidRPr="00332214">
              <w:rPr>
                <w:rFonts w:ascii="Times New Roman" w:hAnsi="Times New Roman" w:cs="Times New Roman"/>
                <w:b/>
                <w:bCs/>
                <w:sz w:val="24"/>
                <w:szCs w:val="24"/>
              </w:rPr>
              <w:t>100</w:t>
            </w:r>
            <w:r w:rsidR="00C122B9">
              <w:rPr>
                <w:rFonts w:ascii="Times New Roman" w:hAnsi="Times New Roman" w:cs="Times New Roman"/>
                <w:b/>
                <w:bCs/>
                <w:sz w:val="24"/>
                <w:szCs w:val="24"/>
              </w:rPr>
              <w:t>0</w:t>
            </w:r>
            <w:r w:rsidR="00E6034D">
              <w:rPr>
                <w:rFonts w:ascii="Times New Roman" w:hAnsi="Times New Roman" w:cs="Times New Roman"/>
                <w:b/>
                <w:bCs/>
                <w:sz w:val="24"/>
                <w:szCs w:val="24"/>
              </w:rPr>
              <w:t>0</w:t>
            </w:r>
            <w:r w:rsidRPr="00332214">
              <w:rPr>
                <w:rFonts w:ascii="Times New Roman" w:hAnsi="Times New Roman" w:cs="Times New Roman"/>
                <w:b/>
                <w:bCs/>
                <w:sz w:val="24"/>
                <w:szCs w:val="24"/>
              </w:rPr>
              <w:t xml:space="preserve"> 1</w:t>
            </w:r>
          </w:p>
        </w:tc>
        <w:tc>
          <w:tcPr>
            <w:tcW w:w="1559" w:type="dxa"/>
            <w:tcBorders>
              <w:top w:val="single" w:sz="4" w:space="0" w:color="000000"/>
              <w:left w:val="single" w:sz="4" w:space="0" w:color="000000"/>
              <w:bottom w:val="single" w:sz="4" w:space="0" w:color="000000"/>
            </w:tcBorders>
            <w:shd w:val="clear" w:color="auto" w:fill="auto"/>
            <w:vAlign w:val="center"/>
          </w:tcPr>
          <w:p w:rsidR="00696190" w:rsidRPr="00332214" w:rsidRDefault="00696190" w:rsidP="00487B52">
            <w:pPr>
              <w:tabs>
                <w:tab w:val="left" w:pos="3969"/>
              </w:tabs>
              <w:snapToGrid w:val="0"/>
              <w:spacing w:line="240" w:lineRule="auto"/>
              <w:jc w:val="center"/>
              <w:rPr>
                <w:rFonts w:ascii="Times New Roman" w:hAnsi="Times New Roman" w:cs="Times New Roman"/>
                <w:b/>
                <w:bCs/>
                <w:sz w:val="24"/>
                <w:szCs w:val="24"/>
              </w:rPr>
            </w:pPr>
            <w:r w:rsidRPr="00332214">
              <w:rPr>
                <w:rFonts w:ascii="Times New Roman" w:hAnsi="Times New Roman" w:cs="Times New Roman"/>
                <w:b/>
                <w:bCs/>
                <w:sz w:val="24"/>
                <w:szCs w:val="24"/>
              </w:rPr>
              <w:t>100</w:t>
            </w:r>
            <w:r w:rsidR="00C122B9">
              <w:rPr>
                <w:rFonts w:ascii="Times New Roman" w:hAnsi="Times New Roman" w:cs="Times New Roman"/>
                <w:b/>
                <w:bCs/>
                <w:sz w:val="24"/>
                <w:szCs w:val="24"/>
              </w:rPr>
              <w:t>0</w:t>
            </w:r>
            <w:r w:rsidR="00E6034D">
              <w:rPr>
                <w:rFonts w:ascii="Times New Roman" w:hAnsi="Times New Roman" w:cs="Times New Roman"/>
                <w:b/>
                <w:bCs/>
                <w:sz w:val="24"/>
                <w:szCs w:val="24"/>
              </w:rPr>
              <w:t>0</w:t>
            </w:r>
            <w:r w:rsidRPr="00332214">
              <w:rPr>
                <w:rFonts w:ascii="Times New Roman" w:hAnsi="Times New Roman" w:cs="Times New Roman"/>
                <w:b/>
                <w:bCs/>
                <w:sz w:val="24"/>
                <w:szCs w:val="24"/>
              </w:rPr>
              <w:t xml:space="preserve"> 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190" w:rsidRPr="00332214" w:rsidRDefault="00696190" w:rsidP="00487B52">
            <w:pPr>
              <w:tabs>
                <w:tab w:val="left" w:pos="3969"/>
              </w:tabs>
              <w:snapToGrid w:val="0"/>
              <w:spacing w:line="240" w:lineRule="auto"/>
              <w:jc w:val="center"/>
              <w:rPr>
                <w:rFonts w:ascii="Times New Roman" w:hAnsi="Times New Roman" w:cs="Times New Roman"/>
                <w:sz w:val="24"/>
                <w:szCs w:val="24"/>
              </w:rPr>
            </w:pPr>
            <w:r w:rsidRPr="00332214">
              <w:rPr>
                <w:rFonts w:ascii="Times New Roman" w:hAnsi="Times New Roman" w:cs="Times New Roman"/>
                <w:b/>
                <w:bCs/>
                <w:sz w:val="24"/>
                <w:szCs w:val="24"/>
              </w:rPr>
              <w:t>100</w:t>
            </w:r>
            <w:r w:rsidR="00C122B9">
              <w:rPr>
                <w:rFonts w:ascii="Times New Roman" w:hAnsi="Times New Roman" w:cs="Times New Roman"/>
                <w:b/>
                <w:bCs/>
                <w:sz w:val="24"/>
                <w:szCs w:val="24"/>
              </w:rPr>
              <w:t>0</w:t>
            </w:r>
            <w:r w:rsidR="00E6034D">
              <w:rPr>
                <w:rFonts w:ascii="Times New Roman" w:hAnsi="Times New Roman" w:cs="Times New Roman"/>
                <w:b/>
                <w:bCs/>
                <w:sz w:val="24"/>
                <w:szCs w:val="24"/>
              </w:rPr>
              <w:t>0</w:t>
            </w:r>
            <w:r w:rsidRPr="00332214">
              <w:rPr>
                <w:rFonts w:ascii="Times New Roman" w:hAnsi="Times New Roman" w:cs="Times New Roman"/>
                <w:b/>
                <w:bCs/>
                <w:sz w:val="24"/>
                <w:szCs w:val="24"/>
              </w:rPr>
              <w:t xml:space="preserve"> 3</w:t>
            </w:r>
          </w:p>
        </w:tc>
      </w:tr>
      <w:tr w:rsidR="00A40ED2" w:rsidRPr="00332214" w:rsidTr="00766FA9">
        <w:trPr>
          <w:trHeight w:val="470"/>
        </w:trPr>
        <w:tc>
          <w:tcPr>
            <w:tcW w:w="864" w:type="dxa"/>
            <w:tcBorders>
              <w:top w:val="single" w:sz="4" w:space="0" w:color="000000"/>
              <w:left w:val="single" w:sz="4" w:space="0" w:color="000000"/>
              <w:bottom w:val="single" w:sz="4" w:space="0" w:color="000000"/>
            </w:tcBorders>
            <w:shd w:val="clear" w:color="auto" w:fill="auto"/>
          </w:tcPr>
          <w:p w:rsidR="00A40ED2" w:rsidRPr="00332214" w:rsidRDefault="00A40ED2" w:rsidP="00487B52">
            <w:pPr>
              <w:tabs>
                <w:tab w:val="left" w:pos="3969"/>
              </w:tabs>
              <w:snapToGri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1100</w:t>
            </w:r>
            <w:r w:rsidR="00E6034D">
              <w:rPr>
                <w:rFonts w:ascii="Times New Roman" w:hAnsi="Times New Roman" w:cs="Times New Roman"/>
                <w:b/>
                <w:bCs/>
                <w:sz w:val="24"/>
                <w:szCs w:val="24"/>
              </w:rPr>
              <w:t>0</w:t>
            </w:r>
          </w:p>
        </w:tc>
        <w:tc>
          <w:tcPr>
            <w:tcW w:w="3877" w:type="dxa"/>
            <w:tcBorders>
              <w:top w:val="single" w:sz="4" w:space="0" w:color="000000"/>
              <w:left w:val="single" w:sz="4" w:space="0" w:color="000000"/>
              <w:bottom w:val="single" w:sz="4" w:space="0" w:color="000000"/>
            </w:tcBorders>
            <w:shd w:val="clear" w:color="auto" w:fill="auto"/>
          </w:tcPr>
          <w:p w:rsidR="00A40ED2" w:rsidRPr="00332214" w:rsidRDefault="00A40ED2" w:rsidP="00487B52">
            <w:pPr>
              <w:tabs>
                <w:tab w:val="left" w:pos="3969"/>
              </w:tabs>
              <w:snapToGri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Возникновение расчетов с поставщиками и подрядчиками</w:t>
            </w:r>
          </w:p>
        </w:tc>
        <w:tc>
          <w:tcPr>
            <w:tcW w:w="1793" w:type="dxa"/>
            <w:tcBorders>
              <w:top w:val="single" w:sz="4" w:space="0" w:color="000000"/>
              <w:left w:val="single" w:sz="4" w:space="0" w:color="000000"/>
              <w:bottom w:val="single" w:sz="4" w:space="0" w:color="000000"/>
            </w:tcBorders>
            <w:shd w:val="clear" w:color="auto" w:fill="auto"/>
            <w:vAlign w:val="center"/>
          </w:tcPr>
          <w:p w:rsidR="00A40ED2" w:rsidRPr="00332214" w:rsidRDefault="00E6034D" w:rsidP="00487B52">
            <w:pPr>
              <w:tabs>
                <w:tab w:val="left" w:pos="3969"/>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11000 1</w:t>
            </w:r>
          </w:p>
        </w:tc>
        <w:tc>
          <w:tcPr>
            <w:tcW w:w="1559" w:type="dxa"/>
            <w:tcBorders>
              <w:top w:val="single" w:sz="4" w:space="0" w:color="000000"/>
              <w:left w:val="single" w:sz="4" w:space="0" w:color="000000"/>
              <w:bottom w:val="single" w:sz="4" w:space="0" w:color="000000"/>
            </w:tcBorders>
            <w:shd w:val="clear" w:color="auto" w:fill="auto"/>
            <w:vAlign w:val="center"/>
          </w:tcPr>
          <w:p w:rsidR="00A40ED2" w:rsidRPr="00332214" w:rsidRDefault="00E6034D" w:rsidP="00487B52">
            <w:pPr>
              <w:tabs>
                <w:tab w:val="left" w:pos="3969"/>
              </w:tabs>
              <w:snapToGri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11000 2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ED2" w:rsidRPr="00332214" w:rsidRDefault="00E6034D" w:rsidP="00487B52">
            <w:pPr>
              <w:tabs>
                <w:tab w:val="left" w:pos="3969"/>
              </w:tabs>
              <w:snapToGri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11000 3</w:t>
            </w:r>
          </w:p>
        </w:tc>
      </w:tr>
      <w:tr w:rsidR="00A40ED2" w:rsidRPr="00332214" w:rsidTr="00766FA9">
        <w:trPr>
          <w:trHeight w:val="470"/>
        </w:trPr>
        <w:tc>
          <w:tcPr>
            <w:tcW w:w="864" w:type="dxa"/>
            <w:tcBorders>
              <w:top w:val="single" w:sz="4" w:space="0" w:color="000000"/>
              <w:left w:val="single" w:sz="4" w:space="0" w:color="000000"/>
              <w:bottom w:val="single" w:sz="4" w:space="0" w:color="000000"/>
            </w:tcBorders>
            <w:shd w:val="clear" w:color="auto" w:fill="auto"/>
          </w:tcPr>
          <w:p w:rsidR="00A40ED2" w:rsidRPr="00E6034D" w:rsidRDefault="00E6034D" w:rsidP="00487B52">
            <w:pPr>
              <w:tabs>
                <w:tab w:val="left" w:pos="3969"/>
              </w:tabs>
              <w:snapToGrid w:val="0"/>
              <w:spacing w:line="240" w:lineRule="auto"/>
              <w:jc w:val="both"/>
              <w:rPr>
                <w:rFonts w:ascii="Times New Roman" w:hAnsi="Times New Roman" w:cs="Times New Roman"/>
                <w:bCs/>
                <w:sz w:val="24"/>
                <w:szCs w:val="24"/>
              </w:rPr>
            </w:pPr>
            <w:r w:rsidRPr="00E6034D">
              <w:rPr>
                <w:rFonts w:ascii="Times New Roman" w:hAnsi="Times New Roman" w:cs="Times New Roman"/>
                <w:bCs/>
                <w:sz w:val="24"/>
                <w:szCs w:val="24"/>
              </w:rPr>
              <w:t>11100</w:t>
            </w:r>
          </w:p>
        </w:tc>
        <w:tc>
          <w:tcPr>
            <w:tcW w:w="3877" w:type="dxa"/>
            <w:tcBorders>
              <w:top w:val="single" w:sz="4" w:space="0" w:color="000000"/>
              <w:left w:val="single" w:sz="4" w:space="0" w:color="000000"/>
              <w:bottom w:val="single" w:sz="4" w:space="0" w:color="000000"/>
            </w:tcBorders>
            <w:shd w:val="clear" w:color="auto" w:fill="auto"/>
          </w:tcPr>
          <w:p w:rsidR="00A40ED2" w:rsidRPr="00A40ED2" w:rsidRDefault="00A40ED2" w:rsidP="00487B52">
            <w:pPr>
              <w:tabs>
                <w:tab w:val="left" w:pos="3969"/>
              </w:tabs>
              <w:snapToGrid w:val="0"/>
              <w:spacing w:line="240" w:lineRule="auto"/>
              <w:jc w:val="both"/>
              <w:rPr>
                <w:rFonts w:ascii="Times New Roman" w:hAnsi="Times New Roman" w:cs="Times New Roman"/>
                <w:bCs/>
                <w:sz w:val="24"/>
                <w:szCs w:val="24"/>
              </w:rPr>
            </w:pPr>
            <w:r w:rsidRPr="00A40ED2">
              <w:rPr>
                <w:rFonts w:ascii="Times New Roman" w:hAnsi="Times New Roman" w:cs="Times New Roman"/>
                <w:bCs/>
                <w:sz w:val="24"/>
                <w:szCs w:val="24"/>
              </w:rPr>
              <w:t>Поступление ТМЦ, работ, услуг с расчетными документами</w:t>
            </w:r>
          </w:p>
        </w:tc>
        <w:tc>
          <w:tcPr>
            <w:tcW w:w="1793" w:type="dxa"/>
            <w:tcBorders>
              <w:top w:val="single" w:sz="4" w:space="0" w:color="000000"/>
              <w:left w:val="single" w:sz="4" w:space="0" w:color="000000"/>
              <w:bottom w:val="single" w:sz="4" w:space="0" w:color="000000"/>
            </w:tcBorders>
            <w:shd w:val="clear" w:color="auto" w:fill="auto"/>
            <w:vAlign w:val="center"/>
          </w:tcPr>
          <w:p w:rsidR="00A40ED2" w:rsidRPr="00332214" w:rsidRDefault="00E6034D" w:rsidP="00487B52">
            <w:pPr>
              <w:tabs>
                <w:tab w:val="left" w:pos="3969"/>
              </w:tabs>
              <w:spacing w:line="240" w:lineRule="auto"/>
              <w:jc w:val="center"/>
              <w:rPr>
                <w:rFonts w:ascii="Times New Roman" w:hAnsi="Times New Roman" w:cs="Times New Roman"/>
                <w:b/>
                <w:bCs/>
                <w:sz w:val="24"/>
                <w:szCs w:val="24"/>
              </w:rPr>
            </w:pPr>
            <w:r w:rsidRPr="00E6034D">
              <w:rPr>
                <w:rFonts w:ascii="Times New Roman" w:hAnsi="Times New Roman" w:cs="Times New Roman"/>
                <w:bCs/>
                <w:sz w:val="24"/>
                <w:szCs w:val="24"/>
              </w:rPr>
              <w:t>11100</w:t>
            </w:r>
            <w:r>
              <w:rPr>
                <w:rFonts w:ascii="Times New Roman" w:hAnsi="Times New Roman" w:cs="Times New Roman"/>
                <w:bCs/>
                <w:sz w:val="24"/>
                <w:szCs w:val="24"/>
              </w:rPr>
              <w:t xml:space="preserve"> 1</w:t>
            </w:r>
          </w:p>
        </w:tc>
        <w:tc>
          <w:tcPr>
            <w:tcW w:w="1559" w:type="dxa"/>
            <w:tcBorders>
              <w:top w:val="single" w:sz="4" w:space="0" w:color="000000"/>
              <w:left w:val="single" w:sz="4" w:space="0" w:color="000000"/>
              <w:bottom w:val="single" w:sz="4" w:space="0" w:color="000000"/>
            </w:tcBorders>
            <w:shd w:val="clear" w:color="auto" w:fill="auto"/>
            <w:vAlign w:val="center"/>
          </w:tcPr>
          <w:p w:rsidR="00A40ED2" w:rsidRPr="00332214" w:rsidRDefault="00E6034D" w:rsidP="00487B52">
            <w:pPr>
              <w:tabs>
                <w:tab w:val="left" w:pos="3969"/>
              </w:tabs>
              <w:snapToGrid w:val="0"/>
              <w:spacing w:line="240" w:lineRule="auto"/>
              <w:jc w:val="center"/>
              <w:rPr>
                <w:rFonts w:ascii="Times New Roman" w:hAnsi="Times New Roman" w:cs="Times New Roman"/>
                <w:b/>
                <w:bCs/>
                <w:sz w:val="24"/>
                <w:szCs w:val="24"/>
              </w:rPr>
            </w:pPr>
            <w:r w:rsidRPr="00E6034D">
              <w:rPr>
                <w:rFonts w:ascii="Times New Roman" w:hAnsi="Times New Roman" w:cs="Times New Roman"/>
                <w:bCs/>
                <w:sz w:val="24"/>
                <w:szCs w:val="24"/>
              </w:rPr>
              <w:t>11100</w:t>
            </w:r>
            <w:r>
              <w:rPr>
                <w:rFonts w:ascii="Times New Roman" w:hAnsi="Times New Roman" w:cs="Times New Roman"/>
                <w:bCs/>
                <w:sz w:val="24"/>
                <w:szCs w:val="24"/>
              </w:rPr>
              <w:t xml:space="preserve"> 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ED2" w:rsidRPr="00332214" w:rsidRDefault="00E6034D" w:rsidP="00487B52">
            <w:pPr>
              <w:tabs>
                <w:tab w:val="left" w:pos="3969"/>
              </w:tabs>
              <w:snapToGrid w:val="0"/>
              <w:spacing w:line="240" w:lineRule="auto"/>
              <w:jc w:val="center"/>
              <w:rPr>
                <w:rFonts w:ascii="Times New Roman" w:hAnsi="Times New Roman" w:cs="Times New Roman"/>
                <w:b/>
                <w:bCs/>
                <w:sz w:val="24"/>
                <w:szCs w:val="24"/>
              </w:rPr>
            </w:pPr>
            <w:r w:rsidRPr="00E6034D">
              <w:rPr>
                <w:rFonts w:ascii="Times New Roman" w:hAnsi="Times New Roman" w:cs="Times New Roman"/>
                <w:bCs/>
                <w:sz w:val="24"/>
                <w:szCs w:val="24"/>
              </w:rPr>
              <w:t>11100</w:t>
            </w:r>
            <w:r>
              <w:rPr>
                <w:rFonts w:ascii="Times New Roman" w:hAnsi="Times New Roman" w:cs="Times New Roman"/>
                <w:bCs/>
                <w:sz w:val="24"/>
                <w:szCs w:val="24"/>
              </w:rPr>
              <w:t xml:space="preserve"> 3</w:t>
            </w:r>
          </w:p>
        </w:tc>
      </w:tr>
      <w:tr w:rsidR="00A40ED2" w:rsidRPr="00332214" w:rsidTr="00766FA9">
        <w:trPr>
          <w:trHeight w:val="470"/>
        </w:trPr>
        <w:tc>
          <w:tcPr>
            <w:tcW w:w="864" w:type="dxa"/>
            <w:tcBorders>
              <w:top w:val="single" w:sz="4" w:space="0" w:color="000000"/>
              <w:left w:val="single" w:sz="4" w:space="0" w:color="000000"/>
              <w:bottom w:val="single" w:sz="4" w:space="0" w:color="000000"/>
            </w:tcBorders>
            <w:shd w:val="clear" w:color="auto" w:fill="auto"/>
          </w:tcPr>
          <w:p w:rsidR="00A40ED2" w:rsidRPr="00E6034D" w:rsidRDefault="00E6034D" w:rsidP="00487B52">
            <w:pPr>
              <w:tabs>
                <w:tab w:val="left" w:pos="3969"/>
              </w:tabs>
              <w:snapToGrid w:val="0"/>
              <w:spacing w:line="240" w:lineRule="auto"/>
              <w:jc w:val="both"/>
              <w:rPr>
                <w:rFonts w:ascii="Times New Roman" w:hAnsi="Times New Roman" w:cs="Times New Roman"/>
                <w:bCs/>
                <w:sz w:val="24"/>
                <w:szCs w:val="24"/>
              </w:rPr>
            </w:pPr>
            <w:r w:rsidRPr="00E6034D">
              <w:rPr>
                <w:rFonts w:ascii="Times New Roman" w:hAnsi="Times New Roman" w:cs="Times New Roman"/>
                <w:bCs/>
                <w:sz w:val="24"/>
                <w:szCs w:val="24"/>
              </w:rPr>
              <w:t>11200</w:t>
            </w:r>
          </w:p>
        </w:tc>
        <w:tc>
          <w:tcPr>
            <w:tcW w:w="3877" w:type="dxa"/>
            <w:tcBorders>
              <w:top w:val="single" w:sz="4" w:space="0" w:color="000000"/>
              <w:left w:val="single" w:sz="4" w:space="0" w:color="000000"/>
              <w:bottom w:val="single" w:sz="4" w:space="0" w:color="000000"/>
            </w:tcBorders>
            <w:shd w:val="clear" w:color="auto" w:fill="auto"/>
          </w:tcPr>
          <w:p w:rsidR="00A40ED2" w:rsidRPr="00A40ED2" w:rsidRDefault="00A40ED2" w:rsidP="00487B52">
            <w:pPr>
              <w:tabs>
                <w:tab w:val="left" w:pos="3969"/>
              </w:tabs>
              <w:snapToGrid w:val="0"/>
              <w:spacing w:line="240" w:lineRule="auto"/>
              <w:jc w:val="both"/>
              <w:rPr>
                <w:rFonts w:ascii="Times New Roman" w:hAnsi="Times New Roman" w:cs="Times New Roman"/>
                <w:bCs/>
                <w:sz w:val="24"/>
                <w:szCs w:val="24"/>
              </w:rPr>
            </w:pPr>
            <w:r w:rsidRPr="00A40ED2">
              <w:rPr>
                <w:rFonts w:ascii="Times New Roman" w:hAnsi="Times New Roman" w:cs="Times New Roman"/>
                <w:bCs/>
                <w:sz w:val="24"/>
                <w:szCs w:val="24"/>
              </w:rPr>
              <w:t>Неотфактурованные поставки</w:t>
            </w:r>
          </w:p>
        </w:tc>
        <w:tc>
          <w:tcPr>
            <w:tcW w:w="1793" w:type="dxa"/>
            <w:tcBorders>
              <w:top w:val="single" w:sz="4" w:space="0" w:color="000000"/>
              <w:left w:val="single" w:sz="4" w:space="0" w:color="000000"/>
              <w:bottom w:val="single" w:sz="4" w:space="0" w:color="000000"/>
            </w:tcBorders>
            <w:shd w:val="clear" w:color="auto" w:fill="auto"/>
            <w:vAlign w:val="center"/>
          </w:tcPr>
          <w:p w:rsidR="00A40ED2" w:rsidRPr="00332214" w:rsidRDefault="00E6034D" w:rsidP="00487B52">
            <w:pPr>
              <w:tabs>
                <w:tab w:val="left" w:pos="3969"/>
              </w:tabs>
              <w:spacing w:line="240" w:lineRule="auto"/>
              <w:jc w:val="center"/>
              <w:rPr>
                <w:rFonts w:ascii="Times New Roman" w:hAnsi="Times New Roman" w:cs="Times New Roman"/>
                <w:b/>
                <w:bCs/>
                <w:sz w:val="24"/>
                <w:szCs w:val="24"/>
              </w:rPr>
            </w:pPr>
            <w:r w:rsidRPr="00E6034D">
              <w:rPr>
                <w:rFonts w:ascii="Times New Roman" w:hAnsi="Times New Roman" w:cs="Times New Roman"/>
                <w:bCs/>
                <w:sz w:val="24"/>
                <w:szCs w:val="24"/>
              </w:rPr>
              <w:t>11200</w:t>
            </w:r>
            <w:r>
              <w:rPr>
                <w:rFonts w:ascii="Times New Roman" w:hAnsi="Times New Roman" w:cs="Times New Roman"/>
                <w:bCs/>
                <w:sz w:val="24"/>
                <w:szCs w:val="24"/>
              </w:rPr>
              <w:t xml:space="preserve"> 1</w:t>
            </w:r>
          </w:p>
        </w:tc>
        <w:tc>
          <w:tcPr>
            <w:tcW w:w="1559" w:type="dxa"/>
            <w:tcBorders>
              <w:top w:val="single" w:sz="4" w:space="0" w:color="000000"/>
              <w:left w:val="single" w:sz="4" w:space="0" w:color="000000"/>
              <w:bottom w:val="single" w:sz="4" w:space="0" w:color="000000"/>
            </w:tcBorders>
            <w:shd w:val="clear" w:color="auto" w:fill="auto"/>
            <w:vAlign w:val="center"/>
          </w:tcPr>
          <w:p w:rsidR="00A40ED2" w:rsidRPr="00332214" w:rsidRDefault="00E6034D" w:rsidP="00487B52">
            <w:pPr>
              <w:tabs>
                <w:tab w:val="left" w:pos="3969"/>
              </w:tabs>
              <w:snapToGrid w:val="0"/>
              <w:spacing w:line="240" w:lineRule="auto"/>
              <w:jc w:val="center"/>
              <w:rPr>
                <w:rFonts w:ascii="Times New Roman" w:hAnsi="Times New Roman" w:cs="Times New Roman"/>
                <w:b/>
                <w:bCs/>
                <w:sz w:val="24"/>
                <w:szCs w:val="24"/>
              </w:rPr>
            </w:pPr>
            <w:r w:rsidRPr="00E6034D">
              <w:rPr>
                <w:rFonts w:ascii="Times New Roman" w:hAnsi="Times New Roman" w:cs="Times New Roman"/>
                <w:bCs/>
                <w:sz w:val="24"/>
                <w:szCs w:val="24"/>
              </w:rPr>
              <w:t>11200</w:t>
            </w:r>
            <w:r>
              <w:rPr>
                <w:rFonts w:ascii="Times New Roman" w:hAnsi="Times New Roman" w:cs="Times New Roman"/>
                <w:bCs/>
                <w:sz w:val="24"/>
                <w:szCs w:val="24"/>
              </w:rPr>
              <w:t xml:space="preserve"> 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ED2" w:rsidRPr="00332214" w:rsidRDefault="00E6034D" w:rsidP="00487B52">
            <w:pPr>
              <w:tabs>
                <w:tab w:val="left" w:pos="3969"/>
              </w:tabs>
              <w:snapToGrid w:val="0"/>
              <w:spacing w:line="240" w:lineRule="auto"/>
              <w:jc w:val="center"/>
              <w:rPr>
                <w:rFonts w:ascii="Times New Roman" w:hAnsi="Times New Roman" w:cs="Times New Roman"/>
                <w:b/>
                <w:bCs/>
                <w:sz w:val="24"/>
                <w:szCs w:val="24"/>
              </w:rPr>
            </w:pPr>
            <w:r w:rsidRPr="00E6034D">
              <w:rPr>
                <w:rFonts w:ascii="Times New Roman" w:hAnsi="Times New Roman" w:cs="Times New Roman"/>
                <w:bCs/>
                <w:sz w:val="24"/>
                <w:szCs w:val="24"/>
              </w:rPr>
              <w:t>11200</w:t>
            </w:r>
            <w:r>
              <w:rPr>
                <w:rFonts w:ascii="Times New Roman" w:hAnsi="Times New Roman" w:cs="Times New Roman"/>
                <w:bCs/>
                <w:sz w:val="24"/>
                <w:szCs w:val="24"/>
              </w:rPr>
              <w:t xml:space="preserve"> 3</w:t>
            </w:r>
          </w:p>
        </w:tc>
      </w:tr>
      <w:tr w:rsidR="00A40ED2" w:rsidRPr="00332214" w:rsidTr="00766FA9">
        <w:trPr>
          <w:trHeight w:val="470"/>
        </w:trPr>
        <w:tc>
          <w:tcPr>
            <w:tcW w:w="864" w:type="dxa"/>
            <w:tcBorders>
              <w:top w:val="single" w:sz="4" w:space="0" w:color="000000"/>
              <w:left w:val="single" w:sz="4" w:space="0" w:color="000000"/>
              <w:bottom w:val="single" w:sz="4" w:space="0" w:color="000000"/>
            </w:tcBorders>
            <w:shd w:val="clear" w:color="auto" w:fill="auto"/>
          </w:tcPr>
          <w:p w:rsidR="00A40ED2" w:rsidRPr="00E6034D" w:rsidRDefault="00E6034D" w:rsidP="00487B52">
            <w:pPr>
              <w:tabs>
                <w:tab w:val="left" w:pos="3969"/>
              </w:tabs>
              <w:snapToGrid w:val="0"/>
              <w:spacing w:line="240" w:lineRule="auto"/>
              <w:jc w:val="both"/>
              <w:rPr>
                <w:rFonts w:ascii="Times New Roman" w:hAnsi="Times New Roman" w:cs="Times New Roman"/>
                <w:bCs/>
                <w:sz w:val="24"/>
                <w:szCs w:val="24"/>
              </w:rPr>
            </w:pPr>
            <w:r w:rsidRPr="00E6034D">
              <w:rPr>
                <w:rFonts w:ascii="Times New Roman" w:hAnsi="Times New Roman" w:cs="Times New Roman"/>
                <w:bCs/>
                <w:sz w:val="24"/>
                <w:szCs w:val="24"/>
              </w:rPr>
              <w:t>11300</w:t>
            </w:r>
          </w:p>
        </w:tc>
        <w:tc>
          <w:tcPr>
            <w:tcW w:w="3877" w:type="dxa"/>
            <w:tcBorders>
              <w:top w:val="single" w:sz="4" w:space="0" w:color="000000"/>
              <w:left w:val="single" w:sz="4" w:space="0" w:color="000000"/>
              <w:bottom w:val="single" w:sz="4" w:space="0" w:color="000000"/>
            </w:tcBorders>
            <w:shd w:val="clear" w:color="auto" w:fill="auto"/>
          </w:tcPr>
          <w:p w:rsidR="00A40ED2" w:rsidRPr="00A40ED2" w:rsidRDefault="00A40ED2" w:rsidP="00487B52">
            <w:pPr>
              <w:tabs>
                <w:tab w:val="left" w:pos="3969"/>
              </w:tabs>
              <w:snapToGrid w:val="0"/>
              <w:spacing w:line="240" w:lineRule="auto"/>
              <w:jc w:val="both"/>
              <w:rPr>
                <w:rFonts w:ascii="Times New Roman" w:hAnsi="Times New Roman" w:cs="Times New Roman"/>
                <w:bCs/>
                <w:sz w:val="24"/>
                <w:szCs w:val="24"/>
              </w:rPr>
            </w:pPr>
            <w:r w:rsidRPr="00A40ED2">
              <w:rPr>
                <w:rFonts w:ascii="Times New Roman" w:hAnsi="Times New Roman" w:cs="Times New Roman"/>
                <w:bCs/>
                <w:sz w:val="24"/>
                <w:szCs w:val="24"/>
              </w:rPr>
              <w:t>Выданные авансы</w:t>
            </w:r>
          </w:p>
        </w:tc>
        <w:tc>
          <w:tcPr>
            <w:tcW w:w="1793" w:type="dxa"/>
            <w:tcBorders>
              <w:top w:val="single" w:sz="4" w:space="0" w:color="000000"/>
              <w:left w:val="single" w:sz="4" w:space="0" w:color="000000"/>
              <w:bottom w:val="single" w:sz="4" w:space="0" w:color="000000"/>
            </w:tcBorders>
            <w:shd w:val="clear" w:color="auto" w:fill="auto"/>
            <w:vAlign w:val="center"/>
          </w:tcPr>
          <w:p w:rsidR="00A40ED2" w:rsidRPr="00332214" w:rsidRDefault="00E6034D" w:rsidP="00487B52">
            <w:pPr>
              <w:tabs>
                <w:tab w:val="left" w:pos="3969"/>
              </w:tabs>
              <w:spacing w:line="240" w:lineRule="auto"/>
              <w:jc w:val="center"/>
              <w:rPr>
                <w:rFonts w:ascii="Times New Roman" w:hAnsi="Times New Roman" w:cs="Times New Roman"/>
                <w:b/>
                <w:bCs/>
                <w:sz w:val="24"/>
                <w:szCs w:val="24"/>
              </w:rPr>
            </w:pPr>
            <w:r w:rsidRPr="00E6034D">
              <w:rPr>
                <w:rFonts w:ascii="Times New Roman" w:hAnsi="Times New Roman" w:cs="Times New Roman"/>
                <w:bCs/>
                <w:sz w:val="24"/>
                <w:szCs w:val="24"/>
              </w:rPr>
              <w:t>11300</w:t>
            </w:r>
            <w:r>
              <w:rPr>
                <w:rFonts w:ascii="Times New Roman" w:hAnsi="Times New Roman" w:cs="Times New Roman"/>
                <w:bCs/>
                <w:sz w:val="24"/>
                <w:szCs w:val="24"/>
              </w:rPr>
              <w:t xml:space="preserve"> 1</w:t>
            </w:r>
          </w:p>
        </w:tc>
        <w:tc>
          <w:tcPr>
            <w:tcW w:w="1559" w:type="dxa"/>
            <w:tcBorders>
              <w:top w:val="single" w:sz="4" w:space="0" w:color="000000"/>
              <w:left w:val="single" w:sz="4" w:space="0" w:color="000000"/>
              <w:bottom w:val="single" w:sz="4" w:space="0" w:color="000000"/>
            </w:tcBorders>
            <w:shd w:val="clear" w:color="auto" w:fill="auto"/>
            <w:vAlign w:val="center"/>
          </w:tcPr>
          <w:p w:rsidR="00A40ED2" w:rsidRPr="00332214" w:rsidRDefault="00E6034D" w:rsidP="00487B52">
            <w:pPr>
              <w:tabs>
                <w:tab w:val="left" w:pos="3969"/>
              </w:tabs>
              <w:snapToGrid w:val="0"/>
              <w:spacing w:line="240" w:lineRule="auto"/>
              <w:jc w:val="center"/>
              <w:rPr>
                <w:rFonts w:ascii="Times New Roman" w:hAnsi="Times New Roman" w:cs="Times New Roman"/>
                <w:b/>
                <w:bCs/>
                <w:sz w:val="24"/>
                <w:szCs w:val="24"/>
              </w:rPr>
            </w:pPr>
            <w:r w:rsidRPr="00E6034D">
              <w:rPr>
                <w:rFonts w:ascii="Times New Roman" w:hAnsi="Times New Roman" w:cs="Times New Roman"/>
                <w:bCs/>
                <w:sz w:val="24"/>
                <w:szCs w:val="24"/>
              </w:rPr>
              <w:t>11300</w:t>
            </w:r>
            <w:r>
              <w:rPr>
                <w:rFonts w:ascii="Times New Roman" w:hAnsi="Times New Roman" w:cs="Times New Roman"/>
                <w:bCs/>
                <w:sz w:val="24"/>
                <w:szCs w:val="24"/>
              </w:rPr>
              <w:t xml:space="preserve"> 2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ED2" w:rsidRPr="00332214" w:rsidRDefault="00E6034D" w:rsidP="00487B52">
            <w:pPr>
              <w:tabs>
                <w:tab w:val="left" w:pos="3969"/>
              </w:tabs>
              <w:snapToGrid w:val="0"/>
              <w:spacing w:line="240" w:lineRule="auto"/>
              <w:jc w:val="center"/>
              <w:rPr>
                <w:rFonts w:ascii="Times New Roman" w:hAnsi="Times New Roman" w:cs="Times New Roman"/>
                <w:b/>
                <w:bCs/>
                <w:sz w:val="24"/>
                <w:szCs w:val="24"/>
              </w:rPr>
            </w:pPr>
            <w:r w:rsidRPr="00E6034D">
              <w:rPr>
                <w:rFonts w:ascii="Times New Roman" w:hAnsi="Times New Roman" w:cs="Times New Roman"/>
                <w:bCs/>
                <w:sz w:val="24"/>
                <w:szCs w:val="24"/>
              </w:rPr>
              <w:t>11300</w:t>
            </w:r>
            <w:r>
              <w:rPr>
                <w:rFonts w:ascii="Times New Roman" w:hAnsi="Times New Roman" w:cs="Times New Roman"/>
                <w:bCs/>
                <w:sz w:val="24"/>
                <w:szCs w:val="24"/>
              </w:rPr>
              <w:t xml:space="preserve"> 3</w:t>
            </w:r>
          </w:p>
        </w:tc>
      </w:tr>
      <w:tr w:rsidR="00A40ED2" w:rsidRPr="00332214" w:rsidTr="00766FA9">
        <w:trPr>
          <w:trHeight w:val="470"/>
        </w:trPr>
        <w:tc>
          <w:tcPr>
            <w:tcW w:w="864" w:type="dxa"/>
            <w:tcBorders>
              <w:top w:val="single" w:sz="4" w:space="0" w:color="000000"/>
              <w:left w:val="single" w:sz="4" w:space="0" w:color="000000"/>
              <w:bottom w:val="single" w:sz="4" w:space="0" w:color="000000"/>
            </w:tcBorders>
            <w:shd w:val="clear" w:color="auto" w:fill="auto"/>
          </w:tcPr>
          <w:p w:rsidR="00A40ED2" w:rsidRPr="00E6034D" w:rsidRDefault="00E6034D" w:rsidP="00487B52">
            <w:pPr>
              <w:tabs>
                <w:tab w:val="left" w:pos="3969"/>
              </w:tabs>
              <w:snapToGrid w:val="0"/>
              <w:spacing w:line="240" w:lineRule="auto"/>
              <w:jc w:val="both"/>
              <w:rPr>
                <w:rFonts w:ascii="Times New Roman" w:hAnsi="Times New Roman" w:cs="Times New Roman"/>
                <w:bCs/>
                <w:sz w:val="24"/>
                <w:szCs w:val="24"/>
              </w:rPr>
            </w:pPr>
            <w:r w:rsidRPr="00E6034D">
              <w:rPr>
                <w:rFonts w:ascii="Times New Roman" w:hAnsi="Times New Roman" w:cs="Times New Roman"/>
                <w:bCs/>
                <w:sz w:val="24"/>
                <w:szCs w:val="24"/>
              </w:rPr>
              <w:t>11400</w:t>
            </w:r>
          </w:p>
        </w:tc>
        <w:tc>
          <w:tcPr>
            <w:tcW w:w="3877" w:type="dxa"/>
            <w:tcBorders>
              <w:top w:val="single" w:sz="4" w:space="0" w:color="000000"/>
              <w:left w:val="single" w:sz="4" w:space="0" w:color="000000"/>
              <w:bottom w:val="single" w:sz="4" w:space="0" w:color="000000"/>
            </w:tcBorders>
            <w:shd w:val="clear" w:color="auto" w:fill="auto"/>
          </w:tcPr>
          <w:p w:rsidR="00A40ED2" w:rsidRPr="00A40ED2" w:rsidRDefault="00A40ED2" w:rsidP="00A40ED2">
            <w:pPr>
              <w:tabs>
                <w:tab w:val="left" w:pos="3969"/>
              </w:tabs>
              <w:snapToGri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Выставленные поставщикам и подрядчикам претензии</w:t>
            </w:r>
          </w:p>
        </w:tc>
        <w:tc>
          <w:tcPr>
            <w:tcW w:w="1793" w:type="dxa"/>
            <w:tcBorders>
              <w:top w:val="single" w:sz="4" w:space="0" w:color="000000"/>
              <w:left w:val="single" w:sz="4" w:space="0" w:color="000000"/>
              <w:bottom w:val="single" w:sz="4" w:space="0" w:color="000000"/>
            </w:tcBorders>
            <w:shd w:val="clear" w:color="auto" w:fill="auto"/>
            <w:vAlign w:val="center"/>
          </w:tcPr>
          <w:p w:rsidR="00A40ED2" w:rsidRPr="00332214" w:rsidRDefault="00E6034D" w:rsidP="00E6034D">
            <w:pPr>
              <w:tabs>
                <w:tab w:val="left" w:pos="3969"/>
              </w:tabs>
              <w:spacing w:line="240" w:lineRule="auto"/>
              <w:jc w:val="center"/>
              <w:rPr>
                <w:rFonts w:ascii="Times New Roman" w:hAnsi="Times New Roman" w:cs="Times New Roman"/>
                <w:b/>
                <w:bCs/>
                <w:sz w:val="24"/>
                <w:szCs w:val="24"/>
              </w:rPr>
            </w:pPr>
            <w:r w:rsidRPr="00E6034D">
              <w:rPr>
                <w:rFonts w:ascii="Times New Roman" w:hAnsi="Times New Roman" w:cs="Times New Roman"/>
                <w:bCs/>
                <w:sz w:val="24"/>
                <w:szCs w:val="24"/>
              </w:rPr>
              <w:t>11</w:t>
            </w:r>
            <w:r>
              <w:rPr>
                <w:rFonts w:ascii="Times New Roman" w:hAnsi="Times New Roman" w:cs="Times New Roman"/>
                <w:bCs/>
                <w:sz w:val="24"/>
                <w:szCs w:val="24"/>
              </w:rPr>
              <w:t>4</w:t>
            </w:r>
            <w:r w:rsidRPr="00E6034D">
              <w:rPr>
                <w:rFonts w:ascii="Times New Roman" w:hAnsi="Times New Roman" w:cs="Times New Roman"/>
                <w:bCs/>
                <w:sz w:val="24"/>
                <w:szCs w:val="24"/>
              </w:rPr>
              <w:t>00</w:t>
            </w:r>
            <w:r>
              <w:rPr>
                <w:rFonts w:ascii="Times New Roman" w:hAnsi="Times New Roman" w:cs="Times New Roman"/>
                <w:bCs/>
                <w:sz w:val="24"/>
                <w:szCs w:val="24"/>
              </w:rPr>
              <w:t xml:space="preserve"> 1</w:t>
            </w:r>
          </w:p>
        </w:tc>
        <w:tc>
          <w:tcPr>
            <w:tcW w:w="1559" w:type="dxa"/>
            <w:tcBorders>
              <w:top w:val="single" w:sz="4" w:space="0" w:color="000000"/>
              <w:left w:val="single" w:sz="4" w:space="0" w:color="000000"/>
              <w:bottom w:val="single" w:sz="4" w:space="0" w:color="000000"/>
            </w:tcBorders>
            <w:shd w:val="clear" w:color="auto" w:fill="auto"/>
            <w:vAlign w:val="center"/>
          </w:tcPr>
          <w:p w:rsidR="00A40ED2" w:rsidRPr="00332214" w:rsidRDefault="00E6034D" w:rsidP="00487B52">
            <w:pPr>
              <w:tabs>
                <w:tab w:val="left" w:pos="3969"/>
              </w:tabs>
              <w:snapToGrid w:val="0"/>
              <w:spacing w:line="240" w:lineRule="auto"/>
              <w:jc w:val="center"/>
              <w:rPr>
                <w:rFonts w:ascii="Times New Roman" w:hAnsi="Times New Roman" w:cs="Times New Roman"/>
                <w:b/>
                <w:bCs/>
                <w:sz w:val="24"/>
                <w:szCs w:val="24"/>
              </w:rPr>
            </w:pPr>
            <w:r w:rsidRPr="00E6034D">
              <w:rPr>
                <w:rFonts w:ascii="Times New Roman" w:hAnsi="Times New Roman" w:cs="Times New Roman"/>
                <w:bCs/>
                <w:sz w:val="24"/>
                <w:szCs w:val="24"/>
              </w:rPr>
              <w:t>11400</w:t>
            </w:r>
            <w:r>
              <w:rPr>
                <w:rFonts w:ascii="Times New Roman" w:hAnsi="Times New Roman" w:cs="Times New Roman"/>
                <w:bCs/>
                <w:sz w:val="24"/>
                <w:szCs w:val="24"/>
              </w:rPr>
              <w:t xml:space="preserve"> 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ED2" w:rsidRPr="00332214" w:rsidRDefault="00E6034D" w:rsidP="00487B52">
            <w:pPr>
              <w:tabs>
                <w:tab w:val="left" w:pos="3969"/>
              </w:tabs>
              <w:snapToGrid w:val="0"/>
              <w:spacing w:line="240" w:lineRule="auto"/>
              <w:jc w:val="center"/>
              <w:rPr>
                <w:rFonts w:ascii="Times New Roman" w:hAnsi="Times New Roman" w:cs="Times New Roman"/>
                <w:b/>
                <w:bCs/>
                <w:sz w:val="24"/>
                <w:szCs w:val="24"/>
              </w:rPr>
            </w:pPr>
            <w:r w:rsidRPr="00E6034D">
              <w:rPr>
                <w:rFonts w:ascii="Times New Roman" w:hAnsi="Times New Roman" w:cs="Times New Roman"/>
                <w:bCs/>
                <w:sz w:val="24"/>
                <w:szCs w:val="24"/>
              </w:rPr>
              <w:t>11400</w:t>
            </w:r>
            <w:r>
              <w:rPr>
                <w:rFonts w:ascii="Times New Roman" w:hAnsi="Times New Roman" w:cs="Times New Roman"/>
                <w:bCs/>
                <w:sz w:val="24"/>
                <w:szCs w:val="24"/>
              </w:rPr>
              <w:t xml:space="preserve"> 3</w:t>
            </w:r>
          </w:p>
        </w:tc>
      </w:tr>
      <w:tr w:rsidR="00A40ED2" w:rsidRPr="00332214" w:rsidTr="00BB2D13">
        <w:trPr>
          <w:trHeight w:val="653"/>
        </w:trPr>
        <w:tc>
          <w:tcPr>
            <w:tcW w:w="864" w:type="dxa"/>
            <w:tcBorders>
              <w:top w:val="single" w:sz="4" w:space="0" w:color="000000"/>
              <w:left w:val="single" w:sz="4" w:space="0" w:color="000000"/>
              <w:bottom w:val="single" w:sz="4" w:space="0" w:color="000000"/>
            </w:tcBorders>
            <w:shd w:val="clear" w:color="auto" w:fill="auto"/>
          </w:tcPr>
          <w:p w:rsidR="00A40ED2" w:rsidRPr="00E6034D" w:rsidRDefault="00E6034D" w:rsidP="00487B52">
            <w:pPr>
              <w:tabs>
                <w:tab w:val="left" w:pos="3969"/>
              </w:tabs>
              <w:snapToGrid w:val="0"/>
              <w:spacing w:line="240" w:lineRule="auto"/>
              <w:jc w:val="both"/>
              <w:rPr>
                <w:rFonts w:ascii="Times New Roman" w:hAnsi="Times New Roman" w:cs="Times New Roman"/>
                <w:bCs/>
                <w:sz w:val="24"/>
                <w:szCs w:val="24"/>
              </w:rPr>
            </w:pPr>
            <w:r w:rsidRPr="00E6034D">
              <w:rPr>
                <w:rFonts w:ascii="Times New Roman" w:hAnsi="Times New Roman" w:cs="Times New Roman"/>
                <w:bCs/>
                <w:sz w:val="24"/>
                <w:szCs w:val="24"/>
              </w:rPr>
              <w:t>11500</w:t>
            </w:r>
          </w:p>
        </w:tc>
        <w:tc>
          <w:tcPr>
            <w:tcW w:w="3877" w:type="dxa"/>
            <w:tcBorders>
              <w:top w:val="single" w:sz="4" w:space="0" w:color="000000"/>
              <w:left w:val="single" w:sz="4" w:space="0" w:color="000000"/>
              <w:bottom w:val="single" w:sz="4" w:space="0" w:color="000000"/>
            </w:tcBorders>
            <w:shd w:val="clear" w:color="auto" w:fill="auto"/>
          </w:tcPr>
          <w:p w:rsidR="00A40ED2" w:rsidRDefault="00A40ED2" w:rsidP="00A40ED2">
            <w:pPr>
              <w:tabs>
                <w:tab w:val="left" w:pos="3969"/>
              </w:tabs>
              <w:snapToGri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Полученные коммерческие кредиты</w:t>
            </w:r>
          </w:p>
        </w:tc>
        <w:tc>
          <w:tcPr>
            <w:tcW w:w="1793" w:type="dxa"/>
            <w:tcBorders>
              <w:top w:val="single" w:sz="4" w:space="0" w:color="000000"/>
              <w:left w:val="single" w:sz="4" w:space="0" w:color="000000"/>
              <w:bottom w:val="single" w:sz="4" w:space="0" w:color="000000"/>
            </w:tcBorders>
            <w:shd w:val="clear" w:color="auto" w:fill="auto"/>
            <w:vAlign w:val="center"/>
          </w:tcPr>
          <w:p w:rsidR="00A40ED2" w:rsidRPr="00332214" w:rsidRDefault="00E6034D" w:rsidP="00487B52">
            <w:pPr>
              <w:tabs>
                <w:tab w:val="left" w:pos="3969"/>
              </w:tabs>
              <w:spacing w:line="240" w:lineRule="auto"/>
              <w:jc w:val="center"/>
              <w:rPr>
                <w:rFonts w:ascii="Times New Roman" w:hAnsi="Times New Roman" w:cs="Times New Roman"/>
                <w:b/>
                <w:bCs/>
                <w:sz w:val="24"/>
                <w:szCs w:val="24"/>
              </w:rPr>
            </w:pPr>
            <w:r w:rsidRPr="00E6034D">
              <w:rPr>
                <w:rFonts w:ascii="Times New Roman" w:hAnsi="Times New Roman" w:cs="Times New Roman"/>
                <w:bCs/>
                <w:sz w:val="24"/>
                <w:szCs w:val="24"/>
              </w:rPr>
              <w:t>11500</w:t>
            </w:r>
            <w:r>
              <w:rPr>
                <w:rFonts w:ascii="Times New Roman" w:hAnsi="Times New Roman" w:cs="Times New Roman"/>
                <w:bCs/>
                <w:sz w:val="24"/>
                <w:szCs w:val="24"/>
              </w:rPr>
              <w:t xml:space="preserve"> 1</w:t>
            </w:r>
          </w:p>
        </w:tc>
        <w:tc>
          <w:tcPr>
            <w:tcW w:w="1559" w:type="dxa"/>
            <w:tcBorders>
              <w:top w:val="single" w:sz="4" w:space="0" w:color="000000"/>
              <w:left w:val="single" w:sz="4" w:space="0" w:color="000000"/>
              <w:bottom w:val="single" w:sz="4" w:space="0" w:color="000000"/>
            </w:tcBorders>
            <w:shd w:val="clear" w:color="auto" w:fill="auto"/>
            <w:vAlign w:val="center"/>
          </w:tcPr>
          <w:p w:rsidR="00A40ED2" w:rsidRPr="00332214" w:rsidRDefault="00E6034D" w:rsidP="00487B52">
            <w:pPr>
              <w:tabs>
                <w:tab w:val="left" w:pos="3969"/>
              </w:tabs>
              <w:snapToGrid w:val="0"/>
              <w:spacing w:line="240" w:lineRule="auto"/>
              <w:jc w:val="center"/>
              <w:rPr>
                <w:rFonts w:ascii="Times New Roman" w:hAnsi="Times New Roman" w:cs="Times New Roman"/>
                <w:b/>
                <w:bCs/>
                <w:sz w:val="24"/>
                <w:szCs w:val="24"/>
              </w:rPr>
            </w:pPr>
            <w:r w:rsidRPr="00E6034D">
              <w:rPr>
                <w:rFonts w:ascii="Times New Roman" w:hAnsi="Times New Roman" w:cs="Times New Roman"/>
                <w:bCs/>
                <w:sz w:val="24"/>
                <w:szCs w:val="24"/>
              </w:rPr>
              <w:t>11500</w:t>
            </w:r>
            <w:r>
              <w:rPr>
                <w:rFonts w:ascii="Times New Roman" w:hAnsi="Times New Roman" w:cs="Times New Roman"/>
                <w:bCs/>
                <w:sz w:val="24"/>
                <w:szCs w:val="24"/>
              </w:rPr>
              <w:t xml:space="preserve"> 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ED2" w:rsidRPr="00332214" w:rsidRDefault="00E6034D" w:rsidP="00487B52">
            <w:pPr>
              <w:tabs>
                <w:tab w:val="left" w:pos="3969"/>
              </w:tabs>
              <w:snapToGrid w:val="0"/>
              <w:spacing w:line="240" w:lineRule="auto"/>
              <w:jc w:val="center"/>
              <w:rPr>
                <w:rFonts w:ascii="Times New Roman" w:hAnsi="Times New Roman" w:cs="Times New Roman"/>
                <w:b/>
                <w:bCs/>
                <w:sz w:val="24"/>
                <w:szCs w:val="24"/>
              </w:rPr>
            </w:pPr>
            <w:r w:rsidRPr="00E6034D">
              <w:rPr>
                <w:rFonts w:ascii="Times New Roman" w:hAnsi="Times New Roman" w:cs="Times New Roman"/>
                <w:bCs/>
                <w:sz w:val="24"/>
                <w:szCs w:val="24"/>
              </w:rPr>
              <w:t>11500</w:t>
            </w:r>
            <w:r>
              <w:rPr>
                <w:rFonts w:ascii="Times New Roman" w:hAnsi="Times New Roman" w:cs="Times New Roman"/>
                <w:bCs/>
                <w:sz w:val="24"/>
                <w:szCs w:val="24"/>
              </w:rPr>
              <w:t xml:space="preserve"> 3</w:t>
            </w:r>
          </w:p>
        </w:tc>
      </w:tr>
      <w:tr w:rsidR="00A40ED2" w:rsidRPr="00332214" w:rsidTr="00766FA9">
        <w:trPr>
          <w:trHeight w:val="470"/>
        </w:trPr>
        <w:tc>
          <w:tcPr>
            <w:tcW w:w="864" w:type="dxa"/>
            <w:tcBorders>
              <w:top w:val="single" w:sz="4" w:space="0" w:color="000000"/>
              <w:left w:val="single" w:sz="4" w:space="0" w:color="000000"/>
              <w:bottom w:val="single" w:sz="4" w:space="0" w:color="000000"/>
            </w:tcBorders>
            <w:shd w:val="clear" w:color="auto" w:fill="auto"/>
          </w:tcPr>
          <w:p w:rsidR="00A40ED2" w:rsidRPr="00E6034D" w:rsidRDefault="00E6034D" w:rsidP="00487B52">
            <w:pPr>
              <w:tabs>
                <w:tab w:val="left" w:pos="3969"/>
              </w:tabs>
              <w:snapToGrid w:val="0"/>
              <w:spacing w:line="240" w:lineRule="auto"/>
              <w:jc w:val="both"/>
              <w:rPr>
                <w:rFonts w:ascii="Times New Roman" w:hAnsi="Times New Roman" w:cs="Times New Roman"/>
                <w:bCs/>
                <w:sz w:val="24"/>
                <w:szCs w:val="24"/>
              </w:rPr>
            </w:pPr>
            <w:r w:rsidRPr="00E6034D">
              <w:rPr>
                <w:rFonts w:ascii="Times New Roman" w:hAnsi="Times New Roman" w:cs="Times New Roman"/>
                <w:bCs/>
                <w:sz w:val="24"/>
                <w:szCs w:val="24"/>
              </w:rPr>
              <w:t>11600</w:t>
            </w:r>
          </w:p>
        </w:tc>
        <w:tc>
          <w:tcPr>
            <w:tcW w:w="3877" w:type="dxa"/>
            <w:tcBorders>
              <w:top w:val="single" w:sz="4" w:space="0" w:color="000000"/>
              <w:left w:val="single" w:sz="4" w:space="0" w:color="000000"/>
              <w:bottom w:val="single" w:sz="4" w:space="0" w:color="000000"/>
            </w:tcBorders>
            <w:shd w:val="clear" w:color="auto" w:fill="auto"/>
          </w:tcPr>
          <w:p w:rsidR="00A40ED2" w:rsidRDefault="00A40ED2" w:rsidP="00A40ED2">
            <w:pPr>
              <w:tabs>
                <w:tab w:val="left" w:pos="3969"/>
              </w:tabs>
              <w:snapToGri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Поставки, обеспеченные векселями</w:t>
            </w:r>
          </w:p>
        </w:tc>
        <w:tc>
          <w:tcPr>
            <w:tcW w:w="1793" w:type="dxa"/>
            <w:tcBorders>
              <w:top w:val="single" w:sz="4" w:space="0" w:color="000000"/>
              <w:left w:val="single" w:sz="4" w:space="0" w:color="000000"/>
              <w:bottom w:val="single" w:sz="4" w:space="0" w:color="000000"/>
            </w:tcBorders>
            <w:shd w:val="clear" w:color="auto" w:fill="auto"/>
            <w:vAlign w:val="center"/>
          </w:tcPr>
          <w:p w:rsidR="00A40ED2" w:rsidRPr="00332214" w:rsidRDefault="00E6034D" w:rsidP="00487B52">
            <w:pPr>
              <w:tabs>
                <w:tab w:val="left" w:pos="3969"/>
              </w:tabs>
              <w:spacing w:line="240" w:lineRule="auto"/>
              <w:jc w:val="center"/>
              <w:rPr>
                <w:rFonts w:ascii="Times New Roman" w:hAnsi="Times New Roman" w:cs="Times New Roman"/>
                <w:b/>
                <w:bCs/>
                <w:sz w:val="24"/>
                <w:szCs w:val="24"/>
              </w:rPr>
            </w:pPr>
            <w:r w:rsidRPr="00E6034D">
              <w:rPr>
                <w:rFonts w:ascii="Times New Roman" w:hAnsi="Times New Roman" w:cs="Times New Roman"/>
                <w:bCs/>
                <w:sz w:val="24"/>
                <w:szCs w:val="24"/>
              </w:rPr>
              <w:t>11600</w:t>
            </w:r>
            <w:r>
              <w:rPr>
                <w:rFonts w:ascii="Times New Roman" w:hAnsi="Times New Roman" w:cs="Times New Roman"/>
                <w:bCs/>
                <w:sz w:val="24"/>
                <w:szCs w:val="24"/>
              </w:rPr>
              <w:t xml:space="preserve"> 1 </w:t>
            </w:r>
          </w:p>
        </w:tc>
        <w:tc>
          <w:tcPr>
            <w:tcW w:w="1559" w:type="dxa"/>
            <w:tcBorders>
              <w:top w:val="single" w:sz="4" w:space="0" w:color="000000"/>
              <w:left w:val="single" w:sz="4" w:space="0" w:color="000000"/>
              <w:bottom w:val="single" w:sz="4" w:space="0" w:color="000000"/>
            </w:tcBorders>
            <w:shd w:val="clear" w:color="auto" w:fill="auto"/>
            <w:vAlign w:val="center"/>
          </w:tcPr>
          <w:p w:rsidR="00A40ED2" w:rsidRPr="00332214" w:rsidRDefault="00E6034D" w:rsidP="00487B52">
            <w:pPr>
              <w:tabs>
                <w:tab w:val="left" w:pos="3969"/>
              </w:tabs>
              <w:snapToGrid w:val="0"/>
              <w:spacing w:line="240" w:lineRule="auto"/>
              <w:jc w:val="center"/>
              <w:rPr>
                <w:rFonts w:ascii="Times New Roman" w:hAnsi="Times New Roman" w:cs="Times New Roman"/>
                <w:b/>
                <w:bCs/>
                <w:sz w:val="24"/>
                <w:szCs w:val="24"/>
              </w:rPr>
            </w:pPr>
            <w:r w:rsidRPr="00E6034D">
              <w:rPr>
                <w:rFonts w:ascii="Times New Roman" w:hAnsi="Times New Roman" w:cs="Times New Roman"/>
                <w:bCs/>
                <w:sz w:val="24"/>
                <w:szCs w:val="24"/>
              </w:rPr>
              <w:t>11600</w:t>
            </w:r>
            <w:r>
              <w:rPr>
                <w:rFonts w:ascii="Times New Roman" w:hAnsi="Times New Roman" w:cs="Times New Roman"/>
                <w:bCs/>
                <w:sz w:val="24"/>
                <w:szCs w:val="24"/>
              </w:rPr>
              <w:t xml:space="preserve"> 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ED2" w:rsidRPr="00332214" w:rsidRDefault="00E6034D" w:rsidP="00487B52">
            <w:pPr>
              <w:tabs>
                <w:tab w:val="left" w:pos="3969"/>
              </w:tabs>
              <w:snapToGrid w:val="0"/>
              <w:spacing w:line="240" w:lineRule="auto"/>
              <w:jc w:val="center"/>
              <w:rPr>
                <w:rFonts w:ascii="Times New Roman" w:hAnsi="Times New Roman" w:cs="Times New Roman"/>
                <w:b/>
                <w:bCs/>
                <w:sz w:val="24"/>
                <w:szCs w:val="24"/>
              </w:rPr>
            </w:pPr>
            <w:r w:rsidRPr="00E6034D">
              <w:rPr>
                <w:rFonts w:ascii="Times New Roman" w:hAnsi="Times New Roman" w:cs="Times New Roman"/>
                <w:bCs/>
                <w:sz w:val="24"/>
                <w:szCs w:val="24"/>
              </w:rPr>
              <w:t>11600</w:t>
            </w:r>
            <w:r>
              <w:rPr>
                <w:rFonts w:ascii="Times New Roman" w:hAnsi="Times New Roman" w:cs="Times New Roman"/>
                <w:bCs/>
                <w:sz w:val="24"/>
                <w:szCs w:val="24"/>
              </w:rPr>
              <w:t xml:space="preserve"> 3</w:t>
            </w:r>
          </w:p>
        </w:tc>
      </w:tr>
    </w:tbl>
    <w:p w:rsidR="00A66DBF" w:rsidRDefault="00A66DBF" w:rsidP="004D6CD3">
      <w:pPr>
        <w:tabs>
          <w:tab w:val="left" w:pos="3969"/>
        </w:tabs>
        <w:snapToGrid w:val="0"/>
        <w:spacing w:line="240" w:lineRule="auto"/>
        <w:jc w:val="right"/>
        <w:rPr>
          <w:rFonts w:ascii="Times New Roman" w:hAnsi="Times New Roman" w:cs="Times New Roman"/>
          <w:b/>
          <w:sz w:val="28"/>
          <w:szCs w:val="28"/>
        </w:rPr>
      </w:pPr>
    </w:p>
    <w:p w:rsidR="004D6CD3" w:rsidRPr="004D6CD3" w:rsidRDefault="004D6CD3" w:rsidP="00CA2DDB">
      <w:pPr>
        <w:tabs>
          <w:tab w:val="left" w:pos="3969"/>
        </w:tabs>
        <w:snapToGrid w:val="0"/>
        <w:spacing w:after="0" w:line="240" w:lineRule="auto"/>
        <w:jc w:val="right"/>
        <w:rPr>
          <w:rFonts w:ascii="Times New Roman" w:hAnsi="Times New Roman" w:cs="Times New Roman"/>
          <w:b/>
          <w:sz w:val="28"/>
          <w:szCs w:val="28"/>
        </w:rPr>
        <w:sectPr w:rsidR="004D6CD3" w:rsidRPr="004D6CD3" w:rsidSect="00C559E5">
          <w:pgSz w:w="11906" w:h="16838"/>
          <w:pgMar w:top="1134" w:right="567" w:bottom="1134" w:left="1985" w:header="709" w:footer="709" w:gutter="0"/>
          <w:cols w:space="708"/>
          <w:titlePg/>
          <w:docGrid w:linePitch="360"/>
        </w:sectPr>
      </w:pPr>
      <w:r w:rsidRPr="004D6CD3">
        <w:rPr>
          <w:rFonts w:ascii="Times New Roman" w:hAnsi="Times New Roman" w:cs="Times New Roman"/>
          <w:b/>
          <w:sz w:val="28"/>
          <w:szCs w:val="28"/>
        </w:rPr>
        <w:lastRenderedPageBreak/>
        <w:t>Окончание таблицы 1.1.1</w:t>
      </w:r>
    </w:p>
    <w:tbl>
      <w:tblPr>
        <w:tblW w:w="9511" w:type="dxa"/>
        <w:tblInd w:w="-47" w:type="dxa"/>
        <w:tblLayout w:type="fixed"/>
        <w:tblLook w:val="0000"/>
      </w:tblPr>
      <w:tblGrid>
        <w:gridCol w:w="864"/>
        <w:gridCol w:w="3877"/>
        <w:gridCol w:w="1793"/>
        <w:gridCol w:w="1559"/>
        <w:gridCol w:w="1418"/>
      </w:tblGrid>
      <w:tr w:rsidR="004D6CD3" w:rsidRPr="00332214" w:rsidTr="004D6CD3">
        <w:trPr>
          <w:trHeight w:val="228"/>
        </w:trPr>
        <w:tc>
          <w:tcPr>
            <w:tcW w:w="864" w:type="dxa"/>
            <w:tcBorders>
              <w:top w:val="single" w:sz="4" w:space="0" w:color="auto"/>
              <w:left w:val="single" w:sz="4" w:space="0" w:color="000000"/>
              <w:bottom w:val="single" w:sz="4" w:space="0" w:color="000000"/>
            </w:tcBorders>
            <w:shd w:val="clear" w:color="auto" w:fill="auto"/>
          </w:tcPr>
          <w:p w:rsidR="004D6CD3" w:rsidRPr="00332214" w:rsidRDefault="004D6CD3" w:rsidP="00F00B16">
            <w:pPr>
              <w:tabs>
                <w:tab w:val="left" w:pos="3969"/>
              </w:tabs>
              <w:snapToGrid w:val="0"/>
              <w:spacing w:line="240" w:lineRule="auto"/>
              <w:jc w:val="center"/>
              <w:rPr>
                <w:rFonts w:ascii="Times New Roman" w:hAnsi="Times New Roman" w:cs="Times New Roman"/>
                <w:b/>
                <w:sz w:val="24"/>
                <w:szCs w:val="24"/>
              </w:rPr>
            </w:pPr>
            <w:r w:rsidRPr="00332214">
              <w:rPr>
                <w:rFonts w:ascii="Times New Roman" w:hAnsi="Times New Roman" w:cs="Times New Roman"/>
                <w:b/>
                <w:sz w:val="24"/>
                <w:szCs w:val="24"/>
              </w:rPr>
              <w:lastRenderedPageBreak/>
              <w:t>А</w:t>
            </w:r>
          </w:p>
        </w:tc>
        <w:tc>
          <w:tcPr>
            <w:tcW w:w="3877" w:type="dxa"/>
            <w:tcBorders>
              <w:top w:val="single" w:sz="4" w:space="0" w:color="auto"/>
              <w:left w:val="single" w:sz="4" w:space="0" w:color="000000"/>
              <w:bottom w:val="single" w:sz="4" w:space="0" w:color="000000"/>
            </w:tcBorders>
            <w:shd w:val="clear" w:color="auto" w:fill="auto"/>
          </w:tcPr>
          <w:p w:rsidR="004D6CD3" w:rsidRPr="00332214" w:rsidRDefault="004D6CD3" w:rsidP="00F00B16">
            <w:pPr>
              <w:tabs>
                <w:tab w:val="left" w:pos="3969"/>
              </w:tabs>
              <w:snapToGrid w:val="0"/>
              <w:spacing w:line="240" w:lineRule="auto"/>
              <w:jc w:val="center"/>
              <w:rPr>
                <w:rFonts w:ascii="Times New Roman" w:hAnsi="Times New Roman" w:cs="Times New Roman"/>
                <w:b/>
                <w:sz w:val="24"/>
                <w:szCs w:val="24"/>
              </w:rPr>
            </w:pPr>
            <w:r w:rsidRPr="00332214">
              <w:rPr>
                <w:rFonts w:ascii="Times New Roman" w:hAnsi="Times New Roman" w:cs="Times New Roman"/>
                <w:b/>
                <w:sz w:val="24"/>
                <w:szCs w:val="24"/>
              </w:rPr>
              <w:t xml:space="preserve">         Б</w:t>
            </w:r>
          </w:p>
        </w:tc>
        <w:tc>
          <w:tcPr>
            <w:tcW w:w="1793" w:type="dxa"/>
            <w:tcBorders>
              <w:top w:val="single" w:sz="4" w:space="0" w:color="auto"/>
              <w:left w:val="single" w:sz="4" w:space="0" w:color="000000"/>
              <w:bottom w:val="single" w:sz="4" w:space="0" w:color="000000"/>
            </w:tcBorders>
            <w:shd w:val="clear" w:color="auto" w:fill="auto"/>
          </w:tcPr>
          <w:p w:rsidR="004D6CD3" w:rsidRPr="00332214" w:rsidRDefault="004D6CD3" w:rsidP="00F00B16">
            <w:pPr>
              <w:tabs>
                <w:tab w:val="left" w:pos="3969"/>
              </w:tabs>
              <w:snapToGrid w:val="0"/>
              <w:spacing w:line="240" w:lineRule="auto"/>
              <w:jc w:val="center"/>
              <w:rPr>
                <w:rFonts w:ascii="Times New Roman" w:hAnsi="Times New Roman" w:cs="Times New Roman"/>
                <w:b/>
                <w:sz w:val="24"/>
                <w:szCs w:val="24"/>
              </w:rPr>
            </w:pPr>
            <w:r w:rsidRPr="00332214">
              <w:rPr>
                <w:rFonts w:ascii="Times New Roman" w:hAnsi="Times New Roman" w:cs="Times New Roman"/>
                <w:b/>
                <w:sz w:val="24"/>
                <w:szCs w:val="24"/>
              </w:rPr>
              <w:t xml:space="preserve">   1 </w:t>
            </w:r>
          </w:p>
        </w:tc>
        <w:tc>
          <w:tcPr>
            <w:tcW w:w="1559" w:type="dxa"/>
            <w:tcBorders>
              <w:top w:val="single" w:sz="4" w:space="0" w:color="auto"/>
              <w:left w:val="single" w:sz="4" w:space="0" w:color="000000"/>
              <w:bottom w:val="single" w:sz="4" w:space="0" w:color="000000"/>
            </w:tcBorders>
            <w:shd w:val="clear" w:color="auto" w:fill="auto"/>
          </w:tcPr>
          <w:p w:rsidR="004D6CD3" w:rsidRPr="00332214" w:rsidRDefault="004D6CD3" w:rsidP="00F00B16">
            <w:pPr>
              <w:tabs>
                <w:tab w:val="left" w:pos="3969"/>
              </w:tabs>
              <w:snapToGrid w:val="0"/>
              <w:spacing w:line="240" w:lineRule="auto"/>
              <w:jc w:val="center"/>
              <w:rPr>
                <w:rFonts w:ascii="Times New Roman" w:hAnsi="Times New Roman" w:cs="Times New Roman"/>
                <w:b/>
                <w:sz w:val="24"/>
                <w:szCs w:val="24"/>
              </w:rPr>
            </w:pPr>
            <w:r w:rsidRPr="00332214">
              <w:rPr>
                <w:rFonts w:ascii="Times New Roman" w:hAnsi="Times New Roman" w:cs="Times New Roman"/>
                <w:b/>
                <w:sz w:val="24"/>
                <w:szCs w:val="24"/>
              </w:rPr>
              <w:t>2</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rsidR="004D6CD3" w:rsidRPr="00332214" w:rsidRDefault="004D6CD3" w:rsidP="00F00B16">
            <w:pPr>
              <w:tabs>
                <w:tab w:val="left" w:pos="3969"/>
              </w:tabs>
              <w:snapToGrid w:val="0"/>
              <w:spacing w:line="240" w:lineRule="auto"/>
              <w:jc w:val="center"/>
              <w:rPr>
                <w:rFonts w:ascii="Times New Roman" w:hAnsi="Times New Roman" w:cs="Times New Roman"/>
                <w:b/>
                <w:bCs/>
                <w:sz w:val="24"/>
                <w:szCs w:val="24"/>
              </w:rPr>
            </w:pPr>
            <w:r w:rsidRPr="00332214">
              <w:rPr>
                <w:rFonts w:ascii="Times New Roman" w:hAnsi="Times New Roman" w:cs="Times New Roman"/>
                <w:b/>
                <w:sz w:val="24"/>
                <w:szCs w:val="24"/>
              </w:rPr>
              <w:t>3</w:t>
            </w:r>
          </w:p>
        </w:tc>
      </w:tr>
      <w:tr w:rsidR="00E6034D" w:rsidRPr="00332214" w:rsidTr="00766FA9">
        <w:trPr>
          <w:trHeight w:val="228"/>
        </w:trPr>
        <w:tc>
          <w:tcPr>
            <w:tcW w:w="864" w:type="dxa"/>
            <w:tcBorders>
              <w:top w:val="single" w:sz="4" w:space="0" w:color="000000"/>
              <w:left w:val="single" w:sz="4" w:space="0" w:color="000000"/>
              <w:bottom w:val="single" w:sz="4" w:space="0" w:color="000000"/>
            </w:tcBorders>
            <w:shd w:val="clear" w:color="auto" w:fill="auto"/>
          </w:tcPr>
          <w:p w:rsidR="00E6034D" w:rsidRPr="00E6034D" w:rsidRDefault="00E6034D" w:rsidP="00487B52">
            <w:pPr>
              <w:tabs>
                <w:tab w:val="left" w:pos="3969"/>
              </w:tabs>
              <w:snapToGrid w:val="0"/>
              <w:spacing w:line="240" w:lineRule="auto"/>
              <w:jc w:val="both"/>
              <w:rPr>
                <w:rFonts w:ascii="Times New Roman" w:hAnsi="Times New Roman" w:cs="Times New Roman"/>
                <w:b/>
                <w:sz w:val="24"/>
                <w:szCs w:val="24"/>
              </w:rPr>
            </w:pPr>
            <w:r w:rsidRPr="00E6034D">
              <w:rPr>
                <w:rFonts w:ascii="Times New Roman" w:hAnsi="Times New Roman" w:cs="Times New Roman"/>
                <w:b/>
                <w:sz w:val="24"/>
                <w:szCs w:val="24"/>
              </w:rPr>
              <w:t>12000</w:t>
            </w:r>
          </w:p>
        </w:tc>
        <w:tc>
          <w:tcPr>
            <w:tcW w:w="3877" w:type="dxa"/>
            <w:tcBorders>
              <w:top w:val="single" w:sz="4" w:space="0" w:color="000000"/>
              <w:left w:val="single" w:sz="4" w:space="0" w:color="000000"/>
              <w:bottom w:val="single" w:sz="4" w:space="0" w:color="000000"/>
            </w:tcBorders>
            <w:shd w:val="clear" w:color="auto" w:fill="auto"/>
          </w:tcPr>
          <w:p w:rsidR="00E6034D" w:rsidRPr="004D6CD3" w:rsidRDefault="004D6CD3" w:rsidP="004D6CD3">
            <w:pPr>
              <w:spacing w:after="0"/>
            </w:pPr>
            <w:r>
              <w:rPr>
                <w:rFonts w:ascii="Times New Roman" w:hAnsi="Times New Roman" w:cs="Times New Roman"/>
                <w:b/>
                <w:sz w:val="24"/>
                <w:szCs w:val="24"/>
              </w:rPr>
              <w:t>Погашение задолженности перед поставщиками и подрядчиками</w:t>
            </w:r>
          </w:p>
        </w:tc>
        <w:tc>
          <w:tcPr>
            <w:tcW w:w="1793" w:type="dxa"/>
            <w:tcBorders>
              <w:top w:val="single" w:sz="4" w:space="0" w:color="000000"/>
              <w:left w:val="single" w:sz="4" w:space="0" w:color="000000"/>
              <w:bottom w:val="single" w:sz="4" w:space="0" w:color="000000"/>
            </w:tcBorders>
            <w:shd w:val="clear" w:color="auto" w:fill="auto"/>
            <w:vAlign w:val="center"/>
          </w:tcPr>
          <w:p w:rsidR="00E6034D" w:rsidRPr="00332214" w:rsidRDefault="00E6034D" w:rsidP="00487B52">
            <w:pPr>
              <w:tabs>
                <w:tab w:val="left" w:pos="3969"/>
              </w:tabs>
              <w:snapToGrid w:val="0"/>
              <w:spacing w:line="240" w:lineRule="auto"/>
              <w:jc w:val="center"/>
              <w:rPr>
                <w:rFonts w:ascii="Times New Roman" w:hAnsi="Times New Roman" w:cs="Times New Roman"/>
                <w:sz w:val="24"/>
                <w:szCs w:val="24"/>
              </w:rPr>
            </w:pPr>
            <w:r w:rsidRPr="00E6034D">
              <w:rPr>
                <w:rFonts w:ascii="Times New Roman" w:hAnsi="Times New Roman" w:cs="Times New Roman"/>
                <w:b/>
                <w:sz w:val="24"/>
                <w:szCs w:val="24"/>
              </w:rPr>
              <w:t>12000</w:t>
            </w:r>
            <w:r>
              <w:rPr>
                <w:rFonts w:ascii="Times New Roman" w:hAnsi="Times New Roman" w:cs="Times New Roman"/>
                <w:b/>
                <w:sz w:val="24"/>
                <w:szCs w:val="24"/>
              </w:rPr>
              <w:t xml:space="preserve"> 1</w:t>
            </w:r>
          </w:p>
        </w:tc>
        <w:tc>
          <w:tcPr>
            <w:tcW w:w="1559" w:type="dxa"/>
            <w:tcBorders>
              <w:top w:val="single" w:sz="4" w:space="0" w:color="000000"/>
              <w:left w:val="single" w:sz="4" w:space="0" w:color="000000"/>
              <w:bottom w:val="single" w:sz="4" w:space="0" w:color="000000"/>
            </w:tcBorders>
            <w:shd w:val="clear" w:color="auto" w:fill="auto"/>
            <w:vAlign w:val="center"/>
          </w:tcPr>
          <w:p w:rsidR="00E6034D" w:rsidRDefault="00E6034D" w:rsidP="00487B52">
            <w:pPr>
              <w:tabs>
                <w:tab w:val="left" w:pos="3969"/>
              </w:tabs>
              <w:snapToGrid w:val="0"/>
              <w:spacing w:line="240" w:lineRule="auto"/>
              <w:jc w:val="center"/>
              <w:rPr>
                <w:rFonts w:ascii="Times New Roman" w:hAnsi="Times New Roman" w:cs="Times New Roman"/>
                <w:sz w:val="24"/>
                <w:szCs w:val="24"/>
              </w:rPr>
            </w:pPr>
            <w:r w:rsidRPr="00E6034D">
              <w:rPr>
                <w:rFonts w:ascii="Times New Roman" w:hAnsi="Times New Roman" w:cs="Times New Roman"/>
                <w:b/>
                <w:sz w:val="24"/>
                <w:szCs w:val="24"/>
              </w:rPr>
              <w:t>12000</w:t>
            </w:r>
            <w:r>
              <w:rPr>
                <w:rFonts w:ascii="Times New Roman" w:hAnsi="Times New Roman" w:cs="Times New Roman"/>
                <w:b/>
                <w:sz w:val="24"/>
                <w:szCs w:val="24"/>
              </w:rPr>
              <w:t xml:space="preserve"> 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34D" w:rsidRPr="00332214" w:rsidRDefault="00E6034D" w:rsidP="00487B52">
            <w:pPr>
              <w:tabs>
                <w:tab w:val="left" w:pos="3969"/>
              </w:tabs>
              <w:snapToGrid w:val="0"/>
              <w:spacing w:line="240" w:lineRule="auto"/>
              <w:jc w:val="center"/>
              <w:rPr>
                <w:rFonts w:ascii="Times New Roman" w:hAnsi="Times New Roman" w:cs="Times New Roman"/>
                <w:sz w:val="24"/>
                <w:szCs w:val="24"/>
              </w:rPr>
            </w:pPr>
            <w:r w:rsidRPr="00E6034D">
              <w:rPr>
                <w:rFonts w:ascii="Times New Roman" w:hAnsi="Times New Roman" w:cs="Times New Roman"/>
                <w:b/>
                <w:sz w:val="24"/>
                <w:szCs w:val="24"/>
              </w:rPr>
              <w:t>12000</w:t>
            </w:r>
            <w:r>
              <w:rPr>
                <w:rFonts w:ascii="Times New Roman" w:hAnsi="Times New Roman" w:cs="Times New Roman"/>
                <w:b/>
                <w:sz w:val="24"/>
                <w:szCs w:val="24"/>
              </w:rPr>
              <w:t xml:space="preserve"> 3</w:t>
            </w:r>
          </w:p>
        </w:tc>
      </w:tr>
      <w:tr w:rsidR="002014D2" w:rsidRPr="00332214" w:rsidTr="00766FA9">
        <w:trPr>
          <w:trHeight w:val="228"/>
        </w:trPr>
        <w:tc>
          <w:tcPr>
            <w:tcW w:w="864" w:type="dxa"/>
            <w:tcBorders>
              <w:top w:val="single" w:sz="4" w:space="0" w:color="000000"/>
              <w:left w:val="single" w:sz="4" w:space="0" w:color="000000"/>
              <w:bottom w:val="single" w:sz="4" w:space="0" w:color="000000"/>
            </w:tcBorders>
            <w:shd w:val="clear" w:color="auto" w:fill="auto"/>
          </w:tcPr>
          <w:p w:rsidR="002014D2" w:rsidRPr="00E6034D" w:rsidRDefault="00E6034D" w:rsidP="00487B52">
            <w:pPr>
              <w:tabs>
                <w:tab w:val="left" w:pos="3969"/>
              </w:tabs>
              <w:snapToGrid w:val="0"/>
              <w:spacing w:line="240" w:lineRule="auto"/>
              <w:jc w:val="both"/>
              <w:rPr>
                <w:rFonts w:ascii="Times New Roman" w:hAnsi="Times New Roman" w:cs="Times New Roman"/>
                <w:b/>
                <w:sz w:val="24"/>
                <w:szCs w:val="24"/>
              </w:rPr>
            </w:pPr>
            <w:r w:rsidRPr="00E6034D">
              <w:rPr>
                <w:rFonts w:ascii="Times New Roman" w:hAnsi="Times New Roman" w:cs="Times New Roman"/>
                <w:b/>
                <w:sz w:val="24"/>
                <w:szCs w:val="24"/>
              </w:rPr>
              <w:t>12100</w:t>
            </w:r>
          </w:p>
        </w:tc>
        <w:tc>
          <w:tcPr>
            <w:tcW w:w="3877" w:type="dxa"/>
            <w:tcBorders>
              <w:top w:val="single" w:sz="4" w:space="0" w:color="000000"/>
              <w:left w:val="single" w:sz="4" w:space="0" w:color="000000"/>
              <w:bottom w:val="single" w:sz="4" w:space="0" w:color="000000"/>
            </w:tcBorders>
            <w:shd w:val="clear" w:color="auto" w:fill="auto"/>
          </w:tcPr>
          <w:p w:rsidR="002014D2" w:rsidRPr="00332214" w:rsidRDefault="002014D2" w:rsidP="00487B52">
            <w:pPr>
              <w:tabs>
                <w:tab w:val="left" w:pos="3969"/>
              </w:tabs>
              <w:snapToGrid w:val="0"/>
              <w:spacing w:line="240" w:lineRule="auto"/>
              <w:jc w:val="both"/>
              <w:rPr>
                <w:rFonts w:ascii="Times New Roman" w:hAnsi="Times New Roman" w:cs="Times New Roman"/>
                <w:b/>
                <w:sz w:val="24"/>
                <w:szCs w:val="24"/>
              </w:rPr>
            </w:pPr>
            <w:r>
              <w:rPr>
                <w:rFonts w:ascii="Times New Roman" w:hAnsi="Times New Roman" w:cs="Times New Roman"/>
                <w:b/>
                <w:sz w:val="24"/>
                <w:szCs w:val="24"/>
              </w:rPr>
              <w:t>Денежная форма расчетов</w:t>
            </w:r>
          </w:p>
        </w:tc>
        <w:tc>
          <w:tcPr>
            <w:tcW w:w="1793" w:type="dxa"/>
            <w:tcBorders>
              <w:top w:val="single" w:sz="4" w:space="0" w:color="000000"/>
              <w:left w:val="single" w:sz="4" w:space="0" w:color="000000"/>
              <w:bottom w:val="single" w:sz="4" w:space="0" w:color="000000"/>
            </w:tcBorders>
            <w:shd w:val="clear" w:color="auto" w:fill="auto"/>
            <w:vAlign w:val="center"/>
          </w:tcPr>
          <w:p w:rsidR="002014D2" w:rsidRPr="00332214" w:rsidRDefault="00E6034D" w:rsidP="00487B52">
            <w:pPr>
              <w:tabs>
                <w:tab w:val="left" w:pos="3969"/>
              </w:tabs>
              <w:snapToGrid w:val="0"/>
              <w:spacing w:line="240" w:lineRule="auto"/>
              <w:jc w:val="center"/>
              <w:rPr>
                <w:rFonts w:ascii="Times New Roman" w:hAnsi="Times New Roman" w:cs="Times New Roman"/>
                <w:sz w:val="24"/>
                <w:szCs w:val="24"/>
              </w:rPr>
            </w:pPr>
            <w:r w:rsidRPr="00E6034D">
              <w:rPr>
                <w:rFonts w:ascii="Times New Roman" w:hAnsi="Times New Roman" w:cs="Times New Roman"/>
                <w:b/>
                <w:sz w:val="24"/>
                <w:szCs w:val="24"/>
              </w:rPr>
              <w:t>12100</w:t>
            </w:r>
            <w:r>
              <w:rPr>
                <w:rFonts w:ascii="Times New Roman" w:hAnsi="Times New Roman" w:cs="Times New Roman"/>
                <w:b/>
                <w:sz w:val="24"/>
                <w:szCs w:val="24"/>
              </w:rPr>
              <w:t xml:space="preserve"> 1</w:t>
            </w:r>
          </w:p>
        </w:tc>
        <w:tc>
          <w:tcPr>
            <w:tcW w:w="1559" w:type="dxa"/>
            <w:tcBorders>
              <w:top w:val="single" w:sz="4" w:space="0" w:color="000000"/>
              <w:left w:val="single" w:sz="4" w:space="0" w:color="000000"/>
              <w:bottom w:val="single" w:sz="4" w:space="0" w:color="000000"/>
            </w:tcBorders>
            <w:shd w:val="clear" w:color="auto" w:fill="auto"/>
            <w:vAlign w:val="center"/>
          </w:tcPr>
          <w:p w:rsidR="002014D2" w:rsidRPr="00332214" w:rsidRDefault="00E6034D" w:rsidP="00487B52">
            <w:pPr>
              <w:tabs>
                <w:tab w:val="left" w:pos="3969"/>
              </w:tabs>
              <w:snapToGrid w:val="0"/>
              <w:spacing w:line="240" w:lineRule="auto"/>
              <w:jc w:val="center"/>
              <w:rPr>
                <w:rFonts w:ascii="Times New Roman" w:hAnsi="Times New Roman" w:cs="Times New Roman"/>
                <w:sz w:val="24"/>
                <w:szCs w:val="24"/>
              </w:rPr>
            </w:pPr>
            <w:r w:rsidRPr="00E6034D">
              <w:rPr>
                <w:rFonts w:ascii="Times New Roman" w:hAnsi="Times New Roman" w:cs="Times New Roman"/>
                <w:b/>
                <w:sz w:val="24"/>
                <w:szCs w:val="24"/>
              </w:rPr>
              <w:t>12100</w:t>
            </w:r>
            <w:r>
              <w:rPr>
                <w:rFonts w:ascii="Times New Roman" w:hAnsi="Times New Roman" w:cs="Times New Roman"/>
                <w:b/>
                <w:sz w:val="24"/>
                <w:szCs w:val="24"/>
              </w:rPr>
              <w:t xml:space="preserve"> 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4D2" w:rsidRPr="00332214" w:rsidRDefault="00E6034D" w:rsidP="00487B52">
            <w:pPr>
              <w:tabs>
                <w:tab w:val="left" w:pos="3969"/>
              </w:tabs>
              <w:snapToGrid w:val="0"/>
              <w:spacing w:line="240" w:lineRule="auto"/>
              <w:jc w:val="center"/>
              <w:rPr>
                <w:rFonts w:ascii="Times New Roman" w:hAnsi="Times New Roman" w:cs="Times New Roman"/>
                <w:sz w:val="24"/>
                <w:szCs w:val="24"/>
              </w:rPr>
            </w:pPr>
            <w:r w:rsidRPr="00E6034D">
              <w:rPr>
                <w:rFonts w:ascii="Times New Roman" w:hAnsi="Times New Roman" w:cs="Times New Roman"/>
                <w:b/>
                <w:sz w:val="24"/>
                <w:szCs w:val="24"/>
              </w:rPr>
              <w:t>12100</w:t>
            </w:r>
            <w:r>
              <w:rPr>
                <w:rFonts w:ascii="Times New Roman" w:hAnsi="Times New Roman" w:cs="Times New Roman"/>
                <w:b/>
                <w:sz w:val="24"/>
                <w:szCs w:val="24"/>
              </w:rPr>
              <w:t xml:space="preserve"> 3</w:t>
            </w:r>
          </w:p>
        </w:tc>
      </w:tr>
      <w:tr w:rsidR="00696190" w:rsidRPr="00332214" w:rsidTr="00766FA9">
        <w:trPr>
          <w:trHeight w:val="278"/>
        </w:trPr>
        <w:tc>
          <w:tcPr>
            <w:tcW w:w="864" w:type="dxa"/>
            <w:tcBorders>
              <w:left w:val="single" w:sz="4" w:space="0" w:color="000000"/>
              <w:bottom w:val="single" w:sz="4" w:space="0" w:color="000000"/>
            </w:tcBorders>
            <w:shd w:val="clear" w:color="auto" w:fill="auto"/>
          </w:tcPr>
          <w:p w:rsidR="00696190" w:rsidRPr="00E6034D" w:rsidRDefault="00E6034D" w:rsidP="00487B52">
            <w:pPr>
              <w:tabs>
                <w:tab w:val="left" w:pos="3969"/>
              </w:tabs>
              <w:snapToGrid w:val="0"/>
              <w:spacing w:line="240" w:lineRule="auto"/>
              <w:jc w:val="both"/>
              <w:rPr>
                <w:rFonts w:ascii="Times New Roman" w:hAnsi="Times New Roman" w:cs="Times New Roman"/>
                <w:b/>
                <w:i/>
                <w:sz w:val="24"/>
                <w:szCs w:val="24"/>
              </w:rPr>
            </w:pPr>
            <w:r w:rsidRPr="00E6034D">
              <w:rPr>
                <w:rFonts w:ascii="Times New Roman" w:hAnsi="Times New Roman" w:cs="Times New Roman"/>
                <w:b/>
                <w:i/>
                <w:sz w:val="24"/>
                <w:szCs w:val="24"/>
              </w:rPr>
              <w:t>12110</w:t>
            </w:r>
          </w:p>
        </w:tc>
        <w:tc>
          <w:tcPr>
            <w:tcW w:w="3877" w:type="dxa"/>
            <w:tcBorders>
              <w:left w:val="single" w:sz="4" w:space="0" w:color="000000"/>
              <w:bottom w:val="single" w:sz="4" w:space="0" w:color="000000"/>
            </w:tcBorders>
            <w:shd w:val="clear" w:color="auto" w:fill="auto"/>
          </w:tcPr>
          <w:p w:rsidR="00696190" w:rsidRPr="002014D2" w:rsidRDefault="002014D2" w:rsidP="00487B52">
            <w:pPr>
              <w:tabs>
                <w:tab w:val="left" w:pos="3969"/>
              </w:tabs>
              <w:snapToGrid w:val="0"/>
              <w:spacing w:line="240" w:lineRule="auto"/>
              <w:jc w:val="both"/>
              <w:rPr>
                <w:rFonts w:ascii="Times New Roman" w:hAnsi="Times New Roman" w:cs="Times New Roman"/>
                <w:b/>
                <w:i/>
                <w:sz w:val="24"/>
                <w:szCs w:val="24"/>
              </w:rPr>
            </w:pPr>
            <w:r w:rsidRPr="002014D2">
              <w:rPr>
                <w:rFonts w:ascii="Times New Roman" w:hAnsi="Times New Roman" w:cs="Times New Roman"/>
                <w:b/>
                <w:i/>
                <w:sz w:val="24"/>
                <w:szCs w:val="24"/>
              </w:rPr>
              <w:t>Наличные расчеты</w:t>
            </w:r>
          </w:p>
        </w:tc>
        <w:tc>
          <w:tcPr>
            <w:tcW w:w="1793" w:type="dxa"/>
            <w:tcBorders>
              <w:left w:val="single" w:sz="4" w:space="0" w:color="000000"/>
              <w:bottom w:val="single" w:sz="4" w:space="0" w:color="000000"/>
            </w:tcBorders>
            <w:shd w:val="clear" w:color="auto" w:fill="auto"/>
            <w:vAlign w:val="center"/>
          </w:tcPr>
          <w:p w:rsidR="00696190" w:rsidRPr="00E6034D" w:rsidRDefault="00E6034D" w:rsidP="00487B52">
            <w:pPr>
              <w:tabs>
                <w:tab w:val="left" w:pos="3969"/>
              </w:tabs>
              <w:spacing w:line="240" w:lineRule="auto"/>
              <w:jc w:val="center"/>
              <w:rPr>
                <w:rFonts w:ascii="Times New Roman" w:hAnsi="Times New Roman" w:cs="Times New Roman"/>
                <w:sz w:val="24"/>
                <w:szCs w:val="24"/>
              </w:rPr>
            </w:pPr>
            <w:r w:rsidRPr="00E6034D">
              <w:rPr>
                <w:rFonts w:ascii="Times New Roman" w:hAnsi="Times New Roman" w:cs="Times New Roman"/>
                <w:sz w:val="24"/>
                <w:szCs w:val="24"/>
              </w:rPr>
              <w:t>12110 1</w:t>
            </w:r>
          </w:p>
        </w:tc>
        <w:tc>
          <w:tcPr>
            <w:tcW w:w="1559" w:type="dxa"/>
            <w:tcBorders>
              <w:left w:val="single" w:sz="4" w:space="0" w:color="000000"/>
              <w:bottom w:val="single" w:sz="4" w:space="0" w:color="000000"/>
            </w:tcBorders>
            <w:shd w:val="clear" w:color="auto" w:fill="auto"/>
            <w:vAlign w:val="center"/>
          </w:tcPr>
          <w:p w:rsidR="00696190" w:rsidRPr="00E6034D" w:rsidRDefault="00E6034D" w:rsidP="00487B52">
            <w:pPr>
              <w:tabs>
                <w:tab w:val="left" w:pos="3969"/>
              </w:tabs>
              <w:spacing w:line="240" w:lineRule="auto"/>
              <w:jc w:val="center"/>
              <w:rPr>
                <w:rFonts w:ascii="Times New Roman" w:hAnsi="Times New Roman" w:cs="Times New Roman"/>
                <w:sz w:val="24"/>
                <w:szCs w:val="24"/>
              </w:rPr>
            </w:pPr>
            <w:r w:rsidRPr="00E6034D">
              <w:rPr>
                <w:rFonts w:ascii="Times New Roman" w:hAnsi="Times New Roman" w:cs="Times New Roman"/>
                <w:sz w:val="24"/>
                <w:szCs w:val="24"/>
              </w:rPr>
              <w:t>12110 2</w:t>
            </w:r>
          </w:p>
        </w:tc>
        <w:tc>
          <w:tcPr>
            <w:tcW w:w="1418" w:type="dxa"/>
            <w:tcBorders>
              <w:left w:val="single" w:sz="4" w:space="0" w:color="000000"/>
              <w:bottom w:val="single" w:sz="4" w:space="0" w:color="000000"/>
              <w:right w:val="single" w:sz="4" w:space="0" w:color="000000"/>
            </w:tcBorders>
            <w:shd w:val="clear" w:color="auto" w:fill="auto"/>
            <w:vAlign w:val="center"/>
          </w:tcPr>
          <w:p w:rsidR="00696190" w:rsidRPr="00E6034D" w:rsidRDefault="00E6034D" w:rsidP="00487B52">
            <w:pPr>
              <w:tabs>
                <w:tab w:val="left" w:pos="3969"/>
              </w:tabs>
              <w:spacing w:line="240" w:lineRule="auto"/>
              <w:jc w:val="center"/>
              <w:rPr>
                <w:rFonts w:ascii="Times New Roman" w:hAnsi="Times New Roman" w:cs="Times New Roman"/>
                <w:sz w:val="24"/>
                <w:szCs w:val="24"/>
              </w:rPr>
            </w:pPr>
            <w:r w:rsidRPr="00E6034D">
              <w:rPr>
                <w:rFonts w:ascii="Times New Roman" w:hAnsi="Times New Roman" w:cs="Times New Roman"/>
                <w:sz w:val="24"/>
                <w:szCs w:val="24"/>
              </w:rPr>
              <w:t>12110 3</w:t>
            </w:r>
          </w:p>
        </w:tc>
      </w:tr>
      <w:tr w:rsidR="002014D2" w:rsidRPr="00332214" w:rsidTr="00766FA9">
        <w:trPr>
          <w:trHeight w:val="278"/>
        </w:trPr>
        <w:tc>
          <w:tcPr>
            <w:tcW w:w="864" w:type="dxa"/>
            <w:tcBorders>
              <w:left w:val="single" w:sz="4" w:space="0" w:color="000000"/>
              <w:bottom w:val="single" w:sz="4" w:space="0" w:color="000000"/>
            </w:tcBorders>
            <w:shd w:val="clear" w:color="auto" w:fill="auto"/>
          </w:tcPr>
          <w:p w:rsidR="002014D2" w:rsidRPr="00E6034D" w:rsidRDefault="00E6034D" w:rsidP="00487B52">
            <w:pPr>
              <w:tabs>
                <w:tab w:val="left" w:pos="3969"/>
              </w:tabs>
              <w:snapToGrid w:val="0"/>
              <w:spacing w:line="240" w:lineRule="auto"/>
              <w:jc w:val="both"/>
              <w:rPr>
                <w:rFonts w:ascii="Times New Roman" w:hAnsi="Times New Roman" w:cs="Times New Roman"/>
                <w:b/>
                <w:i/>
                <w:sz w:val="24"/>
                <w:szCs w:val="24"/>
              </w:rPr>
            </w:pPr>
            <w:r w:rsidRPr="00E6034D">
              <w:rPr>
                <w:rFonts w:ascii="Times New Roman" w:hAnsi="Times New Roman" w:cs="Times New Roman"/>
                <w:b/>
                <w:i/>
                <w:sz w:val="24"/>
                <w:szCs w:val="24"/>
              </w:rPr>
              <w:t>12120</w:t>
            </w:r>
          </w:p>
        </w:tc>
        <w:tc>
          <w:tcPr>
            <w:tcW w:w="3877" w:type="dxa"/>
            <w:tcBorders>
              <w:left w:val="single" w:sz="4" w:space="0" w:color="000000"/>
              <w:bottom w:val="single" w:sz="4" w:space="0" w:color="000000"/>
            </w:tcBorders>
            <w:shd w:val="clear" w:color="auto" w:fill="auto"/>
          </w:tcPr>
          <w:p w:rsidR="002014D2" w:rsidRPr="002014D2" w:rsidRDefault="002014D2" w:rsidP="00487B52">
            <w:pPr>
              <w:tabs>
                <w:tab w:val="left" w:pos="3969"/>
              </w:tabs>
              <w:snapToGrid w:val="0"/>
              <w:spacing w:line="240" w:lineRule="auto"/>
              <w:jc w:val="both"/>
              <w:rPr>
                <w:rFonts w:ascii="Times New Roman" w:hAnsi="Times New Roman" w:cs="Times New Roman"/>
                <w:b/>
                <w:i/>
                <w:sz w:val="24"/>
                <w:szCs w:val="24"/>
              </w:rPr>
            </w:pPr>
            <w:r w:rsidRPr="002014D2">
              <w:rPr>
                <w:rFonts w:ascii="Times New Roman" w:hAnsi="Times New Roman" w:cs="Times New Roman"/>
                <w:b/>
                <w:i/>
                <w:sz w:val="24"/>
                <w:szCs w:val="24"/>
              </w:rPr>
              <w:t>Безналичные расчеты</w:t>
            </w:r>
          </w:p>
        </w:tc>
        <w:tc>
          <w:tcPr>
            <w:tcW w:w="1793" w:type="dxa"/>
            <w:tcBorders>
              <w:left w:val="single" w:sz="4" w:space="0" w:color="000000"/>
              <w:bottom w:val="single" w:sz="4" w:space="0" w:color="000000"/>
            </w:tcBorders>
            <w:shd w:val="clear" w:color="auto" w:fill="auto"/>
            <w:vAlign w:val="center"/>
          </w:tcPr>
          <w:p w:rsidR="002014D2" w:rsidRPr="00E6034D" w:rsidRDefault="00E6034D" w:rsidP="00487B52">
            <w:pPr>
              <w:tabs>
                <w:tab w:val="left" w:pos="3969"/>
              </w:tabs>
              <w:spacing w:line="240" w:lineRule="auto"/>
              <w:jc w:val="center"/>
              <w:rPr>
                <w:rFonts w:ascii="Times New Roman" w:hAnsi="Times New Roman" w:cs="Times New Roman"/>
                <w:sz w:val="24"/>
                <w:szCs w:val="24"/>
              </w:rPr>
            </w:pPr>
            <w:r w:rsidRPr="00E6034D">
              <w:rPr>
                <w:rFonts w:ascii="Times New Roman" w:hAnsi="Times New Roman" w:cs="Times New Roman"/>
                <w:sz w:val="24"/>
                <w:szCs w:val="24"/>
              </w:rPr>
              <w:t>12120 1</w:t>
            </w:r>
          </w:p>
        </w:tc>
        <w:tc>
          <w:tcPr>
            <w:tcW w:w="1559" w:type="dxa"/>
            <w:tcBorders>
              <w:left w:val="single" w:sz="4" w:space="0" w:color="000000"/>
              <w:bottom w:val="single" w:sz="4" w:space="0" w:color="000000"/>
            </w:tcBorders>
            <w:shd w:val="clear" w:color="auto" w:fill="auto"/>
            <w:vAlign w:val="center"/>
          </w:tcPr>
          <w:p w:rsidR="002014D2" w:rsidRPr="00E6034D" w:rsidRDefault="00E6034D" w:rsidP="00487B52">
            <w:pPr>
              <w:tabs>
                <w:tab w:val="left" w:pos="3969"/>
              </w:tabs>
              <w:spacing w:line="240" w:lineRule="auto"/>
              <w:jc w:val="center"/>
              <w:rPr>
                <w:rFonts w:ascii="Times New Roman" w:hAnsi="Times New Roman" w:cs="Times New Roman"/>
                <w:sz w:val="24"/>
                <w:szCs w:val="24"/>
              </w:rPr>
            </w:pPr>
            <w:r w:rsidRPr="00E6034D">
              <w:rPr>
                <w:rFonts w:ascii="Times New Roman" w:hAnsi="Times New Roman" w:cs="Times New Roman"/>
                <w:sz w:val="24"/>
                <w:szCs w:val="24"/>
              </w:rPr>
              <w:t>12120 2</w:t>
            </w:r>
          </w:p>
        </w:tc>
        <w:tc>
          <w:tcPr>
            <w:tcW w:w="1418" w:type="dxa"/>
            <w:tcBorders>
              <w:left w:val="single" w:sz="4" w:space="0" w:color="000000"/>
              <w:bottom w:val="single" w:sz="4" w:space="0" w:color="000000"/>
              <w:right w:val="single" w:sz="4" w:space="0" w:color="000000"/>
            </w:tcBorders>
            <w:shd w:val="clear" w:color="auto" w:fill="auto"/>
            <w:vAlign w:val="center"/>
          </w:tcPr>
          <w:p w:rsidR="002014D2" w:rsidRPr="00E6034D" w:rsidRDefault="00E6034D" w:rsidP="00487B52">
            <w:pPr>
              <w:tabs>
                <w:tab w:val="left" w:pos="3969"/>
              </w:tabs>
              <w:spacing w:line="240" w:lineRule="auto"/>
              <w:jc w:val="center"/>
              <w:rPr>
                <w:rFonts w:ascii="Times New Roman" w:hAnsi="Times New Roman" w:cs="Times New Roman"/>
                <w:sz w:val="24"/>
                <w:szCs w:val="24"/>
              </w:rPr>
            </w:pPr>
            <w:r w:rsidRPr="00E6034D">
              <w:rPr>
                <w:rFonts w:ascii="Times New Roman" w:hAnsi="Times New Roman" w:cs="Times New Roman"/>
                <w:sz w:val="24"/>
                <w:szCs w:val="24"/>
              </w:rPr>
              <w:t>12120 3</w:t>
            </w:r>
          </w:p>
        </w:tc>
      </w:tr>
      <w:tr w:rsidR="00A075BB" w:rsidRPr="00332214" w:rsidTr="00C10BD5">
        <w:trPr>
          <w:trHeight w:val="236"/>
        </w:trPr>
        <w:tc>
          <w:tcPr>
            <w:tcW w:w="864" w:type="dxa"/>
            <w:tcBorders>
              <w:top w:val="single" w:sz="4" w:space="0" w:color="000000"/>
              <w:left w:val="single" w:sz="4" w:space="0" w:color="000000"/>
              <w:bottom w:val="single" w:sz="4" w:space="0" w:color="000000"/>
            </w:tcBorders>
            <w:shd w:val="clear" w:color="auto" w:fill="auto"/>
          </w:tcPr>
          <w:p w:rsidR="00A075BB" w:rsidRPr="00332214" w:rsidRDefault="00A075BB" w:rsidP="00C10BD5">
            <w:pPr>
              <w:tabs>
                <w:tab w:val="left" w:pos="3969"/>
              </w:tabs>
              <w:snapToGrid w:val="0"/>
              <w:spacing w:line="240" w:lineRule="auto"/>
              <w:jc w:val="both"/>
              <w:rPr>
                <w:rFonts w:ascii="Times New Roman" w:hAnsi="Times New Roman" w:cs="Times New Roman"/>
                <w:sz w:val="24"/>
                <w:szCs w:val="24"/>
              </w:rPr>
            </w:pPr>
            <w:r>
              <w:rPr>
                <w:rFonts w:ascii="Times New Roman" w:hAnsi="Times New Roman" w:cs="Times New Roman"/>
                <w:sz w:val="24"/>
                <w:szCs w:val="24"/>
              </w:rPr>
              <w:t>12121</w:t>
            </w:r>
          </w:p>
        </w:tc>
        <w:tc>
          <w:tcPr>
            <w:tcW w:w="3877" w:type="dxa"/>
            <w:tcBorders>
              <w:top w:val="single" w:sz="4" w:space="0" w:color="000000"/>
              <w:left w:val="single" w:sz="4" w:space="0" w:color="000000"/>
              <w:bottom w:val="single" w:sz="4" w:space="0" w:color="000000"/>
            </w:tcBorders>
            <w:shd w:val="clear" w:color="auto" w:fill="auto"/>
          </w:tcPr>
          <w:p w:rsidR="00A075BB" w:rsidRPr="00332214" w:rsidRDefault="00A075BB" w:rsidP="00C10BD5">
            <w:pPr>
              <w:snapToGrid w:val="0"/>
              <w:spacing w:line="240" w:lineRule="auto"/>
              <w:jc w:val="both"/>
              <w:rPr>
                <w:rFonts w:ascii="Times New Roman" w:hAnsi="Times New Roman" w:cs="Times New Roman"/>
                <w:sz w:val="24"/>
                <w:szCs w:val="24"/>
              </w:rPr>
            </w:pPr>
            <w:r w:rsidRPr="00332214">
              <w:rPr>
                <w:rFonts w:ascii="Times New Roman" w:hAnsi="Times New Roman" w:cs="Times New Roman"/>
                <w:sz w:val="24"/>
                <w:szCs w:val="24"/>
              </w:rPr>
              <w:t>Расчеты платежными поручениями</w:t>
            </w:r>
          </w:p>
        </w:tc>
        <w:tc>
          <w:tcPr>
            <w:tcW w:w="1793" w:type="dxa"/>
            <w:tcBorders>
              <w:top w:val="single" w:sz="4" w:space="0" w:color="000000"/>
              <w:left w:val="single" w:sz="4" w:space="0" w:color="000000"/>
              <w:bottom w:val="single" w:sz="4" w:space="0" w:color="000000"/>
            </w:tcBorders>
            <w:shd w:val="clear" w:color="auto" w:fill="auto"/>
            <w:vAlign w:val="center"/>
          </w:tcPr>
          <w:p w:rsidR="00A075BB" w:rsidRPr="00332214" w:rsidRDefault="00A075BB" w:rsidP="00C10BD5">
            <w:pPr>
              <w:tabs>
                <w:tab w:val="left" w:pos="3969"/>
              </w:tabs>
              <w:spacing w:line="240" w:lineRule="auto"/>
              <w:jc w:val="center"/>
              <w:rPr>
                <w:rFonts w:ascii="Times New Roman" w:hAnsi="Times New Roman" w:cs="Times New Roman"/>
                <w:sz w:val="24"/>
                <w:szCs w:val="24"/>
              </w:rPr>
            </w:pPr>
            <w:r>
              <w:rPr>
                <w:rFonts w:ascii="Times New Roman" w:hAnsi="Times New Roman" w:cs="Times New Roman"/>
                <w:sz w:val="24"/>
                <w:szCs w:val="24"/>
              </w:rPr>
              <w:t>12121 1</w:t>
            </w:r>
          </w:p>
        </w:tc>
        <w:tc>
          <w:tcPr>
            <w:tcW w:w="1559" w:type="dxa"/>
            <w:tcBorders>
              <w:top w:val="single" w:sz="4" w:space="0" w:color="000000"/>
              <w:left w:val="single" w:sz="4" w:space="0" w:color="000000"/>
              <w:bottom w:val="single" w:sz="4" w:space="0" w:color="000000"/>
            </w:tcBorders>
            <w:shd w:val="clear" w:color="auto" w:fill="auto"/>
            <w:vAlign w:val="center"/>
          </w:tcPr>
          <w:p w:rsidR="00A075BB" w:rsidRPr="00332214" w:rsidRDefault="00A075BB" w:rsidP="00C10BD5">
            <w:pPr>
              <w:tabs>
                <w:tab w:val="left" w:pos="3969"/>
              </w:tabs>
              <w:spacing w:line="240" w:lineRule="auto"/>
              <w:jc w:val="center"/>
              <w:rPr>
                <w:rFonts w:ascii="Times New Roman" w:hAnsi="Times New Roman" w:cs="Times New Roman"/>
                <w:sz w:val="24"/>
                <w:szCs w:val="24"/>
              </w:rPr>
            </w:pPr>
            <w:r>
              <w:rPr>
                <w:rFonts w:ascii="Times New Roman" w:hAnsi="Times New Roman" w:cs="Times New Roman"/>
                <w:sz w:val="24"/>
                <w:szCs w:val="24"/>
              </w:rPr>
              <w:t>12121 2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5BB" w:rsidRPr="00332214" w:rsidRDefault="00A075BB" w:rsidP="00C10BD5">
            <w:pPr>
              <w:tabs>
                <w:tab w:val="left" w:pos="3969"/>
              </w:tabs>
              <w:spacing w:line="240" w:lineRule="auto"/>
              <w:jc w:val="center"/>
              <w:rPr>
                <w:rFonts w:ascii="Times New Roman" w:hAnsi="Times New Roman" w:cs="Times New Roman"/>
                <w:sz w:val="24"/>
                <w:szCs w:val="24"/>
              </w:rPr>
            </w:pPr>
            <w:r>
              <w:rPr>
                <w:rFonts w:ascii="Times New Roman" w:hAnsi="Times New Roman" w:cs="Times New Roman"/>
                <w:sz w:val="24"/>
                <w:szCs w:val="24"/>
              </w:rPr>
              <w:t>12121 3</w:t>
            </w:r>
          </w:p>
        </w:tc>
      </w:tr>
      <w:tr w:rsidR="00A075BB" w:rsidRPr="00332214" w:rsidTr="00C10BD5">
        <w:trPr>
          <w:trHeight w:val="228"/>
        </w:trPr>
        <w:tc>
          <w:tcPr>
            <w:tcW w:w="864" w:type="dxa"/>
            <w:tcBorders>
              <w:top w:val="single" w:sz="4" w:space="0" w:color="000000"/>
              <w:left w:val="single" w:sz="4" w:space="0" w:color="000000"/>
              <w:bottom w:val="single" w:sz="4" w:space="0" w:color="000000"/>
            </w:tcBorders>
            <w:shd w:val="clear" w:color="auto" w:fill="auto"/>
          </w:tcPr>
          <w:p w:rsidR="00A075BB" w:rsidRPr="00332214" w:rsidRDefault="00A075BB" w:rsidP="00C10BD5">
            <w:pPr>
              <w:tabs>
                <w:tab w:val="left" w:pos="3969"/>
              </w:tabs>
              <w:snapToGrid w:val="0"/>
              <w:spacing w:line="240" w:lineRule="auto"/>
              <w:jc w:val="both"/>
              <w:rPr>
                <w:rFonts w:ascii="Times New Roman" w:hAnsi="Times New Roman" w:cs="Times New Roman"/>
                <w:sz w:val="24"/>
                <w:szCs w:val="24"/>
              </w:rPr>
            </w:pPr>
            <w:r>
              <w:rPr>
                <w:rFonts w:ascii="Times New Roman" w:hAnsi="Times New Roman" w:cs="Times New Roman"/>
                <w:sz w:val="24"/>
                <w:szCs w:val="24"/>
              </w:rPr>
              <w:t>12122</w:t>
            </w:r>
          </w:p>
        </w:tc>
        <w:tc>
          <w:tcPr>
            <w:tcW w:w="3877" w:type="dxa"/>
            <w:tcBorders>
              <w:top w:val="single" w:sz="4" w:space="0" w:color="000000"/>
              <w:left w:val="single" w:sz="4" w:space="0" w:color="000000"/>
              <w:bottom w:val="single" w:sz="4" w:space="0" w:color="000000"/>
            </w:tcBorders>
            <w:shd w:val="clear" w:color="auto" w:fill="auto"/>
          </w:tcPr>
          <w:p w:rsidR="00A075BB" w:rsidRPr="00332214" w:rsidRDefault="00A075BB" w:rsidP="00C10BD5">
            <w:pPr>
              <w:tabs>
                <w:tab w:val="left" w:pos="3969"/>
              </w:tabs>
              <w:snapToGrid w:val="0"/>
              <w:spacing w:line="240" w:lineRule="auto"/>
              <w:jc w:val="both"/>
              <w:rPr>
                <w:rFonts w:ascii="Times New Roman" w:hAnsi="Times New Roman" w:cs="Times New Roman"/>
                <w:sz w:val="24"/>
                <w:szCs w:val="24"/>
              </w:rPr>
            </w:pPr>
            <w:r w:rsidRPr="00332214">
              <w:rPr>
                <w:rFonts w:ascii="Times New Roman" w:hAnsi="Times New Roman" w:cs="Times New Roman"/>
                <w:sz w:val="24"/>
                <w:szCs w:val="24"/>
              </w:rPr>
              <w:t>Расчеты по аккредитиву</w:t>
            </w:r>
          </w:p>
        </w:tc>
        <w:tc>
          <w:tcPr>
            <w:tcW w:w="1793" w:type="dxa"/>
            <w:tcBorders>
              <w:top w:val="single" w:sz="4" w:space="0" w:color="000000"/>
              <w:left w:val="single" w:sz="4" w:space="0" w:color="000000"/>
              <w:bottom w:val="single" w:sz="4" w:space="0" w:color="000000"/>
            </w:tcBorders>
            <w:shd w:val="clear" w:color="auto" w:fill="auto"/>
            <w:vAlign w:val="center"/>
          </w:tcPr>
          <w:p w:rsidR="00A075BB" w:rsidRPr="00332214" w:rsidRDefault="00A075BB" w:rsidP="00C10BD5">
            <w:pPr>
              <w:tabs>
                <w:tab w:val="left" w:pos="3969"/>
              </w:tab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12122 1</w:t>
            </w:r>
          </w:p>
        </w:tc>
        <w:tc>
          <w:tcPr>
            <w:tcW w:w="1559" w:type="dxa"/>
            <w:tcBorders>
              <w:top w:val="single" w:sz="4" w:space="0" w:color="000000"/>
              <w:left w:val="single" w:sz="4" w:space="0" w:color="000000"/>
              <w:bottom w:val="single" w:sz="4" w:space="0" w:color="000000"/>
            </w:tcBorders>
            <w:shd w:val="clear" w:color="auto" w:fill="auto"/>
            <w:vAlign w:val="center"/>
          </w:tcPr>
          <w:p w:rsidR="00A075BB" w:rsidRPr="00332214" w:rsidRDefault="00A075BB" w:rsidP="00C10BD5">
            <w:pPr>
              <w:tabs>
                <w:tab w:val="left" w:pos="3969"/>
              </w:tab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12122 2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5BB" w:rsidRPr="00332214" w:rsidRDefault="00A075BB" w:rsidP="00C10BD5">
            <w:pPr>
              <w:tabs>
                <w:tab w:val="left" w:pos="3969"/>
              </w:tab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12122 3</w:t>
            </w:r>
          </w:p>
        </w:tc>
      </w:tr>
      <w:tr w:rsidR="00A075BB" w:rsidRPr="00332214" w:rsidTr="00C10BD5">
        <w:trPr>
          <w:trHeight w:val="246"/>
        </w:trPr>
        <w:tc>
          <w:tcPr>
            <w:tcW w:w="864" w:type="dxa"/>
            <w:tcBorders>
              <w:top w:val="single" w:sz="4" w:space="0" w:color="000000"/>
              <w:left w:val="single" w:sz="4" w:space="0" w:color="000000"/>
              <w:bottom w:val="single" w:sz="4" w:space="0" w:color="000000"/>
            </w:tcBorders>
            <w:shd w:val="clear" w:color="auto" w:fill="auto"/>
          </w:tcPr>
          <w:p w:rsidR="00A075BB" w:rsidRPr="00332214" w:rsidRDefault="00A075BB" w:rsidP="00C10BD5">
            <w:pPr>
              <w:tabs>
                <w:tab w:val="left" w:pos="3969"/>
              </w:tabs>
              <w:snapToGrid w:val="0"/>
              <w:spacing w:line="240" w:lineRule="auto"/>
              <w:jc w:val="both"/>
              <w:rPr>
                <w:rFonts w:ascii="Times New Roman" w:hAnsi="Times New Roman" w:cs="Times New Roman"/>
                <w:sz w:val="24"/>
                <w:szCs w:val="24"/>
              </w:rPr>
            </w:pPr>
            <w:r>
              <w:rPr>
                <w:rFonts w:ascii="Times New Roman" w:hAnsi="Times New Roman" w:cs="Times New Roman"/>
                <w:sz w:val="24"/>
                <w:szCs w:val="24"/>
              </w:rPr>
              <w:t>12123</w:t>
            </w:r>
          </w:p>
        </w:tc>
        <w:tc>
          <w:tcPr>
            <w:tcW w:w="3877" w:type="dxa"/>
            <w:tcBorders>
              <w:top w:val="single" w:sz="4" w:space="0" w:color="000000"/>
              <w:left w:val="single" w:sz="4" w:space="0" w:color="000000"/>
              <w:bottom w:val="single" w:sz="4" w:space="0" w:color="000000"/>
            </w:tcBorders>
            <w:shd w:val="clear" w:color="auto" w:fill="auto"/>
          </w:tcPr>
          <w:p w:rsidR="00A075BB" w:rsidRPr="004D6CD3" w:rsidRDefault="004D6CD3" w:rsidP="004D6CD3">
            <w:pPr>
              <w:spacing w:after="0"/>
            </w:pPr>
            <w:r w:rsidRPr="00332214">
              <w:rPr>
                <w:rFonts w:ascii="Times New Roman" w:hAnsi="Times New Roman" w:cs="Times New Roman"/>
                <w:sz w:val="24"/>
                <w:szCs w:val="24"/>
              </w:rPr>
              <w:t>Расчеты инкассовыми поручениями</w:t>
            </w:r>
          </w:p>
        </w:tc>
        <w:tc>
          <w:tcPr>
            <w:tcW w:w="1793" w:type="dxa"/>
            <w:tcBorders>
              <w:top w:val="single" w:sz="4" w:space="0" w:color="000000"/>
              <w:left w:val="single" w:sz="4" w:space="0" w:color="000000"/>
              <w:bottom w:val="single" w:sz="4" w:space="0" w:color="000000"/>
            </w:tcBorders>
            <w:shd w:val="clear" w:color="auto" w:fill="auto"/>
            <w:vAlign w:val="center"/>
          </w:tcPr>
          <w:p w:rsidR="00A075BB" w:rsidRPr="00332214" w:rsidRDefault="00A075BB" w:rsidP="00C10BD5">
            <w:pPr>
              <w:tabs>
                <w:tab w:val="left" w:pos="3969"/>
              </w:tab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12123 1</w:t>
            </w:r>
          </w:p>
        </w:tc>
        <w:tc>
          <w:tcPr>
            <w:tcW w:w="1559" w:type="dxa"/>
            <w:tcBorders>
              <w:top w:val="single" w:sz="4" w:space="0" w:color="000000"/>
              <w:left w:val="single" w:sz="4" w:space="0" w:color="000000"/>
              <w:bottom w:val="single" w:sz="4" w:space="0" w:color="000000"/>
            </w:tcBorders>
            <w:shd w:val="clear" w:color="auto" w:fill="auto"/>
            <w:vAlign w:val="center"/>
          </w:tcPr>
          <w:p w:rsidR="00A075BB" w:rsidRPr="00332214" w:rsidRDefault="00A075BB" w:rsidP="00C10BD5">
            <w:pPr>
              <w:tabs>
                <w:tab w:val="left" w:pos="3969"/>
              </w:tab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12123 2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5BB" w:rsidRPr="00332214" w:rsidRDefault="00A075BB" w:rsidP="00C10BD5">
            <w:pPr>
              <w:tabs>
                <w:tab w:val="left" w:pos="3969"/>
              </w:tab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12123 3</w:t>
            </w:r>
          </w:p>
        </w:tc>
      </w:tr>
      <w:tr w:rsidR="00A075BB" w:rsidRPr="00332214" w:rsidTr="00C10BD5">
        <w:trPr>
          <w:trHeight w:val="305"/>
        </w:trPr>
        <w:tc>
          <w:tcPr>
            <w:tcW w:w="864" w:type="dxa"/>
            <w:tcBorders>
              <w:top w:val="single" w:sz="4" w:space="0" w:color="000000"/>
              <w:left w:val="single" w:sz="4" w:space="0" w:color="000000"/>
              <w:bottom w:val="single" w:sz="4" w:space="0" w:color="000000"/>
            </w:tcBorders>
            <w:shd w:val="clear" w:color="auto" w:fill="auto"/>
          </w:tcPr>
          <w:p w:rsidR="00A075BB" w:rsidRPr="00332214" w:rsidRDefault="00A075BB" w:rsidP="00C10BD5">
            <w:pPr>
              <w:tabs>
                <w:tab w:val="left" w:pos="3969"/>
              </w:tabs>
              <w:snapToGrid w:val="0"/>
              <w:spacing w:line="240" w:lineRule="auto"/>
              <w:jc w:val="both"/>
              <w:rPr>
                <w:rFonts w:ascii="Times New Roman" w:hAnsi="Times New Roman" w:cs="Times New Roman"/>
                <w:sz w:val="24"/>
                <w:szCs w:val="24"/>
              </w:rPr>
            </w:pPr>
            <w:r>
              <w:rPr>
                <w:rFonts w:ascii="Times New Roman" w:hAnsi="Times New Roman" w:cs="Times New Roman"/>
                <w:sz w:val="24"/>
                <w:szCs w:val="24"/>
              </w:rPr>
              <w:t>12124</w:t>
            </w:r>
          </w:p>
        </w:tc>
        <w:tc>
          <w:tcPr>
            <w:tcW w:w="3877" w:type="dxa"/>
            <w:tcBorders>
              <w:top w:val="single" w:sz="4" w:space="0" w:color="000000"/>
              <w:left w:val="single" w:sz="4" w:space="0" w:color="000000"/>
              <w:bottom w:val="single" w:sz="4" w:space="0" w:color="000000"/>
            </w:tcBorders>
            <w:shd w:val="clear" w:color="auto" w:fill="auto"/>
          </w:tcPr>
          <w:p w:rsidR="00A075BB" w:rsidRPr="00332214" w:rsidRDefault="00A075BB" w:rsidP="00C10BD5">
            <w:pPr>
              <w:tabs>
                <w:tab w:val="left" w:pos="3969"/>
              </w:tabs>
              <w:snapToGrid w:val="0"/>
              <w:spacing w:line="240" w:lineRule="auto"/>
              <w:jc w:val="both"/>
              <w:rPr>
                <w:rFonts w:ascii="Times New Roman" w:hAnsi="Times New Roman" w:cs="Times New Roman"/>
                <w:sz w:val="24"/>
                <w:szCs w:val="24"/>
              </w:rPr>
            </w:pPr>
            <w:r w:rsidRPr="00332214">
              <w:rPr>
                <w:rFonts w:ascii="Times New Roman" w:hAnsi="Times New Roman" w:cs="Times New Roman"/>
                <w:sz w:val="24"/>
                <w:szCs w:val="24"/>
              </w:rPr>
              <w:t>Расчеты чеками</w:t>
            </w:r>
          </w:p>
        </w:tc>
        <w:tc>
          <w:tcPr>
            <w:tcW w:w="1793" w:type="dxa"/>
            <w:tcBorders>
              <w:top w:val="single" w:sz="4" w:space="0" w:color="000000"/>
              <w:left w:val="single" w:sz="4" w:space="0" w:color="000000"/>
              <w:bottom w:val="single" w:sz="4" w:space="0" w:color="000000"/>
            </w:tcBorders>
            <w:shd w:val="clear" w:color="auto" w:fill="auto"/>
            <w:vAlign w:val="center"/>
          </w:tcPr>
          <w:p w:rsidR="00A075BB" w:rsidRPr="00332214" w:rsidRDefault="00A075BB" w:rsidP="00C10BD5">
            <w:pPr>
              <w:tabs>
                <w:tab w:val="left" w:pos="3969"/>
              </w:tabs>
              <w:spacing w:line="240" w:lineRule="auto"/>
              <w:jc w:val="center"/>
              <w:rPr>
                <w:rFonts w:ascii="Times New Roman" w:hAnsi="Times New Roman" w:cs="Times New Roman"/>
                <w:sz w:val="24"/>
                <w:szCs w:val="24"/>
              </w:rPr>
            </w:pPr>
            <w:r>
              <w:rPr>
                <w:rFonts w:ascii="Times New Roman" w:hAnsi="Times New Roman" w:cs="Times New Roman"/>
                <w:sz w:val="24"/>
                <w:szCs w:val="24"/>
              </w:rPr>
              <w:t>12124 1</w:t>
            </w:r>
          </w:p>
        </w:tc>
        <w:tc>
          <w:tcPr>
            <w:tcW w:w="1559" w:type="dxa"/>
            <w:tcBorders>
              <w:top w:val="single" w:sz="4" w:space="0" w:color="000000"/>
              <w:left w:val="single" w:sz="4" w:space="0" w:color="000000"/>
              <w:bottom w:val="single" w:sz="4" w:space="0" w:color="000000"/>
            </w:tcBorders>
            <w:shd w:val="clear" w:color="auto" w:fill="auto"/>
            <w:vAlign w:val="center"/>
          </w:tcPr>
          <w:p w:rsidR="00A075BB" w:rsidRPr="00332214" w:rsidRDefault="00A075BB" w:rsidP="00C10BD5">
            <w:pPr>
              <w:tabs>
                <w:tab w:val="left" w:pos="3969"/>
              </w:tabs>
              <w:spacing w:line="240" w:lineRule="auto"/>
              <w:jc w:val="center"/>
              <w:rPr>
                <w:rFonts w:ascii="Times New Roman" w:hAnsi="Times New Roman" w:cs="Times New Roman"/>
                <w:sz w:val="24"/>
                <w:szCs w:val="24"/>
              </w:rPr>
            </w:pPr>
            <w:r>
              <w:rPr>
                <w:rFonts w:ascii="Times New Roman" w:hAnsi="Times New Roman" w:cs="Times New Roman"/>
                <w:sz w:val="24"/>
                <w:szCs w:val="24"/>
              </w:rPr>
              <w:t>12124 2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5BB" w:rsidRPr="00332214" w:rsidRDefault="00A075BB" w:rsidP="00C10BD5">
            <w:pPr>
              <w:tabs>
                <w:tab w:val="left" w:pos="3969"/>
              </w:tabs>
              <w:spacing w:line="240" w:lineRule="auto"/>
              <w:jc w:val="center"/>
              <w:rPr>
                <w:rFonts w:ascii="Times New Roman" w:hAnsi="Times New Roman" w:cs="Times New Roman"/>
                <w:sz w:val="24"/>
                <w:szCs w:val="24"/>
              </w:rPr>
            </w:pPr>
            <w:r>
              <w:rPr>
                <w:rFonts w:ascii="Times New Roman" w:hAnsi="Times New Roman" w:cs="Times New Roman"/>
                <w:sz w:val="24"/>
                <w:szCs w:val="24"/>
              </w:rPr>
              <w:t>12124 3</w:t>
            </w:r>
          </w:p>
        </w:tc>
      </w:tr>
      <w:tr w:rsidR="00A075BB" w:rsidRPr="00332214" w:rsidTr="00C10BD5">
        <w:trPr>
          <w:trHeight w:val="228"/>
        </w:trPr>
        <w:tc>
          <w:tcPr>
            <w:tcW w:w="864" w:type="dxa"/>
            <w:tcBorders>
              <w:top w:val="single" w:sz="4" w:space="0" w:color="000000"/>
              <w:left w:val="single" w:sz="4" w:space="0" w:color="000000"/>
              <w:bottom w:val="single" w:sz="4" w:space="0" w:color="000000"/>
            </w:tcBorders>
            <w:shd w:val="clear" w:color="auto" w:fill="auto"/>
          </w:tcPr>
          <w:p w:rsidR="00A075BB" w:rsidRPr="00332214" w:rsidRDefault="00A075BB" w:rsidP="00C10BD5">
            <w:pPr>
              <w:tabs>
                <w:tab w:val="left" w:pos="3969"/>
              </w:tabs>
              <w:snapToGrid w:val="0"/>
              <w:spacing w:line="240" w:lineRule="auto"/>
              <w:jc w:val="both"/>
              <w:rPr>
                <w:rFonts w:ascii="Times New Roman" w:hAnsi="Times New Roman" w:cs="Times New Roman"/>
                <w:sz w:val="24"/>
                <w:szCs w:val="24"/>
              </w:rPr>
            </w:pPr>
            <w:r>
              <w:rPr>
                <w:rFonts w:ascii="Times New Roman" w:hAnsi="Times New Roman" w:cs="Times New Roman"/>
                <w:sz w:val="24"/>
                <w:szCs w:val="24"/>
              </w:rPr>
              <w:t>12125</w:t>
            </w:r>
          </w:p>
        </w:tc>
        <w:tc>
          <w:tcPr>
            <w:tcW w:w="3877" w:type="dxa"/>
            <w:tcBorders>
              <w:top w:val="single" w:sz="4" w:space="0" w:color="000000"/>
              <w:left w:val="single" w:sz="4" w:space="0" w:color="000000"/>
              <w:bottom w:val="single" w:sz="4" w:space="0" w:color="000000"/>
            </w:tcBorders>
            <w:shd w:val="clear" w:color="auto" w:fill="auto"/>
          </w:tcPr>
          <w:p w:rsidR="00A075BB" w:rsidRPr="004D6CD3" w:rsidRDefault="004D6CD3" w:rsidP="004D6CD3">
            <w:pPr>
              <w:spacing w:after="0"/>
            </w:pPr>
            <w:r w:rsidRPr="00332214">
              <w:rPr>
                <w:rFonts w:ascii="Times New Roman" w:hAnsi="Times New Roman" w:cs="Times New Roman"/>
                <w:sz w:val="24"/>
                <w:szCs w:val="24"/>
              </w:rPr>
              <w:t>Расчеты в форме перевода денежных средств по требованию получателя средств (</w:t>
            </w:r>
            <w:proofErr w:type="gramStart"/>
            <w:r w:rsidRPr="00332214">
              <w:rPr>
                <w:rFonts w:ascii="Times New Roman" w:hAnsi="Times New Roman" w:cs="Times New Roman"/>
                <w:sz w:val="24"/>
                <w:szCs w:val="24"/>
              </w:rPr>
              <w:t>прямое</w:t>
            </w:r>
            <w:proofErr w:type="gramEnd"/>
            <w:r w:rsidRPr="00332214">
              <w:rPr>
                <w:rFonts w:ascii="Times New Roman" w:hAnsi="Times New Roman" w:cs="Times New Roman"/>
                <w:sz w:val="24"/>
                <w:szCs w:val="24"/>
              </w:rPr>
              <w:t xml:space="preserve"> дебетование)</w:t>
            </w:r>
          </w:p>
        </w:tc>
        <w:tc>
          <w:tcPr>
            <w:tcW w:w="1793" w:type="dxa"/>
            <w:tcBorders>
              <w:top w:val="single" w:sz="4" w:space="0" w:color="000000"/>
              <w:left w:val="single" w:sz="4" w:space="0" w:color="000000"/>
              <w:bottom w:val="single" w:sz="4" w:space="0" w:color="000000"/>
            </w:tcBorders>
            <w:shd w:val="clear" w:color="auto" w:fill="auto"/>
            <w:vAlign w:val="center"/>
          </w:tcPr>
          <w:p w:rsidR="00A075BB" w:rsidRPr="00332214" w:rsidRDefault="00A075BB" w:rsidP="00C10BD5">
            <w:pPr>
              <w:tabs>
                <w:tab w:val="left" w:pos="3969"/>
              </w:tab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12125 1</w:t>
            </w:r>
          </w:p>
        </w:tc>
        <w:tc>
          <w:tcPr>
            <w:tcW w:w="1559" w:type="dxa"/>
            <w:tcBorders>
              <w:top w:val="single" w:sz="4" w:space="0" w:color="000000"/>
              <w:left w:val="single" w:sz="4" w:space="0" w:color="000000"/>
              <w:bottom w:val="single" w:sz="4" w:space="0" w:color="000000"/>
            </w:tcBorders>
            <w:shd w:val="clear" w:color="auto" w:fill="auto"/>
            <w:vAlign w:val="center"/>
          </w:tcPr>
          <w:p w:rsidR="00A075BB" w:rsidRPr="00332214" w:rsidRDefault="00A075BB" w:rsidP="00C10BD5">
            <w:pPr>
              <w:tabs>
                <w:tab w:val="left" w:pos="3969"/>
              </w:tab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12125 2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5BB" w:rsidRPr="00332214" w:rsidRDefault="00A075BB" w:rsidP="00C10BD5">
            <w:pPr>
              <w:tabs>
                <w:tab w:val="left" w:pos="3969"/>
              </w:tab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12125 3</w:t>
            </w:r>
          </w:p>
        </w:tc>
      </w:tr>
      <w:tr w:rsidR="00A075BB" w:rsidRPr="00332214" w:rsidTr="00C10BD5">
        <w:trPr>
          <w:trHeight w:val="228"/>
        </w:trPr>
        <w:tc>
          <w:tcPr>
            <w:tcW w:w="864" w:type="dxa"/>
            <w:tcBorders>
              <w:top w:val="single" w:sz="4" w:space="0" w:color="auto"/>
              <w:left w:val="single" w:sz="4" w:space="0" w:color="000000"/>
              <w:bottom w:val="single" w:sz="4" w:space="0" w:color="000000"/>
            </w:tcBorders>
            <w:shd w:val="clear" w:color="auto" w:fill="auto"/>
          </w:tcPr>
          <w:p w:rsidR="00A075BB" w:rsidRPr="00332214" w:rsidRDefault="00A075BB" w:rsidP="00C10BD5">
            <w:pPr>
              <w:tabs>
                <w:tab w:val="left" w:pos="3969"/>
              </w:tabs>
              <w:snapToGrid w:val="0"/>
              <w:spacing w:line="240" w:lineRule="auto"/>
              <w:jc w:val="both"/>
              <w:rPr>
                <w:rFonts w:ascii="Times New Roman" w:hAnsi="Times New Roman" w:cs="Times New Roman"/>
                <w:sz w:val="24"/>
                <w:szCs w:val="24"/>
              </w:rPr>
            </w:pPr>
            <w:r>
              <w:rPr>
                <w:rFonts w:ascii="Times New Roman" w:hAnsi="Times New Roman" w:cs="Times New Roman"/>
                <w:sz w:val="24"/>
                <w:szCs w:val="24"/>
              </w:rPr>
              <w:t>12126</w:t>
            </w:r>
          </w:p>
        </w:tc>
        <w:tc>
          <w:tcPr>
            <w:tcW w:w="3877" w:type="dxa"/>
            <w:tcBorders>
              <w:top w:val="single" w:sz="4" w:space="0" w:color="auto"/>
              <w:left w:val="single" w:sz="4" w:space="0" w:color="000000"/>
              <w:bottom w:val="single" w:sz="4" w:space="0" w:color="000000"/>
            </w:tcBorders>
            <w:shd w:val="clear" w:color="auto" w:fill="auto"/>
          </w:tcPr>
          <w:p w:rsidR="00A075BB" w:rsidRPr="00332214" w:rsidRDefault="00A075BB" w:rsidP="00C10BD5">
            <w:pPr>
              <w:pStyle w:val="ConsPlusNormal"/>
              <w:tabs>
                <w:tab w:val="left" w:pos="3969"/>
              </w:tabs>
              <w:jc w:val="both"/>
              <w:rPr>
                <w:rFonts w:ascii="Times New Roman" w:eastAsia="Times New Roman" w:hAnsi="Times New Roman" w:cs="Times New Roman"/>
                <w:sz w:val="24"/>
                <w:szCs w:val="24"/>
                <w:lang w:eastAsia="zh-CN"/>
              </w:rPr>
            </w:pPr>
            <w:r w:rsidRPr="00332214">
              <w:rPr>
                <w:rFonts w:ascii="Times New Roman" w:eastAsia="Times New Roman" w:hAnsi="Times New Roman" w:cs="Times New Roman"/>
                <w:sz w:val="24"/>
                <w:szCs w:val="24"/>
                <w:lang w:eastAsia="zh-CN"/>
              </w:rPr>
              <w:t>Расчеты в форме перевода электронных денежных средств</w:t>
            </w:r>
          </w:p>
        </w:tc>
        <w:tc>
          <w:tcPr>
            <w:tcW w:w="1793" w:type="dxa"/>
            <w:tcBorders>
              <w:top w:val="single" w:sz="4" w:space="0" w:color="auto"/>
              <w:left w:val="single" w:sz="4" w:space="0" w:color="000000"/>
              <w:bottom w:val="single" w:sz="4" w:space="0" w:color="000000"/>
            </w:tcBorders>
            <w:shd w:val="clear" w:color="auto" w:fill="auto"/>
            <w:vAlign w:val="center"/>
          </w:tcPr>
          <w:p w:rsidR="00A075BB" w:rsidRPr="00332214" w:rsidRDefault="00A075BB" w:rsidP="00C10BD5">
            <w:pPr>
              <w:tabs>
                <w:tab w:val="left" w:pos="3969"/>
              </w:tab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12126 1</w:t>
            </w:r>
          </w:p>
        </w:tc>
        <w:tc>
          <w:tcPr>
            <w:tcW w:w="1559" w:type="dxa"/>
            <w:tcBorders>
              <w:top w:val="single" w:sz="4" w:space="0" w:color="auto"/>
              <w:left w:val="single" w:sz="4" w:space="0" w:color="000000"/>
              <w:bottom w:val="single" w:sz="4" w:space="0" w:color="000000"/>
            </w:tcBorders>
            <w:shd w:val="clear" w:color="auto" w:fill="auto"/>
            <w:vAlign w:val="center"/>
          </w:tcPr>
          <w:p w:rsidR="00A075BB" w:rsidRPr="00332214" w:rsidRDefault="00A075BB" w:rsidP="00C10BD5">
            <w:pPr>
              <w:tabs>
                <w:tab w:val="left" w:pos="3969"/>
              </w:tab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12126 2</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A075BB" w:rsidRPr="00332214" w:rsidRDefault="00A075BB" w:rsidP="00C10BD5">
            <w:pPr>
              <w:tabs>
                <w:tab w:val="left" w:pos="3969"/>
              </w:tab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12126 3</w:t>
            </w:r>
          </w:p>
        </w:tc>
      </w:tr>
      <w:tr w:rsidR="00A075BB" w:rsidRPr="00332214" w:rsidTr="00C10BD5">
        <w:trPr>
          <w:trHeight w:val="495"/>
        </w:trPr>
        <w:tc>
          <w:tcPr>
            <w:tcW w:w="864" w:type="dxa"/>
            <w:tcBorders>
              <w:top w:val="single" w:sz="4" w:space="0" w:color="000000"/>
              <w:left w:val="single" w:sz="4" w:space="0" w:color="000000"/>
              <w:bottom w:val="single" w:sz="4" w:space="0" w:color="000000"/>
            </w:tcBorders>
            <w:shd w:val="clear" w:color="auto" w:fill="auto"/>
          </w:tcPr>
          <w:p w:rsidR="00A075BB" w:rsidRPr="00E6034D" w:rsidRDefault="00A075BB" w:rsidP="00C10BD5">
            <w:pPr>
              <w:tabs>
                <w:tab w:val="left" w:pos="3969"/>
              </w:tabs>
              <w:snapToGrid w:val="0"/>
              <w:spacing w:line="240" w:lineRule="auto"/>
              <w:jc w:val="both"/>
              <w:rPr>
                <w:rFonts w:ascii="Times New Roman" w:hAnsi="Times New Roman" w:cs="Times New Roman"/>
                <w:b/>
                <w:sz w:val="24"/>
                <w:szCs w:val="24"/>
              </w:rPr>
            </w:pPr>
            <w:r w:rsidRPr="00E6034D">
              <w:rPr>
                <w:rFonts w:ascii="Times New Roman" w:hAnsi="Times New Roman" w:cs="Times New Roman"/>
                <w:b/>
                <w:sz w:val="24"/>
                <w:szCs w:val="24"/>
              </w:rPr>
              <w:t>12200</w:t>
            </w:r>
          </w:p>
        </w:tc>
        <w:tc>
          <w:tcPr>
            <w:tcW w:w="3877" w:type="dxa"/>
            <w:tcBorders>
              <w:top w:val="single" w:sz="4" w:space="0" w:color="000000"/>
              <w:left w:val="single" w:sz="4" w:space="0" w:color="000000"/>
              <w:bottom w:val="single" w:sz="4" w:space="0" w:color="000000"/>
            </w:tcBorders>
            <w:shd w:val="clear" w:color="auto" w:fill="auto"/>
          </w:tcPr>
          <w:p w:rsidR="00A075BB" w:rsidRPr="00332214" w:rsidRDefault="00A075BB" w:rsidP="00C10BD5">
            <w:pPr>
              <w:tabs>
                <w:tab w:val="left" w:pos="3969"/>
              </w:tabs>
              <w:snapToGrid w:val="0"/>
              <w:spacing w:line="240" w:lineRule="auto"/>
              <w:jc w:val="both"/>
              <w:rPr>
                <w:rFonts w:ascii="Times New Roman" w:hAnsi="Times New Roman" w:cs="Times New Roman"/>
                <w:b/>
                <w:sz w:val="24"/>
                <w:szCs w:val="24"/>
              </w:rPr>
            </w:pPr>
            <w:r>
              <w:rPr>
                <w:rFonts w:ascii="Times New Roman" w:hAnsi="Times New Roman" w:cs="Times New Roman"/>
                <w:b/>
                <w:sz w:val="24"/>
                <w:szCs w:val="24"/>
              </w:rPr>
              <w:t>Неденежная форма расчетов</w:t>
            </w:r>
          </w:p>
        </w:tc>
        <w:tc>
          <w:tcPr>
            <w:tcW w:w="1793" w:type="dxa"/>
            <w:tcBorders>
              <w:top w:val="single" w:sz="4" w:space="0" w:color="000000"/>
              <w:left w:val="single" w:sz="4" w:space="0" w:color="000000"/>
              <w:bottom w:val="single" w:sz="4" w:space="0" w:color="000000"/>
            </w:tcBorders>
            <w:shd w:val="clear" w:color="auto" w:fill="auto"/>
          </w:tcPr>
          <w:p w:rsidR="00A075BB" w:rsidRPr="00332214" w:rsidRDefault="00A075BB" w:rsidP="00C10BD5">
            <w:pPr>
              <w:tabs>
                <w:tab w:val="left" w:pos="3969"/>
              </w:tabs>
              <w:spacing w:line="240" w:lineRule="auto"/>
              <w:jc w:val="center"/>
              <w:rPr>
                <w:rFonts w:ascii="Times New Roman" w:hAnsi="Times New Roman" w:cs="Times New Roman"/>
                <w:sz w:val="24"/>
                <w:szCs w:val="24"/>
              </w:rPr>
            </w:pPr>
            <w:r w:rsidRPr="00E6034D">
              <w:rPr>
                <w:rFonts w:ascii="Times New Roman" w:hAnsi="Times New Roman" w:cs="Times New Roman"/>
                <w:b/>
                <w:sz w:val="24"/>
                <w:szCs w:val="24"/>
              </w:rPr>
              <w:t>12200</w:t>
            </w:r>
            <w:r>
              <w:rPr>
                <w:rFonts w:ascii="Times New Roman" w:hAnsi="Times New Roman" w:cs="Times New Roman"/>
                <w:b/>
                <w:sz w:val="24"/>
                <w:szCs w:val="24"/>
              </w:rPr>
              <w:t xml:space="preserve"> 1</w:t>
            </w:r>
          </w:p>
        </w:tc>
        <w:tc>
          <w:tcPr>
            <w:tcW w:w="1559" w:type="dxa"/>
            <w:tcBorders>
              <w:top w:val="single" w:sz="4" w:space="0" w:color="000000"/>
              <w:left w:val="single" w:sz="4" w:space="0" w:color="000000"/>
              <w:bottom w:val="single" w:sz="4" w:space="0" w:color="000000"/>
            </w:tcBorders>
            <w:shd w:val="clear" w:color="auto" w:fill="auto"/>
          </w:tcPr>
          <w:p w:rsidR="00A075BB" w:rsidRPr="00332214" w:rsidRDefault="00A075BB" w:rsidP="00C10BD5">
            <w:pPr>
              <w:tabs>
                <w:tab w:val="left" w:pos="3969"/>
              </w:tabs>
              <w:spacing w:line="240" w:lineRule="auto"/>
              <w:jc w:val="center"/>
              <w:rPr>
                <w:rFonts w:ascii="Times New Roman" w:hAnsi="Times New Roman" w:cs="Times New Roman"/>
                <w:sz w:val="24"/>
                <w:szCs w:val="24"/>
              </w:rPr>
            </w:pPr>
            <w:r w:rsidRPr="00E6034D">
              <w:rPr>
                <w:rFonts w:ascii="Times New Roman" w:hAnsi="Times New Roman" w:cs="Times New Roman"/>
                <w:b/>
                <w:sz w:val="24"/>
                <w:szCs w:val="24"/>
              </w:rPr>
              <w:t>12200</w:t>
            </w:r>
            <w:r>
              <w:rPr>
                <w:rFonts w:ascii="Times New Roman" w:hAnsi="Times New Roman" w:cs="Times New Roman"/>
                <w:b/>
                <w:sz w:val="24"/>
                <w:szCs w:val="24"/>
              </w:rPr>
              <w:t xml:space="preserve">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075BB" w:rsidRPr="00332214" w:rsidRDefault="00A075BB" w:rsidP="00C10BD5">
            <w:pPr>
              <w:tabs>
                <w:tab w:val="left" w:pos="3969"/>
              </w:tabs>
              <w:spacing w:line="240" w:lineRule="auto"/>
              <w:jc w:val="center"/>
              <w:rPr>
                <w:rFonts w:ascii="Times New Roman" w:hAnsi="Times New Roman" w:cs="Times New Roman"/>
                <w:sz w:val="24"/>
                <w:szCs w:val="24"/>
              </w:rPr>
            </w:pPr>
            <w:r w:rsidRPr="00E6034D">
              <w:rPr>
                <w:rFonts w:ascii="Times New Roman" w:hAnsi="Times New Roman" w:cs="Times New Roman"/>
                <w:b/>
                <w:sz w:val="24"/>
                <w:szCs w:val="24"/>
              </w:rPr>
              <w:t>12200</w:t>
            </w:r>
            <w:r>
              <w:rPr>
                <w:rFonts w:ascii="Times New Roman" w:hAnsi="Times New Roman" w:cs="Times New Roman"/>
                <w:b/>
                <w:sz w:val="24"/>
                <w:szCs w:val="24"/>
              </w:rPr>
              <w:t xml:space="preserve"> 3</w:t>
            </w:r>
          </w:p>
        </w:tc>
      </w:tr>
      <w:tr w:rsidR="00A075BB" w:rsidRPr="00332214" w:rsidTr="00C10BD5">
        <w:trPr>
          <w:trHeight w:val="495"/>
        </w:trPr>
        <w:tc>
          <w:tcPr>
            <w:tcW w:w="864" w:type="dxa"/>
            <w:tcBorders>
              <w:top w:val="single" w:sz="4" w:space="0" w:color="000000"/>
              <w:left w:val="single" w:sz="4" w:space="0" w:color="000000"/>
              <w:bottom w:val="single" w:sz="4" w:space="0" w:color="000000"/>
            </w:tcBorders>
            <w:shd w:val="clear" w:color="auto" w:fill="auto"/>
          </w:tcPr>
          <w:p w:rsidR="00A075BB" w:rsidRPr="00E6034D" w:rsidRDefault="00A075BB" w:rsidP="00C10BD5">
            <w:pPr>
              <w:tabs>
                <w:tab w:val="left" w:pos="3969"/>
              </w:tabs>
              <w:snapToGrid w:val="0"/>
              <w:spacing w:line="240" w:lineRule="auto"/>
              <w:jc w:val="both"/>
              <w:rPr>
                <w:rFonts w:ascii="Times New Roman" w:hAnsi="Times New Roman" w:cs="Times New Roman"/>
                <w:b/>
                <w:i/>
                <w:sz w:val="24"/>
                <w:szCs w:val="24"/>
              </w:rPr>
            </w:pPr>
            <w:r w:rsidRPr="00E6034D">
              <w:rPr>
                <w:rFonts w:ascii="Times New Roman" w:hAnsi="Times New Roman" w:cs="Times New Roman"/>
                <w:b/>
                <w:i/>
                <w:sz w:val="24"/>
                <w:szCs w:val="24"/>
              </w:rPr>
              <w:t>12210</w:t>
            </w:r>
          </w:p>
        </w:tc>
        <w:tc>
          <w:tcPr>
            <w:tcW w:w="3877" w:type="dxa"/>
            <w:tcBorders>
              <w:top w:val="single" w:sz="4" w:space="0" w:color="000000"/>
              <w:left w:val="single" w:sz="4" w:space="0" w:color="000000"/>
              <w:bottom w:val="single" w:sz="4" w:space="0" w:color="000000"/>
            </w:tcBorders>
            <w:shd w:val="clear" w:color="auto" w:fill="auto"/>
          </w:tcPr>
          <w:p w:rsidR="00A075BB" w:rsidRPr="004D6CD3" w:rsidRDefault="004D6CD3" w:rsidP="004D6CD3">
            <w:pPr>
              <w:spacing w:after="0"/>
            </w:pPr>
            <w:r w:rsidRPr="00C122B9">
              <w:rPr>
                <w:rFonts w:ascii="Times New Roman" w:hAnsi="Times New Roman" w:cs="Times New Roman"/>
                <w:b/>
                <w:i/>
                <w:sz w:val="24"/>
                <w:szCs w:val="24"/>
              </w:rPr>
              <w:t>Договор мены (товарообменные операции</w:t>
            </w:r>
            <w:r>
              <w:rPr>
                <w:rFonts w:ascii="Times New Roman" w:hAnsi="Times New Roman" w:cs="Times New Roman"/>
                <w:b/>
                <w:i/>
                <w:sz w:val="24"/>
                <w:szCs w:val="24"/>
              </w:rPr>
              <w:t>)</w:t>
            </w:r>
          </w:p>
        </w:tc>
        <w:tc>
          <w:tcPr>
            <w:tcW w:w="1793" w:type="dxa"/>
            <w:tcBorders>
              <w:top w:val="single" w:sz="4" w:space="0" w:color="000000"/>
              <w:left w:val="single" w:sz="4" w:space="0" w:color="000000"/>
              <w:bottom w:val="single" w:sz="4" w:space="0" w:color="000000"/>
            </w:tcBorders>
            <w:shd w:val="clear" w:color="auto" w:fill="auto"/>
          </w:tcPr>
          <w:p w:rsidR="00A075BB" w:rsidRPr="00E6034D" w:rsidRDefault="00A075BB" w:rsidP="00C10BD5">
            <w:pPr>
              <w:tabs>
                <w:tab w:val="left" w:pos="3969"/>
              </w:tabs>
              <w:snapToGrid w:val="0"/>
              <w:spacing w:line="240" w:lineRule="auto"/>
              <w:jc w:val="center"/>
              <w:rPr>
                <w:rFonts w:ascii="Times New Roman" w:hAnsi="Times New Roman" w:cs="Times New Roman"/>
                <w:sz w:val="24"/>
                <w:szCs w:val="24"/>
              </w:rPr>
            </w:pPr>
            <w:r w:rsidRPr="00E6034D">
              <w:rPr>
                <w:rFonts w:ascii="Times New Roman" w:hAnsi="Times New Roman" w:cs="Times New Roman"/>
                <w:sz w:val="24"/>
                <w:szCs w:val="24"/>
              </w:rPr>
              <w:t>12210 1</w:t>
            </w:r>
          </w:p>
        </w:tc>
        <w:tc>
          <w:tcPr>
            <w:tcW w:w="1559" w:type="dxa"/>
            <w:tcBorders>
              <w:top w:val="single" w:sz="4" w:space="0" w:color="000000"/>
              <w:left w:val="single" w:sz="4" w:space="0" w:color="000000"/>
              <w:bottom w:val="single" w:sz="4" w:space="0" w:color="000000"/>
            </w:tcBorders>
            <w:shd w:val="clear" w:color="auto" w:fill="auto"/>
          </w:tcPr>
          <w:p w:rsidR="00A075BB" w:rsidRPr="00E6034D" w:rsidRDefault="00A075BB" w:rsidP="00C10BD5">
            <w:pPr>
              <w:tabs>
                <w:tab w:val="left" w:pos="3969"/>
              </w:tabs>
              <w:snapToGrid w:val="0"/>
              <w:spacing w:line="240" w:lineRule="auto"/>
              <w:jc w:val="center"/>
              <w:rPr>
                <w:rFonts w:ascii="Times New Roman" w:hAnsi="Times New Roman" w:cs="Times New Roman"/>
                <w:sz w:val="24"/>
                <w:szCs w:val="24"/>
              </w:rPr>
            </w:pPr>
            <w:r w:rsidRPr="00E6034D">
              <w:rPr>
                <w:rFonts w:ascii="Times New Roman" w:hAnsi="Times New Roman" w:cs="Times New Roman"/>
                <w:sz w:val="24"/>
                <w:szCs w:val="24"/>
              </w:rPr>
              <w:t>12210 2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075BB" w:rsidRPr="00E6034D" w:rsidRDefault="00A075BB" w:rsidP="00C10BD5">
            <w:pPr>
              <w:tabs>
                <w:tab w:val="left" w:pos="3969"/>
              </w:tabs>
              <w:snapToGrid w:val="0"/>
              <w:spacing w:line="240" w:lineRule="auto"/>
              <w:jc w:val="center"/>
              <w:rPr>
                <w:rFonts w:ascii="Times New Roman" w:hAnsi="Times New Roman" w:cs="Times New Roman"/>
                <w:sz w:val="24"/>
                <w:szCs w:val="24"/>
              </w:rPr>
            </w:pPr>
            <w:r w:rsidRPr="00E6034D">
              <w:rPr>
                <w:rFonts w:ascii="Times New Roman" w:hAnsi="Times New Roman" w:cs="Times New Roman"/>
                <w:sz w:val="24"/>
                <w:szCs w:val="24"/>
              </w:rPr>
              <w:t>12210 3</w:t>
            </w:r>
          </w:p>
        </w:tc>
      </w:tr>
      <w:tr w:rsidR="00A075BB" w:rsidRPr="00332214" w:rsidTr="00C10BD5">
        <w:trPr>
          <w:trHeight w:val="495"/>
        </w:trPr>
        <w:tc>
          <w:tcPr>
            <w:tcW w:w="864" w:type="dxa"/>
            <w:tcBorders>
              <w:top w:val="single" w:sz="4" w:space="0" w:color="000000"/>
              <w:left w:val="single" w:sz="4" w:space="0" w:color="000000"/>
              <w:bottom w:val="single" w:sz="4" w:space="0" w:color="000000"/>
            </w:tcBorders>
            <w:shd w:val="clear" w:color="auto" w:fill="auto"/>
          </w:tcPr>
          <w:p w:rsidR="00A075BB" w:rsidRPr="00E6034D" w:rsidRDefault="00A075BB" w:rsidP="00C10BD5">
            <w:pPr>
              <w:tabs>
                <w:tab w:val="left" w:pos="3969"/>
              </w:tabs>
              <w:snapToGrid w:val="0"/>
              <w:spacing w:line="240" w:lineRule="auto"/>
              <w:jc w:val="both"/>
              <w:rPr>
                <w:rFonts w:ascii="Times New Roman" w:hAnsi="Times New Roman" w:cs="Times New Roman"/>
                <w:b/>
                <w:i/>
                <w:sz w:val="24"/>
                <w:szCs w:val="24"/>
              </w:rPr>
            </w:pPr>
            <w:r>
              <w:rPr>
                <w:rFonts w:ascii="Times New Roman" w:hAnsi="Times New Roman" w:cs="Times New Roman"/>
                <w:b/>
                <w:i/>
                <w:sz w:val="24"/>
                <w:szCs w:val="24"/>
              </w:rPr>
              <w:t>12220</w:t>
            </w:r>
          </w:p>
        </w:tc>
        <w:tc>
          <w:tcPr>
            <w:tcW w:w="3877" w:type="dxa"/>
            <w:tcBorders>
              <w:top w:val="single" w:sz="4" w:space="0" w:color="000000"/>
              <w:left w:val="single" w:sz="4" w:space="0" w:color="000000"/>
              <w:bottom w:val="single" w:sz="4" w:space="0" w:color="000000"/>
            </w:tcBorders>
            <w:shd w:val="clear" w:color="auto" w:fill="auto"/>
          </w:tcPr>
          <w:p w:rsidR="00A075BB" w:rsidRPr="00C122B9" w:rsidRDefault="00A075BB" w:rsidP="00C10BD5">
            <w:pPr>
              <w:tabs>
                <w:tab w:val="left" w:pos="3969"/>
              </w:tabs>
              <w:snapToGrid w:val="0"/>
              <w:spacing w:line="240" w:lineRule="auto"/>
              <w:jc w:val="both"/>
              <w:rPr>
                <w:rFonts w:ascii="Times New Roman" w:hAnsi="Times New Roman" w:cs="Times New Roman"/>
                <w:b/>
                <w:i/>
                <w:sz w:val="24"/>
                <w:szCs w:val="24"/>
              </w:rPr>
            </w:pPr>
            <w:r>
              <w:rPr>
                <w:rFonts w:ascii="Times New Roman" w:hAnsi="Times New Roman" w:cs="Times New Roman"/>
                <w:b/>
                <w:i/>
                <w:sz w:val="24"/>
                <w:szCs w:val="24"/>
              </w:rPr>
              <w:t>Взаимный зачет</w:t>
            </w:r>
          </w:p>
        </w:tc>
        <w:tc>
          <w:tcPr>
            <w:tcW w:w="1793" w:type="dxa"/>
            <w:tcBorders>
              <w:top w:val="single" w:sz="4" w:space="0" w:color="000000"/>
              <w:left w:val="single" w:sz="4" w:space="0" w:color="000000"/>
              <w:bottom w:val="single" w:sz="4" w:space="0" w:color="000000"/>
            </w:tcBorders>
            <w:shd w:val="clear" w:color="auto" w:fill="auto"/>
          </w:tcPr>
          <w:p w:rsidR="00A075BB" w:rsidRPr="00E6034D" w:rsidRDefault="00A075BB" w:rsidP="00C10BD5">
            <w:pPr>
              <w:tabs>
                <w:tab w:val="left" w:pos="3969"/>
              </w:tabs>
              <w:snapToGrid w:val="0"/>
              <w:spacing w:line="240" w:lineRule="auto"/>
              <w:jc w:val="center"/>
              <w:rPr>
                <w:rFonts w:ascii="Times New Roman" w:hAnsi="Times New Roman" w:cs="Times New Roman"/>
                <w:sz w:val="24"/>
                <w:szCs w:val="24"/>
              </w:rPr>
            </w:pPr>
            <w:r w:rsidRPr="00E6034D">
              <w:rPr>
                <w:rFonts w:ascii="Times New Roman" w:hAnsi="Times New Roman" w:cs="Times New Roman"/>
                <w:sz w:val="24"/>
                <w:szCs w:val="24"/>
              </w:rPr>
              <w:t>12220 1</w:t>
            </w:r>
          </w:p>
        </w:tc>
        <w:tc>
          <w:tcPr>
            <w:tcW w:w="1559" w:type="dxa"/>
            <w:tcBorders>
              <w:top w:val="single" w:sz="4" w:space="0" w:color="000000"/>
              <w:left w:val="single" w:sz="4" w:space="0" w:color="000000"/>
              <w:bottom w:val="single" w:sz="4" w:space="0" w:color="000000"/>
            </w:tcBorders>
            <w:shd w:val="clear" w:color="auto" w:fill="auto"/>
          </w:tcPr>
          <w:p w:rsidR="00A075BB" w:rsidRPr="00E6034D" w:rsidRDefault="00A075BB" w:rsidP="00C10BD5">
            <w:pPr>
              <w:tabs>
                <w:tab w:val="left" w:pos="3969"/>
              </w:tabs>
              <w:snapToGrid w:val="0"/>
              <w:spacing w:line="240" w:lineRule="auto"/>
              <w:jc w:val="center"/>
              <w:rPr>
                <w:rFonts w:ascii="Times New Roman" w:hAnsi="Times New Roman" w:cs="Times New Roman"/>
                <w:sz w:val="24"/>
                <w:szCs w:val="24"/>
              </w:rPr>
            </w:pPr>
            <w:r w:rsidRPr="00E6034D">
              <w:rPr>
                <w:rFonts w:ascii="Times New Roman" w:hAnsi="Times New Roman" w:cs="Times New Roman"/>
                <w:sz w:val="24"/>
                <w:szCs w:val="24"/>
              </w:rPr>
              <w:t>12220 2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075BB" w:rsidRPr="00E6034D" w:rsidRDefault="00A075BB" w:rsidP="00C10BD5">
            <w:pPr>
              <w:tabs>
                <w:tab w:val="left" w:pos="3969"/>
              </w:tabs>
              <w:snapToGrid w:val="0"/>
              <w:spacing w:line="240" w:lineRule="auto"/>
              <w:jc w:val="center"/>
              <w:rPr>
                <w:rFonts w:ascii="Times New Roman" w:hAnsi="Times New Roman" w:cs="Times New Roman"/>
                <w:sz w:val="24"/>
                <w:szCs w:val="24"/>
              </w:rPr>
            </w:pPr>
            <w:r w:rsidRPr="00E6034D">
              <w:rPr>
                <w:rFonts w:ascii="Times New Roman" w:hAnsi="Times New Roman" w:cs="Times New Roman"/>
                <w:sz w:val="24"/>
                <w:szCs w:val="24"/>
              </w:rPr>
              <w:t>12220 3</w:t>
            </w:r>
          </w:p>
        </w:tc>
      </w:tr>
      <w:tr w:rsidR="00A075BB" w:rsidRPr="00332214" w:rsidTr="00C10BD5">
        <w:trPr>
          <w:trHeight w:val="495"/>
        </w:trPr>
        <w:tc>
          <w:tcPr>
            <w:tcW w:w="864" w:type="dxa"/>
            <w:tcBorders>
              <w:top w:val="single" w:sz="4" w:space="0" w:color="000000"/>
              <w:left w:val="single" w:sz="4" w:space="0" w:color="000000"/>
              <w:bottom w:val="single" w:sz="4" w:space="0" w:color="000000"/>
            </w:tcBorders>
            <w:shd w:val="clear" w:color="auto" w:fill="auto"/>
          </w:tcPr>
          <w:p w:rsidR="00A075BB" w:rsidRPr="00E6034D" w:rsidRDefault="00A075BB" w:rsidP="00C10BD5">
            <w:pPr>
              <w:tabs>
                <w:tab w:val="left" w:pos="3969"/>
              </w:tabs>
              <w:snapToGrid w:val="0"/>
              <w:spacing w:line="240" w:lineRule="auto"/>
              <w:jc w:val="both"/>
              <w:rPr>
                <w:rFonts w:ascii="Times New Roman" w:hAnsi="Times New Roman" w:cs="Times New Roman"/>
                <w:b/>
                <w:i/>
                <w:sz w:val="24"/>
                <w:szCs w:val="24"/>
              </w:rPr>
            </w:pPr>
            <w:r>
              <w:rPr>
                <w:rFonts w:ascii="Times New Roman" w:hAnsi="Times New Roman" w:cs="Times New Roman"/>
                <w:b/>
                <w:i/>
                <w:sz w:val="24"/>
                <w:szCs w:val="24"/>
              </w:rPr>
              <w:t>12230</w:t>
            </w:r>
          </w:p>
        </w:tc>
        <w:tc>
          <w:tcPr>
            <w:tcW w:w="3877" w:type="dxa"/>
            <w:tcBorders>
              <w:top w:val="single" w:sz="4" w:space="0" w:color="000000"/>
              <w:left w:val="single" w:sz="4" w:space="0" w:color="000000"/>
              <w:bottom w:val="single" w:sz="4" w:space="0" w:color="000000"/>
            </w:tcBorders>
            <w:shd w:val="clear" w:color="auto" w:fill="auto"/>
          </w:tcPr>
          <w:p w:rsidR="00A075BB" w:rsidRPr="00C122B9" w:rsidRDefault="00A075BB" w:rsidP="00C10BD5">
            <w:pPr>
              <w:tabs>
                <w:tab w:val="left" w:pos="3969"/>
              </w:tabs>
              <w:snapToGrid w:val="0"/>
              <w:spacing w:line="240" w:lineRule="auto"/>
              <w:jc w:val="both"/>
              <w:rPr>
                <w:rFonts w:ascii="Times New Roman" w:hAnsi="Times New Roman" w:cs="Times New Roman"/>
                <w:b/>
                <w:i/>
                <w:sz w:val="24"/>
                <w:szCs w:val="24"/>
              </w:rPr>
            </w:pPr>
            <w:r>
              <w:rPr>
                <w:rFonts w:ascii="Times New Roman" w:hAnsi="Times New Roman" w:cs="Times New Roman"/>
                <w:b/>
                <w:i/>
                <w:sz w:val="24"/>
                <w:szCs w:val="24"/>
              </w:rPr>
              <w:t>Вексельные расчеты</w:t>
            </w:r>
          </w:p>
        </w:tc>
        <w:tc>
          <w:tcPr>
            <w:tcW w:w="1793" w:type="dxa"/>
            <w:tcBorders>
              <w:top w:val="single" w:sz="4" w:space="0" w:color="000000"/>
              <w:left w:val="single" w:sz="4" w:space="0" w:color="000000"/>
              <w:bottom w:val="single" w:sz="4" w:space="0" w:color="000000"/>
            </w:tcBorders>
            <w:shd w:val="clear" w:color="auto" w:fill="auto"/>
          </w:tcPr>
          <w:p w:rsidR="00A075BB" w:rsidRPr="00E6034D" w:rsidRDefault="00A075BB" w:rsidP="00C10BD5">
            <w:pPr>
              <w:tabs>
                <w:tab w:val="left" w:pos="3969"/>
              </w:tabs>
              <w:snapToGrid w:val="0"/>
              <w:spacing w:line="240" w:lineRule="auto"/>
              <w:jc w:val="center"/>
              <w:rPr>
                <w:rFonts w:ascii="Times New Roman" w:hAnsi="Times New Roman" w:cs="Times New Roman"/>
                <w:sz w:val="24"/>
                <w:szCs w:val="24"/>
              </w:rPr>
            </w:pPr>
            <w:r w:rsidRPr="00E6034D">
              <w:rPr>
                <w:rFonts w:ascii="Times New Roman" w:hAnsi="Times New Roman" w:cs="Times New Roman"/>
                <w:sz w:val="24"/>
                <w:szCs w:val="24"/>
              </w:rPr>
              <w:t>12230 1</w:t>
            </w:r>
          </w:p>
        </w:tc>
        <w:tc>
          <w:tcPr>
            <w:tcW w:w="1559" w:type="dxa"/>
            <w:tcBorders>
              <w:top w:val="single" w:sz="4" w:space="0" w:color="000000"/>
              <w:left w:val="single" w:sz="4" w:space="0" w:color="000000"/>
              <w:bottom w:val="single" w:sz="4" w:space="0" w:color="000000"/>
            </w:tcBorders>
            <w:shd w:val="clear" w:color="auto" w:fill="auto"/>
          </w:tcPr>
          <w:p w:rsidR="00A075BB" w:rsidRPr="00E6034D" w:rsidRDefault="00A075BB" w:rsidP="00C10BD5">
            <w:pPr>
              <w:tabs>
                <w:tab w:val="left" w:pos="3969"/>
              </w:tabs>
              <w:snapToGrid w:val="0"/>
              <w:spacing w:line="240" w:lineRule="auto"/>
              <w:jc w:val="center"/>
              <w:rPr>
                <w:rFonts w:ascii="Times New Roman" w:hAnsi="Times New Roman" w:cs="Times New Roman"/>
                <w:sz w:val="24"/>
                <w:szCs w:val="24"/>
              </w:rPr>
            </w:pPr>
            <w:r w:rsidRPr="00E6034D">
              <w:rPr>
                <w:rFonts w:ascii="Times New Roman" w:hAnsi="Times New Roman" w:cs="Times New Roman"/>
                <w:sz w:val="24"/>
                <w:szCs w:val="24"/>
              </w:rPr>
              <w:t>12230 2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075BB" w:rsidRPr="00E6034D" w:rsidRDefault="00A075BB" w:rsidP="00C10BD5">
            <w:pPr>
              <w:tabs>
                <w:tab w:val="left" w:pos="3969"/>
              </w:tabs>
              <w:snapToGrid w:val="0"/>
              <w:spacing w:line="240" w:lineRule="auto"/>
              <w:jc w:val="center"/>
              <w:rPr>
                <w:rFonts w:ascii="Times New Roman" w:hAnsi="Times New Roman" w:cs="Times New Roman"/>
                <w:sz w:val="24"/>
                <w:szCs w:val="24"/>
              </w:rPr>
            </w:pPr>
            <w:r w:rsidRPr="00E6034D">
              <w:rPr>
                <w:rFonts w:ascii="Times New Roman" w:hAnsi="Times New Roman" w:cs="Times New Roman"/>
                <w:sz w:val="24"/>
                <w:szCs w:val="24"/>
              </w:rPr>
              <w:t>12230 3</w:t>
            </w:r>
          </w:p>
        </w:tc>
      </w:tr>
      <w:tr w:rsidR="00A075BB" w:rsidRPr="00332214" w:rsidTr="00C10BD5">
        <w:trPr>
          <w:trHeight w:val="495"/>
        </w:trPr>
        <w:tc>
          <w:tcPr>
            <w:tcW w:w="864" w:type="dxa"/>
            <w:tcBorders>
              <w:top w:val="single" w:sz="4" w:space="0" w:color="000000"/>
              <w:left w:val="single" w:sz="4" w:space="0" w:color="000000"/>
              <w:bottom w:val="single" w:sz="4" w:space="0" w:color="000000"/>
            </w:tcBorders>
            <w:shd w:val="clear" w:color="auto" w:fill="auto"/>
          </w:tcPr>
          <w:p w:rsidR="00A075BB" w:rsidRPr="00E6034D" w:rsidRDefault="00A075BB" w:rsidP="00C10BD5">
            <w:pPr>
              <w:tabs>
                <w:tab w:val="left" w:pos="3969"/>
              </w:tabs>
              <w:snapToGrid w:val="0"/>
              <w:spacing w:line="240" w:lineRule="auto"/>
              <w:jc w:val="both"/>
              <w:rPr>
                <w:rFonts w:ascii="Times New Roman" w:hAnsi="Times New Roman" w:cs="Times New Roman"/>
                <w:b/>
                <w:sz w:val="24"/>
                <w:szCs w:val="24"/>
              </w:rPr>
            </w:pPr>
            <w:r w:rsidRPr="00E6034D">
              <w:rPr>
                <w:rFonts w:ascii="Times New Roman" w:hAnsi="Times New Roman" w:cs="Times New Roman"/>
                <w:b/>
                <w:sz w:val="24"/>
                <w:szCs w:val="24"/>
              </w:rPr>
              <w:t>12300</w:t>
            </w:r>
          </w:p>
        </w:tc>
        <w:tc>
          <w:tcPr>
            <w:tcW w:w="3877" w:type="dxa"/>
            <w:tcBorders>
              <w:top w:val="single" w:sz="4" w:space="0" w:color="000000"/>
              <w:left w:val="single" w:sz="4" w:space="0" w:color="000000"/>
              <w:bottom w:val="single" w:sz="4" w:space="0" w:color="000000"/>
            </w:tcBorders>
            <w:shd w:val="clear" w:color="auto" w:fill="auto"/>
          </w:tcPr>
          <w:p w:rsidR="00A075BB" w:rsidRPr="00E6034D" w:rsidRDefault="00A075BB" w:rsidP="00C10BD5">
            <w:pPr>
              <w:tabs>
                <w:tab w:val="left" w:pos="3969"/>
              </w:tabs>
              <w:snapToGrid w:val="0"/>
              <w:spacing w:line="240" w:lineRule="auto"/>
              <w:jc w:val="both"/>
              <w:rPr>
                <w:rFonts w:ascii="Times New Roman" w:hAnsi="Times New Roman" w:cs="Times New Roman"/>
                <w:b/>
                <w:sz w:val="24"/>
                <w:szCs w:val="24"/>
              </w:rPr>
            </w:pPr>
            <w:r w:rsidRPr="00E6034D">
              <w:rPr>
                <w:rFonts w:ascii="Times New Roman" w:hAnsi="Times New Roman" w:cs="Times New Roman"/>
                <w:b/>
                <w:sz w:val="24"/>
                <w:szCs w:val="24"/>
              </w:rPr>
              <w:t>Биржевая форма расчетов</w:t>
            </w:r>
          </w:p>
        </w:tc>
        <w:tc>
          <w:tcPr>
            <w:tcW w:w="1793" w:type="dxa"/>
            <w:tcBorders>
              <w:top w:val="single" w:sz="4" w:space="0" w:color="000000"/>
              <w:left w:val="single" w:sz="4" w:space="0" w:color="000000"/>
              <w:bottom w:val="single" w:sz="4" w:space="0" w:color="000000"/>
            </w:tcBorders>
            <w:shd w:val="clear" w:color="auto" w:fill="auto"/>
          </w:tcPr>
          <w:p w:rsidR="00A075BB" w:rsidRDefault="00A075BB" w:rsidP="00C10BD5">
            <w:pPr>
              <w:tabs>
                <w:tab w:val="left" w:pos="3969"/>
              </w:tabs>
              <w:snapToGrid w:val="0"/>
              <w:spacing w:line="240" w:lineRule="auto"/>
              <w:jc w:val="center"/>
              <w:rPr>
                <w:rFonts w:ascii="Times New Roman" w:hAnsi="Times New Roman" w:cs="Times New Roman"/>
                <w:sz w:val="24"/>
                <w:szCs w:val="24"/>
              </w:rPr>
            </w:pPr>
            <w:r w:rsidRPr="00E6034D">
              <w:rPr>
                <w:rFonts w:ascii="Times New Roman" w:hAnsi="Times New Roman" w:cs="Times New Roman"/>
                <w:b/>
                <w:sz w:val="24"/>
                <w:szCs w:val="24"/>
              </w:rPr>
              <w:t>12300</w:t>
            </w:r>
            <w:r>
              <w:rPr>
                <w:rFonts w:ascii="Times New Roman" w:hAnsi="Times New Roman" w:cs="Times New Roman"/>
                <w:b/>
                <w:sz w:val="24"/>
                <w:szCs w:val="24"/>
              </w:rPr>
              <w:t xml:space="preserve"> 1</w:t>
            </w:r>
          </w:p>
        </w:tc>
        <w:tc>
          <w:tcPr>
            <w:tcW w:w="1559" w:type="dxa"/>
            <w:tcBorders>
              <w:top w:val="single" w:sz="4" w:space="0" w:color="000000"/>
              <w:left w:val="single" w:sz="4" w:space="0" w:color="000000"/>
              <w:bottom w:val="single" w:sz="4" w:space="0" w:color="000000"/>
            </w:tcBorders>
            <w:shd w:val="clear" w:color="auto" w:fill="auto"/>
          </w:tcPr>
          <w:p w:rsidR="00A075BB" w:rsidRDefault="00A075BB" w:rsidP="00C10BD5">
            <w:pPr>
              <w:tabs>
                <w:tab w:val="left" w:pos="3969"/>
              </w:tabs>
              <w:snapToGrid w:val="0"/>
              <w:spacing w:line="240" w:lineRule="auto"/>
              <w:jc w:val="center"/>
              <w:rPr>
                <w:rFonts w:ascii="Times New Roman" w:hAnsi="Times New Roman" w:cs="Times New Roman"/>
                <w:sz w:val="24"/>
                <w:szCs w:val="24"/>
              </w:rPr>
            </w:pPr>
            <w:r w:rsidRPr="00E6034D">
              <w:rPr>
                <w:rFonts w:ascii="Times New Roman" w:hAnsi="Times New Roman" w:cs="Times New Roman"/>
                <w:b/>
                <w:sz w:val="24"/>
                <w:szCs w:val="24"/>
              </w:rPr>
              <w:t>12300</w:t>
            </w:r>
            <w:r>
              <w:rPr>
                <w:rFonts w:ascii="Times New Roman" w:hAnsi="Times New Roman" w:cs="Times New Roman"/>
                <w:b/>
                <w:sz w:val="24"/>
                <w:szCs w:val="24"/>
              </w:rPr>
              <w:t xml:space="preserve">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075BB" w:rsidRDefault="00A075BB" w:rsidP="00C10BD5">
            <w:pPr>
              <w:tabs>
                <w:tab w:val="left" w:pos="3969"/>
              </w:tabs>
              <w:snapToGrid w:val="0"/>
              <w:spacing w:line="240" w:lineRule="auto"/>
              <w:jc w:val="center"/>
              <w:rPr>
                <w:rFonts w:ascii="Times New Roman" w:hAnsi="Times New Roman" w:cs="Times New Roman"/>
                <w:sz w:val="24"/>
                <w:szCs w:val="24"/>
              </w:rPr>
            </w:pPr>
            <w:r w:rsidRPr="00E6034D">
              <w:rPr>
                <w:rFonts w:ascii="Times New Roman" w:hAnsi="Times New Roman" w:cs="Times New Roman"/>
                <w:b/>
                <w:sz w:val="24"/>
                <w:szCs w:val="24"/>
              </w:rPr>
              <w:t>12300</w:t>
            </w:r>
            <w:r>
              <w:rPr>
                <w:rFonts w:ascii="Times New Roman" w:hAnsi="Times New Roman" w:cs="Times New Roman"/>
                <w:b/>
                <w:sz w:val="24"/>
                <w:szCs w:val="24"/>
              </w:rPr>
              <w:t xml:space="preserve"> 3</w:t>
            </w:r>
          </w:p>
        </w:tc>
      </w:tr>
      <w:tr w:rsidR="00A075BB" w:rsidRPr="00332214" w:rsidTr="00C10BD5">
        <w:trPr>
          <w:trHeight w:val="495"/>
        </w:trPr>
        <w:tc>
          <w:tcPr>
            <w:tcW w:w="864" w:type="dxa"/>
            <w:tcBorders>
              <w:top w:val="single" w:sz="4" w:space="0" w:color="000000"/>
              <w:left w:val="single" w:sz="4" w:space="0" w:color="000000"/>
              <w:bottom w:val="single" w:sz="4" w:space="0" w:color="000000"/>
            </w:tcBorders>
            <w:shd w:val="clear" w:color="auto" w:fill="auto"/>
          </w:tcPr>
          <w:p w:rsidR="00A075BB" w:rsidRPr="00E6034D" w:rsidRDefault="00A075BB" w:rsidP="00C10BD5">
            <w:pPr>
              <w:tabs>
                <w:tab w:val="left" w:pos="3969"/>
              </w:tabs>
              <w:snapToGrid w:val="0"/>
              <w:spacing w:line="240" w:lineRule="auto"/>
              <w:jc w:val="both"/>
              <w:rPr>
                <w:rFonts w:ascii="Times New Roman" w:hAnsi="Times New Roman" w:cs="Times New Roman"/>
                <w:b/>
                <w:i/>
                <w:sz w:val="24"/>
                <w:szCs w:val="24"/>
              </w:rPr>
            </w:pPr>
            <w:r>
              <w:rPr>
                <w:rFonts w:ascii="Times New Roman" w:hAnsi="Times New Roman" w:cs="Times New Roman"/>
                <w:b/>
                <w:i/>
                <w:sz w:val="24"/>
                <w:szCs w:val="24"/>
              </w:rPr>
              <w:t>12310</w:t>
            </w:r>
          </w:p>
        </w:tc>
        <w:tc>
          <w:tcPr>
            <w:tcW w:w="3877" w:type="dxa"/>
            <w:tcBorders>
              <w:top w:val="single" w:sz="4" w:space="0" w:color="000000"/>
              <w:left w:val="single" w:sz="4" w:space="0" w:color="000000"/>
              <w:bottom w:val="single" w:sz="4" w:space="0" w:color="000000"/>
            </w:tcBorders>
            <w:shd w:val="clear" w:color="auto" w:fill="auto"/>
          </w:tcPr>
          <w:p w:rsidR="00A075BB" w:rsidRPr="00C122B9" w:rsidRDefault="00A075BB" w:rsidP="00C10BD5">
            <w:pPr>
              <w:tabs>
                <w:tab w:val="left" w:pos="3969"/>
              </w:tabs>
              <w:snapToGrid w:val="0"/>
              <w:spacing w:line="240" w:lineRule="auto"/>
              <w:jc w:val="both"/>
              <w:rPr>
                <w:rFonts w:ascii="Times New Roman" w:hAnsi="Times New Roman" w:cs="Times New Roman"/>
                <w:b/>
                <w:i/>
                <w:sz w:val="24"/>
                <w:szCs w:val="24"/>
              </w:rPr>
            </w:pPr>
            <w:r>
              <w:rPr>
                <w:rFonts w:ascii="Times New Roman" w:hAnsi="Times New Roman" w:cs="Times New Roman"/>
                <w:b/>
                <w:i/>
                <w:sz w:val="24"/>
                <w:szCs w:val="24"/>
              </w:rPr>
              <w:t>Форвардные сделки</w:t>
            </w:r>
          </w:p>
        </w:tc>
        <w:tc>
          <w:tcPr>
            <w:tcW w:w="1793" w:type="dxa"/>
            <w:tcBorders>
              <w:top w:val="single" w:sz="4" w:space="0" w:color="000000"/>
              <w:left w:val="single" w:sz="4" w:space="0" w:color="000000"/>
              <w:bottom w:val="single" w:sz="4" w:space="0" w:color="000000"/>
            </w:tcBorders>
            <w:shd w:val="clear" w:color="auto" w:fill="auto"/>
          </w:tcPr>
          <w:p w:rsidR="00A075BB" w:rsidRPr="00E6034D" w:rsidRDefault="00A075BB" w:rsidP="00C10BD5">
            <w:pPr>
              <w:tabs>
                <w:tab w:val="left" w:pos="3969"/>
              </w:tabs>
              <w:snapToGrid w:val="0"/>
              <w:spacing w:line="240" w:lineRule="auto"/>
              <w:jc w:val="center"/>
              <w:rPr>
                <w:rFonts w:ascii="Times New Roman" w:hAnsi="Times New Roman" w:cs="Times New Roman"/>
                <w:sz w:val="24"/>
                <w:szCs w:val="24"/>
              </w:rPr>
            </w:pPr>
            <w:r w:rsidRPr="00E6034D">
              <w:rPr>
                <w:rFonts w:ascii="Times New Roman" w:hAnsi="Times New Roman" w:cs="Times New Roman"/>
                <w:sz w:val="24"/>
                <w:szCs w:val="24"/>
              </w:rPr>
              <w:t>12310 1</w:t>
            </w:r>
          </w:p>
        </w:tc>
        <w:tc>
          <w:tcPr>
            <w:tcW w:w="1559" w:type="dxa"/>
            <w:tcBorders>
              <w:top w:val="single" w:sz="4" w:space="0" w:color="000000"/>
              <w:left w:val="single" w:sz="4" w:space="0" w:color="000000"/>
              <w:bottom w:val="single" w:sz="4" w:space="0" w:color="000000"/>
            </w:tcBorders>
            <w:shd w:val="clear" w:color="auto" w:fill="auto"/>
          </w:tcPr>
          <w:p w:rsidR="00A075BB" w:rsidRPr="00E6034D" w:rsidRDefault="00A075BB" w:rsidP="00C10BD5">
            <w:pPr>
              <w:tabs>
                <w:tab w:val="left" w:pos="3969"/>
              </w:tabs>
              <w:snapToGrid w:val="0"/>
              <w:spacing w:line="240" w:lineRule="auto"/>
              <w:jc w:val="center"/>
              <w:rPr>
                <w:rFonts w:ascii="Times New Roman" w:hAnsi="Times New Roman" w:cs="Times New Roman"/>
                <w:sz w:val="24"/>
                <w:szCs w:val="24"/>
              </w:rPr>
            </w:pPr>
            <w:r w:rsidRPr="00E6034D">
              <w:rPr>
                <w:rFonts w:ascii="Times New Roman" w:hAnsi="Times New Roman" w:cs="Times New Roman"/>
                <w:sz w:val="24"/>
                <w:szCs w:val="24"/>
              </w:rPr>
              <w:t>12310 2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075BB" w:rsidRPr="00E6034D" w:rsidRDefault="00A075BB" w:rsidP="00C10BD5">
            <w:pPr>
              <w:tabs>
                <w:tab w:val="left" w:pos="3969"/>
              </w:tabs>
              <w:snapToGrid w:val="0"/>
              <w:spacing w:line="240" w:lineRule="auto"/>
              <w:jc w:val="center"/>
              <w:rPr>
                <w:rFonts w:ascii="Times New Roman" w:hAnsi="Times New Roman" w:cs="Times New Roman"/>
                <w:sz w:val="24"/>
                <w:szCs w:val="24"/>
              </w:rPr>
            </w:pPr>
            <w:r w:rsidRPr="00E6034D">
              <w:rPr>
                <w:rFonts w:ascii="Times New Roman" w:hAnsi="Times New Roman" w:cs="Times New Roman"/>
                <w:sz w:val="24"/>
                <w:szCs w:val="24"/>
              </w:rPr>
              <w:t>12310 3</w:t>
            </w:r>
          </w:p>
        </w:tc>
      </w:tr>
      <w:tr w:rsidR="00A075BB" w:rsidRPr="00332214" w:rsidTr="00C10BD5">
        <w:trPr>
          <w:trHeight w:val="495"/>
        </w:trPr>
        <w:tc>
          <w:tcPr>
            <w:tcW w:w="864" w:type="dxa"/>
            <w:tcBorders>
              <w:top w:val="single" w:sz="4" w:space="0" w:color="000000"/>
              <w:left w:val="single" w:sz="4" w:space="0" w:color="000000"/>
              <w:bottom w:val="single" w:sz="4" w:space="0" w:color="000000"/>
            </w:tcBorders>
            <w:shd w:val="clear" w:color="auto" w:fill="auto"/>
          </w:tcPr>
          <w:p w:rsidR="00A075BB" w:rsidRPr="00E6034D" w:rsidRDefault="00A075BB" w:rsidP="00C10BD5">
            <w:pPr>
              <w:tabs>
                <w:tab w:val="left" w:pos="3969"/>
              </w:tabs>
              <w:snapToGrid w:val="0"/>
              <w:spacing w:line="240" w:lineRule="auto"/>
              <w:jc w:val="both"/>
              <w:rPr>
                <w:rFonts w:ascii="Times New Roman" w:hAnsi="Times New Roman" w:cs="Times New Roman"/>
                <w:b/>
                <w:i/>
                <w:sz w:val="24"/>
                <w:szCs w:val="24"/>
              </w:rPr>
            </w:pPr>
            <w:r>
              <w:rPr>
                <w:rFonts w:ascii="Times New Roman" w:hAnsi="Times New Roman" w:cs="Times New Roman"/>
                <w:b/>
                <w:i/>
                <w:sz w:val="24"/>
                <w:szCs w:val="24"/>
              </w:rPr>
              <w:t>12320</w:t>
            </w:r>
          </w:p>
        </w:tc>
        <w:tc>
          <w:tcPr>
            <w:tcW w:w="3877" w:type="dxa"/>
            <w:tcBorders>
              <w:top w:val="single" w:sz="4" w:space="0" w:color="000000"/>
              <w:left w:val="single" w:sz="4" w:space="0" w:color="000000"/>
              <w:bottom w:val="single" w:sz="4" w:space="0" w:color="000000"/>
            </w:tcBorders>
            <w:shd w:val="clear" w:color="auto" w:fill="auto"/>
          </w:tcPr>
          <w:p w:rsidR="00A075BB" w:rsidRPr="00C122B9" w:rsidRDefault="00A075BB" w:rsidP="00C10BD5">
            <w:pPr>
              <w:tabs>
                <w:tab w:val="left" w:pos="3969"/>
              </w:tabs>
              <w:snapToGrid w:val="0"/>
              <w:spacing w:line="240" w:lineRule="auto"/>
              <w:jc w:val="both"/>
              <w:rPr>
                <w:rFonts w:ascii="Times New Roman" w:hAnsi="Times New Roman" w:cs="Times New Roman"/>
                <w:b/>
                <w:i/>
                <w:sz w:val="24"/>
                <w:szCs w:val="24"/>
              </w:rPr>
            </w:pPr>
            <w:r>
              <w:rPr>
                <w:rFonts w:ascii="Times New Roman" w:hAnsi="Times New Roman" w:cs="Times New Roman"/>
                <w:b/>
                <w:i/>
                <w:sz w:val="24"/>
                <w:szCs w:val="24"/>
              </w:rPr>
              <w:t>Фьючерсные сделки</w:t>
            </w:r>
          </w:p>
        </w:tc>
        <w:tc>
          <w:tcPr>
            <w:tcW w:w="1793" w:type="dxa"/>
            <w:tcBorders>
              <w:top w:val="single" w:sz="4" w:space="0" w:color="000000"/>
              <w:left w:val="single" w:sz="4" w:space="0" w:color="000000"/>
              <w:bottom w:val="single" w:sz="4" w:space="0" w:color="000000"/>
            </w:tcBorders>
            <w:shd w:val="clear" w:color="auto" w:fill="auto"/>
          </w:tcPr>
          <w:p w:rsidR="00A075BB" w:rsidRDefault="00A075BB" w:rsidP="00C10BD5">
            <w:pPr>
              <w:tabs>
                <w:tab w:val="left" w:pos="3969"/>
              </w:tab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12320 1</w:t>
            </w:r>
          </w:p>
        </w:tc>
        <w:tc>
          <w:tcPr>
            <w:tcW w:w="1559" w:type="dxa"/>
            <w:tcBorders>
              <w:top w:val="single" w:sz="4" w:space="0" w:color="000000"/>
              <w:left w:val="single" w:sz="4" w:space="0" w:color="000000"/>
              <w:bottom w:val="single" w:sz="4" w:space="0" w:color="000000"/>
            </w:tcBorders>
            <w:shd w:val="clear" w:color="auto" w:fill="auto"/>
          </w:tcPr>
          <w:p w:rsidR="00A075BB" w:rsidRDefault="00A075BB" w:rsidP="00C10BD5">
            <w:pPr>
              <w:tabs>
                <w:tab w:val="left" w:pos="3969"/>
              </w:tab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12320 2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075BB" w:rsidRDefault="00A075BB" w:rsidP="00C10BD5">
            <w:pPr>
              <w:tabs>
                <w:tab w:val="left" w:pos="3969"/>
              </w:tab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12320 3</w:t>
            </w:r>
          </w:p>
        </w:tc>
      </w:tr>
      <w:tr w:rsidR="00A075BB" w:rsidRPr="00332214" w:rsidTr="004D6CD3">
        <w:trPr>
          <w:trHeight w:val="317"/>
        </w:trPr>
        <w:tc>
          <w:tcPr>
            <w:tcW w:w="864" w:type="dxa"/>
            <w:tcBorders>
              <w:top w:val="single" w:sz="4" w:space="0" w:color="000000"/>
              <w:left w:val="single" w:sz="4" w:space="0" w:color="000000"/>
              <w:bottom w:val="single" w:sz="4" w:space="0" w:color="000000"/>
            </w:tcBorders>
            <w:shd w:val="clear" w:color="auto" w:fill="auto"/>
          </w:tcPr>
          <w:p w:rsidR="00A075BB" w:rsidRPr="00E6034D" w:rsidRDefault="00A075BB" w:rsidP="00C10BD5">
            <w:pPr>
              <w:tabs>
                <w:tab w:val="left" w:pos="3969"/>
              </w:tabs>
              <w:snapToGrid w:val="0"/>
              <w:spacing w:line="240" w:lineRule="auto"/>
              <w:jc w:val="both"/>
              <w:rPr>
                <w:rFonts w:ascii="Times New Roman" w:hAnsi="Times New Roman" w:cs="Times New Roman"/>
                <w:b/>
                <w:i/>
                <w:sz w:val="24"/>
                <w:szCs w:val="24"/>
              </w:rPr>
            </w:pPr>
            <w:r>
              <w:rPr>
                <w:rFonts w:ascii="Times New Roman" w:hAnsi="Times New Roman" w:cs="Times New Roman"/>
                <w:b/>
                <w:i/>
                <w:sz w:val="24"/>
                <w:szCs w:val="24"/>
              </w:rPr>
              <w:t>12330</w:t>
            </w:r>
          </w:p>
        </w:tc>
        <w:tc>
          <w:tcPr>
            <w:tcW w:w="3877" w:type="dxa"/>
            <w:tcBorders>
              <w:top w:val="single" w:sz="4" w:space="0" w:color="000000"/>
              <w:left w:val="single" w:sz="4" w:space="0" w:color="000000"/>
              <w:bottom w:val="single" w:sz="4" w:space="0" w:color="000000"/>
            </w:tcBorders>
            <w:shd w:val="clear" w:color="auto" w:fill="auto"/>
          </w:tcPr>
          <w:p w:rsidR="00A075BB" w:rsidRPr="004D6CD3" w:rsidRDefault="004D6CD3" w:rsidP="004D6CD3">
            <w:pPr>
              <w:spacing w:after="0"/>
              <w:ind w:hanging="142"/>
            </w:pPr>
            <w:r>
              <w:rPr>
                <w:rFonts w:ascii="Times New Roman" w:hAnsi="Times New Roman" w:cs="Times New Roman"/>
                <w:b/>
                <w:i/>
                <w:sz w:val="24"/>
                <w:szCs w:val="24"/>
              </w:rPr>
              <w:t>Опционные сделки</w:t>
            </w:r>
          </w:p>
        </w:tc>
        <w:tc>
          <w:tcPr>
            <w:tcW w:w="1793" w:type="dxa"/>
            <w:tcBorders>
              <w:top w:val="single" w:sz="4" w:space="0" w:color="000000"/>
              <w:left w:val="single" w:sz="4" w:space="0" w:color="000000"/>
              <w:bottom w:val="single" w:sz="4" w:space="0" w:color="000000"/>
            </w:tcBorders>
            <w:shd w:val="clear" w:color="auto" w:fill="auto"/>
          </w:tcPr>
          <w:p w:rsidR="00A075BB" w:rsidRDefault="00A075BB" w:rsidP="00C10BD5">
            <w:pPr>
              <w:tabs>
                <w:tab w:val="left" w:pos="3969"/>
              </w:tab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12330 1</w:t>
            </w:r>
          </w:p>
        </w:tc>
        <w:tc>
          <w:tcPr>
            <w:tcW w:w="1559" w:type="dxa"/>
            <w:tcBorders>
              <w:top w:val="single" w:sz="4" w:space="0" w:color="000000"/>
              <w:left w:val="single" w:sz="4" w:space="0" w:color="000000"/>
              <w:bottom w:val="single" w:sz="4" w:space="0" w:color="000000"/>
            </w:tcBorders>
            <w:shd w:val="clear" w:color="auto" w:fill="auto"/>
          </w:tcPr>
          <w:p w:rsidR="00A075BB" w:rsidRDefault="00A075BB" w:rsidP="00C10BD5">
            <w:pPr>
              <w:tabs>
                <w:tab w:val="left" w:pos="3969"/>
              </w:tab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12330 2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075BB" w:rsidRDefault="00A075BB" w:rsidP="00C10BD5">
            <w:pPr>
              <w:tabs>
                <w:tab w:val="left" w:pos="3969"/>
              </w:tab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12330 3</w:t>
            </w:r>
          </w:p>
        </w:tc>
      </w:tr>
    </w:tbl>
    <w:p w:rsidR="00696190" w:rsidRDefault="00B266A8" w:rsidP="00CA2DDB">
      <w:pPr>
        <w:pStyle w:val="a5"/>
        <w:tabs>
          <w:tab w:val="left" w:pos="3969"/>
          <w:tab w:val="right" w:pos="9354"/>
        </w:tabs>
        <w:spacing w:before="240"/>
        <w:ind w:firstLine="680"/>
      </w:pPr>
      <w:r>
        <w:rPr>
          <w:noProof/>
          <w:lang w:eastAsia="ru-RU"/>
        </w:rPr>
        <w:pict>
          <v:line id="Line 45" o:spid="_x0000_s1209" style="position:absolute;left:0;text-align:left;flip:y;z-index:251666944;visibility:visible;mso-wrap-distance-left:3.17497mm;mso-wrap-distance-right:3.17497mm;mso-position-horizontal-relative:text;mso-position-vertical-relative:text" from="346.8pt,25pt" to="346.8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" strokeweight=".26mm">
            <v:stroke endarrow="block" joinstyle="miter"/>
          </v:line>
        </w:pict>
      </w:r>
      <w:r>
        <w:rPr>
          <w:noProof/>
          <w:lang w:eastAsia="ru-RU"/>
        </w:rPr>
        <w:pict>
          <v:line id="Line 46" o:spid="_x0000_s1208" style="position:absolute;left:0;text-align:left;flip:y;z-index:251667968;visibility:visible;mso-wrap-distance-left:3.17497mm;mso-wrap-distance-right:3.17497mm;mso-position-horizontal-relative:text;mso-position-vertical-relative:text" from="303.95pt,22.75pt" to="303.9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" strokeweight=".26mm">
            <v:stroke endarrow="block" joinstyle="miter"/>
          </v:line>
        </w:pict>
      </w:r>
      <w:r w:rsidR="00696190">
        <w:rPr>
          <w:b/>
          <w:bCs/>
          <w:sz w:val="24"/>
          <w:szCs w:val="24"/>
        </w:rPr>
        <w:t xml:space="preserve">                                                                                         Х</w:t>
      </w:r>
      <w:r w:rsidR="008D633E">
        <w:rPr>
          <w:b/>
          <w:bCs/>
          <w:sz w:val="24"/>
          <w:szCs w:val="24"/>
        </w:rPr>
        <w:t>Х</w:t>
      </w:r>
      <w:r w:rsidR="00696190">
        <w:rPr>
          <w:b/>
          <w:bCs/>
          <w:sz w:val="24"/>
          <w:szCs w:val="24"/>
        </w:rPr>
        <w:t xml:space="preserve">     </w:t>
      </w:r>
      <w:r w:rsidR="00696190" w:rsidRPr="00E20055">
        <w:rPr>
          <w:b/>
          <w:bCs/>
          <w:sz w:val="24"/>
          <w:szCs w:val="24"/>
        </w:rPr>
        <w:t>ХХ</w:t>
      </w:r>
      <w:r w:rsidR="008D633E">
        <w:rPr>
          <w:b/>
          <w:bCs/>
          <w:sz w:val="24"/>
          <w:szCs w:val="24"/>
        </w:rPr>
        <w:t>Х</w:t>
      </w:r>
      <w:r w:rsidR="00696190">
        <w:rPr>
          <w:b/>
          <w:bCs/>
          <w:sz w:val="24"/>
          <w:szCs w:val="24"/>
        </w:rPr>
        <w:t xml:space="preserve">       Х</w:t>
      </w:r>
      <w:r w:rsidR="00CA2DDB">
        <w:rPr>
          <w:b/>
          <w:bCs/>
          <w:sz w:val="24"/>
          <w:szCs w:val="24"/>
        </w:rPr>
        <w:tab/>
      </w:r>
    </w:p>
    <w:p w:rsidR="00696190" w:rsidRDefault="00B266A8" w:rsidP="00487B52">
      <w:pPr>
        <w:pStyle w:val="a5"/>
        <w:tabs>
          <w:tab w:val="left" w:pos="3969"/>
        </w:tabs>
        <w:ind w:firstLine="679"/>
        <w:rPr>
          <w:b/>
          <w:bCs/>
        </w:rPr>
      </w:pPr>
      <w:r w:rsidRPr="00B266A8">
        <w:rPr>
          <w:noProof/>
          <w:lang w:eastAsia="ru-RU"/>
        </w:rPr>
        <w:pict>
          <v:line id="Line 48" o:spid="_x0000_s1207" style="position:absolute;left:0;text-align:left;flip:y;z-index:251670016;visibility:visible;mso-wrap-distance-left:3.17497mm;mso-wrap-distance-right:3.17497mm" from="382.05pt,3.4pt" to="382.0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" strokeweight=".26mm">
            <v:stroke endarrow="block" joinstyle="miter"/>
          </v:line>
        </w:pict>
      </w:r>
      <w:r w:rsidR="00696190">
        <w:rPr>
          <w:b/>
          <w:bCs/>
        </w:rPr>
        <w:t>Группа расчетов с поставщиками</w:t>
      </w:r>
    </w:p>
    <w:p w:rsidR="00696190" w:rsidRDefault="00B266A8" w:rsidP="00487B52">
      <w:pPr>
        <w:pStyle w:val="a5"/>
        <w:tabs>
          <w:tab w:val="left" w:pos="3969"/>
        </w:tabs>
        <w:ind w:firstLine="679"/>
      </w:pPr>
      <w:r>
        <w:rPr>
          <w:noProof/>
          <w:lang w:eastAsia="ru-RU"/>
        </w:rPr>
        <w:pict>
          <v:line id="Line 43" o:spid="_x0000_s1206" style="position:absolute;left:0;text-align:left;flip:y;z-index:251664896;visibility:visible" from="217.55pt,4.6pt" to="303.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" strokeweight=".35mm">
            <v:stroke joinstyle="miter"/>
          </v:line>
        </w:pict>
      </w:r>
      <w:r w:rsidR="00696190">
        <w:rPr>
          <w:b/>
          <w:bCs/>
        </w:rPr>
        <w:t>и подрядчиками</w:t>
      </w:r>
    </w:p>
    <w:p w:rsidR="00696190" w:rsidRDefault="00696190" w:rsidP="00487B52">
      <w:pPr>
        <w:pStyle w:val="a5"/>
        <w:tabs>
          <w:tab w:val="left" w:pos="3969"/>
        </w:tabs>
        <w:ind w:firstLine="679"/>
        <w:rPr>
          <w:b/>
          <w:bCs/>
        </w:rPr>
      </w:pPr>
      <w:r>
        <w:rPr>
          <w:b/>
          <w:bCs/>
        </w:rPr>
        <w:t xml:space="preserve">Вид расчетов с поставщиками </w:t>
      </w:r>
    </w:p>
    <w:p w:rsidR="00696190" w:rsidRDefault="00B266A8" w:rsidP="00487B52">
      <w:pPr>
        <w:pStyle w:val="a5"/>
        <w:tabs>
          <w:tab w:val="left" w:pos="3969"/>
        </w:tabs>
        <w:ind w:firstLine="679"/>
      </w:pPr>
      <w:r>
        <w:rPr>
          <w:noProof/>
          <w:lang w:eastAsia="ru-RU"/>
        </w:rPr>
        <w:pict>
          <v:line id="Line 44" o:spid="_x0000_s1205" style="position:absolute;left:0;text-align:left;flip:y;z-index:251665920;visibility:visible" from="228.35pt,3.15pt" to="346.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" strokeweight=".35mm">
            <v:stroke joinstyle="miter"/>
          </v:line>
        </w:pict>
      </w:r>
      <w:r w:rsidR="00696190">
        <w:rPr>
          <w:b/>
          <w:bCs/>
        </w:rPr>
        <w:t>и подрядчиками</w:t>
      </w:r>
    </w:p>
    <w:p w:rsidR="00696190" w:rsidRDefault="00B266A8" w:rsidP="00487B52">
      <w:pPr>
        <w:pStyle w:val="a5"/>
        <w:tabs>
          <w:tab w:val="left" w:pos="3969"/>
        </w:tabs>
        <w:ind w:firstLine="679"/>
        <w:rPr>
          <w:b/>
          <w:bCs/>
        </w:rPr>
      </w:pPr>
      <w:r w:rsidRPr="00B266A8">
        <w:rPr>
          <w:noProof/>
          <w:lang w:eastAsia="ru-RU"/>
        </w:rPr>
        <w:pict>
          <v:line id="Line 47" o:spid="_x0000_s1204" style="position:absolute;left:0;text-align:left;z-index:251668992;visibility:visible;mso-wrap-distance-top:-3e-5mm;mso-wrap-distance-bottom:-3e-5mm" from="217.55pt,7.9pt" to="382.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" strokeweight=".26mm">
            <v:stroke joinstyle="miter"/>
          </v:line>
        </w:pict>
      </w:r>
      <w:r w:rsidR="00696190">
        <w:rPr>
          <w:b/>
          <w:bCs/>
        </w:rPr>
        <w:t xml:space="preserve">Цель бухгалтерского учета </w:t>
      </w:r>
    </w:p>
    <w:p w:rsidR="004D6CD3" w:rsidRDefault="004D6CD3" w:rsidP="00F00B16">
      <w:pPr>
        <w:pStyle w:val="a5"/>
        <w:ind w:firstLine="679"/>
        <w:rPr>
          <w:b/>
          <w:bCs/>
        </w:rPr>
      </w:pPr>
    </w:p>
    <w:p w:rsidR="00696190" w:rsidRDefault="00696190" w:rsidP="00487B52">
      <w:pPr>
        <w:pStyle w:val="a5"/>
        <w:tabs>
          <w:tab w:val="left" w:pos="3969"/>
        </w:tabs>
        <w:jc w:val="center"/>
        <w:rPr>
          <w:b/>
          <w:szCs w:val="24"/>
        </w:rPr>
      </w:pPr>
      <w:r>
        <w:rPr>
          <w:b/>
          <w:szCs w:val="24"/>
        </w:rPr>
        <w:t>Рис. 1.1.2.  Структура идентификатора (кода) задачи бухгалтерского учета расчетов с поставщиками и подрядчиками</w:t>
      </w:r>
    </w:p>
    <w:p w:rsidR="00332214" w:rsidRDefault="009E6E64" w:rsidP="00487B52">
      <w:pPr>
        <w:pStyle w:val="WW-"/>
        <w:tabs>
          <w:tab w:val="left" w:pos="3969"/>
          <w:tab w:val="left" w:pos="9496"/>
        </w:tabs>
        <w:spacing w:line="360" w:lineRule="auto"/>
        <w:ind w:right="45" w:firstLine="709"/>
        <w:jc w:val="both"/>
      </w:pPr>
      <w:r>
        <w:lastRenderedPageBreak/>
        <w:t xml:space="preserve">В связи с тем, что бухгалтерская (финансовая) отчетность предприятий является первоначальным источником формирования мнения пользователей о финансовом положении организации, то должна быть достаточная уверенность в том, что данная отчетность достоверна. Достоверность бухгалтерской (финансовой) отчетности может быть подтверждена аудитором. </w:t>
      </w:r>
      <w:r w:rsidR="00332214" w:rsidRPr="00B6144E">
        <w:rPr>
          <w:b/>
          <w:i/>
        </w:rPr>
        <w:t>Основной целью аудита</w:t>
      </w:r>
      <w:r w:rsidR="00332214">
        <w:t xml:space="preserve"> расчетов с поставщиками и подрядчиками является выражение мнения аудитора о достоверности статей финансовой (бухгалтерской) отчетности и правильности ведения бухгалтерского учета расчетов с поставщиками и подрядчиками. </w:t>
      </w:r>
      <w:proofErr w:type="gramStart"/>
      <w:r w:rsidR="00332214">
        <w:t xml:space="preserve">Принимая во внимание, что к аудиторской деятельности относится оказание сопутствующих аудиту услуг и выполнение специальных заданий, к целям расчетов с поставщиками и подрядчиками следует отнести выражение мнения аудитора по результатам проверки соблюдения аудируемым лицом нормативных актов при совершении расчетов с поставщиками и подрядчиками, а также анализ целесообразности и эффективности таких расчетов. </w:t>
      </w:r>
      <w:proofErr w:type="gramEnd"/>
    </w:p>
    <w:p w:rsidR="00D51CD0" w:rsidRPr="009E6E64" w:rsidRDefault="00332214" w:rsidP="00766FA9">
      <w:pPr>
        <w:tabs>
          <w:tab w:val="left" w:pos="3969"/>
        </w:tabs>
        <w:spacing w:after="0" w:line="336" w:lineRule="auto"/>
        <w:ind w:firstLine="720"/>
        <w:jc w:val="both"/>
        <w:rPr>
          <w:rFonts w:ascii="Times New Roman" w:eastAsia="Times New Roman" w:hAnsi="Times New Roman" w:cs="Times New Roman"/>
          <w:sz w:val="28"/>
          <w:szCs w:val="20"/>
          <w:lang w:eastAsia="zh-CN"/>
        </w:rPr>
      </w:pPr>
      <w:r w:rsidRPr="00332214">
        <w:rPr>
          <w:rFonts w:ascii="Times New Roman" w:eastAsia="Times New Roman" w:hAnsi="Times New Roman" w:cs="Times New Roman"/>
          <w:sz w:val="28"/>
          <w:szCs w:val="20"/>
          <w:lang w:eastAsia="zh-CN"/>
        </w:rPr>
        <w:t>Задачи аудита расчетов с поставщиками и подрядчиками представлены в табл</w:t>
      </w:r>
      <w:r w:rsidR="003F0A97">
        <w:rPr>
          <w:rFonts w:ascii="Times New Roman" w:eastAsia="Times New Roman" w:hAnsi="Times New Roman" w:cs="Times New Roman"/>
          <w:sz w:val="28"/>
          <w:szCs w:val="20"/>
          <w:lang w:eastAsia="zh-CN"/>
        </w:rPr>
        <w:t>ице</w:t>
      </w:r>
      <w:r w:rsidRPr="00332214">
        <w:rPr>
          <w:rFonts w:ascii="Times New Roman" w:eastAsia="Times New Roman" w:hAnsi="Times New Roman" w:cs="Times New Roman"/>
          <w:sz w:val="28"/>
          <w:szCs w:val="20"/>
          <w:lang w:eastAsia="zh-CN"/>
        </w:rPr>
        <w:t xml:space="preserve"> 1.1.</w:t>
      </w:r>
      <w:r w:rsidR="00696190">
        <w:rPr>
          <w:rFonts w:ascii="Times New Roman" w:eastAsia="Times New Roman" w:hAnsi="Times New Roman" w:cs="Times New Roman"/>
          <w:sz w:val="28"/>
          <w:szCs w:val="20"/>
          <w:lang w:eastAsia="zh-CN"/>
        </w:rPr>
        <w:t>2.</w:t>
      </w:r>
      <w:r w:rsidRPr="00332214">
        <w:rPr>
          <w:rFonts w:ascii="Times New Roman" w:eastAsia="Times New Roman" w:hAnsi="Times New Roman" w:cs="Times New Roman"/>
          <w:sz w:val="28"/>
          <w:szCs w:val="20"/>
          <w:lang w:eastAsia="zh-CN"/>
        </w:rPr>
        <w:t xml:space="preserve"> На рис</w:t>
      </w:r>
      <w:r w:rsidR="003F0A97">
        <w:rPr>
          <w:rFonts w:ascii="Times New Roman" w:eastAsia="Times New Roman" w:hAnsi="Times New Roman" w:cs="Times New Roman"/>
          <w:sz w:val="28"/>
          <w:szCs w:val="20"/>
          <w:lang w:eastAsia="zh-CN"/>
        </w:rPr>
        <w:t>унке</w:t>
      </w:r>
      <w:r w:rsidRPr="00332214">
        <w:rPr>
          <w:rFonts w:ascii="Times New Roman" w:eastAsia="Times New Roman" w:hAnsi="Times New Roman" w:cs="Times New Roman"/>
          <w:sz w:val="28"/>
          <w:szCs w:val="20"/>
          <w:lang w:eastAsia="zh-CN"/>
        </w:rPr>
        <w:t xml:space="preserve"> 1.1.</w:t>
      </w:r>
      <w:r w:rsidR="00696190">
        <w:rPr>
          <w:rFonts w:ascii="Times New Roman" w:eastAsia="Times New Roman" w:hAnsi="Times New Roman" w:cs="Times New Roman"/>
          <w:sz w:val="28"/>
          <w:szCs w:val="20"/>
          <w:lang w:eastAsia="zh-CN"/>
        </w:rPr>
        <w:t>3.</w:t>
      </w:r>
      <w:r w:rsidRPr="00332214">
        <w:rPr>
          <w:rFonts w:ascii="Times New Roman" w:eastAsia="Times New Roman" w:hAnsi="Times New Roman" w:cs="Times New Roman"/>
          <w:sz w:val="28"/>
          <w:szCs w:val="20"/>
          <w:lang w:eastAsia="zh-CN"/>
        </w:rPr>
        <w:t xml:space="preserve"> представлена структура идентифи</w:t>
      </w:r>
      <w:r w:rsidR="00696190">
        <w:rPr>
          <w:rFonts w:ascii="Times New Roman" w:eastAsia="Times New Roman" w:hAnsi="Times New Roman" w:cs="Times New Roman"/>
          <w:sz w:val="28"/>
          <w:szCs w:val="20"/>
          <w:lang w:eastAsia="zh-CN"/>
        </w:rPr>
        <w:t>катора (кода) аудиторских задач</w:t>
      </w:r>
      <w:r w:rsidR="009E6E64">
        <w:rPr>
          <w:rFonts w:ascii="Times New Roman" w:eastAsia="Times New Roman" w:hAnsi="Times New Roman" w:cs="Times New Roman"/>
          <w:sz w:val="28"/>
          <w:szCs w:val="20"/>
          <w:lang w:eastAsia="zh-CN"/>
        </w:rPr>
        <w:t>.</w:t>
      </w:r>
    </w:p>
    <w:p w:rsidR="00332214" w:rsidRPr="003F0A97" w:rsidRDefault="00332214" w:rsidP="003F0A97">
      <w:pPr>
        <w:tabs>
          <w:tab w:val="left" w:pos="3969"/>
        </w:tabs>
        <w:spacing w:after="0" w:line="240" w:lineRule="auto"/>
        <w:ind w:firstLine="720"/>
        <w:jc w:val="right"/>
        <w:rPr>
          <w:rFonts w:ascii="Times New Roman" w:hAnsi="Times New Roman" w:cs="Times New Roman"/>
          <w:bCs/>
          <w:sz w:val="28"/>
          <w:szCs w:val="28"/>
        </w:rPr>
      </w:pPr>
      <w:r w:rsidRPr="003F0A97">
        <w:rPr>
          <w:rFonts w:ascii="Times New Roman" w:hAnsi="Times New Roman" w:cs="Times New Roman"/>
          <w:bCs/>
          <w:sz w:val="28"/>
        </w:rPr>
        <w:t>Таблица 1.1</w:t>
      </w:r>
      <w:r w:rsidR="00696190" w:rsidRPr="003F0A97">
        <w:rPr>
          <w:rFonts w:ascii="Times New Roman" w:hAnsi="Times New Roman" w:cs="Times New Roman"/>
          <w:bCs/>
          <w:sz w:val="28"/>
        </w:rPr>
        <w:t>.2</w:t>
      </w:r>
    </w:p>
    <w:p w:rsidR="00332214" w:rsidRDefault="00332214" w:rsidP="003F0A97">
      <w:pPr>
        <w:tabs>
          <w:tab w:val="left" w:pos="3969"/>
        </w:tabs>
        <w:spacing w:after="0" w:line="240" w:lineRule="auto"/>
        <w:ind w:firstLine="720"/>
        <w:jc w:val="center"/>
        <w:rPr>
          <w:rFonts w:ascii="Times New Roman" w:hAnsi="Times New Roman" w:cs="Times New Roman"/>
          <w:b/>
          <w:bCs/>
          <w:sz w:val="28"/>
          <w:szCs w:val="28"/>
        </w:rPr>
      </w:pPr>
      <w:r w:rsidRPr="00B6144E">
        <w:rPr>
          <w:rFonts w:ascii="Times New Roman" w:hAnsi="Times New Roman" w:cs="Times New Roman"/>
          <w:b/>
          <w:bCs/>
          <w:sz w:val="28"/>
          <w:szCs w:val="28"/>
        </w:rPr>
        <w:t xml:space="preserve">Задачи  аудита расчетов с поставщиками и подрядчиками </w:t>
      </w:r>
    </w:p>
    <w:tbl>
      <w:tblPr>
        <w:tblW w:w="9511" w:type="dxa"/>
        <w:tblInd w:w="-47" w:type="dxa"/>
        <w:tblLayout w:type="fixed"/>
        <w:tblLook w:val="0000"/>
      </w:tblPr>
      <w:tblGrid>
        <w:gridCol w:w="864"/>
        <w:gridCol w:w="3827"/>
        <w:gridCol w:w="1843"/>
        <w:gridCol w:w="1559"/>
        <w:gridCol w:w="1418"/>
      </w:tblGrid>
      <w:tr w:rsidR="005315EC" w:rsidRPr="00332214" w:rsidTr="00766FA9">
        <w:trPr>
          <w:trHeight w:val="848"/>
        </w:trPr>
        <w:tc>
          <w:tcPr>
            <w:tcW w:w="864" w:type="dxa"/>
            <w:tcBorders>
              <w:top w:val="single" w:sz="4" w:space="0" w:color="000000"/>
              <w:left w:val="single" w:sz="4" w:space="0" w:color="000000"/>
            </w:tcBorders>
            <w:shd w:val="clear" w:color="auto" w:fill="auto"/>
          </w:tcPr>
          <w:p w:rsidR="005315EC" w:rsidRPr="00332214" w:rsidRDefault="005315EC" w:rsidP="00487B52">
            <w:pPr>
              <w:tabs>
                <w:tab w:val="left" w:pos="3969"/>
              </w:tabs>
              <w:snapToGrid w:val="0"/>
              <w:spacing w:line="240" w:lineRule="auto"/>
              <w:jc w:val="both"/>
              <w:rPr>
                <w:rFonts w:ascii="Times New Roman" w:hAnsi="Times New Roman" w:cs="Times New Roman"/>
                <w:sz w:val="24"/>
                <w:szCs w:val="24"/>
              </w:rPr>
            </w:pPr>
          </w:p>
        </w:tc>
        <w:tc>
          <w:tcPr>
            <w:tcW w:w="3827" w:type="dxa"/>
            <w:tcBorders>
              <w:top w:val="single" w:sz="4" w:space="0" w:color="000000"/>
              <w:left w:val="single" w:sz="4" w:space="0" w:color="000000"/>
            </w:tcBorders>
            <w:shd w:val="clear" w:color="auto" w:fill="auto"/>
          </w:tcPr>
          <w:p w:rsidR="005315EC" w:rsidRPr="00332214" w:rsidRDefault="005315EC" w:rsidP="00487B52">
            <w:pPr>
              <w:tabs>
                <w:tab w:val="left" w:pos="3969"/>
              </w:tabs>
              <w:snapToGrid w:val="0"/>
              <w:spacing w:line="240" w:lineRule="auto"/>
              <w:jc w:val="both"/>
              <w:rPr>
                <w:rFonts w:ascii="Times New Roman" w:hAnsi="Times New Roman" w:cs="Times New Roman"/>
                <w:b/>
                <w:sz w:val="24"/>
                <w:szCs w:val="24"/>
              </w:rPr>
            </w:pPr>
          </w:p>
        </w:tc>
        <w:tc>
          <w:tcPr>
            <w:tcW w:w="4820" w:type="dxa"/>
            <w:gridSpan w:val="3"/>
            <w:tcBorders>
              <w:top w:val="single" w:sz="4" w:space="0" w:color="000000"/>
              <w:left w:val="single" w:sz="4" w:space="0" w:color="000000"/>
              <w:right w:val="single" w:sz="4" w:space="0" w:color="000000"/>
            </w:tcBorders>
            <w:shd w:val="clear" w:color="auto" w:fill="auto"/>
          </w:tcPr>
          <w:p w:rsidR="005315EC" w:rsidRPr="005315EC" w:rsidRDefault="005315EC" w:rsidP="00487B52">
            <w:pPr>
              <w:tabs>
                <w:tab w:val="left" w:pos="3969"/>
              </w:tabs>
              <w:snapToGrid w:val="0"/>
              <w:spacing w:line="240" w:lineRule="auto"/>
              <w:jc w:val="center"/>
              <w:rPr>
                <w:rFonts w:ascii="Times New Roman" w:hAnsi="Times New Roman" w:cs="Times New Roman"/>
                <w:b/>
                <w:sz w:val="24"/>
                <w:szCs w:val="24"/>
              </w:rPr>
            </w:pPr>
            <w:r w:rsidRPr="005315EC">
              <w:rPr>
                <w:rFonts w:ascii="Times New Roman" w:hAnsi="Times New Roman" w:cs="Times New Roman"/>
                <w:b/>
                <w:sz w:val="24"/>
                <w:szCs w:val="24"/>
              </w:rPr>
              <w:t>Цели аудиторской деятельности – выражение мнения аудитора по результатам:</w:t>
            </w:r>
          </w:p>
        </w:tc>
      </w:tr>
      <w:tr w:rsidR="005315EC" w:rsidRPr="00332214" w:rsidTr="00766FA9">
        <w:trPr>
          <w:trHeight w:val="1657"/>
        </w:trPr>
        <w:tc>
          <w:tcPr>
            <w:tcW w:w="864" w:type="dxa"/>
            <w:tcBorders>
              <w:left w:val="single" w:sz="4" w:space="0" w:color="000000"/>
              <w:bottom w:val="single" w:sz="4" w:space="0" w:color="000000"/>
            </w:tcBorders>
            <w:shd w:val="clear" w:color="auto" w:fill="auto"/>
          </w:tcPr>
          <w:p w:rsidR="005315EC" w:rsidRPr="00332214" w:rsidRDefault="005315EC" w:rsidP="00487B52">
            <w:pPr>
              <w:tabs>
                <w:tab w:val="left" w:pos="3969"/>
              </w:tabs>
              <w:snapToGrid w:val="0"/>
              <w:spacing w:line="240" w:lineRule="auto"/>
              <w:jc w:val="both"/>
              <w:rPr>
                <w:rFonts w:ascii="Times New Roman" w:hAnsi="Times New Roman" w:cs="Times New Roman"/>
                <w:b/>
                <w:sz w:val="24"/>
                <w:szCs w:val="24"/>
              </w:rPr>
            </w:pPr>
          </w:p>
        </w:tc>
        <w:tc>
          <w:tcPr>
            <w:tcW w:w="3827" w:type="dxa"/>
            <w:tcBorders>
              <w:left w:val="single" w:sz="4" w:space="0" w:color="000000"/>
              <w:bottom w:val="single" w:sz="4" w:space="0" w:color="000000"/>
            </w:tcBorders>
            <w:shd w:val="clear" w:color="auto" w:fill="auto"/>
          </w:tcPr>
          <w:p w:rsidR="005315EC" w:rsidRPr="00332214" w:rsidRDefault="005315EC" w:rsidP="00487B52">
            <w:pPr>
              <w:tabs>
                <w:tab w:val="left" w:pos="3969"/>
              </w:tabs>
              <w:snapToGrid w:val="0"/>
              <w:spacing w:line="240" w:lineRule="auto"/>
              <w:jc w:val="center"/>
              <w:rPr>
                <w:rFonts w:ascii="Times New Roman" w:hAnsi="Times New Roman" w:cs="Times New Roman"/>
                <w:b/>
                <w:sz w:val="24"/>
                <w:szCs w:val="24"/>
              </w:rPr>
            </w:pPr>
          </w:p>
          <w:p w:rsidR="005315EC" w:rsidRPr="00332214" w:rsidRDefault="005315EC" w:rsidP="00487B52">
            <w:pPr>
              <w:tabs>
                <w:tab w:val="left" w:pos="3969"/>
              </w:tabs>
              <w:spacing w:line="240" w:lineRule="auto"/>
              <w:jc w:val="center"/>
              <w:rPr>
                <w:rFonts w:ascii="Times New Roman" w:hAnsi="Times New Roman" w:cs="Times New Roman"/>
                <w:b/>
                <w:sz w:val="24"/>
                <w:szCs w:val="24"/>
              </w:rPr>
            </w:pPr>
            <w:r w:rsidRPr="00332214">
              <w:rPr>
                <w:rFonts w:ascii="Times New Roman" w:hAnsi="Times New Roman" w:cs="Times New Roman"/>
                <w:b/>
                <w:sz w:val="24"/>
                <w:szCs w:val="24"/>
              </w:rPr>
              <w:t xml:space="preserve"> </w:t>
            </w:r>
            <w:r>
              <w:rPr>
                <w:rFonts w:ascii="Times New Roman" w:hAnsi="Times New Roman" w:cs="Times New Roman"/>
                <w:b/>
                <w:sz w:val="24"/>
                <w:szCs w:val="24"/>
              </w:rPr>
              <w:t>Объект учета</w:t>
            </w:r>
          </w:p>
        </w:tc>
        <w:tc>
          <w:tcPr>
            <w:tcW w:w="1843" w:type="dxa"/>
            <w:tcBorders>
              <w:top w:val="single" w:sz="4" w:space="0" w:color="000000"/>
              <w:left w:val="single" w:sz="4" w:space="0" w:color="000000"/>
            </w:tcBorders>
            <w:shd w:val="clear" w:color="auto" w:fill="auto"/>
          </w:tcPr>
          <w:p w:rsidR="005315EC" w:rsidRDefault="005315EC" w:rsidP="00487B52">
            <w:pPr>
              <w:tabs>
                <w:tab w:val="left" w:pos="3969"/>
              </w:tabs>
              <w:snapToGrid w:val="0"/>
              <w:spacing w:line="240" w:lineRule="auto"/>
              <w:jc w:val="center"/>
              <w:rPr>
                <w:rFonts w:ascii="Times New Roman" w:hAnsi="Times New Roman" w:cs="Times New Roman"/>
                <w:b/>
                <w:sz w:val="24"/>
                <w:szCs w:val="24"/>
              </w:rPr>
            </w:pPr>
            <w:r w:rsidRPr="005315EC">
              <w:rPr>
                <w:rFonts w:ascii="Times New Roman" w:hAnsi="Times New Roman" w:cs="Times New Roman"/>
                <w:b/>
                <w:sz w:val="24"/>
                <w:szCs w:val="24"/>
              </w:rPr>
              <w:t>проверки достоверности бухгалтерского учета и отчетности</w:t>
            </w:r>
          </w:p>
          <w:p w:rsidR="005315EC" w:rsidRPr="00332214" w:rsidRDefault="005315EC" w:rsidP="00487B52">
            <w:pPr>
              <w:tabs>
                <w:tab w:val="left" w:pos="3969"/>
              </w:tabs>
              <w:snapToGri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(ПДБУО)</w:t>
            </w:r>
          </w:p>
        </w:tc>
        <w:tc>
          <w:tcPr>
            <w:tcW w:w="1559" w:type="dxa"/>
            <w:tcBorders>
              <w:top w:val="single" w:sz="4" w:space="0" w:color="000000"/>
              <w:left w:val="single" w:sz="4" w:space="0" w:color="000000"/>
            </w:tcBorders>
            <w:shd w:val="clear" w:color="auto" w:fill="auto"/>
          </w:tcPr>
          <w:p w:rsidR="005315EC" w:rsidRPr="005315EC" w:rsidRDefault="005315EC" w:rsidP="00487B52">
            <w:pPr>
              <w:tabs>
                <w:tab w:val="left" w:pos="3969"/>
              </w:tabs>
              <w:snapToGri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п</w:t>
            </w:r>
            <w:r w:rsidRPr="005315EC">
              <w:rPr>
                <w:rFonts w:ascii="Times New Roman" w:hAnsi="Times New Roman" w:cs="Times New Roman"/>
                <w:b/>
                <w:sz w:val="24"/>
                <w:szCs w:val="24"/>
              </w:rPr>
              <w:t xml:space="preserve">роверки </w:t>
            </w:r>
            <w:proofErr w:type="spellStart"/>
            <w:proofErr w:type="gramStart"/>
            <w:r w:rsidRPr="005315EC">
              <w:rPr>
                <w:rFonts w:ascii="Times New Roman" w:hAnsi="Times New Roman" w:cs="Times New Roman"/>
                <w:b/>
                <w:sz w:val="24"/>
                <w:szCs w:val="24"/>
              </w:rPr>
              <w:t>соблюде</w:t>
            </w:r>
            <w:r>
              <w:rPr>
                <w:rFonts w:ascii="Times New Roman" w:hAnsi="Times New Roman" w:cs="Times New Roman"/>
                <w:b/>
                <w:sz w:val="24"/>
                <w:szCs w:val="24"/>
              </w:rPr>
              <w:t>-</w:t>
            </w:r>
            <w:r w:rsidRPr="005315EC">
              <w:rPr>
                <w:rFonts w:ascii="Times New Roman" w:hAnsi="Times New Roman" w:cs="Times New Roman"/>
                <w:b/>
                <w:sz w:val="24"/>
                <w:szCs w:val="24"/>
              </w:rPr>
              <w:t>ния</w:t>
            </w:r>
            <w:proofErr w:type="spellEnd"/>
            <w:proofErr w:type="gramEnd"/>
            <w:r w:rsidRPr="005315EC">
              <w:rPr>
                <w:rFonts w:ascii="Times New Roman" w:hAnsi="Times New Roman" w:cs="Times New Roman"/>
                <w:b/>
                <w:sz w:val="24"/>
                <w:szCs w:val="24"/>
              </w:rPr>
              <w:t xml:space="preserve"> </w:t>
            </w:r>
            <w:proofErr w:type="spellStart"/>
            <w:r w:rsidRPr="005315EC">
              <w:rPr>
                <w:rFonts w:ascii="Times New Roman" w:hAnsi="Times New Roman" w:cs="Times New Roman"/>
                <w:b/>
                <w:sz w:val="24"/>
                <w:szCs w:val="24"/>
              </w:rPr>
              <w:t>норматив</w:t>
            </w:r>
            <w:r>
              <w:rPr>
                <w:rFonts w:ascii="Times New Roman" w:hAnsi="Times New Roman" w:cs="Times New Roman"/>
                <w:b/>
                <w:sz w:val="24"/>
                <w:szCs w:val="24"/>
              </w:rPr>
              <w:t>-</w:t>
            </w:r>
            <w:r w:rsidRPr="005315EC">
              <w:rPr>
                <w:rFonts w:ascii="Times New Roman" w:hAnsi="Times New Roman" w:cs="Times New Roman"/>
                <w:b/>
                <w:sz w:val="24"/>
                <w:szCs w:val="24"/>
              </w:rPr>
              <w:t>н</w:t>
            </w:r>
            <w:r>
              <w:rPr>
                <w:rFonts w:ascii="Times New Roman" w:hAnsi="Times New Roman" w:cs="Times New Roman"/>
                <w:b/>
                <w:sz w:val="24"/>
                <w:szCs w:val="24"/>
              </w:rPr>
              <w:t>ых</w:t>
            </w:r>
            <w:proofErr w:type="spellEnd"/>
            <w:r w:rsidRPr="005315EC">
              <w:rPr>
                <w:rFonts w:ascii="Times New Roman" w:hAnsi="Times New Roman" w:cs="Times New Roman"/>
                <w:b/>
                <w:sz w:val="24"/>
                <w:szCs w:val="24"/>
              </w:rPr>
              <w:t xml:space="preserve"> актов</w:t>
            </w:r>
          </w:p>
          <w:p w:rsidR="005315EC" w:rsidRPr="00332214" w:rsidRDefault="005315EC" w:rsidP="00487B52">
            <w:pPr>
              <w:tabs>
                <w:tab w:val="left" w:pos="3969"/>
              </w:tabs>
              <w:spacing w:line="240" w:lineRule="auto"/>
              <w:jc w:val="center"/>
              <w:rPr>
                <w:rFonts w:ascii="Times New Roman" w:hAnsi="Times New Roman" w:cs="Times New Roman"/>
                <w:b/>
                <w:sz w:val="24"/>
                <w:szCs w:val="24"/>
              </w:rPr>
            </w:pPr>
            <w:r w:rsidRPr="005315EC">
              <w:rPr>
                <w:rFonts w:ascii="Times New Roman" w:hAnsi="Times New Roman" w:cs="Times New Roman"/>
                <w:b/>
                <w:sz w:val="24"/>
                <w:szCs w:val="24"/>
              </w:rPr>
              <w:t>(ПСНА)</w:t>
            </w:r>
          </w:p>
        </w:tc>
        <w:tc>
          <w:tcPr>
            <w:tcW w:w="1418" w:type="dxa"/>
            <w:tcBorders>
              <w:top w:val="single" w:sz="4" w:space="0" w:color="000000"/>
              <w:left w:val="single" w:sz="4" w:space="0" w:color="000000"/>
              <w:right w:val="single" w:sz="4" w:space="0" w:color="000000"/>
            </w:tcBorders>
            <w:shd w:val="clear" w:color="auto" w:fill="auto"/>
          </w:tcPr>
          <w:p w:rsidR="005315EC" w:rsidRDefault="003814D6" w:rsidP="00487B52">
            <w:pPr>
              <w:tabs>
                <w:tab w:val="left" w:pos="3969"/>
              </w:tabs>
              <w:snapToGrid w:val="0"/>
              <w:spacing w:after="0" w:line="240" w:lineRule="auto"/>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rPr>
              <w:t>э</w:t>
            </w:r>
            <w:r w:rsidR="005315EC">
              <w:rPr>
                <w:rFonts w:ascii="Times New Roman" w:hAnsi="Times New Roman" w:cs="Times New Roman"/>
                <w:b/>
                <w:sz w:val="24"/>
                <w:szCs w:val="24"/>
              </w:rPr>
              <w:t>кономи-ческого</w:t>
            </w:r>
            <w:proofErr w:type="spellEnd"/>
            <w:proofErr w:type="gramEnd"/>
            <w:r w:rsidR="005315EC">
              <w:rPr>
                <w:rFonts w:ascii="Times New Roman" w:hAnsi="Times New Roman" w:cs="Times New Roman"/>
                <w:b/>
                <w:sz w:val="24"/>
                <w:szCs w:val="24"/>
              </w:rPr>
              <w:t xml:space="preserve"> анализа </w:t>
            </w:r>
            <w:proofErr w:type="spellStart"/>
            <w:r w:rsidR="005315EC">
              <w:rPr>
                <w:rFonts w:ascii="Times New Roman" w:hAnsi="Times New Roman" w:cs="Times New Roman"/>
                <w:b/>
                <w:sz w:val="24"/>
                <w:szCs w:val="24"/>
              </w:rPr>
              <w:t>хозяйствен-ных</w:t>
            </w:r>
            <w:proofErr w:type="spellEnd"/>
            <w:r w:rsidR="005315EC">
              <w:rPr>
                <w:rFonts w:ascii="Times New Roman" w:hAnsi="Times New Roman" w:cs="Times New Roman"/>
                <w:b/>
                <w:sz w:val="24"/>
                <w:szCs w:val="24"/>
              </w:rPr>
              <w:t xml:space="preserve"> операций </w:t>
            </w:r>
          </w:p>
          <w:p w:rsidR="005315EC" w:rsidRPr="005315EC" w:rsidRDefault="005315EC" w:rsidP="00487B52">
            <w:pPr>
              <w:tabs>
                <w:tab w:val="left" w:pos="3969"/>
              </w:tabs>
              <w:spacing w:after="0" w:line="360" w:lineRule="auto"/>
              <w:jc w:val="center"/>
              <w:rPr>
                <w:rFonts w:ascii="Times New Roman" w:hAnsi="Times New Roman" w:cs="Times New Roman"/>
                <w:sz w:val="24"/>
                <w:szCs w:val="24"/>
              </w:rPr>
            </w:pPr>
            <w:r>
              <w:rPr>
                <w:rFonts w:ascii="Times New Roman" w:hAnsi="Times New Roman" w:cs="Times New Roman"/>
                <w:b/>
                <w:sz w:val="24"/>
                <w:szCs w:val="24"/>
              </w:rPr>
              <w:t>(АХО)</w:t>
            </w:r>
          </w:p>
        </w:tc>
      </w:tr>
      <w:tr w:rsidR="005315EC" w:rsidRPr="00332214" w:rsidTr="00766FA9">
        <w:trPr>
          <w:trHeight w:val="155"/>
        </w:trPr>
        <w:tc>
          <w:tcPr>
            <w:tcW w:w="864" w:type="dxa"/>
            <w:tcBorders>
              <w:left w:val="single" w:sz="4" w:space="0" w:color="000000"/>
              <w:bottom w:val="single" w:sz="4" w:space="0" w:color="000000"/>
            </w:tcBorders>
            <w:shd w:val="clear" w:color="auto" w:fill="auto"/>
          </w:tcPr>
          <w:p w:rsidR="005315EC" w:rsidRPr="00332214" w:rsidRDefault="005315EC" w:rsidP="00487B52">
            <w:pPr>
              <w:tabs>
                <w:tab w:val="left" w:pos="3969"/>
              </w:tabs>
              <w:snapToGrid w:val="0"/>
              <w:spacing w:line="240" w:lineRule="auto"/>
              <w:jc w:val="center"/>
              <w:rPr>
                <w:rFonts w:ascii="Times New Roman" w:hAnsi="Times New Roman" w:cs="Times New Roman"/>
                <w:b/>
                <w:sz w:val="24"/>
                <w:szCs w:val="24"/>
              </w:rPr>
            </w:pPr>
            <w:r w:rsidRPr="00332214">
              <w:rPr>
                <w:rFonts w:ascii="Times New Roman" w:hAnsi="Times New Roman" w:cs="Times New Roman"/>
                <w:b/>
                <w:sz w:val="24"/>
                <w:szCs w:val="24"/>
              </w:rPr>
              <w:t>А</w:t>
            </w:r>
          </w:p>
        </w:tc>
        <w:tc>
          <w:tcPr>
            <w:tcW w:w="3827" w:type="dxa"/>
            <w:tcBorders>
              <w:left w:val="single" w:sz="4" w:space="0" w:color="000000"/>
              <w:bottom w:val="single" w:sz="4" w:space="0" w:color="000000"/>
            </w:tcBorders>
            <w:shd w:val="clear" w:color="auto" w:fill="auto"/>
          </w:tcPr>
          <w:p w:rsidR="005315EC" w:rsidRPr="00332214" w:rsidRDefault="005315EC" w:rsidP="00487B52">
            <w:pPr>
              <w:tabs>
                <w:tab w:val="left" w:pos="3969"/>
              </w:tabs>
              <w:snapToGrid w:val="0"/>
              <w:spacing w:line="240" w:lineRule="auto"/>
              <w:jc w:val="center"/>
              <w:rPr>
                <w:rFonts w:ascii="Times New Roman" w:hAnsi="Times New Roman" w:cs="Times New Roman"/>
                <w:b/>
                <w:sz w:val="24"/>
                <w:szCs w:val="24"/>
              </w:rPr>
            </w:pPr>
            <w:r w:rsidRPr="00332214">
              <w:rPr>
                <w:rFonts w:ascii="Times New Roman" w:hAnsi="Times New Roman" w:cs="Times New Roman"/>
                <w:b/>
                <w:sz w:val="24"/>
                <w:szCs w:val="24"/>
              </w:rPr>
              <w:t xml:space="preserve">         Б</w:t>
            </w:r>
          </w:p>
        </w:tc>
        <w:tc>
          <w:tcPr>
            <w:tcW w:w="1843" w:type="dxa"/>
            <w:tcBorders>
              <w:top w:val="single" w:sz="4" w:space="0" w:color="000000"/>
              <w:left w:val="single" w:sz="4" w:space="0" w:color="000000"/>
              <w:bottom w:val="single" w:sz="4" w:space="0" w:color="000000"/>
            </w:tcBorders>
            <w:shd w:val="clear" w:color="auto" w:fill="auto"/>
          </w:tcPr>
          <w:p w:rsidR="005315EC" w:rsidRPr="00332214" w:rsidRDefault="005315EC" w:rsidP="00487B52">
            <w:pPr>
              <w:tabs>
                <w:tab w:val="left" w:pos="3969"/>
              </w:tabs>
              <w:snapToGrid w:val="0"/>
              <w:spacing w:line="240" w:lineRule="auto"/>
              <w:jc w:val="center"/>
              <w:rPr>
                <w:rFonts w:ascii="Times New Roman" w:hAnsi="Times New Roman" w:cs="Times New Roman"/>
                <w:b/>
                <w:sz w:val="24"/>
                <w:szCs w:val="24"/>
              </w:rPr>
            </w:pPr>
            <w:r w:rsidRPr="00332214">
              <w:rPr>
                <w:rFonts w:ascii="Times New Roman" w:hAnsi="Times New Roman" w:cs="Times New Roman"/>
                <w:b/>
                <w:sz w:val="24"/>
                <w:szCs w:val="24"/>
              </w:rPr>
              <w:t xml:space="preserve">   1 </w:t>
            </w:r>
          </w:p>
        </w:tc>
        <w:tc>
          <w:tcPr>
            <w:tcW w:w="1559" w:type="dxa"/>
            <w:tcBorders>
              <w:top w:val="single" w:sz="4" w:space="0" w:color="000000"/>
              <w:left w:val="single" w:sz="4" w:space="0" w:color="000000"/>
              <w:bottom w:val="single" w:sz="4" w:space="0" w:color="000000"/>
            </w:tcBorders>
            <w:shd w:val="clear" w:color="auto" w:fill="auto"/>
          </w:tcPr>
          <w:p w:rsidR="005315EC" w:rsidRPr="00332214" w:rsidRDefault="005315EC" w:rsidP="00487B52">
            <w:pPr>
              <w:tabs>
                <w:tab w:val="left" w:pos="3969"/>
              </w:tabs>
              <w:snapToGrid w:val="0"/>
              <w:spacing w:line="240" w:lineRule="auto"/>
              <w:jc w:val="center"/>
              <w:rPr>
                <w:rFonts w:ascii="Times New Roman" w:hAnsi="Times New Roman" w:cs="Times New Roman"/>
                <w:b/>
                <w:sz w:val="24"/>
                <w:szCs w:val="24"/>
              </w:rPr>
            </w:pPr>
            <w:r w:rsidRPr="00332214">
              <w:rPr>
                <w:rFonts w:ascii="Times New Roman" w:hAnsi="Times New Roman" w:cs="Times New Roman"/>
                <w:b/>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315EC" w:rsidRPr="00332214" w:rsidRDefault="005315EC" w:rsidP="00487B52">
            <w:pPr>
              <w:tabs>
                <w:tab w:val="left" w:pos="3969"/>
              </w:tabs>
              <w:snapToGrid w:val="0"/>
              <w:spacing w:line="240" w:lineRule="auto"/>
              <w:jc w:val="center"/>
              <w:rPr>
                <w:rFonts w:ascii="Times New Roman" w:hAnsi="Times New Roman" w:cs="Times New Roman"/>
                <w:b/>
                <w:bCs/>
                <w:sz w:val="24"/>
                <w:szCs w:val="24"/>
              </w:rPr>
            </w:pPr>
            <w:r w:rsidRPr="00332214">
              <w:rPr>
                <w:rFonts w:ascii="Times New Roman" w:hAnsi="Times New Roman" w:cs="Times New Roman"/>
                <w:b/>
                <w:sz w:val="24"/>
                <w:szCs w:val="24"/>
              </w:rPr>
              <w:t>3</w:t>
            </w:r>
          </w:p>
        </w:tc>
      </w:tr>
      <w:tr w:rsidR="008D633E" w:rsidRPr="00332214" w:rsidTr="00766FA9">
        <w:trPr>
          <w:trHeight w:val="228"/>
        </w:trPr>
        <w:tc>
          <w:tcPr>
            <w:tcW w:w="864" w:type="dxa"/>
            <w:tcBorders>
              <w:left w:val="single" w:sz="4" w:space="0" w:color="000000"/>
              <w:bottom w:val="single" w:sz="4" w:space="0" w:color="000000"/>
            </w:tcBorders>
            <w:shd w:val="clear" w:color="auto" w:fill="auto"/>
          </w:tcPr>
          <w:p w:rsidR="008D633E" w:rsidRPr="008D633E" w:rsidRDefault="008D633E" w:rsidP="008D633E">
            <w:pPr>
              <w:tabs>
                <w:tab w:val="left" w:pos="3969"/>
              </w:tabs>
              <w:snapToGrid w:val="0"/>
              <w:spacing w:line="240" w:lineRule="auto"/>
              <w:jc w:val="center"/>
              <w:rPr>
                <w:rFonts w:ascii="Times New Roman" w:hAnsi="Times New Roman" w:cs="Times New Roman"/>
                <w:b/>
                <w:sz w:val="24"/>
                <w:szCs w:val="24"/>
              </w:rPr>
            </w:pPr>
            <w:r w:rsidRPr="008D633E">
              <w:rPr>
                <w:rFonts w:ascii="Times New Roman" w:hAnsi="Times New Roman" w:cs="Times New Roman"/>
                <w:b/>
                <w:sz w:val="24"/>
                <w:szCs w:val="24"/>
              </w:rPr>
              <w:t>10000</w:t>
            </w:r>
          </w:p>
        </w:tc>
        <w:tc>
          <w:tcPr>
            <w:tcW w:w="3827" w:type="dxa"/>
            <w:tcBorders>
              <w:left w:val="single" w:sz="4" w:space="0" w:color="000000"/>
              <w:bottom w:val="single" w:sz="4" w:space="0" w:color="000000"/>
            </w:tcBorders>
            <w:shd w:val="clear" w:color="auto" w:fill="auto"/>
          </w:tcPr>
          <w:p w:rsidR="008D633E" w:rsidRPr="008D633E" w:rsidRDefault="008D633E" w:rsidP="008D633E">
            <w:pPr>
              <w:tabs>
                <w:tab w:val="left" w:pos="3969"/>
              </w:tabs>
              <w:snapToGrid w:val="0"/>
              <w:spacing w:line="240" w:lineRule="auto"/>
              <w:jc w:val="both"/>
              <w:rPr>
                <w:rFonts w:ascii="Times New Roman" w:hAnsi="Times New Roman" w:cs="Times New Roman"/>
                <w:b/>
                <w:sz w:val="24"/>
                <w:szCs w:val="24"/>
              </w:rPr>
            </w:pPr>
            <w:r w:rsidRPr="008D633E">
              <w:rPr>
                <w:rFonts w:ascii="Times New Roman" w:hAnsi="Times New Roman" w:cs="Times New Roman"/>
                <w:b/>
                <w:sz w:val="24"/>
                <w:szCs w:val="24"/>
              </w:rPr>
              <w:t>Расчеты с поставщиками и подрядчиками</w:t>
            </w:r>
          </w:p>
        </w:tc>
        <w:tc>
          <w:tcPr>
            <w:tcW w:w="1843" w:type="dxa"/>
            <w:tcBorders>
              <w:top w:val="single" w:sz="4" w:space="0" w:color="000000"/>
              <w:left w:val="single" w:sz="4" w:space="0" w:color="000000"/>
              <w:bottom w:val="single" w:sz="4" w:space="0" w:color="000000"/>
            </w:tcBorders>
            <w:shd w:val="clear" w:color="auto" w:fill="auto"/>
          </w:tcPr>
          <w:p w:rsidR="008D633E" w:rsidRPr="008D633E" w:rsidRDefault="008D633E" w:rsidP="008D633E">
            <w:pPr>
              <w:tabs>
                <w:tab w:val="left" w:pos="3969"/>
              </w:tabs>
              <w:snapToGrid w:val="0"/>
              <w:spacing w:line="240" w:lineRule="auto"/>
              <w:jc w:val="center"/>
              <w:rPr>
                <w:rFonts w:ascii="Times New Roman" w:hAnsi="Times New Roman" w:cs="Times New Roman"/>
                <w:b/>
                <w:sz w:val="24"/>
                <w:szCs w:val="24"/>
              </w:rPr>
            </w:pPr>
            <w:r w:rsidRPr="008D633E">
              <w:rPr>
                <w:rFonts w:ascii="Times New Roman" w:hAnsi="Times New Roman" w:cs="Times New Roman"/>
                <w:b/>
                <w:sz w:val="24"/>
                <w:szCs w:val="24"/>
              </w:rPr>
              <w:t>10000 1</w:t>
            </w:r>
          </w:p>
        </w:tc>
        <w:tc>
          <w:tcPr>
            <w:tcW w:w="1559" w:type="dxa"/>
            <w:tcBorders>
              <w:top w:val="single" w:sz="4" w:space="0" w:color="000000"/>
              <w:left w:val="single" w:sz="4" w:space="0" w:color="000000"/>
              <w:bottom w:val="single" w:sz="4" w:space="0" w:color="000000"/>
            </w:tcBorders>
            <w:shd w:val="clear" w:color="auto" w:fill="auto"/>
          </w:tcPr>
          <w:p w:rsidR="008D633E" w:rsidRPr="008D633E" w:rsidRDefault="008D633E" w:rsidP="00766FA9">
            <w:pPr>
              <w:tabs>
                <w:tab w:val="left" w:pos="3969"/>
              </w:tabs>
              <w:snapToGrid w:val="0"/>
              <w:spacing w:line="240" w:lineRule="auto"/>
              <w:jc w:val="center"/>
              <w:rPr>
                <w:rFonts w:ascii="Times New Roman" w:hAnsi="Times New Roman" w:cs="Times New Roman"/>
                <w:b/>
                <w:sz w:val="24"/>
                <w:szCs w:val="24"/>
              </w:rPr>
            </w:pPr>
            <w:r w:rsidRPr="008D633E">
              <w:rPr>
                <w:rFonts w:ascii="Times New Roman" w:hAnsi="Times New Roman" w:cs="Times New Roman"/>
                <w:b/>
                <w:sz w:val="24"/>
                <w:szCs w:val="24"/>
              </w:rPr>
              <w:t>10000 2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D633E" w:rsidRPr="008D633E" w:rsidRDefault="008D633E" w:rsidP="00766FA9">
            <w:pPr>
              <w:tabs>
                <w:tab w:val="left" w:pos="3969"/>
              </w:tabs>
              <w:snapToGrid w:val="0"/>
              <w:spacing w:line="240" w:lineRule="auto"/>
              <w:jc w:val="center"/>
              <w:rPr>
                <w:rFonts w:ascii="Times New Roman" w:hAnsi="Times New Roman" w:cs="Times New Roman"/>
                <w:b/>
                <w:sz w:val="24"/>
                <w:szCs w:val="24"/>
              </w:rPr>
            </w:pPr>
            <w:r w:rsidRPr="008D633E">
              <w:rPr>
                <w:rFonts w:ascii="Times New Roman" w:hAnsi="Times New Roman" w:cs="Times New Roman"/>
                <w:b/>
                <w:sz w:val="24"/>
                <w:szCs w:val="24"/>
              </w:rPr>
              <w:t>10000 3</w:t>
            </w:r>
          </w:p>
        </w:tc>
      </w:tr>
    </w:tbl>
    <w:p w:rsidR="009B7D96" w:rsidRDefault="009B7D96" w:rsidP="009D0332">
      <w:pPr>
        <w:tabs>
          <w:tab w:val="left" w:pos="3969"/>
        </w:tabs>
        <w:snapToGrid w:val="0"/>
        <w:spacing w:line="240" w:lineRule="auto"/>
        <w:jc w:val="right"/>
        <w:rPr>
          <w:rFonts w:ascii="Times New Roman" w:hAnsi="Times New Roman" w:cs="Times New Roman"/>
          <w:b/>
          <w:sz w:val="28"/>
          <w:szCs w:val="28"/>
        </w:rPr>
      </w:pPr>
    </w:p>
    <w:p w:rsidR="009D0332" w:rsidRPr="003F0A97" w:rsidRDefault="009D0332" w:rsidP="003F0A97">
      <w:pPr>
        <w:tabs>
          <w:tab w:val="left" w:pos="3969"/>
        </w:tabs>
        <w:snapToGrid w:val="0"/>
        <w:spacing w:after="0" w:line="240" w:lineRule="auto"/>
        <w:jc w:val="right"/>
        <w:rPr>
          <w:rFonts w:ascii="Times New Roman" w:hAnsi="Times New Roman" w:cs="Times New Roman"/>
          <w:sz w:val="28"/>
          <w:szCs w:val="28"/>
        </w:rPr>
      </w:pPr>
      <w:r w:rsidRPr="003F0A97">
        <w:rPr>
          <w:rFonts w:ascii="Times New Roman" w:hAnsi="Times New Roman" w:cs="Times New Roman"/>
          <w:sz w:val="28"/>
          <w:szCs w:val="28"/>
        </w:rPr>
        <w:lastRenderedPageBreak/>
        <w:t xml:space="preserve">Продолжение </w:t>
      </w:r>
      <w:r w:rsidR="003F0A97">
        <w:rPr>
          <w:rFonts w:ascii="Times New Roman" w:hAnsi="Times New Roman" w:cs="Times New Roman"/>
          <w:sz w:val="28"/>
          <w:szCs w:val="28"/>
        </w:rPr>
        <w:t>таблицы 1.1.2</w:t>
      </w:r>
    </w:p>
    <w:p w:rsidR="009D0332" w:rsidRPr="003F0A97" w:rsidRDefault="009D0332" w:rsidP="003F0A97">
      <w:pPr>
        <w:tabs>
          <w:tab w:val="left" w:pos="3969"/>
        </w:tabs>
        <w:snapToGrid w:val="0"/>
        <w:spacing w:after="0" w:line="240" w:lineRule="auto"/>
        <w:jc w:val="center"/>
        <w:rPr>
          <w:rFonts w:ascii="Times New Roman" w:hAnsi="Times New Roman" w:cs="Times New Roman"/>
          <w:sz w:val="24"/>
          <w:szCs w:val="24"/>
        </w:rPr>
        <w:sectPr w:rsidR="009D0332" w:rsidRPr="003F0A97" w:rsidSect="004D6CD3">
          <w:type w:val="continuous"/>
          <w:pgSz w:w="11906" w:h="16838"/>
          <w:pgMar w:top="1134" w:right="567" w:bottom="1134" w:left="1985" w:header="709" w:footer="709" w:gutter="0"/>
          <w:cols w:space="708"/>
          <w:titlePg/>
          <w:docGrid w:linePitch="360"/>
        </w:sectPr>
      </w:pPr>
    </w:p>
    <w:tbl>
      <w:tblPr>
        <w:tblW w:w="9511" w:type="dxa"/>
        <w:tblInd w:w="-47" w:type="dxa"/>
        <w:tblLayout w:type="fixed"/>
        <w:tblLook w:val="0000"/>
      </w:tblPr>
      <w:tblGrid>
        <w:gridCol w:w="864"/>
        <w:gridCol w:w="3827"/>
        <w:gridCol w:w="1843"/>
        <w:gridCol w:w="1559"/>
        <w:gridCol w:w="1418"/>
      </w:tblGrid>
      <w:tr w:rsidR="009D0332" w:rsidRPr="00332214" w:rsidTr="009D0332">
        <w:trPr>
          <w:trHeight w:val="155"/>
        </w:trPr>
        <w:tc>
          <w:tcPr>
            <w:tcW w:w="864" w:type="dxa"/>
            <w:tcBorders>
              <w:top w:val="single" w:sz="4" w:space="0" w:color="auto"/>
              <w:left w:val="single" w:sz="4" w:space="0" w:color="000000"/>
              <w:bottom w:val="single" w:sz="4" w:space="0" w:color="000000"/>
            </w:tcBorders>
            <w:shd w:val="clear" w:color="auto" w:fill="auto"/>
          </w:tcPr>
          <w:p w:rsidR="009D0332" w:rsidRPr="00332214" w:rsidRDefault="009D0332" w:rsidP="00F00B16">
            <w:pPr>
              <w:tabs>
                <w:tab w:val="left" w:pos="3969"/>
              </w:tabs>
              <w:snapToGrid w:val="0"/>
              <w:spacing w:line="240" w:lineRule="auto"/>
              <w:jc w:val="center"/>
              <w:rPr>
                <w:rFonts w:ascii="Times New Roman" w:hAnsi="Times New Roman" w:cs="Times New Roman"/>
                <w:b/>
                <w:sz w:val="24"/>
                <w:szCs w:val="24"/>
              </w:rPr>
            </w:pPr>
            <w:r w:rsidRPr="00332214">
              <w:rPr>
                <w:rFonts w:ascii="Times New Roman" w:hAnsi="Times New Roman" w:cs="Times New Roman"/>
                <w:b/>
                <w:sz w:val="24"/>
                <w:szCs w:val="24"/>
              </w:rPr>
              <w:lastRenderedPageBreak/>
              <w:t>А</w:t>
            </w:r>
          </w:p>
        </w:tc>
        <w:tc>
          <w:tcPr>
            <w:tcW w:w="3827" w:type="dxa"/>
            <w:tcBorders>
              <w:top w:val="single" w:sz="4" w:space="0" w:color="auto"/>
              <w:left w:val="single" w:sz="4" w:space="0" w:color="000000"/>
              <w:bottom w:val="single" w:sz="4" w:space="0" w:color="000000"/>
            </w:tcBorders>
            <w:shd w:val="clear" w:color="auto" w:fill="auto"/>
          </w:tcPr>
          <w:p w:rsidR="009D0332" w:rsidRPr="00332214" w:rsidRDefault="009D0332" w:rsidP="00F00B16">
            <w:pPr>
              <w:tabs>
                <w:tab w:val="left" w:pos="3969"/>
              </w:tabs>
              <w:snapToGrid w:val="0"/>
              <w:spacing w:line="240" w:lineRule="auto"/>
              <w:jc w:val="center"/>
              <w:rPr>
                <w:rFonts w:ascii="Times New Roman" w:hAnsi="Times New Roman" w:cs="Times New Roman"/>
                <w:b/>
                <w:sz w:val="24"/>
                <w:szCs w:val="24"/>
              </w:rPr>
            </w:pPr>
            <w:r w:rsidRPr="00332214">
              <w:rPr>
                <w:rFonts w:ascii="Times New Roman" w:hAnsi="Times New Roman" w:cs="Times New Roman"/>
                <w:b/>
                <w:sz w:val="24"/>
                <w:szCs w:val="24"/>
              </w:rPr>
              <w:t xml:space="preserve">         Б</w:t>
            </w:r>
          </w:p>
        </w:tc>
        <w:tc>
          <w:tcPr>
            <w:tcW w:w="1843" w:type="dxa"/>
            <w:tcBorders>
              <w:top w:val="single" w:sz="4" w:space="0" w:color="auto"/>
              <w:left w:val="single" w:sz="4" w:space="0" w:color="000000"/>
              <w:bottom w:val="single" w:sz="4" w:space="0" w:color="000000"/>
            </w:tcBorders>
            <w:shd w:val="clear" w:color="auto" w:fill="auto"/>
          </w:tcPr>
          <w:p w:rsidR="009D0332" w:rsidRPr="00332214" w:rsidRDefault="009D0332" w:rsidP="00F00B16">
            <w:pPr>
              <w:tabs>
                <w:tab w:val="left" w:pos="3969"/>
              </w:tabs>
              <w:snapToGrid w:val="0"/>
              <w:spacing w:line="240" w:lineRule="auto"/>
              <w:jc w:val="center"/>
              <w:rPr>
                <w:rFonts w:ascii="Times New Roman" w:hAnsi="Times New Roman" w:cs="Times New Roman"/>
                <w:b/>
                <w:sz w:val="24"/>
                <w:szCs w:val="24"/>
              </w:rPr>
            </w:pPr>
            <w:r w:rsidRPr="00332214">
              <w:rPr>
                <w:rFonts w:ascii="Times New Roman" w:hAnsi="Times New Roman" w:cs="Times New Roman"/>
                <w:b/>
                <w:sz w:val="24"/>
                <w:szCs w:val="24"/>
              </w:rPr>
              <w:t xml:space="preserve">   1 </w:t>
            </w:r>
          </w:p>
        </w:tc>
        <w:tc>
          <w:tcPr>
            <w:tcW w:w="1559" w:type="dxa"/>
            <w:tcBorders>
              <w:top w:val="single" w:sz="4" w:space="0" w:color="auto"/>
              <w:left w:val="single" w:sz="4" w:space="0" w:color="000000"/>
              <w:bottom w:val="single" w:sz="4" w:space="0" w:color="000000"/>
            </w:tcBorders>
            <w:shd w:val="clear" w:color="auto" w:fill="auto"/>
          </w:tcPr>
          <w:p w:rsidR="009D0332" w:rsidRPr="00332214" w:rsidRDefault="009D0332" w:rsidP="00F00B16">
            <w:pPr>
              <w:tabs>
                <w:tab w:val="left" w:pos="3969"/>
              </w:tabs>
              <w:snapToGrid w:val="0"/>
              <w:spacing w:line="240" w:lineRule="auto"/>
              <w:jc w:val="center"/>
              <w:rPr>
                <w:rFonts w:ascii="Times New Roman" w:hAnsi="Times New Roman" w:cs="Times New Roman"/>
                <w:b/>
                <w:sz w:val="24"/>
                <w:szCs w:val="24"/>
              </w:rPr>
            </w:pPr>
            <w:r w:rsidRPr="00332214">
              <w:rPr>
                <w:rFonts w:ascii="Times New Roman" w:hAnsi="Times New Roman" w:cs="Times New Roman"/>
                <w:b/>
                <w:sz w:val="24"/>
                <w:szCs w:val="24"/>
              </w:rPr>
              <w:t>2</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rsidR="009D0332" w:rsidRPr="00332214" w:rsidRDefault="009D0332" w:rsidP="00F00B16">
            <w:pPr>
              <w:tabs>
                <w:tab w:val="left" w:pos="3969"/>
              </w:tabs>
              <w:snapToGrid w:val="0"/>
              <w:spacing w:line="240" w:lineRule="auto"/>
              <w:jc w:val="center"/>
              <w:rPr>
                <w:rFonts w:ascii="Times New Roman" w:hAnsi="Times New Roman" w:cs="Times New Roman"/>
                <w:b/>
                <w:bCs/>
                <w:sz w:val="24"/>
                <w:szCs w:val="24"/>
              </w:rPr>
            </w:pPr>
            <w:r w:rsidRPr="00332214">
              <w:rPr>
                <w:rFonts w:ascii="Times New Roman" w:hAnsi="Times New Roman" w:cs="Times New Roman"/>
                <w:b/>
                <w:sz w:val="24"/>
                <w:szCs w:val="24"/>
              </w:rPr>
              <w:t>3</w:t>
            </w:r>
          </w:p>
        </w:tc>
      </w:tr>
      <w:tr w:rsidR="008D633E" w:rsidRPr="00332214" w:rsidTr="009D0332">
        <w:trPr>
          <w:trHeight w:val="228"/>
        </w:trPr>
        <w:tc>
          <w:tcPr>
            <w:tcW w:w="864" w:type="dxa"/>
            <w:tcBorders>
              <w:top w:val="single" w:sz="4" w:space="0" w:color="auto"/>
              <w:left w:val="single" w:sz="4" w:space="0" w:color="000000"/>
              <w:bottom w:val="single" w:sz="4" w:space="0" w:color="000000"/>
            </w:tcBorders>
            <w:shd w:val="clear" w:color="auto" w:fill="auto"/>
          </w:tcPr>
          <w:p w:rsidR="008D633E" w:rsidRPr="008D633E" w:rsidRDefault="008D633E" w:rsidP="008D633E">
            <w:pPr>
              <w:tabs>
                <w:tab w:val="left" w:pos="3969"/>
              </w:tabs>
              <w:snapToGrid w:val="0"/>
              <w:spacing w:line="240" w:lineRule="auto"/>
              <w:jc w:val="center"/>
              <w:rPr>
                <w:rFonts w:ascii="Times New Roman" w:hAnsi="Times New Roman" w:cs="Times New Roman"/>
                <w:b/>
                <w:sz w:val="24"/>
                <w:szCs w:val="24"/>
              </w:rPr>
            </w:pPr>
            <w:r w:rsidRPr="008D633E">
              <w:rPr>
                <w:rFonts w:ascii="Times New Roman" w:hAnsi="Times New Roman" w:cs="Times New Roman"/>
                <w:b/>
                <w:sz w:val="24"/>
                <w:szCs w:val="24"/>
              </w:rPr>
              <w:t>11000</w:t>
            </w:r>
          </w:p>
        </w:tc>
        <w:tc>
          <w:tcPr>
            <w:tcW w:w="3827" w:type="dxa"/>
            <w:tcBorders>
              <w:top w:val="single" w:sz="4" w:space="0" w:color="auto"/>
              <w:left w:val="single" w:sz="4" w:space="0" w:color="000000"/>
              <w:bottom w:val="single" w:sz="4" w:space="0" w:color="000000"/>
            </w:tcBorders>
            <w:shd w:val="clear" w:color="auto" w:fill="auto"/>
          </w:tcPr>
          <w:p w:rsidR="008D633E" w:rsidRPr="008D633E" w:rsidRDefault="008D633E" w:rsidP="008D633E">
            <w:pPr>
              <w:tabs>
                <w:tab w:val="left" w:pos="3969"/>
              </w:tabs>
              <w:snapToGrid w:val="0"/>
              <w:spacing w:line="240" w:lineRule="auto"/>
              <w:jc w:val="both"/>
              <w:rPr>
                <w:rFonts w:ascii="Times New Roman" w:hAnsi="Times New Roman" w:cs="Times New Roman"/>
                <w:b/>
                <w:sz w:val="24"/>
                <w:szCs w:val="24"/>
              </w:rPr>
            </w:pPr>
            <w:r w:rsidRPr="008D633E">
              <w:rPr>
                <w:rFonts w:ascii="Times New Roman" w:hAnsi="Times New Roman" w:cs="Times New Roman"/>
                <w:b/>
                <w:sz w:val="24"/>
                <w:szCs w:val="24"/>
              </w:rPr>
              <w:t>Возникновение расчетов с поставщиками и подрядчиками</w:t>
            </w:r>
          </w:p>
        </w:tc>
        <w:tc>
          <w:tcPr>
            <w:tcW w:w="1843" w:type="dxa"/>
            <w:tcBorders>
              <w:top w:val="single" w:sz="4" w:space="0" w:color="auto"/>
              <w:left w:val="single" w:sz="4" w:space="0" w:color="000000"/>
              <w:bottom w:val="single" w:sz="4" w:space="0" w:color="000000"/>
            </w:tcBorders>
            <w:shd w:val="clear" w:color="auto" w:fill="auto"/>
          </w:tcPr>
          <w:p w:rsidR="008D633E" w:rsidRPr="008D633E" w:rsidRDefault="008D633E" w:rsidP="008D633E">
            <w:pPr>
              <w:tabs>
                <w:tab w:val="left" w:pos="3969"/>
              </w:tabs>
              <w:snapToGrid w:val="0"/>
              <w:spacing w:line="240" w:lineRule="auto"/>
              <w:jc w:val="center"/>
              <w:rPr>
                <w:rFonts w:ascii="Times New Roman" w:hAnsi="Times New Roman" w:cs="Times New Roman"/>
                <w:b/>
                <w:sz w:val="24"/>
                <w:szCs w:val="24"/>
              </w:rPr>
            </w:pPr>
            <w:r w:rsidRPr="008D633E">
              <w:rPr>
                <w:rFonts w:ascii="Times New Roman" w:hAnsi="Times New Roman" w:cs="Times New Roman"/>
                <w:b/>
                <w:sz w:val="24"/>
                <w:szCs w:val="24"/>
              </w:rPr>
              <w:t>11000 1</w:t>
            </w:r>
          </w:p>
        </w:tc>
        <w:tc>
          <w:tcPr>
            <w:tcW w:w="1559" w:type="dxa"/>
            <w:tcBorders>
              <w:top w:val="single" w:sz="4" w:space="0" w:color="auto"/>
              <w:left w:val="single" w:sz="4" w:space="0" w:color="000000"/>
              <w:bottom w:val="single" w:sz="4" w:space="0" w:color="000000"/>
            </w:tcBorders>
            <w:shd w:val="clear" w:color="auto" w:fill="auto"/>
          </w:tcPr>
          <w:p w:rsidR="008D633E" w:rsidRPr="008D633E" w:rsidRDefault="008D633E" w:rsidP="00766FA9">
            <w:pPr>
              <w:tabs>
                <w:tab w:val="left" w:pos="3969"/>
              </w:tabs>
              <w:snapToGrid w:val="0"/>
              <w:spacing w:line="240" w:lineRule="auto"/>
              <w:jc w:val="center"/>
              <w:rPr>
                <w:rFonts w:ascii="Times New Roman" w:hAnsi="Times New Roman" w:cs="Times New Roman"/>
                <w:b/>
                <w:sz w:val="24"/>
                <w:szCs w:val="24"/>
              </w:rPr>
            </w:pPr>
            <w:r w:rsidRPr="008D633E">
              <w:rPr>
                <w:rFonts w:ascii="Times New Roman" w:hAnsi="Times New Roman" w:cs="Times New Roman"/>
                <w:b/>
                <w:sz w:val="24"/>
                <w:szCs w:val="24"/>
              </w:rPr>
              <w:t>11000 2</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rsidR="008D633E" w:rsidRPr="008D633E" w:rsidRDefault="008D633E" w:rsidP="00766FA9">
            <w:pPr>
              <w:tabs>
                <w:tab w:val="left" w:pos="3969"/>
              </w:tabs>
              <w:snapToGrid w:val="0"/>
              <w:spacing w:line="240" w:lineRule="auto"/>
              <w:jc w:val="center"/>
              <w:rPr>
                <w:rFonts w:ascii="Times New Roman" w:hAnsi="Times New Roman" w:cs="Times New Roman"/>
                <w:b/>
                <w:sz w:val="24"/>
                <w:szCs w:val="24"/>
              </w:rPr>
            </w:pPr>
            <w:r w:rsidRPr="008D633E">
              <w:rPr>
                <w:rFonts w:ascii="Times New Roman" w:hAnsi="Times New Roman" w:cs="Times New Roman"/>
                <w:b/>
                <w:sz w:val="24"/>
                <w:szCs w:val="24"/>
              </w:rPr>
              <w:t>11000 3</w:t>
            </w:r>
          </w:p>
        </w:tc>
      </w:tr>
      <w:tr w:rsidR="008D633E" w:rsidRPr="00332214" w:rsidTr="00766FA9">
        <w:trPr>
          <w:trHeight w:val="228"/>
        </w:trPr>
        <w:tc>
          <w:tcPr>
            <w:tcW w:w="864" w:type="dxa"/>
            <w:tcBorders>
              <w:left w:val="single" w:sz="4" w:space="0" w:color="000000"/>
              <w:bottom w:val="single" w:sz="4" w:space="0" w:color="000000"/>
            </w:tcBorders>
            <w:shd w:val="clear" w:color="auto" w:fill="auto"/>
          </w:tcPr>
          <w:p w:rsidR="008D633E" w:rsidRPr="008D633E" w:rsidRDefault="008D633E" w:rsidP="008D633E">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11100</w:t>
            </w:r>
          </w:p>
        </w:tc>
        <w:tc>
          <w:tcPr>
            <w:tcW w:w="3827" w:type="dxa"/>
            <w:tcBorders>
              <w:left w:val="single" w:sz="4" w:space="0" w:color="000000"/>
              <w:bottom w:val="single" w:sz="4" w:space="0" w:color="000000"/>
            </w:tcBorders>
            <w:shd w:val="clear" w:color="auto" w:fill="auto"/>
          </w:tcPr>
          <w:p w:rsidR="008D633E" w:rsidRPr="008D633E" w:rsidRDefault="008D633E" w:rsidP="008D633E">
            <w:pPr>
              <w:tabs>
                <w:tab w:val="left" w:pos="3969"/>
              </w:tabs>
              <w:snapToGrid w:val="0"/>
              <w:spacing w:line="240" w:lineRule="auto"/>
              <w:jc w:val="both"/>
              <w:rPr>
                <w:rFonts w:ascii="Times New Roman" w:hAnsi="Times New Roman" w:cs="Times New Roman"/>
                <w:sz w:val="24"/>
                <w:szCs w:val="24"/>
              </w:rPr>
            </w:pPr>
            <w:r w:rsidRPr="008D633E">
              <w:rPr>
                <w:rFonts w:ascii="Times New Roman" w:hAnsi="Times New Roman" w:cs="Times New Roman"/>
                <w:sz w:val="24"/>
                <w:szCs w:val="24"/>
              </w:rPr>
              <w:t>Поступление ТМЦ, работ, услуг с расчетными документами</w:t>
            </w:r>
          </w:p>
        </w:tc>
        <w:tc>
          <w:tcPr>
            <w:tcW w:w="1843" w:type="dxa"/>
            <w:tcBorders>
              <w:top w:val="single" w:sz="4" w:space="0" w:color="000000"/>
              <w:left w:val="single" w:sz="4" w:space="0" w:color="000000"/>
              <w:bottom w:val="single" w:sz="4" w:space="0" w:color="000000"/>
            </w:tcBorders>
            <w:shd w:val="clear" w:color="auto" w:fill="auto"/>
          </w:tcPr>
          <w:p w:rsidR="008D633E" w:rsidRPr="008D633E" w:rsidRDefault="008D633E" w:rsidP="008D633E">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11100 1</w:t>
            </w:r>
          </w:p>
        </w:tc>
        <w:tc>
          <w:tcPr>
            <w:tcW w:w="1559" w:type="dxa"/>
            <w:tcBorders>
              <w:top w:val="single" w:sz="4" w:space="0" w:color="000000"/>
              <w:left w:val="single" w:sz="4" w:space="0" w:color="000000"/>
              <w:bottom w:val="single" w:sz="4" w:space="0" w:color="000000"/>
            </w:tcBorders>
            <w:shd w:val="clear" w:color="auto" w:fill="auto"/>
          </w:tcPr>
          <w:p w:rsidR="008D633E" w:rsidRPr="008D633E" w:rsidRDefault="008D633E" w:rsidP="00766FA9">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11100 2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D633E" w:rsidRPr="008D633E" w:rsidRDefault="008D633E" w:rsidP="00766FA9">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11100 3</w:t>
            </w:r>
          </w:p>
        </w:tc>
      </w:tr>
      <w:tr w:rsidR="00A075BB" w:rsidRPr="00332214" w:rsidTr="00C10BD5">
        <w:trPr>
          <w:trHeight w:val="228"/>
        </w:trPr>
        <w:tc>
          <w:tcPr>
            <w:tcW w:w="864" w:type="dxa"/>
            <w:tcBorders>
              <w:top w:val="single" w:sz="4" w:space="0" w:color="auto"/>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11200</w:t>
            </w:r>
          </w:p>
        </w:tc>
        <w:tc>
          <w:tcPr>
            <w:tcW w:w="3827" w:type="dxa"/>
            <w:tcBorders>
              <w:top w:val="single" w:sz="4" w:space="0" w:color="auto"/>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sz w:val="24"/>
                <w:szCs w:val="24"/>
              </w:rPr>
            </w:pPr>
            <w:r w:rsidRPr="008D633E">
              <w:rPr>
                <w:rFonts w:ascii="Times New Roman" w:hAnsi="Times New Roman" w:cs="Times New Roman"/>
                <w:sz w:val="24"/>
                <w:szCs w:val="24"/>
              </w:rPr>
              <w:t>Неотфактурованные поставки</w:t>
            </w:r>
          </w:p>
        </w:tc>
        <w:tc>
          <w:tcPr>
            <w:tcW w:w="1843" w:type="dxa"/>
            <w:tcBorders>
              <w:top w:val="single" w:sz="4" w:space="0" w:color="auto"/>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11200 1</w:t>
            </w:r>
          </w:p>
        </w:tc>
        <w:tc>
          <w:tcPr>
            <w:tcW w:w="1559" w:type="dxa"/>
            <w:tcBorders>
              <w:top w:val="single" w:sz="4" w:space="0" w:color="auto"/>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11200 2</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11200 3</w:t>
            </w:r>
          </w:p>
        </w:tc>
      </w:tr>
      <w:tr w:rsidR="00A075BB" w:rsidRPr="00332214" w:rsidTr="00C10BD5">
        <w:trPr>
          <w:trHeight w:val="228"/>
        </w:trPr>
        <w:tc>
          <w:tcPr>
            <w:tcW w:w="864"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11300</w:t>
            </w:r>
          </w:p>
        </w:tc>
        <w:tc>
          <w:tcPr>
            <w:tcW w:w="3827"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sz w:val="24"/>
                <w:szCs w:val="24"/>
              </w:rPr>
            </w:pPr>
            <w:r w:rsidRPr="008D633E">
              <w:rPr>
                <w:rFonts w:ascii="Times New Roman" w:hAnsi="Times New Roman" w:cs="Times New Roman"/>
                <w:sz w:val="24"/>
                <w:szCs w:val="24"/>
              </w:rPr>
              <w:t>Выданные авансы</w:t>
            </w:r>
          </w:p>
        </w:tc>
        <w:tc>
          <w:tcPr>
            <w:tcW w:w="1843"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11300 1</w:t>
            </w:r>
          </w:p>
        </w:tc>
        <w:tc>
          <w:tcPr>
            <w:tcW w:w="1559"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 xml:space="preserve">11300 2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11300 3</w:t>
            </w:r>
          </w:p>
        </w:tc>
      </w:tr>
      <w:tr w:rsidR="00A075BB" w:rsidRPr="00332214" w:rsidTr="00C10BD5">
        <w:trPr>
          <w:trHeight w:val="228"/>
        </w:trPr>
        <w:tc>
          <w:tcPr>
            <w:tcW w:w="864"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sz w:val="24"/>
                <w:szCs w:val="24"/>
              </w:rPr>
            </w:pPr>
            <w:r w:rsidRPr="008D633E">
              <w:rPr>
                <w:rFonts w:ascii="Times New Roman" w:hAnsi="Times New Roman" w:cs="Times New Roman"/>
                <w:sz w:val="24"/>
                <w:szCs w:val="24"/>
              </w:rPr>
              <w:t>11400</w:t>
            </w:r>
          </w:p>
        </w:tc>
        <w:tc>
          <w:tcPr>
            <w:tcW w:w="3827"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sz w:val="24"/>
                <w:szCs w:val="24"/>
              </w:rPr>
            </w:pPr>
            <w:r w:rsidRPr="008D633E">
              <w:rPr>
                <w:rFonts w:ascii="Times New Roman" w:hAnsi="Times New Roman" w:cs="Times New Roman"/>
                <w:sz w:val="24"/>
                <w:szCs w:val="24"/>
              </w:rPr>
              <w:t>Выставленные поставщикам и подрядчикам претензии</w:t>
            </w:r>
          </w:p>
        </w:tc>
        <w:tc>
          <w:tcPr>
            <w:tcW w:w="1843"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11400 1</w:t>
            </w:r>
          </w:p>
        </w:tc>
        <w:tc>
          <w:tcPr>
            <w:tcW w:w="1559"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11400 2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11400 3</w:t>
            </w:r>
          </w:p>
        </w:tc>
      </w:tr>
      <w:tr w:rsidR="00A075BB" w:rsidRPr="00332214" w:rsidTr="00C10BD5">
        <w:trPr>
          <w:trHeight w:val="228"/>
        </w:trPr>
        <w:tc>
          <w:tcPr>
            <w:tcW w:w="864"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sz w:val="24"/>
                <w:szCs w:val="24"/>
              </w:rPr>
            </w:pPr>
            <w:r w:rsidRPr="008D633E">
              <w:rPr>
                <w:rFonts w:ascii="Times New Roman" w:hAnsi="Times New Roman" w:cs="Times New Roman"/>
                <w:sz w:val="24"/>
                <w:szCs w:val="24"/>
              </w:rPr>
              <w:t>11500</w:t>
            </w:r>
          </w:p>
        </w:tc>
        <w:tc>
          <w:tcPr>
            <w:tcW w:w="3827"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sz w:val="24"/>
                <w:szCs w:val="24"/>
              </w:rPr>
            </w:pPr>
            <w:r w:rsidRPr="008D633E">
              <w:rPr>
                <w:rFonts w:ascii="Times New Roman" w:hAnsi="Times New Roman" w:cs="Times New Roman"/>
                <w:sz w:val="24"/>
                <w:szCs w:val="24"/>
              </w:rPr>
              <w:t>Полученные коммерческие кредиты</w:t>
            </w:r>
          </w:p>
        </w:tc>
        <w:tc>
          <w:tcPr>
            <w:tcW w:w="1843"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11500 1</w:t>
            </w:r>
          </w:p>
        </w:tc>
        <w:tc>
          <w:tcPr>
            <w:tcW w:w="1559"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11500 2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11500 3</w:t>
            </w:r>
          </w:p>
        </w:tc>
      </w:tr>
      <w:tr w:rsidR="00A075BB" w:rsidRPr="00332214" w:rsidTr="00C10BD5">
        <w:trPr>
          <w:trHeight w:val="228"/>
        </w:trPr>
        <w:tc>
          <w:tcPr>
            <w:tcW w:w="864"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sz w:val="24"/>
                <w:szCs w:val="24"/>
              </w:rPr>
            </w:pPr>
            <w:r w:rsidRPr="008D633E">
              <w:rPr>
                <w:rFonts w:ascii="Times New Roman" w:hAnsi="Times New Roman" w:cs="Times New Roman"/>
                <w:sz w:val="24"/>
                <w:szCs w:val="24"/>
              </w:rPr>
              <w:t>11600</w:t>
            </w:r>
          </w:p>
        </w:tc>
        <w:tc>
          <w:tcPr>
            <w:tcW w:w="3827"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sz w:val="24"/>
                <w:szCs w:val="24"/>
              </w:rPr>
            </w:pPr>
            <w:r w:rsidRPr="008D633E">
              <w:rPr>
                <w:rFonts w:ascii="Times New Roman" w:hAnsi="Times New Roman" w:cs="Times New Roman"/>
                <w:sz w:val="24"/>
                <w:szCs w:val="24"/>
              </w:rPr>
              <w:t>Поставки, обеспеченные векселями</w:t>
            </w:r>
          </w:p>
        </w:tc>
        <w:tc>
          <w:tcPr>
            <w:tcW w:w="1843"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 xml:space="preserve">11600 1 </w:t>
            </w:r>
          </w:p>
        </w:tc>
        <w:tc>
          <w:tcPr>
            <w:tcW w:w="1559"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11600 2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11600 3</w:t>
            </w:r>
          </w:p>
        </w:tc>
      </w:tr>
      <w:tr w:rsidR="00A075BB" w:rsidRPr="008D633E" w:rsidTr="00C10BD5">
        <w:trPr>
          <w:trHeight w:val="228"/>
        </w:trPr>
        <w:tc>
          <w:tcPr>
            <w:tcW w:w="864"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b/>
                <w:sz w:val="24"/>
                <w:szCs w:val="24"/>
              </w:rPr>
            </w:pPr>
            <w:r w:rsidRPr="008D633E">
              <w:rPr>
                <w:rFonts w:ascii="Times New Roman" w:hAnsi="Times New Roman" w:cs="Times New Roman"/>
                <w:b/>
                <w:sz w:val="24"/>
                <w:szCs w:val="24"/>
              </w:rPr>
              <w:t>12000</w:t>
            </w:r>
          </w:p>
        </w:tc>
        <w:tc>
          <w:tcPr>
            <w:tcW w:w="3827"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b/>
                <w:sz w:val="24"/>
                <w:szCs w:val="24"/>
              </w:rPr>
            </w:pPr>
            <w:r w:rsidRPr="008D633E">
              <w:rPr>
                <w:rFonts w:ascii="Times New Roman" w:hAnsi="Times New Roman" w:cs="Times New Roman"/>
                <w:b/>
                <w:sz w:val="24"/>
                <w:szCs w:val="24"/>
              </w:rPr>
              <w:t>Погашение задолженности перед поставщиками и подрядчиками</w:t>
            </w:r>
          </w:p>
        </w:tc>
        <w:tc>
          <w:tcPr>
            <w:tcW w:w="1843"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b/>
                <w:sz w:val="24"/>
                <w:szCs w:val="24"/>
              </w:rPr>
            </w:pPr>
            <w:r w:rsidRPr="008D633E">
              <w:rPr>
                <w:rFonts w:ascii="Times New Roman" w:hAnsi="Times New Roman" w:cs="Times New Roman"/>
                <w:b/>
                <w:sz w:val="24"/>
                <w:szCs w:val="24"/>
              </w:rPr>
              <w:t>12000 1</w:t>
            </w:r>
          </w:p>
        </w:tc>
        <w:tc>
          <w:tcPr>
            <w:tcW w:w="1559"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b/>
                <w:sz w:val="24"/>
                <w:szCs w:val="24"/>
              </w:rPr>
            </w:pPr>
            <w:r w:rsidRPr="008D633E">
              <w:rPr>
                <w:rFonts w:ascii="Times New Roman" w:hAnsi="Times New Roman" w:cs="Times New Roman"/>
                <w:b/>
                <w:sz w:val="24"/>
                <w:szCs w:val="24"/>
              </w:rPr>
              <w:t>12000 2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b/>
                <w:sz w:val="24"/>
                <w:szCs w:val="24"/>
              </w:rPr>
            </w:pPr>
            <w:r w:rsidRPr="008D633E">
              <w:rPr>
                <w:rFonts w:ascii="Times New Roman" w:hAnsi="Times New Roman" w:cs="Times New Roman"/>
                <w:b/>
                <w:sz w:val="24"/>
                <w:szCs w:val="24"/>
              </w:rPr>
              <w:t>12000 3</w:t>
            </w:r>
          </w:p>
        </w:tc>
      </w:tr>
      <w:tr w:rsidR="00A075BB" w:rsidRPr="008D633E" w:rsidTr="00C10BD5">
        <w:trPr>
          <w:trHeight w:val="228"/>
        </w:trPr>
        <w:tc>
          <w:tcPr>
            <w:tcW w:w="864"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b/>
                <w:sz w:val="24"/>
                <w:szCs w:val="24"/>
              </w:rPr>
            </w:pPr>
            <w:r w:rsidRPr="008D633E">
              <w:rPr>
                <w:rFonts w:ascii="Times New Roman" w:hAnsi="Times New Roman" w:cs="Times New Roman"/>
                <w:b/>
                <w:sz w:val="24"/>
                <w:szCs w:val="24"/>
              </w:rPr>
              <w:t>12100</w:t>
            </w:r>
          </w:p>
        </w:tc>
        <w:tc>
          <w:tcPr>
            <w:tcW w:w="3827"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b/>
                <w:sz w:val="24"/>
                <w:szCs w:val="24"/>
              </w:rPr>
            </w:pPr>
            <w:r w:rsidRPr="008D633E">
              <w:rPr>
                <w:rFonts w:ascii="Times New Roman" w:hAnsi="Times New Roman" w:cs="Times New Roman"/>
                <w:b/>
                <w:sz w:val="24"/>
                <w:szCs w:val="24"/>
              </w:rPr>
              <w:t>Денежная форма расчетов</w:t>
            </w:r>
          </w:p>
        </w:tc>
        <w:tc>
          <w:tcPr>
            <w:tcW w:w="1843"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b/>
                <w:sz w:val="24"/>
                <w:szCs w:val="24"/>
              </w:rPr>
            </w:pPr>
            <w:r w:rsidRPr="008D633E">
              <w:rPr>
                <w:rFonts w:ascii="Times New Roman" w:hAnsi="Times New Roman" w:cs="Times New Roman"/>
                <w:b/>
                <w:sz w:val="24"/>
                <w:szCs w:val="24"/>
              </w:rPr>
              <w:t>12100 1</w:t>
            </w:r>
          </w:p>
        </w:tc>
        <w:tc>
          <w:tcPr>
            <w:tcW w:w="1559"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b/>
                <w:sz w:val="24"/>
                <w:szCs w:val="24"/>
              </w:rPr>
            </w:pPr>
            <w:r w:rsidRPr="008D633E">
              <w:rPr>
                <w:rFonts w:ascii="Times New Roman" w:hAnsi="Times New Roman" w:cs="Times New Roman"/>
                <w:b/>
                <w:sz w:val="24"/>
                <w:szCs w:val="24"/>
              </w:rPr>
              <w:t>12100 2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b/>
                <w:sz w:val="24"/>
                <w:szCs w:val="24"/>
              </w:rPr>
            </w:pPr>
            <w:r w:rsidRPr="008D633E">
              <w:rPr>
                <w:rFonts w:ascii="Times New Roman" w:hAnsi="Times New Roman" w:cs="Times New Roman"/>
                <w:b/>
                <w:sz w:val="24"/>
                <w:szCs w:val="24"/>
              </w:rPr>
              <w:t>12100 3</w:t>
            </w:r>
          </w:p>
        </w:tc>
      </w:tr>
      <w:tr w:rsidR="00A075BB" w:rsidRPr="008D633E" w:rsidTr="00C10BD5">
        <w:trPr>
          <w:trHeight w:val="228"/>
        </w:trPr>
        <w:tc>
          <w:tcPr>
            <w:tcW w:w="864"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b/>
                <w:i/>
                <w:sz w:val="24"/>
                <w:szCs w:val="24"/>
              </w:rPr>
            </w:pPr>
            <w:r w:rsidRPr="008D633E">
              <w:rPr>
                <w:rFonts w:ascii="Times New Roman" w:hAnsi="Times New Roman" w:cs="Times New Roman"/>
                <w:b/>
                <w:i/>
                <w:sz w:val="24"/>
                <w:szCs w:val="24"/>
              </w:rPr>
              <w:t>12110</w:t>
            </w:r>
          </w:p>
        </w:tc>
        <w:tc>
          <w:tcPr>
            <w:tcW w:w="3827"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b/>
                <w:i/>
                <w:sz w:val="24"/>
                <w:szCs w:val="24"/>
              </w:rPr>
            </w:pPr>
            <w:r w:rsidRPr="008D633E">
              <w:rPr>
                <w:rFonts w:ascii="Times New Roman" w:hAnsi="Times New Roman" w:cs="Times New Roman"/>
                <w:b/>
                <w:i/>
                <w:sz w:val="24"/>
                <w:szCs w:val="24"/>
              </w:rPr>
              <w:t>Наличные расчеты</w:t>
            </w:r>
          </w:p>
        </w:tc>
        <w:tc>
          <w:tcPr>
            <w:tcW w:w="1843"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12110 1</w:t>
            </w:r>
          </w:p>
        </w:tc>
        <w:tc>
          <w:tcPr>
            <w:tcW w:w="1559"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12110 2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12110 3</w:t>
            </w:r>
          </w:p>
        </w:tc>
      </w:tr>
      <w:tr w:rsidR="00A075BB" w:rsidRPr="008D633E" w:rsidTr="00C10BD5">
        <w:trPr>
          <w:trHeight w:val="228"/>
        </w:trPr>
        <w:tc>
          <w:tcPr>
            <w:tcW w:w="864"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b/>
                <w:i/>
                <w:sz w:val="24"/>
                <w:szCs w:val="24"/>
              </w:rPr>
            </w:pPr>
            <w:r w:rsidRPr="008D633E">
              <w:rPr>
                <w:rFonts w:ascii="Times New Roman" w:hAnsi="Times New Roman" w:cs="Times New Roman"/>
                <w:b/>
                <w:i/>
                <w:sz w:val="24"/>
                <w:szCs w:val="24"/>
              </w:rPr>
              <w:t>12120</w:t>
            </w:r>
          </w:p>
        </w:tc>
        <w:tc>
          <w:tcPr>
            <w:tcW w:w="3827"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b/>
                <w:i/>
                <w:sz w:val="24"/>
                <w:szCs w:val="24"/>
              </w:rPr>
            </w:pPr>
            <w:r w:rsidRPr="008D633E">
              <w:rPr>
                <w:rFonts w:ascii="Times New Roman" w:hAnsi="Times New Roman" w:cs="Times New Roman"/>
                <w:b/>
                <w:i/>
                <w:sz w:val="24"/>
                <w:szCs w:val="24"/>
              </w:rPr>
              <w:t>Безналичные расчеты</w:t>
            </w:r>
          </w:p>
        </w:tc>
        <w:tc>
          <w:tcPr>
            <w:tcW w:w="1843"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12120 1</w:t>
            </w:r>
          </w:p>
        </w:tc>
        <w:tc>
          <w:tcPr>
            <w:tcW w:w="1559"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12120 2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12120 3</w:t>
            </w:r>
          </w:p>
        </w:tc>
      </w:tr>
      <w:tr w:rsidR="00A075BB" w:rsidRPr="00332214" w:rsidTr="00C10BD5">
        <w:trPr>
          <w:trHeight w:val="228"/>
        </w:trPr>
        <w:tc>
          <w:tcPr>
            <w:tcW w:w="864"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sz w:val="24"/>
                <w:szCs w:val="24"/>
              </w:rPr>
            </w:pPr>
            <w:r w:rsidRPr="008D633E">
              <w:rPr>
                <w:rFonts w:ascii="Times New Roman" w:hAnsi="Times New Roman" w:cs="Times New Roman"/>
                <w:sz w:val="24"/>
                <w:szCs w:val="24"/>
              </w:rPr>
              <w:t>12121</w:t>
            </w:r>
          </w:p>
        </w:tc>
        <w:tc>
          <w:tcPr>
            <w:tcW w:w="3827"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sz w:val="24"/>
                <w:szCs w:val="24"/>
              </w:rPr>
            </w:pPr>
            <w:r w:rsidRPr="008D633E">
              <w:rPr>
                <w:rFonts w:ascii="Times New Roman" w:hAnsi="Times New Roman" w:cs="Times New Roman"/>
                <w:sz w:val="24"/>
                <w:szCs w:val="24"/>
              </w:rPr>
              <w:t>Расчеты платежными поручениями</w:t>
            </w:r>
          </w:p>
        </w:tc>
        <w:tc>
          <w:tcPr>
            <w:tcW w:w="1843"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12121 1</w:t>
            </w:r>
          </w:p>
        </w:tc>
        <w:tc>
          <w:tcPr>
            <w:tcW w:w="1559"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12121 2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12121 3</w:t>
            </w:r>
          </w:p>
        </w:tc>
      </w:tr>
      <w:tr w:rsidR="00A075BB" w:rsidRPr="00332214" w:rsidTr="00C10BD5">
        <w:trPr>
          <w:trHeight w:val="228"/>
        </w:trPr>
        <w:tc>
          <w:tcPr>
            <w:tcW w:w="864"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sz w:val="24"/>
                <w:szCs w:val="24"/>
              </w:rPr>
            </w:pPr>
            <w:r w:rsidRPr="008D633E">
              <w:rPr>
                <w:rFonts w:ascii="Times New Roman" w:hAnsi="Times New Roman" w:cs="Times New Roman"/>
                <w:sz w:val="24"/>
                <w:szCs w:val="24"/>
              </w:rPr>
              <w:t>12122</w:t>
            </w:r>
          </w:p>
        </w:tc>
        <w:tc>
          <w:tcPr>
            <w:tcW w:w="3827"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sz w:val="24"/>
                <w:szCs w:val="24"/>
              </w:rPr>
            </w:pPr>
            <w:r w:rsidRPr="008D633E">
              <w:rPr>
                <w:rFonts w:ascii="Times New Roman" w:hAnsi="Times New Roman" w:cs="Times New Roman"/>
                <w:sz w:val="24"/>
                <w:szCs w:val="24"/>
              </w:rPr>
              <w:t>Расчеты по аккредитиву</w:t>
            </w:r>
          </w:p>
        </w:tc>
        <w:tc>
          <w:tcPr>
            <w:tcW w:w="1843"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12122 1</w:t>
            </w:r>
          </w:p>
        </w:tc>
        <w:tc>
          <w:tcPr>
            <w:tcW w:w="1559"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12122 2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12122 3</w:t>
            </w:r>
          </w:p>
        </w:tc>
      </w:tr>
      <w:tr w:rsidR="00A075BB" w:rsidRPr="00332214" w:rsidTr="00C10BD5">
        <w:trPr>
          <w:trHeight w:val="228"/>
        </w:trPr>
        <w:tc>
          <w:tcPr>
            <w:tcW w:w="864"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sz w:val="24"/>
                <w:szCs w:val="24"/>
              </w:rPr>
            </w:pPr>
            <w:r w:rsidRPr="008D633E">
              <w:rPr>
                <w:rFonts w:ascii="Times New Roman" w:hAnsi="Times New Roman" w:cs="Times New Roman"/>
                <w:sz w:val="24"/>
                <w:szCs w:val="24"/>
              </w:rPr>
              <w:t>12123</w:t>
            </w:r>
          </w:p>
        </w:tc>
        <w:tc>
          <w:tcPr>
            <w:tcW w:w="3827"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sz w:val="24"/>
                <w:szCs w:val="24"/>
              </w:rPr>
            </w:pPr>
            <w:r w:rsidRPr="008D633E">
              <w:rPr>
                <w:rFonts w:ascii="Times New Roman" w:hAnsi="Times New Roman" w:cs="Times New Roman"/>
                <w:sz w:val="24"/>
                <w:szCs w:val="24"/>
              </w:rPr>
              <w:t>Расчеты инкассовыми поручениями</w:t>
            </w:r>
          </w:p>
        </w:tc>
        <w:tc>
          <w:tcPr>
            <w:tcW w:w="1843"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12123 1</w:t>
            </w:r>
          </w:p>
        </w:tc>
        <w:tc>
          <w:tcPr>
            <w:tcW w:w="1559"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12123 2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12123 3</w:t>
            </w:r>
          </w:p>
        </w:tc>
      </w:tr>
      <w:tr w:rsidR="00A075BB" w:rsidRPr="00332214" w:rsidTr="00C10BD5">
        <w:trPr>
          <w:trHeight w:val="228"/>
        </w:trPr>
        <w:tc>
          <w:tcPr>
            <w:tcW w:w="864"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sz w:val="24"/>
                <w:szCs w:val="24"/>
              </w:rPr>
            </w:pPr>
            <w:r w:rsidRPr="008D633E">
              <w:rPr>
                <w:rFonts w:ascii="Times New Roman" w:hAnsi="Times New Roman" w:cs="Times New Roman"/>
                <w:sz w:val="24"/>
                <w:szCs w:val="24"/>
              </w:rPr>
              <w:t>12124</w:t>
            </w:r>
          </w:p>
        </w:tc>
        <w:tc>
          <w:tcPr>
            <w:tcW w:w="3827"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sz w:val="24"/>
                <w:szCs w:val="24"/>
              </w:rPr>
            </w:pPr>
            <w:r w:rsidRPr="008D633E">
              <w:rPr>
                <w:rFonts w:ascii="Times New Roman" w:hAnsi="Times New Roman" w:cs="Times New Roman"/>
                <w:sz w:val="24"/>
                <w:szCs w:val="24"/>
              </w:rPr>
              <w:t>Расчеты чеками</w:t>
            </w:r>
          </w:p>
        </w:tc>
        <w:tc>
          <w:tcPr>
            <w:tcW w:w="1843"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12124 1</w:t>
            </w:r>
          </w:p>
        </w:tc>
        <w:tc>
          <w:tcPr>
            <w:tcW w:w="1559"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12124 2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12124 3</w:t>
            </w:r>
          </w:p>
        </w:tc>
      </w:tr>
      <w:tr w:rsidR="00A075BB" w:rsidRPr="00332214" w:rsidTr="0017270C">
        <w:trPr>
          <w:trHeight w:val="1234"/>
        </w:trPr>
        <w:tc>
          <w:tcPr>
            <w:tcW w:w="864"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sz w:val="24"/>
                <w:szCs w:val="24"/>
              </w:rPr>
            </w:pPr>
            <w:r w:rsidRPr="008D633E">
              <w:rPr>
                <w:rFonts w:ascii="Times New Roman" w:hAnsi="Times New Roman" w:cs="Times New Roman"/>
                <w:sz w:val="24"/>
                <w:szCs w:val="24"/>
              </w:rPr>
              <w:t>12125</w:t>
            </w:r>
          </w:p>
        </w:tc>
        <w:tc>
          <w:tcPr>
            <w:tcW w:w="3827"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sz w:val="24"/>
                <w:szCs w:val="24"/>
              </w:rPr>
            </w:pPr>
            <w:r w:rsidRPr="008D633E">
              <w:rPr>
                <w:rFonts w:ascii="Times New Roman" w:hAnsi="Times New Roman" w:cs="Times New Roman"/>
                <w:sz w:val="24"/>
                <w:szCs w:val="24"/>
              </w:rPr>
              <w:t>Расчеты в форме перевода денежных средств по требованию получателя средств (</w:t>
            </w:r>
            <w:proofErr w:type="gramStart"/>
            <w:r w:rsidRPr="008D633E">
              <w:rPr>
                <w:rFonts w:ascii="Times New Roman" w:hAnsi="Times New Roman" w:cs="Times New Roman"/>
                <w:sz w:val="24"/>
                <w:szCs w:val="24"/>
              </w:rPr>
              <w:t>прямое</w:t>
            </w:r>
            <w:proofErr w:type="gramEnd"/>
            <w:r w:rsidRPr="008D633E">
              <w:rPr>
                <w:rFonts w:ascii="Times New Roman" w:hAnsi="Times New Roman" w:cs="Times New Roman"/>
                <w:sz w:val="24"/>
                <w:szCs w:val="24"/>
              </w:rPr>
              <w:t xml:space="preserve"> дебетование)</w:t>
            </w:r>
          </w:p>
        </w:tc>
        <w:tc>
          <w:tcPr>
            <w:tcW w:w="1843"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12125 1</w:t>
            </w:r>
          </w:p>
        </w:tc>
        <w:tc>
          <w:tcPr>
            <w:tcW w:w="1559"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12125 2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12125 3</w:t>
            </w:r>
          </w:p>
        </w:tc>
      </w:tr>
      <w:tr w:rsidR="00A075BB" w:rsidRPr="00332214" w:rsidTr="00C10BD5">
        <w:trPr>
          <w:trHeight w:val="228"/>
        </w:trPr>
        <w:tc>
          <w:tcPr>
            <w:tcW w:w="864"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sz w:val="24"/>
                <w:szCs w:val="24"/>
              </w:rPr>
            </w:pPr>
            <w:r w:rsidRPr="008D633E">
              <w:rPr>
                <w:rFonts w:ascii="Times New Roman" w:hAnsi="Times New Roman" w:cs="Times New Roman"/>
                <w:sz w:val="24"/>
                <w:szCs w:val="24"/>
              </w:rPr>
              <w:t>12126</w:t>
            </w:r>
          </w:p>
        </w:tc>
        <w:tc>
          <w:tcPr>
            <w:tcW w:w="3827" w:type="dxa"/>
            <w:tcBorders>
              <w:left w:val="single" w:sz="4" w:space="0" w:color="000000"/>
              <w:bottom w:val="single" w:sz="4" w:space="0" w:color="000000"/>
            </w:tcBorders>
            <w:shd w:val="clear" w:color="auto" w:fill="auto"/>
          </w:tcPr>
          <w:p w:rsidR="00A075BB" w:rsidRPr="008D633E" w:rsidRDefault="00A075BB" w:rsidP="00C10BD5">
            <w:pPr>
              <w:snapToGrid w:val="0"/>
              <w:jc w:val="both"/>
              <w:rPr>
                <w:rFonts w:ascii="Times New Roman" w:hAnsi="Times New Roman" w:cs="Times New Roman"/>
                <w:sz w:val="24"/>
                <w:szCs w:val="24"/>
              </w:rPr>
            </w:pPr>
            <w:r w:rsidRPr="008D633E">
              <w:rPr>
                <w:rFonts w:ascii="Times New Roman" w:hAnsi="Times New Roman" w:cs="Times New Roman"/>
                <w:sz w:val="24"/>
                <w:szCs w:val="24"/>
              </w:rPr>
              <w:t>Расчеты в форме перевода электронных денежных средств</w:t>
            </w:r>
          </w:p>
        </w:tc>
        <w:tc>
          <w:tcPr>
            <w:tcW w:w="1843"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12126 1</w:t>
            </w:r>
          </w:p>
        </w:tc>
        <w:tc>
          <w:tcPr>
            <w:tcW w:w="1559"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12126 2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12126 3</w:t>
            </w:r>
          </w:p>
        </w:tc>
      </w:tr>
      <w:tr w:rsidR="00A075BB" w:rsidRPr="008D633E" w:rsidTr="00C10BD5">
        <w:trPr>
          <w:trHeight w:val="228"/>
        </w:trPr>
        <w:tc>
          <w:tcPr>
            <w:tcW w:w="864"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b/>
                <w:sz w:val="24"/>
                <w:szCs w:val="24"/>
              </w:rPr>
            </w:pPr>
            <w:r w:rsidRPr="008D633E">
              <w:rPr>
                <w:rFonts w:ascii="Times New Roman" w:hAnsi="Times New Roman" w:cs="Times New Roman"/>
                <w:b/>
                <w:sz w:val="24"/>
                <w:szCs w:val="24"/>
              </w:rPr>
              <w:t>12200</w:t>
            </w:r>
          </w:p>
        </w:tc>
        <w:tc>
          <w:tcPr>
            <w:tcW w:w="3827"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b/>
                <w:sz w:val="24"/>
                <w:szCs w:val="24"/>
              </w:rPr>
            </w:pPr>
            <w:r w:rsidRPr="008D633E">
              <w:rPr>
                <w:rFonts w:ascii="Times New Roman" w:hAnsi="Times New Roman" w:cs="Times New Roman"/>
                <w:b/>
                <w:sz w:val="24"/>
                <w:szCs w:val="24"/>
              </w:rPr>
              <w:t>Неденежная форма расчетов</w:t>
            </w:r>
          </w:p>
        </w:tc>
        <w:tc>
          <w:tcPr>
            <w:tcW w:w="1843"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b/>
                <w:sz w:val="24"/>
                <w:szCs w:val="24"/>
              </w:rPr>
            </w:pPr>
            <w:r w:rsidRPr="008D633E">
              <w:rPr>
                <w:rFonts w:ascii="Times New Roman" w:hAnsi="Times New Roman" w:cs="Times New Roman"/>
                <w:b/>
                <w:sz w:val="24"/>
                <w:szCs w:val="24"/>
              </w:rPr>
              <w:t>12200 1</w:t>
            </w:r>
          </w:p>
        </w:tc>
        <w:tc>
          <w:tcPr>
            <w:tcW w:w="1559"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b/>
                <w:sz w:val="24"/>
                <w:szCs w:val="24"/>
              </w:rPr>
            </w:pPr>
            <w:r w:rsidRPr="008D633E">
              <w:rPr>
                <w:rFonts w:ascii="Times New Roman" w:hAnsi="Times New Roman" w:cs="Times New Roman"/>
                <w:b/>
                <w:sz w:val="24"/>
                <w:szCs w:val="24"/>
              </w:rPr>
              <w:t>12200 2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b/>
                <w:sz w:val="24"/>
                <w:szCs w:val="24"/>
              </w:rPr>
            </w:pPr>
            <w:r w:rsidRPr="008D633E">
              <w:rPr>
                <w:rFonts w:ascii="Times New Roman" w:hAnsi="Times New Roman" w:cs="Times New Roman"/>
                <w:b/>
                <w:sz w:val="24"/>
                <w:szCs w:val="24"/>
              </w:rPr>
              <w:t>12200 3</w:t>
            </w:r>
          </w:p>
        </w:tc>
      </w:tr>
    </w:tbl>
    <w:p w:rsidR="009D0332" w:rsidRDefault="009D0332" w:rsidP="009D0332">
      <w:pPr>
        <w:tabs>
          <w:tab w:val="left" w:pos="3969"/>
        </w:tabs>
        <w:snapToGrid w:val="0"/>
        <w:spacing w:line="240" w:lineRule="auto"/>
        <w:jc w:val="right"/>
        <w:rPr>
          <w:rFonts w:ascii="Times New Roman" w:hAnsi="Times New Roman" w:cs="Times New Roman"/>
          <w:b/>
          <w:sz w:val="28"/>
          <w:szCs w:val="28"/>
        </w:rPr>
      </w:pPr>
    </w:p>
    <w:p w:rsidR="00A66DBF" w:rsidRDefault="00A66DBF" w:rsidP="009D0332">
      <w:pPr>
        <w:tabs>
          <w:tab w:val="left" w:pos="3969"/>
        </w:tabs>
        <w:snapToGrid w:val="0"/>
        <w:spacing w:line="240" w:lineRule="auto"/>
        <w:jc w:val="right"/>
        <w:rPr>
          <w:rFonts w:ascii="Times New Roman" w:hAnsi="Times New Roman" w:cs="Times New Roman"/>
          <w:b/>
          <w:sz w:val="28"/>
          <w:szCs w:val="28"/>
        </w:rPr>
      </w:pPr>
    </w:p>
    <w:p w:rsidR="00A66DBF" w:rsidRDefault="00A66DBF" w:rsidP="009D0332">
      <w:pPr>
        <w:tabs>
          <w:tab w:val="left" w:pos="3969"/>
        </w:tabs>
        <w:snapToGrid w:val="0"/>
        <w:spacing w:line="240" w:lineRule="auto"/>
        <w:jc w:val="right"/>
        <w:rPr>
          <w:rFonts w:ascii="Times New Roman" w:hAnsi="Times New Roman" w:cs="Times New Roman"/>
          <w:b/>
          <w:sz w:val="28"/>
          <w:szCs w:val="28"/>
        </w:rPr>
      </w:pPr>
    </w:p>
    <w:p w:rsidR="009D0332" w:rsidRPr="003F0A97" w:rsidRDefault="009D0332" w:rsidP="003F0A97">
      <w:pPr>
        <w:tabs>
          <w:tab w:val="left" w:pos="3969"/>
        </w:tabs>
        <w:snapToGrid w:val="0"/>
        <w:spacing w:after="0" w:line="240" w:lineRule="auto"/>
        <w:jc w:val="right"/>
        <w:rPr>
          <w:rFonts w:ascii="Times New Roman" w:hAnsi="Times New Roman" w:cs="Times New Roman"/>
          <w:sz w:val="28"/>
          <w:szCs w:val="28"/>
        </w:rPr>
      </w:pPr>
      <w:r w:rsidRPr="003F0A97">
        <w:rPr>
          <w:rFonts w:ascii="Times New Roman" w:hAnsi="Times New Roman" w:cs="Times New Roman"/>
          <w:sz w:val="28"/>
          <w:szCs w:val="28"/>
        </w:rPr>
        <w:lastRenderedPageBreak/>
        <w:t>Окончание таблицы 1.1.2.</w:t>
      </w:r>
    </w:p>
    <w:p w:rsidR="009D0332" w:rsidRPr="003F0A97" w:rsidRDefault="009D0332" w:rsidP="003F0A97">
      <w:pPr>
        <w:tabs>
          <w:tab w:val="left" w:pos="3969"/>
        </w:tabs>
        <w:snapToGrid w:val="0"/>
        <w:spacing w:after="0" w:line="240" w:lineRule="auto"/>
        <w:jc w:val="center"/>
        <w:rPr>
          <w:rFonts w:ascii="Times New Roman" w:hAnsi="Times New Roman" w:cs="Times New Roman"/>
          <w:sz w:val="24"/>
          <w:szCs w:val="24"/>
        </w:rPr>
        <w:sectPr w:rsidR="009D0332" w:rsidRPr="003F0A97" w:rsidSect="009D0332">
          <w:type w:val="continuous"/>
          <w:pgSz w:w="11906" w:h="16838"/>
          <w:pgMar w:top="1134" w:right="567" w:bottom="1134" w:left="1985" w:header="709" w:footer="709" w:gutter="0"/>
          <w:cols w:space="708"/>
          <w:titlePg/>
          <w:docGrid w:linePitch="360"/>
        </w:sectPr>
      </w:pPr>
    </w:p>
    <w:tbl>
      <w:tblPr>
        <w:tblW w:w="9511" w:type="dxa"/>
        <w:tblInd w:w="-47" w:type="dxa"/>
        <w:tblLayout w:type="fixed"/>
        <w:tblLook w:val="0000"/>
      </w:tblPr>
      <w:tblGrid>
        <w:gridCol w:w="864"/>
        <w:gridCol w:w="3827"/>
        <w:gridCol w:w="1843"/>
        <w:gridCol w:w="1559"/>
        <w:gridCol w:w="1418"/>
      </w:tblGrid>
      <w:tr w:rsidR="009D0332" w:rsidRPr="00332214" w:rsidTr="009D0332">
        <w:trPr>
          <w:trHeight w:val="155"/>
        </w:trPr>
        <w:tc>
          <w:tcPr>
            <w:tcW w:w="864" w:type="dxa"/>
            <w:tcBorders>
              <w:top w:val="single" w:sz="4" w:space="0" w:color="auto"/>
              <w:left w:val="single" w:sz="4" w:space="0" w:color="000000"/>
              <w:bottom w:val="single" w:sz="4" w:space="0" w:color="000000"/>
            </w:tcBorders>
            <w:shd w:val="clear" w:color="auto" w:fill="auto"/>
          </w:tcPr>
          <w:p w:rsidR="009D0332" w:rsidRPr="00332214" w:rsidRDefault="009D0332" w:rsidP="00F00B16">
            <w:pPr>
              <w:tabs>
                <w:tab w:val="left" w:pos="3969"/>
              </w:tabs>
              <w:snapToGrid w:val="0"/>
              <w:spacing w:line="240" w:lineRule="auto"/>
              <w:jc w:val="center"/>
              <w:rPr>
                <w:rFonts w:ascii="Times New Roman" w:hAnsi="Times New Roman" w:cs="Times New Roman"/>
                <w:b/>
                <w:sz w:val="24"/>
                <w:szCs w:val="24"/>
              </w:rPr>
            </w:pPr>
            <w:r w:rsidRPr="00332214">
              <w:rPr>
                <w:rFonts w:ascii="Times New Roman" w:hAnsi="Times New Roman" w:cs="Times New Roman"/>
                <w:b/>
                <w:sz w:val="24"/>
                <w:szCs w:val="24"/>
              </w:rPr>
              <w:lastRenderedPageBreak/>
              <w:t>А</w:t>
            </w:r>
          </w:p>
        </w:tc>
        <w:tc>
          <w:tcPr>
            <w:tcW w:w="3827" w:type="dxa"/>
            <w:tcBorders>
              <w:top w:val="single" w:sz="4" w:space="0" w:color="auto"/>
              <w:left w:val="single" w:sz="4" w:space="0" w:color="000000"/>
              <w:bottom w:val="single" w:sz="4" w:space="0" w:color="000000"/>
            </w:tcBorders>
            <w:shd w:val="clear" w:color="auto" w:fill="auto"/>
          </w:tcPr>
          <w:p w:rsidR="009D0332" w:rsidRPr="00332214" w:rsidRDefault="009D0332" w:rsidP="00F00B16">
            <w:pPr>
              <w:tabs>
                <w:tab w:val="left" w:pos="3969"/>
              </w:tabs>
              <w:snapToGrid w:val="0"/>
              <w:spacing w:line="240" w:lineRule="auto"/>
              <w:jc w:val="center"/>
              <w:rPr>
                <w:rFonts w:ascii="Times New Roman" w:hAnsi="Times New Roman" w:cs="Times New Roman"/>
                <w:b/>
                <w:sz w:val="24"/>
                <w:szCs w:val="24"/>
              </w:rPr>
            </w:pPr>
            <w:r w:rsidRPr="00332214">
              <w:rPr>
                <w:rFonts w:ascii="Times New Roman" w:hAnsi="Times New Roman" w:cs="Times New Roman"/>
                <w:b/>
                <w:sz w:val="24"/>
                <w:szCs w:val="24"/>
              </w:rPr>
              <w:t xml:space="preserve">         Б</w:t>
            </w:r>
          </w:p>
        </w:tc>
        <w:tc>
          <w:tcPr>
            <w:tcW w:w="1843" w:type="dxa"/>
            <w:tcBorders>
              <w:top w:val="single" w:sz="4" w:space="0" w:color="auto"/>
              <w:left w:val="single" w:sz="4" w:space="0" w:color="000000"/>
              <w:bottom w:val="single" w:sz="4" w:space="0" w:color="000000"/>
            </w:tcBorders>
            <w:shd w:val="clear" w:color="auto" w:fill="auto"/>
          </w:tcPr>
          <w:p w:rsidR="009D0332" w:rsidRPr="00332214" w:rsidRDefault="009D0332" w:rsidP="00F00B16">
            <w:pPr>
              <w:tabs>
                <w:tab w:val="left" w:pos="3969"/>
              </w:tabs>
              <w:snapToGrid w:val="0"/>
              <w:spacing w:line="240" w:lineRule="auto"/>
              <w:jc w:val="center"/>
              <w:rPr>
                <w:rFonts w:ascii="Times New Roman" w:hAnsi="Times New Roman" w:cs="Times New Roman"/>
                <w:b/>
                <w:sz w:val="24"/>
                <w:szCs w:val="24"/>
              </w:rPr>
            </w:pPr>
            <w:r w:rsidRPr="00332214">
              <w:rPr>
                <w:rFonts w:ascii="Times New Roman" w:hAnsi="Times New Roman" w:cs="Times New Roman"/>
                <w:b/>
                <w:sz w:val="24"/>
                <w:szCs w:val="24"/>
              </w:rPr>
              <w:t xml:space="preserve">   1 </w:t>
            </w:r>
          </w:p>
        </w:tc>
        <w:tc>
          <w:tcPr>
            <w:tcW w:w="1559" w:type="dxa"/>
            <w:tcBorders>
              <w:top w:val="single" w:sz="4" w:space="0" w:color="auto"/>
              <w:left w:val="single" w:sz="4" w:space="0" w:color="000000"/>
              <w:bottom w:val="single" w:sz="4" w:space="0" w:color="000000"/>
            </w:tcBorders>
            <w:shd w:val="clear" w:color="auto" w:fill="auto"/>
          </w:tcPr>
          <w:p w:rsidR="009D0332" w:rsidRPr="00332214" w:rsidRDefault="009D0332" w:rsidP="00F00B16">
            <w:pPr>
              <w:tabs>
                <w:tab w:val="left" w:pos="3969"/>
              </w:tabs>
              <w:snapToGrid w:val="0"/>
              <w:spacing w:line="240" w:lineRule="auto"/>
              <w:jc w:val="center"/>
              <w:rPr>
                <w:rFonts w:ascii="Times New Roman" w:hAnsi="Times New Roman" w:cs="Times New Roman"/>
                <w:b/>
                <w:sz w:val="24"/>
                <w:szCs w:val="24"/>
              </w:rPr>
            </w:pPr>
            <w:r w:rsidRPr="00332214">
              <w:rPr>
                <w:rFonts w:ascii="Times New Roman" w:hAnsi="Times New Roman" w:cs="Times New Roman"/>
                <w:b/>
                <w:sz w:val="24"/>
                <w:szCs w:val="24"/>
              </w:rPr>
              <w:t>2</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rsidR="009D0332" w:rsidRPr="00332214" w:rsidRDefault="009D0332" w:rsidP="00F00B16">
            <w:pPr>
              <w:tabs>
                <w:tab w:val="left" w:pos="3969"/>
              </w:tabs>
              <w:snapToGrid w:val="0"/>
              <w:spacing w:line="240" w:lineRule="auto"/>
              <w:jc w:val="center"/>
              <w:rPr>
                <w:rFonts w:ascii="Times New Roman" w:hAnsi="Times New Roman" w:cs="Times New Roman"/>
                <w:b/>
                <w:bCs/>
                <w:sz w:val="24"/>
                <w:szCs w:val="24"/>
              </w:rPr>
            </w:pPr>
            <w:r w:rsidRPr="00332214">
              <w:rPr>
                <w:rFonts w:ascii="Times New Roman" w:hAnsi="Times New Roman" w:cs="Times New Roman"/>
                <w:b/>
                <w:sz w:val="24"/>
                <w:szCs w:val="24"/>
              </w:rPr>
              <w:t>3</w:t>
            </w:r>
          </w:p>
        </w:tc>
      </w:tr>
      <w:tr w:rsidR="00A075BB" w:rsidRPr="008D633E" w:rsidTr="00C10BD5">
        <w:trPr>
          <w:trHeight w:val="228"/>
        </w:trPr>
        <w:tc>
          <w:tcPr>
            <w:tcW w:w="864"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b/>
                <w:i/>
                <w:sz w:val="24"/>
                <w:szCs w:val="24"/>
              </w:rPr>
            </w:pPr>
            <w:r w:rsidRPr="008D633E">
              <w:rPr>
                <w:rFonts w:ascii="Times New Roman" w:hAnsi="Times New Roman" w:cs="Times New Roman"/>
                <w:b/>
                <w:i/>
                <w:sz w:val="24"/>
                <w:szCs w:val="24"/>
              </w:rPr>
              <w:t>12210</w:t>
            </w:r>
          </w:p>
        </w:tc>
        <w:tc>
          <w:tcPr>
            <w:tcW w:w="3827"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b/>
                <w:i/>
                <w:sz w:val="24"/>
                <w:szCs w:val="24"/>
              </w:rPr>
            </w:pPr>
            <w:r w:rsidRPr="008D633E">
              <w:rPr>
                <w:rFonts w:ascii="Times New Roman" w:hAnsi="Times New Roman" w:cs="Times New Roman"/>
                <w:b/>
                <w:i/>
                <w:sz w:val="24"/>
                <w:szCs w:val="24"/>
              </w:rPr>
              <w:t>Договор мены (товарообменные операции)</w:t>
            </w:r>
          </w:p>
        </w:tc>
        <w:tc>
          <w:tcPr>
            <w:tcW w:w="1843"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12210 1</w:t>
            </w:r>
          </w:p>
        </w:tc>
        <w:tc>
          <w:tcPr>
            <w:tcW w:w="1559"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12210 2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12210 3</w:t>
            </w:r>
          </w:p>
        </w:tc>
      </w:tr>
      <w:tr w:rsidR="00A075BB" w:rsidRPr="008D633E" w:rsidTr="00C10BD5">
        <w:trPr>
          <w:trHeight w:val="228"/>
        </w:trPr>
        <w:tc>
          <w:tcPr>
            <w:tcW w:w="864"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b/>
                <w:i/>
                <w:sz w:val="24"/>
                <w:szCs w:val="24"/>
              </w:rPr>
            </w:pPr>
            <w:r w:rsidRPr="008D633E">
              <w:rPr>
                <w:rFonts w:ascii="Times New Roman" w:hAnsi="Times New Roman" w:cs="Times New Roman"/>
                <w:b/>
                <w:i/>
                <w:sz w:val="24"/>
                <w:szCs w:val="24"/>
              </w:rPr>
              <w:t>12220</w:t>
            </w:r>
          </w:p>
        </w:tc>
        <w:tc>
          <w:tcPr>
            <w:tcW w:w="3827"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b/>
                <w:i/>
                <w:sz w:val="24"/>
                <w:szCs w:val="24"/>
              </w:rPr>
            </w:pPr>
            <w:r w:rsidRPr="008D633E">
              <w:rPr>
                <w:rFonts w:ascii="Times New Roman" w:hAnsi="Times New Roman" w:cs="Times New Roman"/>
                <w:b/>
                <w:i/>
                <w:sz w:val="24"/>
                <w:szCs w:val="24"/>
              </w:rPr>
              <w:t>Взаимный зачет</w:t>
            </w:r>
          </w:p>
        </w:tc>
        <w:tc>
          <w:tcPr>
            <w:tcW w:w="1843"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12220 1</w:t>
            </w:r>
          </w:p>
        </w:tc>
        <w:tc>
          <w:tcPr>
            <w:tcW w:w="1559"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12220 2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12220 3</w:t>
            </w:r>
          </w:p>
        </w:tc>
      </w:tr>
      <w:tr w:rsidR="00A075BB" w:rsidRPr="008D633E" w:rsidTr="00C10BD5">
        <w:trPr>
          <w:trHeight w:val="228"/>
        </w:trPr>
        <w:tc>
          <w:tcPr>
            <w:tcW w:w="864"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b/>
                <w:i/>
                <w:sz w:val="24"/>
                <w:szCs w:val="24"/>
              </w:rPr>
            </w:pPr>
            <w:r w:rsidRPr="008D633E">
              <w:rPr>
                <w:rFonts w:ascii="Times New Roman" w:hAnsi="Times New Roman" w:cs="Times New Roman"/>
                <w:b/>
                <w:i/>
                <w:sz w:val="24"/>
                <w:szCs w:val="24"/>
              </w:rPr>
              <w:t>12230</w:t>
            </w:r>
          </w:p>
        </w:tc>
        <w:tc>
          <w:tcPr>
            <w:tcW w:w="3827"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b/>
                <w:i/>
                <w:sz w:val="24"/>
                <w:szCs w:val="24"/>
              </w:rPr>
            </w:pPr>
            <w:r w:rsidRPr="008D633E">
              <w:rPr>
                <w:rFonts w:ascii="Times New Roman" w:hAnsi="Times New Roman" w:cs="Times New Roman"/>
                <w:b/>
                <w:i/>
                <w:sz w:val="24"/>
                <w:szCs w:val="24"/>
              </w:rPr>
              <w:t>Вексельные расчеты</w:t>
            </w:r>
          </w:p>
        </w:tc>
        <w:tc>
          <w:tcPr>
            <w:tcW w:w="1843"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12230 1</w:t>
            </w:r>
          </w:p>
        </w:tc>
        <w:tc>
          <w:tcPr>
            <w:tcW w:w="1559"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12230 2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sz w:val="24"/>
                <w:szCs w:val="24"/>
              </w:rPr>
            </w:pPr>
            <w:r w:rsidRPr="008D633E">
              <w:rPr>
                <w:rFonts w:ascii="Times New Roman" w:hAnsi="Times New Roman" w:cs="Times New Roman"/>
                <w:sz w:val="24"/>
                <w:szCs w:val="24"/>
              </w:rPr>
              <w:t>12230 3</w:t>
            </w:r>
          </w:p>
        </w:tc>
      </w:tr>
      <w:tr w:rsidR="00A075BB" w:rsidRPr="008D633E" w:rsidTr="00C10BD5">
        <w:trPr>
          <w:trHeight w:val="228"/>
        </w:trPr>
        <w:tc>
          <w:tcPr>
            <w:tcW w:w="864"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b/>
                <w:sz w:val="24"/>
                <w:szCs w:val="24"/>
              </w:rPr>
            </w:pPr>
            <w:r w:rsidRPr="008D633E">
              <w:rPr>
                <w:rFonts w:ascii="Times New Roman" w:hAnsi="Times New Roman" w:cs="Times New Roman"/>
                <w:b/>
                <w:sz w:val="24"/>
                <w:szCs w:val="24"/>
              </w:rPr>
              <w:t>12300</w:t>
            </w:r>
          </w:p>
        </w:tc>
        <w:tc>
          <w:tcPr>
            <w:tcW w:w="3827" w:type="dxa"/>
            <w:tcBorders>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both"/>
              <w:rPr>
                <w:rFonts w:ascii="Times New Roman" w:hAnsi="Times New Roman" w:cs="Times New Roman"/>
                <w:b/>
                <w:sz w:val="24"/>
                <w:szCs w:val="24"/>
              </w:rPr>
            </w:pPr>
            <w:r w:rsidRPr="008D633E">
              <w:rPr>
                <w:rFonts w:ascii="Times New Roman" w:hAnsi="Times New Roman" w:cs="Times New Roman"/>
                <w:b/>
                <w:sz w:val="24"/>
                <w:szCs w:val="24"/>
              </w:rPr>
              <w:t>Биржевая форма расчетов</w:t>
            </w:r>
          </w:p>
        </w:tc>
        <w:tc>
          <w:tcPr>
            <w:tcW w:w="1843"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b/>
                <w:sz w:val="24"/>
                <w:szCs w:val="24"/>
              </w:rPr>
            </w:pPr>
            <w:r w:rsidRPr="008D633E">
              <w:rPr>
                <w:rFonts w:ascii="Times New Roman" w:hAnsi="Times New Roman" w:cs="Times New Roman"/>
                <w:b/>
                <w:sz w:val="24"/>
                <w:szCs w:val="24"/>
              </w:rPr>
              <w:t>12300 1</w:t>
            </w:r>
          </w:p>
        </w:tc>
        <w:tc>
          <w:tcPr>
            <w:tcW w:w="1559" w:type="dxa"/>
            <w:tcBorders>
              <w:top w:val="single" w:sz="4" w:space="0" w:color="000000"/>
              <w:left w:val="single" w:sz="4" w:space="0" w:color="000000"/>
              <w:bottom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b/>
                <w:sz w:val="24"/>
                <w:szCs w:val="24"/>
              </w:rPr>
            </w:pPr>
            <w:r w:rsidRPr="008D633E">
              <w:rPr>
                <w:rFonts w:ascii="Times New Roman" w:hAnsi="Times New Roman" w:cs="Times New Roman"/>
                <w:b/>
                <w:sz w:val="24"/>
                <w:szCs w:val="24"/>
              </w:rPr>
              <w:t>12300 2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075BB" w:rsidRPr="008D633E" w:rsidRDefault="00A075BB" w:rsidP="00C10BD5">
            <w:pPr>
              <w:tabs>
                <w:tab w:val="left" w:pos="3969"/>
              </w:tabs>
              <w:snapToGrid w:val="0"/>
              <w:spacing w:line="240" w:lineRule="auto"/>
              <w:jc w:val="center"/>
              <w:rPr>
                <w:rFonts w:ascii="Times New Roman" w:hAnsi="Times New Roman" w:cs="Times New Roman"/>
                <w:b/>
                <w:sz w:val="24"/>
                <w:szCs w:val="24"/>
              </w:rPr>
            </w:pPr>
            <w:r w:rsidRPr="008D633E">
              <w:rPr>
                <w:rFonts w:ascii="Times New Roman" w:hAnsi="Times New Roman" w:cs="Times New Roman"/>
                <w:b/>
                <w:sz w:val="24"/>
                <w:szCs w:val="24"/>
              </w:rPr>
              <w:t>12300 3</w:t>
            </w:r>
          </w:p>
        </w:tc>
      </w:tr>
      <w:tr w:rsidR="009D0332" w:rsidRPr="008D633E" w:rsidTr="009D0332">
        <w:trPr>
          <w:trHeight w:val="228"/>
        </w:trPr>
        <w:tc>
          <w:tcPr>
            <w:tcW w:w="864" w:type="dxa"/>
            <w:tcBorders>
              <w:left w:val="single" w:sz="4" w:space="0" w:color="000000"/>
              <w:bottom w:val="single" w:sz="4" w:space="0" w:color="000000"/>
            </w:tcBorders>
            <w:shd w:val="clear" w:color="auto" w:fill="auto"/>
          </w:tcPr>
          <w:p w:rsidR="009D0332" w:rsidRPr="009D0332" w:rsidRDefault="009D0332" w:rsidP="00F00B16">
            <w:pPr>
              <w:tabs>
                <w:tab w:val="left" w:pos="3969"/>
              </w:tabs>
              <w:snapToGrid w:val="0"/>
              <w:spacing w:line="240" w:lineRule="auto"/>
              <w:jc w:val="both"/>
              <w:rPr>
                <w:rFonts w:ascii="Times New Roman" w:hAnsi="Times New Roman" w:cs="Times New Roman"/>
                <w:b/>
                <w:sz w:val="24"/>
                <w:szCs w:val="24"/>
              </w:rPr>
            </w:pPr>
            <w:r w:rsidRPr="009D0332">
              <w:rPr>
                <w:rFonts w:ascii="Times New Roman" w:hAnsi="Times New Roman" w:cs="Times New Roman"/>
                <w:b/>
                <w:sz w:val="24"/>
                <w:szCs w:val="24"/>
              </w:rPr>
              <w:t>12310</w:t>
            </w:r>
          </w:p>
        </w:tc>
        <w:tc>
          <w:tcPr>
            <w:tcW w:w="3827" w:type="dxa"/>
            <w:tcBorders>
              <w:left w:val="single" w:sz="4" w:space="0" w:color="000000"/>
              <w:bottom w:val="single" w:sz="4" w:space="0" w:color="000000"/>
            </w:tcBorders>
            <w:shd w:val="clear" w:color="auto" w:fill="auto"/>
          </w:tcPr>
          <w:p w:rsidR="009D0332" w:rsidRPr="009D0332" w:rsidRDefault="009D0332" w:rsidP="00F00B16">
            <w:pPr>
              <w:tabs>
                <w:tab w:val="left" w:pos="3969"/>
              </w:tabs>
              <w:snapToGrid w:val="0"/>
              <w:spacing w:line="240" w:lineRule="auto"/>
              <w:jc w:val="both"/>
              <w:rPr>
                <w:rFonts w:ascii="Times New Roman" w:hAnsi="Times New Roman" w:cs="Times New Roman"/>
                <w:b/>
                <w:sz w:val="24"/>
                <w:szCs w:val="24"/>
              </w:rPr>
            </w:pPr>
            <w:r w:rsidRPr="009D0332">
              <w:rPr>
                <w:rFonts w:ascii="Times New Roman" w:hAnsi="Times New Roman" w:cs="Times New Roman"/>
                <w:b/>
                <w:sz w:val="24"/>
                <w:szCs w:val="24"/>
              </w:rPr>
              <w:t>Форвардные сделки</w:t>
            </w:r>
          </w:p>
        </w:tc>
        <w:tc>
          <w:tcPr>
            <w:tcW w:w="1843" w:type="dxa"/>
            <w:tcBorders>
              <w:top w:val="single" w:sz="4" w:space="0" w:color="000000"/>
              <w:left w:val="single" w:sz="4" w:space="0" w:color="000000"/>
              <w:bottom w:val="single" w:sz="4" w:space="0" w:color="000000"/>
            </w:tcBorders>
            <w:shd w:val="clear" w:color="auto" w:fill="auto"/>
          </w:tcPr>
          <w:p w:rsidR="009D0332" w:rsidRPr="009D0332" w:rsidRDefault="009D0332" w:rsidP="00F00B16">
            <w:pPr>
              <w:tabs>
                <w:tab w:val="left" w:pos="3969"/>
              </w:tabs>
              <w:snapToGrid w:val="0"/>
              <w:spacing w:line="240" w:lineRule="auto"/>
              <w:jc w:val="center"/>
              <w:rPr>
                <w:rFonts w:ascii="Times New Roman" w:hAnsi="Times New Roman" w:cs="Times New Roman"/>
                <w:b/>
                <w:sz w:val="24"/>
                <w:szCs w:val="24"/>
              </w:rPr>
            </w:pPr>
            <w:r w:rsidRPr="009D0332">
              <w:rPr>
                <w:rFonts w:ascii="Times New Roman" w:hAnsi="Times New Roman" w:cs="Times New Roman"/>
                <w:b/>
                <w:sz w:val="24"/>
                <w:szCs w:val="24"/>
              </w:rPr>
              <w:t>12310 1</w:t>
            </w:r>
          </w:p>
        </w:tc>
        <w:tc>
          <w:tcPr>
            <w:tcW w:w="1559" w:type="dxa"/>
            <w:tcBorders>
              <w:top w:val="single" w:sz="4" w:space="0" w:color="000000"/>
              <w:left w:val="single" w:sz="4" w:space="0" w:color="000000"/>
              <w:bottom w:val="single" w:sz="4" w:space="0" w:color="000000"/>
            </w:tcBorders>
            <w:shd w:val="clear" w:color="auto" w:fill="auto"/>
          </w:tcPr>
          <w:p w:rsidR="009D0332" w:rsidRPr="009D0332" w:rsidRDefault="009D0332" w:rsidP="00F00B16">
            <w:pPr>
              <w:tabs>
                <w:tab w:val="left" w:pos="3969"/>
              </w:tabs>
              <w:snapToGrid w:val="0"/>
              <w:spacing w:line="240" w:lineRule="auto"/>
              <w:jc w:val="center"/>
              <w:rPr>
                <w:rFonts w:ascii="Times New Roman" w:hAnsi="Times New Roman" w:cs="Times New Roman"/>
                <w:b/>
                <w:sz w:val="24"/>
                <w:szCs w:val="24"/>
              </w:rPr>
            </w:pPr>
            <w:r w:rsidRPr="009D0332">
              <w:rPr>
                <w:rFonts w:ascii="Times New Roman" w:hAnsi="Times New Roman" w:cs="Times New Roman"/>
                <w:b/>
                <w:sz w:val="24"/>
                <w:szCs w:val="24"/>
              </w:rPr>
              <w:t>12310 2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D0332" w:rsidRPr="009D0332" w:rsidRDefault="009D0332" w:rsidP="00F00B16">
            <w:pPr>
              <w:tabs>
                <w:tab w:val="left" w:pos="3969"/>
              </w:tabs>
              <w:snapToGrid w:val="0"/>
              <w:spacing w:line="240" w:lineRule="auto"/>
              <w:jc w:val="center"/>
              <w:rPr>
                <w:rFonts w:ascii="Times New Roman" w:hAnsi="Times New Roman" w:cs="Times New Roman"/>
                <w:b/>
                <w:sz w:val="24"/>
                <w:szCs w:val="24"/>
              </w:rPr>
            </w:pPr>
            <w:r w:rsidRPr="009D0332">
              <w:rPr>
                <w:rFonts w:ascii="Times New Roman" w:hAnsi="Times New Roman" w:cs="Times New Roman"/>
                <w:b/>
                <w:sz w:val="24"/>
                <w:szCs w:val="24"/>
              </w:rPr>
              <w:t>12310 3</w:t>
            </w:r>
          </w:p>
        </w:tc>
      </w:tr>
      <w:tr w:rsidR="009D0332" w:rsidRPr="008D633E" w:rsidTr="009D0332">
        <w:trPr>
          <w:trHeight w:val="228"/>
        </w:trPr>
        <w:tc>
          <w:tcPr>
            <w:tcW w:w="864" w:type="dxa"/>
            <w:tcBorders>
              <w:left w:val="single" w:sz="4" w:space="0" w:color="000000"/>
              <w:bottom w:val="single" w:sz="4" w:space="0" w:color="000000"/>
            </w:tcBorders>
            <w:shd w:val="clear" w:color="auto" w:fill="auto"/>
          </w:tcPr>
          <w:p w:rsidR="009D0332" w:rsidRPr="009D0332" w:rsidRDefault="009D0332" w:rsidP="00F00B16">
            <w:pPr>
              <w:tabs>
                <w:tab w:val="left" w:pos="3969"/>
              </w:tabs>
              <w:snapToGrid w:val="0"/>
              <w:spacing w:line="240" w:lineRule="auto"/>
              <w:jc w:val="both"/>
              <w:rPr>
                <w:rFonts w:ascii="Times New Roman" w:hAnsi="Times New Roman" w:cs="Times New Roman"/>
                <w:b/>
                <w:sz w:val="24"/>
                <w:szCs w:val="24"/>
              </w:rPr>
            </w:pPr>
            <w:r w:rsidRPr="009D0332">
              <w:rPr>
                <w:rFonts w:ascii="Times New Roman" w:hAnsi="Times New Roman" w:cs="Times New Roman"/>
                <w:b/>
                <w:sz w:val="24"/>
                <w:szCs w:val="24"/>
              </w:rPr>
              <w:t>12320</w:t>
            </w:r>
          </w:p>
        </w:tc>
        <w:tc>
          <w:tcPr>
            <w:tcW w:w="3827" w:type="dxa"/>
            <w:tcBorders>
              <w:left w:val="single" w:sz="4" w:space="0" w:color="000000"/>
              <w:bottom w:val="single" w:sz="4" w:space="0" w:color="000000"/>
            </w:tcBorders>
            <w:shd w:val="clear" w:color="auto" w:fill="auto"/>
          </w:tcPr>
          <w:p w:rsidR="009D0332" w:rsidRPr="009D0332" w:rsidRDefault="009D0332" w:rsidP="00F00B16">
            <w:pPr>
              <w:tabs>
                <w:tab w:val="left" w:pos="3969"/>
              </w:tabs>
              <w:snapToGrid w:val="0"/>
              <w:spacing w:line="240" w:lineRule="auto"/>
              <w:jc w:val="both"/>
              <w:rPr>
                <w:rFonts w:ascii="Times New Roman" w:hAnsi="Times New Roman" w:cs="Times New Roman"/>
                <w:b/>
                <w:sz w:val="24"/>
                <w:szCs w:val="24"/>
              </w:rPr>
            </w:pPr>
            <w:r w:rsidRPr="009D0332">
              <w:rPr>
                <w:rFonts w:ascii="Times New Roman" w:hAnsi="Times New Roman" w:cs="Times New Roman"/>
                <w:b/>
                <w:sz w:val="24"/>
                <w:szCs w:val="24"/>
              </w:rPr>
              <w:t>Фьючерсные сделки</w:t>
            </w:r>
          </w:p>
        </w:tc>
        <w:tc>
          <w:tcPr>
            <w:tcW w:w="1843" w:type="dxa"/>
            <w:tcBorders>
              <w:top w:val="single" w:sz="4" w:space="0" w:color="000000"/>
              <w:left w:val="single" w:sz="4" w:space="0" w:color="000000"/>
              <w:bottom w:val="single" w:sz="4" w:space="0" w:color="000000"/>
            </w:tcBorders>
            <w:shd w:val="clear" w:color="auto" w:fill="auto"/>
          </w:tcPr>
          <w:p w:rsidR="009D0332" w:rsidRPr="009D0332" w:rsidRDefault="009D0332" w:rsidP="00F00B16">
            <w:pPr>
              <w:tabs>
                <w:tab w:val="left" w:pos="3969"/>
              </w:tabs>
              <w:snapToGrid w:val="0"/>
              <w:spacing w:line="240" w:lineRule="auto"/>
              <w:jc w:val="center"/>
              <w:rPr>
                <w:rFonts w:ascii="Times New Roman" w:hAnsi="Times New Roman" w:cs="Times New Roman"/>
                <w:b/>
                <w:sz w:val="24"/>
                <w:szCs w:val="24"/>
              </w:rPr>
            </w:pPr>
            <w:r w:rsidRPr="009D0332">
              <w:rPr>
                <w:rFonts w:ascii="Times New Roman" w:hAnsi="Times New Roman" w:cs="Times New Roman"/>
                <w:b/>
                <w:sz w:val="24"/>
                <w:szCs w:val="24"/>
              </w:rPr>
              <w:t>12320 1</w:t>
            </w:r>
          </w:p>
        </w:tc>
        <w:tc>
          <w:tcPr>
            <w:tcW w:w="1559" w:type="dxa"/>
            <w:tcBorders>
              <w:top w:val="single" w:sz="4" w:space="0" w:color="000000"/>
              <w:left w:val="single" w:sz="4" w:space="0" w:color="000000"/>
              <w:bottom w:val="single" w:sz="4" w:space="0" w:color="000000"/>
            </w:tcBorders>
            <w:shd w:val="clear" w:color="auto" w:fill="auto"/>
          </w:tcPr>
          <w:p w:rsidR="009D0332" w:rsidRPr="009D0332" w:rsidRDefault="009D0332" w:rsidP="00F00B16">
            <w:pPr>
              <w:tabs>
                <w:tab w:val="left" w:pos="3969"/>
              </w:tabs>
              <w:snapToGrid w:val="0"/>
              <w:spacing w:line="240" w:lineRule="auto"/>
              <w:jc w:val="center"/>
              <w:rPr>
                <w:rFonts w:ascii="Times New Roman" w:hAnsi="Times New Roman" w:cs="Times New Roman"/>
                <w:b/>
                <w:sz w:val="24"/>
                <w:szCs w:val="24"/>
              </w:rPr>
            </w:pPr>
            <w:r w:rsidRPr="009D0332">
              <w:rPr>
                <w:rFonts w:ascii="Times New Roman" w:hAnsi="Times New Roman" w:cs="Times New Roman"/>
                <w:b/>
                <w:sz w:val="24"/>
                <w:szCs w:val="24"/>
              </w:rPr>
              <w:t>12320 2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D0332" w:rsidRPr="009D0332" w:rsidRDefault="009D0332" w:rsidP="00F00B16">
            <w:pPr>
              <w:tabs>
                <w:tab w:val="left" w:pos="3969"/>
              </w:tabs>
              <w:snapToGrid w:val="0"/>
              <w:spacing w:line="240" w:lineRule="auto"/>
              <w:jc w:val="center"/>
              <w:rPr>
                <w:rFonts w:ascii="Times New Roman" w:hAnsi="Times New Roman" w:cs="Times New Roman"/>
                <w:b/>
                <w:sz w:val="24"/>
                <w:szCs w:val="24"/>
              </w:rPr>
            </w:pPr>
            <w:r w:rsidRPr="009D0332">
              <w:rPr>
                <w:rFonts w:ascii="Times New Roman" w:hAnsi="Times New Roman" w:cs="Times New Roman"/>
                <w:b/>
                <w:sz w:val="24"/>
                <w:szCs w:val="24"/>
              </w:rPr>
              <w:t>12320 3</w:t>
            </w:r>
          </w:p>
        </w:tc>
      </w:tr>
      <w:tr w:rsidR="009D0332" w:rsidRPr="008D633E" w:rsidTr="009D0332">
        <w:trPr>
          <w:trHeight w:val="228"/>
        </w:trPr>
        <w:tc>
          <w:tcPr>
            <w:tcW w:w="864" w:type="dxa"/>
            <w:tcBorders>
              <w:left w:val="single" w:sz="4" w:space="0" w:color="000000"/>
              <w:bottom w:val="single" w:sz="4" w:space="0" w:color="000000"/>
            </w:tcBorders>
            <w:shd w:val="clear" w:color="auto" w:fill="auto"/>
          </w:tcPr>
          <w:p w:rsidR="009D0332" w:rsidRPr="009D0332" w:rsidRDefault="009D0332" w:rsidP="00F00B16">
            <w:pPr>
              <w:tabs>
                <w:tab w:val="left" w:pos="3969"/>
              </w:tabs>
              <w:snapToGrid w:val="0"/>
              <w:spacing w:line="240" w:lineRule="auto"/>
              <w:jc w:val="both"/>
              <w:rPr>
                <w:rFonts w:ascii="Times New Roman" w:hAnsi="Times New Roman" w:cs="Times New Roman"/>
                <w:b/>
                <w:sz w:val="24"/>
                <w:szCs w:val="24"/>
              </w:rPr>
            </w:pPr>
            <w:r w:rsidRPr="009D0332">
              <w:rPr>
                <w:rFonts w:ascii="Times New Roman" w:hAnsi="Times New Roman" w:cs="Times New Roman"/>
                <w:b/>
                <w:sz w:val="24"/>
                <w:szCs w:val="24"/>
              </w:rPr>
              <w:t>12330</w:t>
            </w:r>
          </w:p>
        </w:tc>
        <w:tc>
          <w:tcPr>
            <w:tcW w:w="3827" w:type="dxa"/>
            <w:tcBorders>
              <w:left w:val="single" w:sz="4" w:space="0" w:color="000000"/>
              <w:bottom w:val="single" w:sz="4" w:space="0" w:color="000000"/>
            </w:tcBorders>
            <w:shd w:val="clear" w:color="auto" w:fill="auto"/>
          </w:tcPr>
          <w:p w:rsidR="009D0332" w:rsidRPr="009D0332" w:rsidRDefault="009D0332" w:rsidP="00F00B16">
            <w:pPr>
              <w:tabs>
                <w:tab w:val="left" w:pos="3969"/>
              </w:tabs>
              <w:snapToGrid w:val="0"/>
              <w:spacing w:line="240" w:lineRule="auto"/>
              <w:jc w:val="both"/>
              <w:rPr>
                <w:rFonts w:ascii="Times New Roman" w:hAnsi="Times New Roman" w:cs="Times New Roman"/>
                <w:b/>
                <w:sz w:val="24"/>
                <w:szCs w:val="24"/>
              </w:rPr>
            </w:pPr>
            <w:r w:rsidRPr="009D0332">
              <w:rPr>
                <w:rFonts w:ascii="Times New Roman" w:hAnsi="Times New Roman" w:cs="Times New Roman"/>
                <w:b/>
                <w:sz w:val="24"/>
                <w:szCs w:val="24"/>
              </w:rPr>
              <w:t>Опционные сделки</w:t>
            </w:r>
          </w:p>
        </w:tc>
        <w:tc>
          <w:tcPr>
            <w:tcW w:w="1843" w:type="dxa"/>
            <w:tcBorders>
              <w:top w:val="single" w:sz="4" w:space="0" w:color="000000"/>
              <w:left w:val="single" w:sz="4" w:space="0" w:color="000000"/>
              <w:bottom w:val="single" w:sz="4" w:space="0" w:color="000000"/>
            </w:tcBorders>
            <w:shd w:val="clear" w:color="auto" w:fill="auto"/>
          </w:tcPr>
          <w:p w:rsidR="009D0332" w:rsidRPr="009D0332" w:rsidRDefault="009D0332" w:rsidP="00F00B16">
            <w:pPr>
              <w:tabs>
                <w:tab w:val="left" w:pos="3969"/>
              </w:tabs>
              <w:snapToGrid w:val="0"/>
              <w:spacing w:line="240" w:lineRule="auto"/>
              <w:jc w:val="center"/>
              <w:rPr>
                <w:rFonts w:ascii="Times New Roman" w:hAnsi="Times New Roman" w:cs="Times New Roman"/>
                <w:b/>
                <w:sz w:val="24"/>
                <w:szCs w:val="24"/>
              </w:rPr>
            </w:pPr>
            <w:r w:rsidRPr="009D0332">
              <w:rPr>
                <w:rFonts w:ascii="Times New Roman" w:hAnsi="Times New Roman" w:cs="Times New Roman"/>
                <w:b/>
                <w:sz w:val="24"/>
                <w:szCs w:val="24"/>
              </w:rPr>
              <w:t>12330 1</w:t>
            </w:r>
          </w:p>
        </w:tc>
        <w:tc>
          <w:tcPr>
            <w:tcW w:w="1559" w:type="dxa"/>
            <w:tcBorders>
              <w:top w:val="single" w:sz="4" w:space="0" w:color="000000"/>
              <w:left w:val="single" w:sz="4" w:space="0" w:color="000000"/>
              <w:bottom w:val="single" w:sz="4" w:space="0" w:color="000000"/>
            </w:tcBorders>
            <w:shd w:val="clear" w:color="auto" w:fill="auto"/>
          </w:tcPr>
          <w:p w:rsidR="009D0332" w:rsidRPr="009D0332" w:rsidRDefault="009D0332" w:rsidP="00F00B16">
            <w:pPr>
              <w:tabs>
                <w:tab w:val="left" w:pos="3969"/>
              </w:tabs>
              <w:snapToGrid w:val="0"/>
              <w:spacing w:line="240" w:lineRule="auto"/>
              <w:jc w:val="center"/>
              <w:rPr>
                <w:rFonts w:ascii="Times New Roman" w:hAnsi="Times New Roman" w:cs="Times New Roman"/>
                <w:b/>
                <w:sz w:val="24"/>
                <w:szCs w:val="24"/>
              </w:rPr>
            </w:pPr>
            <w:r w:rsidRPr="009D0332">
              <w:rPr>
                <w:rFonts w:ascii="Times New Roman" w:hAnsi="Times New Roman" w:cs="Times New Roman"/>
                <w:b/>
                <w:sz w:val="24"/>
                <w:szCs w:val="24"/>
              </w:rPr>
              <w:t>12330 2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D0332" w:rsidRPr="009D0332" w:rsidRDefault="009D0332" w:rsidP="00F00B16">
            <w:pPr>
              <w:tabs>
                <w:tab w:val="left" w:pos="3969"/>
              </w:tabs>
              <w:snapToGrid w:val="0"/>
              <w:spacing w:line="240" w:lineRule="auto"/>
              <w:jc w:val="center"/>
              <w:rPr>
                <w:rFonts w:ascii="Times New Roman" w:hAnsi="Times New Roman" w:cs="Times New Roman"/>
                <w:b/>
                <w:sz w:val="24"/>
                <w:szCs w:val="24"/>
              </w:rPr>
            </w:pPr>
            <w:r w:rsidRPr="009D0332">
              <w:rPr>
                <w:rFonts w:ascii="Times New Roman" w:hAnsi="Times New Roman" w:cs="Times New Roman"/>
                <w:b/>
                <w:sz w:val="24"/>
                <w:szCs w:val="24"/>
              </w:rPr>
              <w:t>12330 3</w:t>
            </w:r>
          </w:p>
        </w:tc>
      </w:tr>
    </w:tbl>
    <w:p w:rsidR="009D0332" w:rsidRDefault="009D0332" w:rsidP="009D0332">
      <w:pPr>
        <w:tabs>
          <w:tab w:val="left" w:pos="3969"/>
        </w:tabs>
        <w:spacing w:line="336" w:lineRule="auto"/>
        <w:ind w:firstLine="720"/>
        <w:jc w:val="right"/>
      </w:pPr>
    </w:p>
    <w:p w:rsidR="009D0332" w:rsidRDefault="00B266A8" w:rsidP="009D0332">
      <w:pPr>
        <w:pStyle w:val="a5"/>
        <w:tabs>
          <w:tab w:val="left" w:pos="3969"/>
        </w:tabs>
        <w:ind w:firstLine="679"/>
      </w:pPr>
      <w:r>
        <w:rPr>
          <w:noProof/>
          <w:lang w:eastAsia="ru-RU"/>
        </w:rPr>
        <w:pict>
          <v:line id="Line 35" o:spid="_x0000_s1203" style="position:absolute;left:0;text-align:left;flip:y;z-index:251715072;visibility:visible;mso-wrap-distance-left:3.17497mm;mso-wrap-distance-right:3.17497mm" from="336pt,12pt" to="336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" strokeweight=".26mm">
            <v:stroke endarrow="block" joinstyle="miter"/>
          </v:line>
        </w:pict>
      </w:r>
      <w:r>
        <w:rPr>
          <w:noProof/>
          <w:lang w:eastAsia="ru-RU"/>
        </w:rPr>
        <w:pict>
          <v:line id="Line 36" o:spid="_x0000_s1202" style="position:absolute;left:0;text-align:left;flip:y;z-index:251716096;visibility:visible;mso-wrap-distance-left:3.17497mm;mso-wrap-distance-right:3.17497mm" from="303.95pt,12pt" to="303.9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" strokeweight=".26mm">
            <v:stroke endarrow="block" joinstyle="miter"/>
          </v:line>
        </w:pict>
      </w:r>
      <w:r w:rsidR="009D0332">
        <w:rPr>
          <w:b/>
          <w:bCs/>
          <w:sz w:val="24"/>
          <w:szCs w:val="24"/>
        </w:rPr>
        <w:t xml:space="preserve">                                                                                         ХХ     </w:t>
      </w:r>
      <w:r w:rsidR="009D0332" w:rsidRPr="00E20055">
        <w:rPr>
          <w:b/>
          <w:bCs/>
          <w:sz w:val="24"/>
          <w:szCs w:val="24"/>
        </w:rPr>
        <w:t>ХХ</w:t>
      </w:r>
      <w:r w:rsidR="009D0332">
        <w:rPr>
          <w:b/>
          <w:bCs/>
          <w:sz w:val="24"/>
          <w:szCs w:val="24"/>
        </w:rPr>
        <w:t>Х       Х</w:t>
      </w:r>
    </w:p>
    <w:p w:rsidR="009D0332" w:rsidRDefault="00B266A8" w:rsidP="009D0332">
      <w:pPr>
        <w:pStyle w:val="a5"/>
        <w:tabs>
          <w:tab w:val="left" w:pos="3969"/>
        </w:tabs>
        <w:ind w:firstLine="679"/>
        <w:rPr>
          <w:b/>
          <w:bCs/>
        </w:rPr>
      </w:pPr>
      <w:r w:rsidRPr="00B266A8">
        <w:rPr>
          <w:noProof/>
          <w:lang w:eastAsia="ru-RU"/>
        </w:rPr>
        <w:pict>
          <v:line id="Line 38" o:spid="_x0000_s1201" style="position:absolute;left:0;text-align:left;flip:y;z-index:251718144;visibility:visible;mso-wrap-distance-left:3.17497mm;mso-wrap-distance-right:3.17497mm" from="381.25pt,3.4pt" to="381.2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" strokeweight=".26mm">
            <v:stroke endarrow="block" joinstyle="miter"/>
          </v:line>
        </w:pict>
      </w:r>
      <w:r w:rsidR="009D0332">
        <w:rPr>
          <w:b/>
          <w:bCs/>
        </w:rPr>
        <w:t>Группа расчетов с поставщиками</w:t>
      </w:r>
    </w:p>
    <w:p w:rsidR="009D0332" w:rsidRDefault="00B266A8" w:rsidP="009D0332">
      <w:pPr>
        <w:pStyle w:val="a5"/>
        <w:tabs>
          <w:tab w:val="left" w:pos="3969"/>
        </w:tabs>
        <w:ind w:firstLine="679"/>
      </w:pPr>
      <w:r>
        <w:rPr>
          <w:noProof/>
          <w:lang w:eastAsia="ru-RU"/>
        </w:rPr>
        <w:pict>
          <v:line id="Line 33" o:spid="_x0000_s1200" style="position:absolute;left:0;text-align:left;flip:y;z-index:251713024;visibility:visible" from="217.55pt,4.6pt" to="303.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" strokeweight=".35mm">
            <v:stroke joinstyle="miter"/>
          </v:line>
        </w:pict>
      </w:r>
      <w:r w:rsidR="009D0332">
        <w:rPr>
          <w:b/>
          <w:bCs/>
        </w:rPr>
        <w:t>и подрядчиками</w:t>
      </w:r>
    </w:p>
    <w:p w:rsidR="009D0332" w:rsidRDefault="009D0332" w:rsidP="009D0332">
      <w:pPr>
        <w:pStyle w:val="a5"/>
        <w:tabs>
          <w:tab w:val="left" w:pos="3969"/>
        </w:tabs>
        <w:ind w:firstLine="679"/>
        <w:rPr>
          <w:b/>
          <w:bCs/>
        </w:rPr>
      </w:pPr>
      <w:r>
        <w:rPr>
          <w:b/>
          <w:bCs/>
        </w:rPr>
        <w:t xml:space="preserve">Вид расчетов с поставщиками </w:t>
      </w:r>
    </w:p>
    <w:p w:rsidR="009D0332" w:rsidRDefault="00B266A8" w:rsidP="009D0332">
      <w:pPr>
        <w:pStyle w:val="a5"/>
        <w:tabs>
          <w:tab w:val="left" w:pos="3969"/>
        </w:tabs>
        <w:ind w:firstLine="679"/>
      </w:pPr>
      <w:r>
        <w:rPr>
          <w:noProof/>
          <w:lang w:eastAsia="ru-RU"/>
        </w:rPr>
        <w:pict>
          <v:line id="Line 34" o:spid="_x0000_s1199" style="position:absolute;left:0;text-align:left;flip:y;z-index:251714048;visibility:visible" from="217.55pt,3.15pt" to="33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" strokeweight=".35mm">
            <v:stroke joinstyle="miter"/>
          </v:line>
        </w:pict>
      </w:r>
      <w:r w:rsidR="009D0332">
        <w:rPr>
          <w:b/>
          <w:bCs/>
        </w:rPr>
        <w:t>и подрядчиками</w:t>
      </w:r>
    </w:p>
    <w:p w:rsidR="009D0332" w:rsidRDefault="00B266A8" w:rsidP="009D0332">
      <w:pPr>
        <w:pStyle w:val="a5"/>
        <w:tabs>
          <w:tab w:val="left" w:pos="3969"/>
        </w:tabs>
        <w:ind w:firstLine="679"/>
        <w:rPr>
          <w:b/>
          <w:bCs/>
        </w:rPr>
      </w:pPr>
      <w:r w:rsidRPr="00B266A8">
        <w:rPr>
          <w:noProof/>
          <w:lang w:eastAsia="ru-RU"/>
        </w:rPr>
        <w:pict>
          <v:line id="Line 37" o:spid="_x0000_s1198" style="position:absolute;left:0;text-align:left;z-index:251717120;visibility:visible;mso-wrap-distance-top:-3e-5mm;mso-wrap-distance-bottom:-3e-5mm" from="250.45pt,7.9pt" to="381.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" strokeweight=".26mm">
            <v:stroke joinstyle="miter"/>
          </v:line>
        </w:pict>
      </w:r>
      <w:r w:rsidR="009D0332">
        <w:rPr>
          <w:b/>
          <w:bCs/>
        </w:rPr>
        <w:t>Цель аудиторской деятельности</w:t>
      </w:r>
    </w:p>
    <w:p w:rsidR="009D0332" w:rsidRDefault="009D0332" w:rsidP="009D0332">
      <w:pPr>
        <w:pStyle w:val="a5"/>
        <w:tabs>
          <w:tab w:val="left" w:pos="3969"/>
        </w:tabs>
        <w:ind w:firstLine="679"/>
      </w:pPr>
    </w:p>
    <w:p w:rsidR="009D0332" w:rsidRDefault="009D0332" w:rsidP="009D0332">
      <w:pPr>
        <w:pStyle w:val="a5"/>
        <w:tabs>
          <w:tab w:val="left" w:pos="3969"/>
        </w:tabs>
        <w:jc w:val="center"/>
        <w:rPr>
          <w:b/>
          <w:szCs w:val="24"/>
        </w:rPr>
      </w:pPr>
      <w:r>
        <w:rPr>
          <w:b/>
          <w:szCs w:val="24"/>
        </w:rPr>
        <w:t>Рис. 1.1.3. Структура идентификатора (кода) аудиторской задачи</w:t>
      </w:r>
    </w:p>
    <w:p w:rsidR="009D0332" w:rsidRDefault="009D0332" w:rsidP="009D0332">
      <w:pPr>
        <w:tabs>
          <w:tab w:val="left" w:pos="3969"/>
        </w:tabs>
        <w:spacing w:after="0" w:line="360" w:lineRule="auto"/>
        <w:ind w:firstLine="709"/>
        <w:rPr>
          <w:rFonts w:ascii="Times New Roman" w:hAnsi="Times New Roman" w:cs="Times New Roman"/>
          <w:sz w:val="28"/>
          <w:szCs w:val="28"/>
        </w:rPr>
      </w:pPr>
    </w:p>
    <w:p w:rsidR="009D0332" w:rsidRDefault="009D0332" w:rsidP="009D0332">
      <w:pPr>
        <w:tabs>
          <w:tab w:val="left" w:pos="3969"/>
        </w:tabs>
        <w:spacing w:after="0" w:line="240" w:lineRule="auto"/>
        <w:rPr>
          <w:rFonts w:ascii="Times New Roman" w:hAnsi="Times New Roman" w:cs="Times New Roman"/>
          <w:sz w:val="28"/>
          <w:szCs w:val="28"/>
        </w:rPr>
      </w:pPr>
    </w:p>
    <w:p w:rsidR="009D0332" w:rsidRPr="00C17CFE" w:rsidRDefault="009D0332" w:rsidP="009D0332">
      <w:pPr>
        <w:tabs>
          <w:tab w:val="left" w:pos="396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Отметим, что у предприятия может возникнуть два вида задолженности перед поставщиками и подрядчиками: кредиторская и дебиторская. </w:t>
      </w:r>
      <w:r w:rsidRPr="00C17CFE">
        <w:rPr>
          <w:rFonts w:ascii="Times New Roman" w:hAnsi="Times New Roman" w:cs="Times New Roman"/>
          <w:i/>
          <w:sz w:val="28"/>
          <w:szCs w:val="28"/>
        </w:rPr>
        <w:t>Кредиторская задолженность</w:t>
      </w:r>
      <w:r>
        <w:rPr>
          <w:rFonts w:ascii="Times New Roman" w:hAnsi="Times New Roman" w:cs="Times New Roman"/>
          <w:sz w:val="28"/>
          <w:szCs w:val="28"/>
        </w:rPr>
        <w:t xml:space="preserve"> является обязательством организации выплатить денежные средства или исполнить обязательство иным способом другому предприятию. </w:t>
      </w:r>
      <w:r w:rsidRPr="00066193">
        <w:rPr>
          <w:rFonts w:ascii="Times New Roman" w:hAnsi="Times New Roman" w:cs="Times New Roman"/>
          <w:i/>
          <w:sz w:val="28"/>
          <w:szCs w:val="28"/>
        </w:rPr>
        <w:t>Дебиторская задолженность</w:t>
      </w:r>
      <w:r>
        <w:rPr>
          <w:rFonts w:ascii="Times New Roman" w:hAnsi="Times New Roman" w:cs="Times New Roman"/>
          <w:sz w:val="28"/>
          <w:szCs w:val="28"/>
        </w:rPr>
        <w:t xml:space="preserve"> – это задолженность других предприятий данной организации. У предприятий возникает преимущественно кредиторская задолженность перед поставщиками и подрядчиками. </w:t>
      </w:r>
    </w:p>
    <w:p w:rsidR="009D0332" w:rsidRDefault="009D0332" w:rsidP="009D0332">
      <w:pPr>
        <w:tabs>
          <w:tab w:val="left" w:pos="396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Дебиторская задолженность появляется лишь в случае выданных поставщикам и подрядчикам авансов.</w:t>
      </w:r>
    </w:p>
    <w:p w:rsidR="009D0332" w:rsidRPr="00766FA9" w:rsidRDefault="009D0332" w:rsidP="009D0332">
      <w:pPr>
        <w:snapToGrid w:val="0"/>
        <w:spacing w:line="240" w:lineRule="auto"/>
        <w:rPr>
          <w:rFonts w:ascii="Times New Roman" w:hAnsi="Times New Roman" w:cs="Times New Roman"/>
          <w:b/>
          <w:sz w:val="28"/>
          <w:szCs w:val="28"/>
        </w:rPr>
        <w:sectPr w:rsidR="009D0332" w:rsidRPr="00766FA9" w:rsidSect="009D0332">
          <w:type w:val="continuous"/>
          <w:pgSz w:w="11906" w:h="16838"/>
          <w:pgMar w:top="1134" w:right="567" w:bottom="1134" w:left="1985" w:header="709" w:footer="709" w:gutter="0"/>
          <w:cols w:space="708"/>
          <w:titlePg/>
          <w:docGrid w:linePitch="360"/>
        </w:sectPr>
      </w:pPr>
    </w:p>
    <w:p w:rsidR="00D61B9E" w:rsidRPr="001B0323" w:rsidRDefault="001B0323" w:rsidP="00066193">
      <w:pPr>
        <w:pStyle w:val="1"/>
        <w:spacing w:before="240" w:after="240" w:line="360" w:lineRule="auto"/>
        <w:jc w:val="center"/>
        <w:rPr>
          <w:rFonts w:ascii="Times New Roman" w:hAnsi="Times New Roman" w:cs="Times New Roman"/>
          <w:color w:val="000000" w:themeColor="text1"/>
        </w:rPr>
      </w:pPr>
      <w:bookmarkStart w:id="10" w:name="_Toc357439145"/>
      <w:bookmarkStart w:id="11" w:name="_Toc357439173"/>
      <w:bookmarkStart w:id="12" w:name="_Toc358060985"/>
      <w:r w:rsidRPr="001B0323">
        <w:rPr>
          <w:rFonts w:ascii="Times New Roman" w:hAnsi="Times New Roman" w:cs="Times New Roman"/>
          <w:color w:val="000000" w:themeColor="text1"/>
        </w:rPr>
        <w:lastRenderedPageBreak/>
        <w:t xml:space="preserve">1.2. </w:t>
      </w:r>
      <w:r w:rsidR="009E6E64" w:rsidRPr="001B0323">
        <w:rPr>
          <w:rFonts w:ascii="Times New Roman" w:hAnsi="Times New Roman" w:cs="Times New Roman"/>
          <w:color w:val="000000" w:themeColor="text1"/>
        </w:rPr>
        <w:t>Нормативное регулирование учета и аудита расчетов с поставщиками и подрядчиками.</w:t>
      </w:r>
      <w:bookmarkEnd w:id="10"/>
      <w:bookmarkEnd w:id="11"/>
      <w:bookmarkEnd w:id="12"/>
    </w:p>
    <w:p w:rsidR="003A6318" w:rsidRDefault="00D61B9E" w:rsidP="003814D6">
      <w:pPr>
        <w:spacing w:after="0" w:line="360" w:lineRule="auto"/>
        <w:ind w:firstLine="709"/>
        <w:jc w:val="both"/>
        <w:rPr>
          <w:rFonts w:ascii="Times New Roman" w:hAnsi="Times New Roman" w:cs="Times New Roman"/>
          <w:sz w:val="28"/>
          <w:szCs w:val="28"/>
        </w:rPr>
      </w:pPr>
      <w:r w:rsidRPr="00D61B9E">
        <w:rPr>
          <w:rFonts w:ascii="Times New Roman" w:hAnsi="Times New Roman" w:cs="Times New Roman"/>
          <w:sz w:val="28"/>
          <w:szCs w:val="28"/>
        </w:rPr>
        <w:t xml:space="preserve">Регулирование бухгалтерского учета </w:t>
      </w:r>
      <w:r w:rsidR="00456DA6">
        <w:rPr>
          <w:rFonts w:ascii="Times New Roman" w:hAnsi="Times New Roman" w:cs="Times New Roman"/>
          <w:sz w:val="28"/>
          <w:szCs w:val="28"/>
        </w:rPr>
        <w:t>расчетов с поставщиками и подрядчиками</w:t>
      </w:r>
      <w:r w:rsidRPr="00D61B9E">
        <w:rPr>
          <w:rFonts w:ascii="Times New Roman" w:hAnsi="Times New Roman" w:cs="Times New Roman"/>
          <w:sz w:val="28"/>
          <w:szCs w:val="28"/>
        </w:rPr>
        <w:t xml:space="preserve"> </w:t>
      </w:r>
      <w:r w:rsidR="00153C31">
        <w:rPr>
          <w:rFonts w:ascii="Times New Roman" w:hAnsi="Times New Roman" w:cs="Times New Roman"/>
          <w:sz w:val="28"/>
          <w:szCs w:val="28"/>
        </w:rPr>
        <w:t>осуществляется с помо</w:t>
      </w:r>
      <w:r w:rsidR="003A6318">
        <w:rPr>
          <w:rFonts w:ascii="Times New Roman" w:hAnsi="Times New Roman" w:cs="Times New Roman"/>
          <w:sz w:val="28"/>
          <w:szCs w:val="28"/>
        </w:rPr>
        <w:t>щью стандартов четырех уровней:</w:t>
      </w:r>
    </w:p>
    <w:p w:rsidR="003A6318" w:rsidRPr="003A6318" w:rsidRDefault="00153C31" w:rsidP="003A6318">
      <w:pPr>
        <w:pStyle w:val="a3"/>
        <w:numPr>
          <w:ilvl w:val="0"/>
          <w:numId w:val="27"/>
        </w:numPr>
        <w:spacing w:after="0" w:line="360" w:lineRule="auto"/>
        <w:jc w:val="both"/>
        <w:rPr>
          <w:rFonts w:ascii="Times New Roman" w:hAnsi="Times New Roman" w:cs="Times New Roman"/>
          <w:sz w:val="28"/>
          <w:szCs w:val="28"/>
        </w:rPr>
      </w:pPr>
      <w:r w:rsidRPr="003A6318">
        <w:rPr>
          <w:rFonts w:ascii="Times New Roman" w:hAnsi="Times New Roman" w:cs="Times New Roman"/>
          <w:sz w:val="28"/>
          <w:szCs w:val="28"/>
        </w:rPr>
        <w:t>федеральны</w:t>
      </w:r>
      <w:r w:rsidR="004045AB" w:rsidRPr="003A6318">
        <w:rPr>
          <w:rFonts w:ascii="Times New Roman" w:hAnsi="Times New Roman" w:cs="Times New Roman"/>
          <w:sz w:val="28"/>
          <w:szCs w:val="28"/>
        </w:rPr>
        <w:t>х</w:t>
      </w:r>
      <w:r w:rsidRPr="003A6318">
        <w:rPr>
          <w:rFonts w:ascii="Times New Roman" w:hAnsi="Times New Roman" w:cs="Times New Roman"/>
          <w:sz w:val="28"/>
          <w:szCs w:val="28"/>
        </w:rPr>
        <w:t xml:space="preserve"> стандарт</w:t>
      </w:r>
      <w:r w:rsidR="004045AB" w:rsidRPr="003A6318">
        <w:rPr>
          <w:rFonts w:ascii="Times New Roman" w:hAnsi="Times New Roman" w:cs="Times New Roman"/>
          <w:sz w:val="28"/>
          <w:szCs w:val="28"/>
        </w:rPr>
        <w:t>ов</w:t>
      </w:r>
      <w:r w:rsidRPr="003A6318">
        <w:rPr>
          <w:rFonts w:ascii="Times New Roman" w:hAnsi="Times New Roman" w:cs="Times New Roman"/>
          <w:sz w:val="28"/>
          <w:szCs w:val="28"/>
        </w:rPr>
        <w:t>,</w:t>
      </w:r>
    </w:p>
    <w:p w:rsidR="003A6318" w:rsidRPr="003A6318" w:rsidRDefault="00153C31" w:rsidP="003A6318">
      <w:pPr>
        <w:pStyle w:val="a3"/>
        <w:numPr>
          <w:ilvl w:val="0"/>
          <w:numId w:val="27"/>
        </w:numPr>
        <w:spacing w:after="0" w:line="360" w:lineRule="auto"/>
        <w:jc w:val="both"/>
        <w:rPr>
          <w:rFonts w:ascii="Times New Roman" w:hAnsi="Times New Roman" w:cs="Times New Roman"/>
          <w:sz w:val="28"/>
          <w:szCs w:val="28"/>
        </w:rPr>
      </w:pPr>
      <w:r w:rsidRPr="003A6318">
        <w:rPr>
          <w:rFonts w:ascii="Times New Roman" w:hAnsi="Times New Roman" w:cs="Times New Roman"/>
          <w:sz w:val="28"/>
          <w:szCs w:val="28"/>
        </w:rPr>
        <w:t>отраслевы</w:t>
      </w:r>
      <w:r w:rsidR="004045AB" w:rsidRPr="003A6318">
        <w:rPr>
          <w:rFonts w:ascii="Times New Roman" w:hAnsi="Times New Roman" w:cs="Times New Roman"/>
          <w:sz w:val="28"/>
          <w:szCs w:val="28"/>
        </w:rPr>
        <w:t>х</w:t>
      </w:r>
      <w:r w:rsidRPr="003A6318">
        <w:rPr>
          <w:rFonts w:ascii="Times New Roman" w:hAnsi="Times New Roman" w:cs="Times New Roman"/>
          <w:sz w:val="28"/>
          <w:szCs w:val="28"/>
        </w:rPr>
        <w:t xml:space="preserve"> стандарт</w:t>
      </w:r>
      <w:r w:rsidR="004045AB" w:rsidRPr="003A6318">
        <w:rPr>
          <w:rFonts w:ascii="Times New Roman" w:hAnsi="Times New Roman" w:cs="Times New Roman"/>
          <w:sz w:val="28"/>
          <w:szCs w:val="28"/>
        </w:rPr>
        <w:t>ов</w:t>
      </w:r>
      <w:r w:rsidRPr="003A6318">
        <w:rPr>
          <w:rFonts w:ascii="Times New Roman" w:hAnsi="Times New Roman" w:cs="Times New Roman"/>
          <w:sz w:val="28"/>
          <w:szCs w:val="28"/>
        </w:rPr>
        <w:t xml:space="preserve">, </w:t>
      </w:r>
    </w:p>
    <w:p w:rsidR="003A6318" w:rsidRPr="003A6318" w:rsidRDefault="00153C31" w:rsidP="003A6318">
      <w:pPr>
        <w:pStyle w:val="a3"/>
        <w:numPr>
          <w:ilvl w:val="0"/>
          <w:numId w:val="27"/>
        </w:numPr>
        <w:spacing w:after="0" w:line="360" w:lineRule="auto"/>
        <w:jc w:val="both"/>
        <w:rPr>
          <w:rFonts w:ascii="Times New Roman" w:hAnsi="Times New Roman" w:cs="Times New Roman"/>
          <w:sz w:val="28"/>
          <w:szCs w:val="28"/>
        </w:rPr>
      </w:pPr>
      <w:r w:rsidRPr="003A6318">
        <w:rPr>
          <w:rFonts w:ascii="Times New Roman" w:hAnsi="Times New Roman" w:cs="Times New Roman"/>
          <w:sz w:val="28"/>
          <w:szCs w:val="28"/>
        </w:rPr>
        <w:t>рекомендаци</w:t>
      </w:r>
      <w:r w:rsidR="004045AB" w:rsidRPr="003A6318">
        <w:rPr>
          <w:rFonts w:ascii="Times New Roman" w:hAnsi="Times New Roman" w:cs="Times New Roman"/>
          <w:sz w:val="28"/>
          <w:szCs w:val="28"/>
        </w:rPr>
        <w:t>й</w:t>
      </w:r>
      <w:r w:rsidRPr="003A6318">
        <w:rPr>
          <w:rFonts w:ascii="Times New Roman" w:hAnsi="Times New Roman" w:cs="Times New Roman"/>
          <w:sz w:val="28"/>
          <w:szCs w:val="28"/>
        </w:rPr>
        <w:t xml:space="preserve"> в области бухгалтерского учета, </w:t>
      </w:r>
    </w:p>
    <w:p w:rsidR="003A6318" w:rsidRPr="003A6318" w:rsidRDefault="00153C31" w:rsidP="003A6318">
      <w:pPr>
        <w:pStyle w:val="a3"/>
        <w:numPr>
          <w:ilvl w:val="0"/>
          <w:numId w:val="27"/>
        </w:numPr>
        <w:spacing w:after="0" w:line="360" w:lineRule="auto"/>
        <w:jc w:val="both"/>
        <w:rPr>
          <w:rFonts w:ascii="Times New Roman" w:hAnsi="Times New Roman" w:cs="Times New Roman"/>
          <w:sz w:val="28"/>
          <w:szCs w:val="28"/>
        </w:rPr>
      </w:pPr>
      <w:r w:rsidRPr="003A6318">
        <w:rPr>
          <w:rFonts w:ascii="Times New Roman" w:hAnsi="Times New Roman" w:cs="Times New Roman"/>
          <w:sz w:val="28"/>
          <w:szCs w:val="28"/>
        </w:rPr>
        <w:t>стандарт</w:t>
      </w:r>
      <w:r w:rsidR="004045AB" w:rsidRPr="003A6318">
        <w:rPr>
          <w:rFonts w:ascii="Times New Roman" w:hAnsi="Times New Roman" w:cs="Times New Roman"/>
          <w:sz w:val="28"/>
          <w:szCs w:val="28"/>
        </w:rPr>
        <w:t>ов</w:t>
      </w:r>
      <w:r w:rsidRPr="003A6318">
        <w:rPr>
          <w:rFonts w:ascii="Times New Roman" w:hAnsi="Times New Roman" w:cs="Times New Roman"/>
          <w:sz w:val="28"/>
          <w:szCs w:val="28"/>
        </w:rPr>
        <w:t xml:space="preserve"> экономического субъекта.</w:t>
      </w:r>
    </w:p>
    <w:p w:rsidR="00D61B9E" w:rsidRDefault="00153C31" w:rsidP="003814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045AB">
        <w:rPr>
          <w:rFonts w:ascii="Times New Roman" w:hAnsi="Times New Roman" w:cs="Times New Roman"/>
          <w:sz w:val="28"/>
          <w:szCs w:val="28"/>
        </w:rPr>
        <w:t xml:space="preserve">Федеральные и отраслевые стандарты являются </w:t>
      </w:r>
      <w:proofErr w:type="gramStart"/>
      <w:r w:rsidR="004045AB">
        <w:rPr>
          <w:rFonts w:ascii="Times New Roman" w:hAnsi="Times New Roman" w:cs="Times New Roman"/>
          <w:sz w:val="28"/>
          <w:szCs w:val="28"/>
        </w:rPr>
        <w:t>обязательными к исполнению</w:t>
      </w:r>
      <w:proofErr w:type="gramEnd"/>
      <w:r w:rsidR="00641EA9">
        <w:rPr>
          <w:rFonts w:ascii="Times New Roman" w:hAnsi="Times New Roman" w:cs="Times New Roman"/>
          <w:sz w:val="28"/>
          <w:szCs w:val="28"/>
        </w:rPr>
        <w:t>, в то время как рекомендации в области бухгалтерского учета применяются на добровольной основе. Стандарты экономического субъекта разрабатываются на уровне предприятия и являются обязательными для всех подразделений экономического субъекта.</w:t>
      </w:r>
    </w:p>
    <w:p w:rsidR="00641EA9" w:rsidRPr="00D61B9E" w:rsidRDefault="00641EA9" w:rsidP="003814D6">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Отметим, что Минфин РФ разъяснил вопросы, связанные с организацией и ведением бухгалтерского учета в Информации № ПЗ-10/2012</w:t>
      </w:r>
      <w:r w:rsidR="00F75E95">
        <w:rPr>
          <w:rFonts w:ascii="Times New Roman" w:hAnsi="Times New Roman" w:cs="Times New Roman"/>
          <w:sz w:val="28"/>
          <w:szCs w:val="28"/>
        </w:rPr>
        <w:t xml:space="preserve"> </w:t>
      </w:r>
      <w:r w:rsidR="00F75E95" w:rsidRPr="00F75E95">
        <w:rPr>
          <w:rFonts w:ascii="Times New Roman" w:hAnsi="Times New Roman" w:cs="Times New Roman"/>
          <w:sz w:val="28"/>
          <w:szCs w:val="28"/>
        </w:rPr>
        <w:t>[</w:t>
      </w:r>
      <w:r w:rsidR="00F75E95">
        <w:rPr>
          <w:rFonts w:ascii="Times New Roman" w:hAnsi="Times New Roman" w:cs="Times New Roman"/>
          <w:sz w:val="28"/>
          <w:szCs w:val="28"/>
        </w:rPr>
        <w:t>27</w:t>
      </w:r>
      <w:r w:rsidR="00F75E95" w:rsidRPr="00F75E95">
        <w:rPr>
          <w:rFonts w:ascii="Times New Roman" w:hAnsi="Times New Roman" w:cs="Times New Roman"/>
          <w:sz w:val="28"/>
          <w:szCs w:val="28"/>
        </w:rPr>
        <w:t>]</w:t>
      </w:r>
      <w:r>
        <w:rPr>
          <w:rFonts w:ascii="Times New Roman" w:hAnsi="Times New Roman" w:cs="Times New Roman"/>
          <w:sz w:val="28"/>
          <w:szCs w:val="28"/>
        </w:rPr>
        <w:t>, где указано, что до утверждения феде</w:t>
      </w:r>
      <w:r w:rsidR="00066193">
        <w:rPr>
          <w:rFonts w:ascii="Times New Roman" w:hAnsi="Times New Roman" w:cs="Times New Roman"/>
          <w:sz w:val="28"/>
          <w:szCs w:val="28"/>
        </w:rPr>
        <w:t>ральных и отраслевых стандартов</w:t>
      </w:r>
      <w:r>
        <w:rPr>
          <w:rFonts w:ascii="Times New Roman" w:hAnsi="Times New Roman" w:cs="Times New Roman"/>
          <w:sz w:val="28"/>
          <w:szCs w:val="28"/>
        </w:rPr>
        <w:t xml:space="preserve"> применяются правила ведения бухгалтерского учета и составления бухгалтерской (финансовой) отчетности. Иными словами, к нормативным документам федерального и отраслевого уровня в настоящее время относятся  </w:t>
      </w:r>
    </w:p>
    <w:p w:rsidR="00D61B9E" w:rsidRDefault="00D61B9E" w:rsidP="00641EA9">
      <w:pPr>
        <w:pStyle w:val="5"/>
        <w:keepNext w:val="0"/>
        <w:numPr>
          <w:ilvl w:val="0"/>
          <w:numId w:val="0"/>
        </w:numPr>
        <w:spacing w:line="336" w:lineRule="auto"/>
        <w:ind w:right="45"/>
      </w:pPr>
      <w:r>
        <w:rPr>
          <w:b w:val="0"/>
        </w:rPr>
        <w:t>Кодексы, Законы, Постановления Правительства и других органов государственного управления, Положения</w:t>
      </w:r>
      <w:r w:rsidR="00641EA9">
        <w:rPr>
          <w:b w:val="0"/>
        </w:rPr>
        <w:t xml:space="preserve"> по бухгалтерскому учету</w:t>
      </w:r>
      <w:r>
        <w:rPr>
          <w:b w:val="0"/>
        </w:rPr>
        <w:t>, План счетов бухгалтерского учета</w:t>
      </w:r>
      <w:r w:rsidR="00641EA9">
        <w:rPr>
          <w:b w:val="0"/>
        </w:rPr>
        <w:t>.</w:t>
      </w:r>
    </w:p>
    <w:p w:rsidR="00D61B9E" w:rsidRDefault="00D61B9E" w:rsidP="00410E5A">
      <w:pPr>
        <w:pStyle w:val="210"/>
        <w:spacing w:line="336" w:lineRule="auto"/>
        <w:ind w:right="43"/>
        <w:rPr>
          <w:sz w:val="28"/>
        </w:rPr>
      </w:pPr>
      <w:r>
        <w:rPr>
          <w:sz w:val="28"/>
        </w:rPr>
        <w:tab/>
        <w:t>Основные положения нормативных документов по анализируемому объекту учета</w:t>
      </w:r>
      <w:r w:rsidR="00641EA9">
        <w:rPr>
          <w:sz w:val="28"/>
        </w:rPr>
        <w:t xml:space="preserve"> – расчеты с поставщиками и подрядчиками</w:t>
      </w:r>
      <w:r>
        <w:rPr>
          <w:sz w:val="28"/>
        </w:rPr>
        <w:t>, характеризуют:</w:t>
      </w:r>
    </w:p>
    <w:p w:rsidR="00D61B9E" w:rsidRPr="001E1E26" w:rsidRDefault="00D61B9E" w:rsidP="00D06EEF">
      <w:pPr>
        <w:pStyle w:val="a3"/>
        <w:numPr>
          <w:ilvl w:val="0"/>
          <w:numId w:val="5"/>
        </w:numPr>
        <w:tabs>
          <w:tab w:val="left" w:pos="3969"/>
        </w:tabs>
        <w:spacing w:line="360" w:lineRule="auto"/>
        <w:rPr>
          <w:rFonts w:ascii="Times New Roman" w:hAnsi="Times New Roman" w:cs="Times New Roman"/>
          <w:sz w:val="28"/>
          <w:szCs w:val="28"/>
        </w:rPr>
      </w:pPr>
      <w:r w:rsidRPr="001E1E26">
        <w:rPr>
          <w:rFonts w:ascii="Times New Roman" w:hAnsi="Times New Roman" w:cs="Times New Roman"/>
          <w:sz w:val="28"/>
          <w:szCs w:val="28"/>
        </w:rPr>
        <w:t>Понятие  и формы расчетов с поставщиками и подрядчиками</w:t>
      </w:r>
      <w:r>
        <w:rPr>
          <w:rFonts w:ascii="Times New Roman" w:hAnsi="Times New Roman" w:cs="Times New Roman"/>
          <w:sz w:val="28"/>
          <w:szCs w:val="28"/>
        </w:rPr>
        <w:t>.</w:t>
      </w:r>
    </w:p>
    <w:p w:rsidR="00D61B9E" w:rsidRPr="001E1E26" w:rsidRDefault="00D61B9E" w:rsidP="00D06EEF">
      <w:pPr>
        <w:pStyle w:val="a3"/>
        <w:numPr>
          <w:ilvl w:val="0"/>
          <w:numId w:val="5"/>
        </w:numPr>
        <w:tabs>
          <w:tab w:val="left" w:pos="3969"/>
        </w:tabs>
        <w:spacing w:line="360" w:lineRule="auto"/>
        <w:rPr>
          <w:rFonts w:ascii="Times New Roman" w:hAnsi="Times New Roman" w:cs="Times New Roman"/>
          <w:sz w:val="28"/>
          <w:szCs w:val="28"/>
        </w:rPr>
      </w:pPr>
      <w:r w:rsidRPr="001E1E26">
        <w:rPr>
          <w:rFonts w:ascii="Times New Roman" w:hAnsi="Times New Roman" w:cs="Times New Roman"/>
          <w:sz w:val="28"/>
          <w:szCs w:val="28"/>
        </w:rPr>
        <w:t>Виды договоров с поставщиками и подрядчиками, их характеристика и способы выполнения</w:t>
      </w:r>
      <w:r>
        <w:rPr>
          <w:rFonts w:ascii="Times New Roman" w:hAnsi="Times New Roman" w:cs="Times New Roman"/>
          <w:sz w:val="28"/>
          <w:szCs w:val="28"/>
        </w:rPr>
        <w:t>.</w:t>
      </w:r>
    </w:p>
    <w:p w:rsidR="00D61B9E" w:rsidRDefault="00D61B9E" w:rsidP="00D06EEF">
      <w:pPr>
        <w:pStyle w:val="a3"/>
        <w:numPr>
          <w:ilvl w:val="0"/>
          <w:numId w:val="5"/>
        </w:numPr>
        <w:tabs>
          <w:tab w:val="left" w:pos="3969"/>
        </w:tabs>
        <w:spacing w:line="360" w:lineRule="auto"/>
        <w:rPr>
          <w:rFonts w:ascii="Times New Roman" w:hAnsi="Times New Roman" w:cs="Times New Roman"/>
          <w:sz w:val="28"/>
          <w:szCs w:val="28"/>
        </w:rPr>
      </w:pPr>
      <w:r w:rsidRPr="001E1E26">
        <w:rPr>
          <w:rFonts w:ascii="Times New Roman" w:hAnsi="Times New Roman" w:cs="Times New Roman"/>
          <w:sz w:val="28"/>
          <w:szCs w:val="28"/>
        </w:rPr>
        <w:t>Порядок отражения в бухгалтерском учете и отчетности расчетов</w:t>
      </w:r>
      <w:r>
        <w:rPr>
          <w:rFonts w:ascii="Times New Roman" w:hAnsi="Times New Roman" w:cs="Times New Roman"/>
          <w:sz w:val="28"/>
          <w:szCs w:val="28"/>
        </w:rPr>
        <w:t xml:space="preserve"> с поставщиками и подрядчиками.</w:t>
      </w:r>
    </w:p>
    <w:p w:rsidR="00153C31" w:rsidRDefault="00F00B16" w:rsidP="00F00B16">
      <w:pPr>
        <w:pStyle w:val="a3"/>
        <w:tabs>
          <w:tab w:val="left" w:pos="3969"/>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Приложение 2</w:t>
      </w:r>
      <w:r w:rsidR="00AE684E">
        <w:rPr>
          <w:rFonts w:ascii="Times New Roman" w:hAnsi="Times New Roman" w:cs="Times New Roman"/>
          <w:sz w:val="28"/>
          <w:szCs w:val="28"/>
        </w:rPr>
        <w:t xml:space="preserve"> содерж</w:t>
      </w:r>
      <w:r>
        <w:rPr>
          <w:rFonts w:ascii="Times New Roman" w:hAnsi="Times New Roman" w:cs="Times New Roman"/>
          <w:sz w:val="28"/>
          <w:szCs w:val="28"/>
        </w:rPr>
        <w:t>и</w:t>
      </w:r>
      <w:r w:rsidR="00AE684E">
        <w:rPr>
          <w:rFonts w:ascii="Times New Roman" w:hAnsi="Times New Roman" w:cs="Times New Roman"/>
          <w:sz w:val="28"/>
          <w:szCs w:val="28"/>
        </w:rPr>
        <w:t xml:space="preserve">т информацию о </w:t>
      </w:r>
      <w:r>
        <w:rPr>
          <w:rFonts w:ascii="Times New Roman" w:hAnsi="Times New Roman" w:cs="Times New Roman"/>
          <w:sz w:val="28"/>
          <w:szCs w:val="28"/>
        </w:rPr>
        <w:t xml:space="preserve">нормативных </w:t>
      </w:r>
      <w:r w:rsidR="00AE684E">
        <w:rPr>
          <w:rFonts w:ascii="Times New Roman" w:hAnsi="Times New Roman" w:cs="Times New Roman"/>
          <w:sz w:val="28"/>
          <w:szCs w:val="28"/>
        </w:rPr>
        <w:t>документах</w:t>
      </w:r>
      <w:r>
        <w:rPr>
          <w:rFonts w:ascii="Times New Roman" w:hAnsi="Times New Roman" w:cs="Times New Roman"/>
          <w:sz w:val="28"/>
          <w:szCs w:val="28"/>
        </w:rPr>
        <w:t xml:space="preserve">, относящихся к федеральным и отраслевым стандартам, </w:t>
      </w:r>
      <w:r w:rsidR="00AE684E">
        <w:rPr>
          <w:rFonts w:ascii="Times New Roman" w:hAnsi="Times New Roman" w:cs="Times New Roman"/>
          <w:sz w:val="28"/>
          <w:szCs w:val="28"/>
        </w:rPr>
        <w:t>и содержащихся в них положениях, регулирующих расчеты с поставщиками и подрядчиками.</w:t>
      </w:r>
    </w:p>
    <w:p w:rsidR="00FC6945" w:rsidRPr="000F5251" w:rsidRDefault="00F00B16" w:rsidP="00F00B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BF5C32" w:rsidRPr="00A61393">
        <w:rPr>
          <w:rFonts w:ascii="Times New Roman" w:hAnsi="Times New Roman" w:cs="Times New Roman"/>
          <w:sz w:val="28"/>
          <w:szCs w:val="28"/>
        </w:rPr>
        <w:t>ормативные документы, исполняющие роль федеральных и отраслевых стандартов, устанавливают единые требования к ведению бухгалтерского учета и, в частности, учета расчетов с поставщиками и подрядчиками. Тщательное  изучение документов данного уровня позволяет вести бухгалтерский учет расчетов с поставщиками и подрядчиками грамотно, в соответствии с законодательством.</w:t>
      </w:r>
      <w:r w:rsidR="000F5251" w:rsidRPr="000F5251">
        <w:rPr>
          <w:rFonts w:ascii="Times New Roman" w:hAnsi="Times New Roman" w:cs="Times New Roman"/>
          <w:sz w:val="28"/>
          <w:szCs w:val="28"/>
        </w:rPr>
        <w:t xml:space="preserve"> </w:t>
      </w:r>
      <w:r w:rsidR="000F5251">
        <w:rPr>
          <w:rFonts w:ascii="Times New Roman" w:hAnsi="Times New Roman" w:cs="Times New Roman"/>
          <w:sz w:val="28"/>
          <w:szCs w:val="28"/>
        </w:rPr>
        <w:t>При</w:t>
      </w:r>
      <w:r w:rsidR="00B26FC6">
        <w:rPr>
          <w:rFonts w:ascii="Times New Roman" w:hAnsi="Times New Roman" w:cs="Times New Roman"/>
          <w:sz w:val="28"/>
          <w:szCs w:val="28"/>
        </w:rPr>
        <w:t xml:space="preserve">ложение 1 раскрывает суть каждой </w:t>
      </w:r>
      <w:r>
        <w:rPr>
          <w:rFonts w:ascii="Times New Roman" w:hAnsi="Times New Roman" w:cs="Times New Roman"/>
          <w:sz w:val="28"/>
          <w:szCs w:val="28"/>
        </w:rPr>
        <w:t xml:space="preserve">денежной </w:t>
      </w:r>
      <w:r w:rsidR="00B26FC6">
        <w:rPr>
          <w:rFonts w:ascii="Times New Roman" w:hAnsi="Times New Roman" w:cs="Times New Roman"/>
          <w:sz w:val="28"/>
          <w:szCs w:val="28"/>
        </w:rPr>
        <w:t xml:space="preserve">формы расчетов, в приложении </w:t>
      </w:r>
      <w:r>
        <w:rPr>
          <w:rFonts w:ascii="Times New Roman" w:hAnsi="Times New Roman" w:cs="Times New Roman"/>
          <w:sz w:val="28"/>
          <w:szCs w:val="28"/>
        </w:rPr>
        <w:t>3</w:t>
      </w:r>
      <w:r w:rsidR="00B26FC6">
        <w:rPr>
          <w:rFonts w:ascii="Times New Roman" w:hAnsi="Times New Roman" w:cs="Times New Roman"/>
          <w:sz w:val="28"/>
          <w:szCs w:val="28"/>
        </w:rPr>
        <w:t xml:space="preserve"> приведено описание основных положений договоров, заключаемых с поставщиками и подрядчиками. Приложение </w:t>
      </w:r>
      <w:r>
        <w:rPr>
          <w:rFonts w:ascii="Times New Roman" w:hAnsi="Times New Roman" w:cs="Times New Roman"/>
          <w:sz w:val="28"/>
          <w:szCs w:val="28"/>
        </w:rPr>
        <w:t>4</w:t>
      </w:r>
      <w:r w:rsidR="00B26FC6">
        <w:rPr>
          <w:rFonts w:ascii="Times New Roman" w:hAnsi="Times New Roman" w:cs="Times New Roman"/>
          <w:sz w:val="28"/>
          <w:szCs w:val="28"/>
        </w:rPr>
        <w:t xml:space="preserve"> содержит типовые проводки по расчетам с поставщиками и подрядчиками.</w:t>
      </w:r>
    </w:p>
    <w:p w:rsidR="00BF5C32" w:rsidRDefault="00BF5C32" w:rsidP="00A61393">
      <w:pPr>
        <w:spacing w:after="0" w:line="360" w:lineRule="auto"/>
        <w:ind w:firstLine="709"/>
        <w:jc w:val="both"/>
        <w:rPr>
          <w:rFonts w:ascii="Times New Roman" w:hAnsi="Times New Roman" w:cs="Times New Roman"/>
          <w:sz w:val="28"/>
          <w:szCs w:val="28"/>
        </w:rPr>
      </w:pPr>
      <w:r w:rsidRPr="00A61393">
        <w:rPr>
          <w:rFonts w:ascii="Times New Roman" w:hAnsi="Times New Roman" w:cs="Times New Roman"/>
          <w:sz w:val="28"/>
          <w:szCs w:val="28"/>
        </w:rPr>
        <w:t>Следующи</w:t>
      </w:r>
      <w:r w:rsidR="00A61393">
        <w:rPr>
          <w:rFonts w:ascii="Times New Roman" w:hAnsi="Times New Roman" w:cs="Times New Roman"/>
          <w:sz w:val="28"/>
          <w:szCs w:val="28"/>
        </w:rPr>
        <w:t>й</w:t>
      </w:r>
      <w:r w:rsidRPr="00A61393">
        <w:rPr>
          <w:rFonts w:ascii="Times New Roman" w:hAnsi="Times New Roman" w:cs="Times New Roman"/>
          <w:sz w:val="28"/>
          <w:szCs w:val="28"/>
        </w:rPr>
        <w:t xml:space="preserve"> уровень регулирования – рекомендации по ведению бухгалтерского учета. Как было отмечено выше, документы данного уровня носят необязательный характер, однако, их анализ позволяет составить целостную картину о том, как следует вести учет того или </w:t>
      </w:r>
      <w:r w:rsidR="00A61393">
        <w:rPr>
          <w:rFonts w:ascii="Times New Roman" w:hAnsi="Times New Roman" w:cs="Times New Roman"/>
          <w:sz w:val="28"/>
          <w:szCs w:val="28"/>
        </w:rPr>
        <w:t>и</w:t>
      </w:r>
      <w:r w:rsidRPr="00A61393">
        <w:rPr>
          <w:rFonts w:ascii="Times New Roman" w:hAnsi="Times New Roman" w:cs="Times New Roman"/>
          <w:sz w:val="28"/>
          <w:szCs w:val="28"/>
        </w:rPr>
        <w:t>ного объекта бухгалтерского учета.</w:t>
      </w:r>
      <w:r w:rsidR="00A61393">
        <w:rPr>
          <w:rFonts w:ascii="Times New Roman" w:hAnsi="Times New Roman" w:cs="Times New Roman"/>
          <w:sz w:val="28"/>
          <w:szCs w:val="28"/>
        </w:rPr>
        <w:t xml:space="preserve"> </w:t>
      </w:r>
    </w:p>
    <w:p w:rsidR="00116EB6" w:rsidRDefault="00116EB6" w:rsidP="00A613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Стандарты экономического субъекта раскрывают особенности деятельности того или иного предприятия, акцентируют внимание на обязательных правилах, разработанных для конкретной организации</w:t>
      </w:r>
      <w:r w:rsidR="00066193">
        <w:rPr>
          <w:rFonts w:ascii="Times New Roman" w:hAnsi="Times New Roman" w:cs="Times New Roman"/>
          <w:sz w:val="28"/>
          <w:szCs w:val="28"/>
        </w:rPr>
        <w:t>.</w:t>
      </w:r>
    </w:p>
    <w:p w:rsidR="00A61393" w:rsidRDefault="00A61393" w:rsidP="00766F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1.2.</w:t>
      </w:r>
      <w:r w:rsidR="00F00B16">
        <w:rPr>
          <w:rFonts w:ascii="Times New Roman" w:hAnsi="Times New Roman" w:cs="Times New Roman"/>
          <w:sz w:val="28"/>
          <w:szCs w:val="28"/>
        </w:rPr>
        <w:t>1</w:t>
      </w:r>
      <w:r>
        <w:rPr>
          <w:rFonts w:ascii="Times New Roman" w:hAnsi="Times New Roman" w:cs="Times New Roman"/>
          <w:sz w:val="28"/>
          <w:szCs w:val="28"/>
        </w:rPr>
        <w:t xml:space="preserve"> содержит информацию о документах, относящихся к рекомендациям по ведению расчетов с поставщиками и подрядчиками</w:t>
      </w:r>
      <w:r w:rsidR="00116EB6">
        <w:rPr>
          <w:rFonts w:ascii="Times New Roman" w:hAnsi="Times New Roman" w:cs="Times New Roman"/>
          <w:sz w:val="28"/>
          <w:szCs w:val="28"/>
        </w:rPr>
        <w:t>, а также о внутренних документах.</w:t>
      </w:r>
    </w:p>
    <w:p w:rsidR="00F00B16" w:rsidRDefault="00F00B16" w:rsidP="00766FA9">
      <w:pPr>
        <w:spacing w:after="0" w:line="360" w:lineRule="auto"/>
        <w:ind w:firstLine="709"/>
        <w:jc w:val="both"/>
        <w:rPr>
          <w:rFonts w:ascii="Times New Roman" w:hAnsi="Times New Roman" w:cs="Times New Roman"/>
          <w:sz w:val="28"/>
          <w:szCs w:val="28"/>
        </w:rPr>
      </w:pPr>
    </w:p>
    <w:p w:rsidR="00F00B16" w:rsidRDefault="00F00B16" w:rsidP="00766FA9">
      <w:pPr>
        <w:spacing w:after="0" w:line="360" w:lineRule="auto"/>
        <w:ind w:firstLine="709"/>
        <w:jc w:val="both"/>
        <w:rPr>
          <w:rFonts w:ascii="Times New Roman" w:hAnsi="Times New Roman" w:cs="Times New Roman"/>
          <w:sz w:val="28"/>
          <w:szCs w:val="28"/>
        </w:rPr>
      </w:pPr>
    </w:p>
    <w:p w:rsidR="00F00B16" w:rsidRDefault="00F00B16" w:rsidP="00766FA9">
      <w:pPr>
        <w:spacing w:after="0" w:line="360" w:lineRule="auto"/>
        <w:ind w:firstLine="709"/>
        <w:jc w:val="both"/>
        <w:rPr>
          <w:rFonts w:ascii="Times New Roman" w:hAnsi="Times New Roman" w:cs="Times New Roman"/>
          <w:sz w:val="28"/>
          <w:szCs w:val="28"/>
        </w:rPr>
      </w:pPr>
    </w:p>
    <w:p w:rsidR="00F00B16" w:rsidRDefault="00F00B16" w:rsidP="00766FA9">
      <w:pPr>
        <w:spacing w:after="0" w:line="360" w:lineRule="auto"/>
        <w:ind w:firstLine="709"/>
        <w:jc w:val="both"/>
        <w:rPr>
          <w:rFonts w:ascii="Times New Roman" w:hAnsi="Times New Roman" w:cs="Times New Roman"/>
          <w:sz w:val="28"/>
          <w:szCs w:val="28"/>
        </w:rPr>
      </w:pPr>
    </w:p>
    <w:p w:rsidR="00F00B16" w:rsidRDefault="00F00B16" w:rsidP="00766FA9">
      <w:pPr>
        <w:spacing w:after="0" w:line="360" w:lineRule="auto"/>
        <w:ind w:firstLine="709"/>
        <w:jc w:val="both"/>
        <w:rPr>
          <w:rFonts w:ascii="Times New Roman" w:hAnsi="Times New Roman" w:cs="Times New Roman"/>
          <w:sz w:val="28"/>
          <w:szCs w:val="28"/>
        </w:rPr>
      </w:pPr>
    </w:p>
    <w:p w:rsidR="00F00B16" w:rsidRDefault="00F00B16" w:rsidP="00766FA9">
      <w:pPr>
        <w:spacing w:after="0" w:line="360" w:lineRule="auto"/>
        <w:ind w:firstLine="709"/>
        <w:jc w:val="both"/>
        <w:rPr>
          <w:rFonts w:ascii="Times New Roman" w:hAnsi="Times New Roman" w:cs="Times New Roman"/>
          <w:sz w:val="28"/>
          <w:szCs w:val="28"/>
        </w:rPr>
      </w:pPr>
    </w:p>
    <w:p w:rsidR="00A61393" w:rsidRPr="00066193" w:rsidRDefault="00A61393" w:rsidP="00066193">
      <w:pPr>
        <w:pStyle w:val="a3"/>
        <w:tabs>
          <w:tab w:val="left" w:pos="3969"/>
        </w:tabs>
        <w:spacing w:after="0" w:line="240" w:lineRule="auto"/>
        <w:jc w:val="right"/>
        <w:rPr>
          <w:rFonts w:ascii="Times New Roman" w:hAnsi="Times New Roman" w:cs="Times New Roman"/>
          <w:sz w:val="28"/>
          <w:szCs w:val="28"/>
        </w:rPr>
      </w:pPr>
      <w:r w:rsidRPr="00066193">
        <w:rPr>
          <w:rFonts w:ascii="Times New Roman" w:hAnsi="Times New Roman" w:cs="Times New Roman"/>
          <w:sz w:val="28"/>
          <w:szCs w:val="28"/>
        </w:rPr>
        <w:lastRenderedPageBreak/>
        <w:t>Таблица 1.2.</w:t>
      </w:r>
      <w:r w:rsidR="00F00B16" w:rsidRPr="00066193">
        <w:rPr>
          <w:rFonts w:ascii="Times New Roman" w:hAnsi="Times New Roman" w:cs="Times New Roman"/>
          <w:sz w:val="28"/>
          <w:szCs w:val="28"/>
        </w:rPr>
        <w:t>1</w:t>
      </w:r>
    </w:p>
    <w:p w:rsidR="00A61393" w:rsidRPr="000F780B" w:rsidRDefault="00A61393" w:rsidP="00066193">
      <w:pPr>
        <w:pStyle w:val="a3"/>
        <w:tabs>
          <w:tab w:val="left" w:pos="396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Основные положения рекомендаций в области бухгалтерского учета</w:t>
      </w:r>
      <w:r w:rsidR="00AE1CF8">
        <w:rPr>
          <w:rFonts w:ascii="Times New Roman" w:hAnsi="Times New Roman" w:cs="Times New Roman"/>
          <w:b/>
          <w:sz w:val="28"/>
          <w:szCs w:val="28"/>
        </w:rPr>
        <w:t xml:space="preserve"> и внутренних документов</w:t>
      </w:r>
      <w:r>
        <w:rPr>
          <w:rFonts w:ascii="Times New Roman" w:hAnsi="Times New Roman" w:cs="Times New Roman"/>
          <w:b/>
          <w:sz w:val="28"/>
          <w:szCs w:val="28"/>
        </w:rPr>
        <w:t>,</w:t>
      </w:r>
      <w:r w:rsidRPr="000F780B">
        <w:rPr>
          <w:rFonts w:ascii="Times New Roman" w:hAnsi="Times New Roman" w:cs="Times New Roman"/>
          <w:b/>
          <w:sz w:val="28"/>
          <w:szCs w:val="28"/>
        </w:rPr>
        <w:t xml:space="preserve"> </w:t>
      </w:r>
      <w:r>
        <w:rPr>
          <w:rFonts w:ascii="Times New Roman" w:hAnsi="Times New Roman" w:cs="Times New Roman"/>
          <w:b/>
          <w:sz w:val="28"/>
          <w:szCs w:val="28"/>
        </w:rPr>
        <w:t>связанных с</w:t>
      </w:r>
      <w:r w:rsidRPr="000F780B">
        <w:rPr>
          <w:rFonts w:ascii="Times New Roman" w:hAnsi="Times New Roman" w:cs="Times New Roman"/>
          <w:b/>
          <w:sz w:val="28"/>
          <w:szCs w:val="28"/>
        </w:rPr>
        <w:t xml:space="preserve"> расчет</w:t>
      </w:r>
      <w:r>
        <w:rPr>
          <w:rFonts w:ascii="Times New Roman" w:hAnsi="Times New Roman" w:cs="Times New Roman"/>
          <w:b/>
          <w:sz w:val="28"/>
          <w:szCs w:val="28"/>
        </w:rPr>
        <w:t>ами</w:t>
      </w:r>
      <w:r w:rsidRPr="000F780B">
        <w:rPr>
          <w:rFonts w:ascii="Times New Roman" w:hAnsi="Times New Roman" w:cs="Times New Roman"/>
          <w:b/>
          <w:sz w:val="28"/>
          <w:szCs w:val="28"/>
        </w:rPr>
        <w:t xml:space="preserve"> с поставщиками и подрядчиками</w:t>
      </w:r>
    </w:p>
    <w:tbl>
      <w:tblPr>
        <w:tblStyle w:val="a9"/>
        <w:tblW w:w="9464" w:type="dxa"/>
        <w:tblLayout w:type="fixed"/>
        <w:tblLook w:val="04A0"/>
      </w:tblPr>
      <w:tblGrid>
        <w:gridCol w:w="675"/>
        <w:gridCol w:w="1701"/>
        <w:gridCol w:w="2977"/>
        <w:gridCol w:w="4111"/>
      </w:tblGrid>
      <w:tr w:rsidR="00116EB6" w:rsidRPr="00D61B9E" w:rsidTr="004C74FA">
        <w:tc>
          <w:tcPr>
            <w:tcW w:w="675" w:type="dxa"/>
          </w:tcPr>
          <w:p w:rsidR="00116EB6" w:rsidRPr="00D61B9E" w:rsidRDefault="00116EB6" w:rsidP="00A61393">
            <w:pPr>
              <w:tabs>
                <w:tab w:val="left" w:pos="3969"/>
              </w:tabs>
              <w:jc w:val="center"/>
              <w:rPr>
                <w:rFonts w:ascii="Times New Roman" w:hAnsi="Times New Roman" w:cs="Times New Roman"/>
                <w:b/>
                <w:sz w:val="24"/>
                <w:szCs w:val="24"/>
              </w:rPr>
            </w:pPr>
            <w:r w:rsidRPr="00D61B9E">
              <w:rPr>
                <w:rFonts w:ascii="Times New Roman" w:hAnsi="Times New Roman" w:cs="Times New Roman"/>
                <w:b/>
                <w:sz w:val="24"/>
                <w:szCs w:val="24"/>
              </w:rPr>
              <w:t xml:space="preserve">№ </w:t>
            </w:r>
            <w:proofErr w:type="spellStart"/>
            <w:proofErr w:type="gramStart"/>
            <w:r w:rsidRPr="00D61B9E">
              <w:rPr>
                <w:rFonts w:ascii="Times New Roman" w:hAnsi="Times New Roman" w:cs="Times New Roman"/>
                <w:b/>
                <w:sz w:val="24"/>
                <w:szCs w:val="24"/>
              </w:rPr>
              <w:t>п</w:t>
            </w:r>
            <w:proofErr w:type="spellEnd"/>
            <w:proofErr w:type="gramEnd"/>
            <w:r w:rsidRPr="00D61B9E">
              <w:rPr>
                <w:rFonts w:ascii="Times New Roman" w:hAnsi="Times New Roman" w:cs="Times New Roman"/>
                <w:b/>
                <w:sz w:val="24"/>
                <w:szCs w:val="24"/>
              </w:rPr>
              <w:t>/</w:t>
            </w:r>
            <w:proofErr w:type="spellStart"/>
            <w:r w:rsidRPr="00D61B9E">
              <w:rPr>
                <w:rFonts w:ascii="Times New Roman" w:hAnsi="Times New Roman" w:cs="Times New Roman"/>
                <w:b/>
                <w:sz w:val="24"/>
                <w:szCs w:val="24"/>
              </w:rPr>
              <w:t>п</w:t>
            </w:r>
            <w:proofErr w:type="spellEnd"/>
          </w:p>
        </w:tc>
        <w:tc>
          <w:tcPr>
            <w:tcW w:w="1701" w:type="dxa"/>
          </w:tcPr>
          <w:p w:rsidR="00116EB6" w:rsidRPr="00D61B9E" w:rsidRDefault="00116EB6" w:rsidP="00A61393">
            <w:pPr>
              <w:tabs>
                <w:tab w:val="left" w:pos="3969"/>
              </w:tabs>
              <w:jc w:val="center"/>
              <w:rPr>
                <w:rFonts w:ascii="Times New Roman" w:hAnsi="Times New Roman" w:cs="Times New Roman"/>
                <w:b/>
                <w:sz w:val="24"/>
                <w:szCs w:val="24"/>
              </w:rPr>
            </w:pPr>
            <w:r>
              <w:rPr>
                <w:rFonts w:ascii="Times New Roman" w:hAnsi="Times New Roman" w:cs="Times New Roman"/>
                <w:b/>
                <w:sz w:val="24"/>
                <w:szCs w:val="24"/>
              </w:rPr>
              <w:t xml:space="preserve">Уровень </w:t>
            </w:r>
            <w:proofErr w:type="spellStart"/>
            <w:proofErr w:type="gramStart"/>
            <w:r>
              <w:rPr>
                <w:rFonts w:ascii="Times New Roman" w:hAnsi="Times New Roman" w:cs="Times New Roman"/>
                <w:b/>
                <w:sz w:val="24"/>
                <w:szCs w:val="24"/>
              </w:rPr>
              <w:t>регулиро-вания</w:t>
            </w:r>
            <w:proofErr w:type="spellEnd"/>
            <w:proofErr w:type="gramEnd"/>
          </w:p>
        </w:tc>
        <w:tc>
          <w:tcPr>
            <w:tcW w:w="2977" w:type="dxa"/>
          </w:tcPr>
          <w:p w:rsidR="00116EB6" w:rsidRPr="00D61B9E" w:rsidRDefault="00116EB6" w:rsidP="00A61393">
            <w:pPr>
              <w:tabs>
                <w:tab w:val="left" w:pos="3969"/>
              </w:tabs>
              <w:jc w:val="center"/>
              <w:rPr>
                <w:rFonts w:ascii="Times New Roman" w:hAnsi="Times New Roman" w:cs="Times New Roman"/>
                <w:b/>
                <w:sz w:val="24"/>
                <w:szCs w:val="24"/>
              </w:rPr>
            </w:pPr>
            <w:r w:rsidRPr="00D61B9E">
              <w:rPr>
                <w:rFonts w:ascii="Times New Roman" w:hAnsi="Times New Roman" w:cs="Times New Roman"/>
                <w:b/>
                <w:sz w:val="24"/>
                <w:szCs w:val="24"/>
              </w:rPr>
              <w:t>Наименование нормативного документа</w:t>
            </w:r>
          </w:p>
        </w:tc>
        <w:tc>
          <w:tcPr>
            <w:tcW w:w="4111" w:type="dxa"/>
          </w:tcPr>
          <w:p w:rsidR="00116EB6" w:rsidRPr="00D61B9E" w:rsidRDefault="00116EB6" w:rsidP="00A61393">
            <w:pPr>
              <w:tabs>
                <w:tab w:val="left" w:pos="3969"/>
              </w:tabs>
              <w:jc w:val="center"/>
              <w:rPr>
                <w:rFonts w:ascii="Times New Roman" w:hAnsi="Times New Roman" w:cs="Times New Roman"/>
                <w:b/>
                <w:sz w:val="24"/>
                <w:szCs w:val="24"/>
              </w:rPr>
            </w:pPr>
            <w:r w:rsidRPr="00D61B9E">
              <w:rPr>
                <w:rFonts w:ascii="Times New Roman" w:hAnsi="Times New Roman" w:cs="Times New Roman"/>
                <w:b/>
                <w:sz w:val="24"/>
                <w:szCs w:val="24"/>
              </w:rPr>
              <w:t>Объект регулирования</w:t>
            </w:r>
          </w:p>
        </w:tc>
      </w:tr>
      <w:tr w:rsidR="00116EB6" w:rsidRPr="00D61B9E" w:rsidTr="004C74FA">
        <w:tc>
          <w:tcPr>
            <w:tcW w:w="675" w:type="dxa"/>
          </w:tcPr>
          <w:p w:rsidR="00116EB6" w:rsidRPr="00D61B9E" w:rsidRDefault="00116EB6" w:rsidP="00A61393">
            <w:pPr>
              <w:tabs>
                <w:tab w:val="left" w:pos="3969"/>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701" w:type="dxa"/>
          </w:tcPr>
          <w:p w:rsidR="00116EB6" w:rsidRDefault="00116EB6" w:rsidP="00A61393">
            <w:pPr>
              <w:tabs>
                <w:tab w:val="left" w:pos="3969"/>
              </w:tabs>
              <w:jc w:val="center"/>
              <w:rPr>
                <w:rFonts w:ascii="Times New Roman" w:hAnsi="Times New Roman" w:cs="Times New Roman"/>
                <w:b/>
                <w:sz w:val="24"/>
                <w:szCs w:val="24"/>
              </w:rPr>
            </w:pPr>
            <w:r>
              <w:rPr>
                <w:rFonts w:ascii="Times New Roman" w:hAnsi="Times New Roman" w:cs="Times New Roman"/>
                <w:b/>
                <w:sz w:val="24"/>
                <w:szCs w:val="24"/>
              </w:rPr>
              <w:t>2</w:t>
            </w:r>
          </w:p>
        </w:tc>
        <w:tc>
          <w:tcPr>
            <w:tcW w:w="2977" w:type="dxa"/>
          </w:tcPr>
          <w:p w:rsidR="00116EB6" w:rsidRPr="00D61B9E" w:rsidRDefault="00116EB6" w:rsidP="00A61393">
            <w:pPr>
              <w:tabs>
                <w:tab w:val="left" w:pos="3969"/>
              </w:tabs>
              <w:jc w:val="center"/>
              <w:rPr>
                <w:rFonts w:ascii="Times New Roman" w:hAnsi="Times New Roman" w:cs="Times New Roman"/>
                <w:b/>
                <w:sz w:val="24"/>
                <w:szCs w:val="24"/>
              </w:rPr>
            </w:pPr>
            <w:r>
              <w:rPr>
                <w:rFonts w:ascii="Times New Roman" w:hAnsi="Times New Roman" w:cs="Times New Roman"/>
                <w:b/>
                <w:sz w:val="24"/>
                <w:szCs w:val="24"/>
              </w:rPr>
              <w:t>3</w:t>
            </w:r>
          </w:p>
        </w:tc>
        <w:tc>
          <w:tcPr>
            <w:tcW w:w="4111" w:type="dxa"/>
          </w:tcPr>
          <w:p w:rsidR="00116EB6" w:rsidRPr="00D61B9E" w:rsidRDefault="00116EB6" w:rsidP="00A61393">
            <w:pPr>
              <w:tabs>
                <w:tab w:val="left" w:pos="3969"/>
              </w:tabs>
              <w:jc w:val="center"/>
              <w:rPr>
                <w:rFonts w:ascii="Times New Roman" w:hAnsi="Times New Roman" w:cs="Times New Roman"/>
                <w:b/>
                <w:sz w:val="24"/>
                <w:szCs w:val="24"/>
              </w:rPr>
            </w:pPr>
            <w:r>
              <w:rPr>
                <w:rFonts w:ascii="Times New Roman" w:hAnsi="Times New Roman" w:cs="Times New Roman"/>
                <w:b/>
                <w:sz w:val="24"/>
                <w:szCs w:val="24"/>
              </w:rPr>
              <w:t>4</w:t>
            </w:r>
          </w:p>
        </w:tc>
      </w:tr>
      <w:tr w:rsidR="00116EB6" w:rsidRPr="00D61B9E" w:rsidTr="004C74FA">
        <w:trPr>
          <w:trHeight w:val="2545"/>
        </w:trPr>
        <w:tc>
          <w:tcPr>
            <w:tcW w:w="675" w:type="dxa"/>
          </w:tcPr>
          <w:p w:rsidR="00116EB6" w:rsidRPr="00D61B9E" w:rsidRDefault="00116EB6" w:rsidP="00A61393">
            <w:pPr>
              <w:tabs>
                <w:tab w:val="left" w:pos="3969"/>
              </w:tabs>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116EB6" w:rsidRDefault="00AE1CF8" w:rsidP="00A61393">
            <w:pPr>
              <w:tabs>
                <w:tab w:val="left" w:pos="3969"/>
              </w:tabs>
              <w:rPr>
                <w:rFonts w:ascii="Times New Roman" w:hAnsi="Times New Roman" w:cs="Times New Roman"/>
                <w:sz w:val="24"/>
                <w:szCs w:val="24"/>
              </w:rPr>
            </w:pPr>
            <w:r>
              <w:rPr>
                <w:rFonts w:ascii="Times New Roman" w:hAnsi="Times New Roman" w:cs="Times New Roman"/>
                <w:sz w:val="24"/>
                <w:szCs w:val="24"/>
              </w:rPr>
              <w:t>Рекомендации в области бухгалтерского учета</w:t>
            </w:r>
          </w:p>
        </w:tc>
        <w:tc>
          <w:tcPr>
            <w:tcW w:w="2977" w:type="dxa"/>
          </w:tcPr>
          <w:p w:rsidR="00116EB6" w:rsidRDefault="00116EB6" w:rsidP="00A61393">
            <w:pPr>
              <w:tabs>
                <w:tab w:val="left" w:pos="3969"/>
              </w:tabs>
              <w:rPr>
                <w:rFonts w:ascii="Times New Roman" w:hAnsi="Times New Roman" w:cs="Times New Roman"/>
                <w:sz w:val="24"/>
                <w:szCs w:val="24"/>
              </w:rPr>
            </w:pPr>
            <w:r>
              <w:rPr>
                <w:rFonts w:ascii="Times New Roman" w:hAnsi="Times New Roman" w:cs="Times New Roman"/>
                <w:sz w:val="24"/>
                <w:szCs w:val="24"/>
              </w:rPr>
              <w:t>Об утверждении методических указаний по инвентаризации имущества и финансовых обязательств:</w:t>
            </w:r>
          </w:p>
          <w:p w:rsidR="00116EB6" w:rsidRDefault="00116EB6" w:rsidP="00A61393">
            <w:pPr>
              <w:tabs>
                <w:tab w:val="left" w:pos="3969"/>
              </w:tabs>
              <w:rPr>
                <w:rFonts w:ascii="Times New Roman" w:hAnsi="Times New Roman" w:cs="Times New Roman"/>
                <w:sz w:val="24"/>
                <w:szCs w:val="24"/>
              </w:rPr>
            </w:pPr>
            <w:r>
              <w:rPr>
                <w:rFonts w:ascii="Times New Roman" w:hAnsi="Times New Roman" w:cs="Times New Roman"/>
                <w:sz w:val="24"/>
                <w:szCs w:val="24"/>
              </w:rPr>
              <w:t>Приказ Мин</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инансов РФ №49 от 13.06.1995 г.</w:t>
            </w:r>
          </w:p>
          <w:p w:rsidR="00116EB6" w:rsidRPr="00D61B9E" w:rsidRDefault="00116EB6" w:rsidP="00A61393">
            <w:pPr>
              <w:tabs>
                <w:tab w:val="left" w:pos="3969"/>
              </w:tabs>
              <w:rPr>
                <w:rFonts w:ascii="Times New Roman" w:hAnsi="Times New Roman" w:cs="Times New Roman"/>
                <w:sz w:val="24"/>
                <w:szCs w:val="24"/>
              </w:rPr>
            </w:pPr>
          </w:p>
        </w:tc>
        <w:tc>
          <w:tcPr>
            <w:tcW w:w="4111" w:type="dxa"/>
          </w:tcPr>
          <w:p w:rsidR="00116EB6" w:rsidRDefault="00116EB6" w:rsidP="004C334D">
            <w:pPr>
              <w:tabs>
                <w:tab w:val="left" w:pos="3969"/>
              </w:tabs>
              <w:jc w:val="both"/>
              <w:rPr>
                <w:rFonts w:ascii="Times New Roman" w:hAnsi="Times New Roman" w:cs="Times New Roman"/>
                <w:sz w:val="24"/>
                <w:szCs w:val="24"/>
              </w:rPr>
            </w:pPr>
            <w:r>
              <w:rPr>
                <w:rFonts w:ascii="Times New Roman" w:hAnsi="Times New Roman" w:cs="Times New Roman"/>
                <w:sz w:val="24"/>
                <w:szCs w:val="24"/>
              </w:rPr>
              <w:t>Данные указания устанавливают порядок проведения инвентаризации финансовых обязательств и правила оформления результатов инвентаризации.</w:t>
            </w:r>
          </w:p>
          <w:p w:rsidR="00116EB6" w:rsidRDefault="00116EB6" w:rsidP="004C334D">
            <w:pPr>
              <w:tabs>
                <w:tab w:val="left" w:pos="3969"/>
              </w:tabs>
              <w:jc w:val="both"/>
              <w:rPr>
                <w:rFonts w:ascii="Times New Roman" w:hAnsi="Times New Roman" w:cs="Times New Roman"/>
                <w:sz w:val="24"/>
                <w:szCs w:val="24"/>
              </w:rPr>
            </w:pPr>
            <w:r>
              <w:rPr>
                <w:rFonts w:ascii="Times New Roman" w:hAnsi="Times New Roman" w:cs="Times New Roman"/>
                <w:sz w:val="24"/>
                <w:szCs w:val="24"/>
              </w:rPr>
              <w:t>Проверка расчетов с поставщиками и подрядчиками заключается в проверке обоснованности сумм, числящихся на счетах бухгалтерского учета.</w:t>
            </w:r>
          </w:p>
          <w:p w:rsidR="00116EB6" w:rsidRDefault="00116EB6" w:rsidP="004C334D">
            <w:pPr>
              <w:tabs>
                <w:tab w:val="left" w:pos="3969"/>
              </w:tabs>
              <w:jc w:val="both"/>
              <w:rPr>
                <w:rFonts w:ascii="Times New Roman" w:hAnsi="Times New Roman" w:cs="Times New Roman"/>
                <w:sz w:val="24"/>
                <w:szCs w:val="24"/>
              </w:rPr>
            </w:pPr>
            <w:r>
              <w:rPr>
                <w:rFonts w:ascii="Times New Roman" w:hAnsi="Times New Roman" w:cs="Times New Roman"/>
                <w:sz w:val="24"/>
                <w:szCs w:val="24"/>
              </w:rPr>
              <w:t>Проверке должен быть подвергнут счет «Расчеты с поставщиками и подрядчиками» по товарам, оплаченным, но находящимся в пути, и расчетам с поставщиками по неотфактурованным поставкам.</w:t>
            </w:r>
          </w:p>
          <w:p w:rsidR="00116EB6" w:rsidRPr="004C334D" w:rsidRDefault="00116EB6" w:rsidP="004C334D">
            <w:pPr>
              <w:tabs>
                <w:tab w:val="left" w:pos="3969"/>
              </w:tabs>
              <w:jc w:val="both"/>
              <w:rPr>
                <w:rFonts w:ascii="Times New Roman" w:hAnsi="Times New Roman" w:cs="Times New Roman"/>
                <w:sz w:val="24"/>
                <w:szCs w:val="24"/>
              </w:rPr>
            </w:pPr>
            <w:r>
              <w:rPr>
                <w:rFonts w:ascii="Times New Roman" w:hAnsi="Times New Roman" w:cs="Times New Roman"/>
                <w:sz w:val="24"/>
                <w:szCs w:val="24"/>
              </w:rPr>
              <w:t>Инвентаризационная комиссия путем документальной проверки должна также установить правильность и обоснованность кредиторской и дебиторской задолженности, включая суммы, по которым истекли сроки исковой давности.</w:t>
            </w:r>
          </w:p>
        </w:tc>
      </w:tr>
      <w:tr w:rsidR="00F00B16" w:rsidRPr="00D61B9E" w:rsidTr="00F00B16">
        <w:trPr>
          <w:trHeight w:val="3874"/>
        </w:trPr>
        <w:tc>
          <w:tcPr>
            <w:tcW w:w="675" w:type="dxa"/>
          </w:tcPr>
          <w:p w:rsidR="00F00B16" w:rsidRDefault="00F00B16" w:rsidP="00487B52">
            <w:pPr>
              <w:tabs>
                <w:tab w:val="left" w:pos="3969"/>
              </w:tabs>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F00B16" w:rsidRDefault="00F00B16" w:rsidP="00487B52">
            <w:pPr>
              <w:widowControl w:val="0"/>
              <w:tabs>
                <w:tab w:val="left" w:pos="3969"/>
              </w:tabs>
              <w:suppressAutoHyphens/>
              <w:spacing w:line="240" w:lineRule="atLeast"/>
              <w:ind w:left="34"/>
              <w:jc w:val="both"/>
              <w:rPr>
                <w:rFonts w:ascii="Times New Roman" w:hAnsi="Times New Roman" w:cs="Times New Roman"/>
                <w:sz w:val="24"/>
                <w:szCs w:val="24"/>
              </w:rPr>
            </w:pPr>
            <w:r>
              <w:rPr>
                <w:rFonts w:ascii="Times New Roman" w:hAnsi="Times New Roman" w:cs="Times New Roman"/>
                <w:sz w:val="24"/>
                <w:szCs w:val="24"/>
              </w:rPr>
              <w:t>Стандарты экономического субъекта</w:t>
            </w:r>
          </w:p>
        </w:tc>
        <w:tc>
          <w:tcPr>
            <w:tcW w:w="2977" w:type="dxa"/>
          </w:tcPr>
          <w:p w:rsidR="00F00B16" w:rsidRPr="006332B2" w:rsidRDefault="00F00B16" w:rsidP="00487B52">
            <w:pPr>
              <w:widowControl w:val="0"/>
              <w:tabs>
                <w:tab w:val="left" w:pos="3969"/>
              </w:tabs>
              <w:suppressAutoHyphens/>
              <w:spacing w:line="240" w:lineRule="atLeast"/>
              <w:ind w:left="34"/>
              <w:jc w:val="both"/>
              <w:rPr>
                <w:rFonts w:ascii="Times New Roman" w:hAnsi="Times New Roman" w:cs="Times New Roman"/>
                <w:sz w:val="24"/>
                <w:szCs w:val="24"/>
              </w:rPr>
            </w:pPr>
            <w:r>
              <w:rPr>
                <w:rFonts w:ascii="Times New Roman" w:hAnsi="Times New Roman" w:cs="Times New Roman"/>
                <w:sz w:val="24"/>
                <w:szCs w:val="24"/>
              </w:rPr>
              <w:t>Учетная политика, рабочий план счетов и др.</w:t>
            </w:r>
          </w:p>
        </w:tc>
        <w:tc>
          <w:tcPr>
            <w:tcW w:w="4111" w:type="dxa"/>
          </w:tcPr>
          <w:p w:rsidR="00F00B16" w:rsidRPr="00D61B9E" w:rsidRDefault="00F00B16" w:rsidP="00B26FC6">
            <w:pPr>
              <w:tabs>
                <w:tab w:val="left" w:pos="3969"/>
              </w:tabs>
              <w:ind w:firstLine="34"/>
              <w:jc w:val="both"/>
              <w:rPr>
                <w:rFonts w:ascii="Times New Roman" w:hAnsi="Times New Roman" w:cs="Times New Roman"/>
                <w:sz w:val="24"/>
                <w:szCs w:val="24"/>
              </w:rPr>
            </w:pPr>
            <w:r w:rsidRPr="006332B2">
              <w:rPr>
                <w:rFonts w:ascii="Times New Roman" w:hAnsi="Times New Roman" w:cs="Times New Roman"/>
                <w:sz w:val="24"/>
                <w:szCs w:val="24"/>
              </w:rPr>
              <w:t xml:space="preserve">Разработка документов уровня предприятия входит исключительно в компетенцию организации. </w:t>
            </w:r>
            <w:r>
              <w:rPr>
                <w:rFonts w:ascii="Times New Roman" w:hAnsi="Times New Roman" w:cs="Times New Roman"/>
                <w:sz w:val="24"/>
                <w:szCs w:val="24"/>
              </w:rPr>
              <w:t>С</w:t>
            </w:r>
            <w:r w:rsidRPr="006332B2">
              <w:rPr>
                <w:rFonts w:ascii="Times New Roman" w:hAnsi="Times New Roman" w:cs="Times New Roman"/>
                <w:sz w:val="24"/>
                <w:szCs w:val="24"/>
              </w:rPr>
              <w:t xml:space="preserve">одержание таких документов не должно противоречить документам более высокого уровня нормативного </w:t>
            </w:r>
          </w:p>
          <w:p w:rsidR="00F00B16" w:rsidRPr="00D61B9E" w:rsidRDefault="00F00B16" w:rsidP="00C10BD5">
            <w:pPr>
              <w:tabs>
                <w:tab w:val="left" w:pos="3969"/>
              </w:tabs>
              <w:ind w:firstLine="34"/>
              <w:jc w:val="both"/>
              <w:rPr>
                <w:rFonts w:ascii="Times New Roman" w:hAnsi="Times New Roman" w:cs="Times New Roman"/>
                <w:sz w:val="24"/>
                <w:szCs w:val="24"/>
              </w:rPr>
            </w:pPr>
            <w:r w:rsidRPr="006332B2">
              <w:rPr>
                <w:rFonts w:ascii="Times New Roman" w:hAnsi="Times New Roman" w:cs="Times New Roman"/>
                <w:sz w:val="24"/>
                <w:szCs w:val="24"/>
              </w:rPr>
              <w:t xml:space="preserve">регулирования. К ним, например, относится рабочий план счетов и учетная политика организации, в случае если имеются какие-то отдельные аспекты учета </w:t>
            </w:r>
            <w:r>
              <w:rPr>
                <w:rFonts w:ascii="Times New Roman" w:hAnsi="Times New Roman" w:cs="Times New Roman"/>
                <w:sz w:val="24"/>
                <w:szCs w:val="24"/>
              </w:rPr>
              <w:t>расчетов с поставщиками и подрядчиками</w:t>
            </w:r>
            <w:r w:rsidRPr="006332B2">
              <w:rPr>
                <w:rFonts w:ascii="Times New Roman" w:hAnsi="Times New Roman" w:cs="Times New Roman"/>
                <w:sz w:val="24"/>
                <w:szCs w:val="24"/>
              </w:rPr>
              <w:t>, характерные только для данной конкретной организации.</w:t>
            </w:r>
          </w:p>
        </w:tc>
      </w:tr>
    </w:tbl>
    <w:p w:rsidR="00410E5A" w:rsidRDefault="0009211F" w:rsidP="003A6318">
      <w:pPr>
        <w:spacing w:before="240" w:after="0" w:line="360" w:lineRule="auto"/>
        <w:ind w:firstLine="709"/>
        <w:jc w:val="both"/>
        <w:rPr>
          <w:rFonts w:ascii="Times New Roman" w:hAnsi="Times New Roman" w:cs="Times New Roman"/>
          <w:bCs/>
          <w:sz w:val="28"/>
        </w:rPr>
      </w:pPr>
      <w:r>
        <w:rPr>
          <w:rFonts w:ascii="Times New Roman" w:hAnsi="Times New Roman" w:cs="Times New Roman"/>
          <w:bCs/>
          <w:sz w:val="28"/>
        </w:rPr>
        <w:t xml:space="preserve">Аудит расчетов с поставщиками и подрядчиками предполагает использование аудитором </w:t>
      </w:r>
      <w:r w:rsidR="00802754">
        <w:rPr>
          <w:rFonts w:ascii="Times New Roman" w:hAnsi="Times New Roman" w:cs="Times New Roman"/>
          <w:bCs/>
          <w:sz w:val="28"/>
        </w:rPr>
        <w:t xml:space="preserve">всей имеющейся нормативной базы, регулирующей объект аудита, то есть, иными словами, аудитор </w:t>
      </w:r>
      <w:r>
        <w:rPr>
          <w:rFonts w:ascii="Times New Roman" w:hAnsi="Times New Roman" w:cs="Times New Roman"/>
          <w:bCs/>
          <w:sz w:val="28"/>
        </w:rPr>
        <w:t xml:space="preserve"> </w:t>
      </w:r>
      <w:r w:rsidR="00802754">
        <w:rPr>
          <w:rFonts w:ascii="Times New Roman" w:hAnsi="Times New Roman" w:cs="Times New Roman"/>
          <w:bCs/>
          <w:sz w:val="28"/>
        </w:rPr>
        <w:t xml:space="preserve">в своей </w:t>
      </w:r>
      <w:r w:rsidR="00802754">
        <w:rPr>
          <w:rFonts w:ascii="Times New Roman" w:hAnsi="Times New Roman" w:cs="Times New Roman"/>
          <w:bCs/>
          <w:sz w:val="28"/>
        </w:rPr>
        <w:lastRenderedPageBreak/>
        <w:t>деятельности активно работает с перечнем документов, пр</w:t>
      </w:r>
      <w:r w:rsidR="005950CB">
        <w:rPr>
          <w:rFonts w:ascii="Times New Roman" w:hAnsi="Times New Roman" w:cs="Times New Roman"/>
          <w:bCs/>
          <w:sz w:val="28"/>
        </w:rPr>
        <w:t>едставленным</w:t>
      </w:r>
      <w:r w:rsidR="00802754">
        <w:rPr>
          <w:rFonts w:ascii="Times New Roman" w:hAnsi="Times New Roman" w:cs="Times New Roman"/>
          <w:bCs/>
          <w:sz w:val="28"/>
        </w:rPr>
        <w:t xml:space="preserve"> в таблиц</w:t>
      </w:r>
      <w:r w:rsidR="00F00B16">
        <w:rPr>
          <w:rFonts w:ascii="Times New Roman" w:hAnsi="Times New Roman" w:cs="Times New Roman"/>
          <w:bCs/>
          <w:sz w:val="28"/>
        </w:rPr>
        <w:t>е</w:t>
      </w:r>
      <w:r w:rsidR="00802754">
        <w:rPr>
          <w:rFonts w:ascii="Times New Roman" w:hAnsi="Times New Roman" w:cs="Times New Roman"/>
          <w:bCs/>
          <w:sz w:val="28"/>
        </w:rPr>
        <w:t xml:space="preserve"> 1.2.1</w:t>
      </w:r>
      <w:r w:rsidR="00F00B16">
        <w:rPr>
          <w:rFonts w:ascii="Times New Roman" w:hAnsi="Times New Roman" w:cs="Times New Roman"/>
          <w:bCs/>
          <w:sz w:val="28"/>
        </w:rPr>
        <w:t xml:space="preserve"> и приложении 2. </w:t>
      </w:r>
      <w:r w:rsidR="00802754">
        <w:rPr>
          <w:rFonts w:ascii="Times New Roman" w:hAnsi="Times New Roman" w:cs="Times New Roman"/>
          <w:bCs/>
          <w:sz w:val="28"/>
        </w:rPr>
        <w:t>Помимо данных источников аудитор руководствуется документами, регулирующи</w:t>
      </w:r>
      <w:r w:rsidR="00F00B16">
        <w:rPr>
          <w:rFonts w:ascii="Times New Roman" w:hAnsi="Times New Roman" w:cs="Times New Roman"/>
          <w:bCs/>
          <w:sz w:val="28"/>
        </w:rPr>
        <w:t>е</w:t>
      </w:r>
      <w:r w:rsidR="00802754">
        <w:rPr>
          <w:rFonts w:ascii="Times New Roman" w:hAnsi="Times New Roman" w:cs="Times New Roman"/>
          <w:bCs/>
          <w:sz w:val="28"/>
        </w:rPr>
        <w:t xml:space="preserve"> его деятельность, т.е. кодексами и законами, постановлениями Правительства, федеральными стандартами аудиторской деятельности и пр. </w:t>
      </w:r>
      <w:r w:rsidR="004C74FA">
        <w:rPr>
          <w:rFonts w:ascii="Times New Roman" w:hAnsi="Times New Roman" w:cs="Times New Roman"/>
          <w:bCs/>
          <w:sz w:val="28"/>
        </w:rPr>
        <w:t>Все нормативные документы, регулирующие аудиторскую деятельность, могут быть классифицированы по уровням. 1 уровень – это кодексы и законы, 2 уровень охватывает документы Правительства и других органов власти и управления, 3 уровень включает федеральные стандарты аудиторской деятельности и внутренние стандарты аудиторской деятельности саморегулируемых организаций, на 4 уровне находятся внутренние документы аудиторской организации.</w:t>
      </w:r>
    </w:p>
    <w:p w:rsidR="0008108D" w:rsidRPr="001B0323" w:rsidRDefault="001B0323" w:rsidP="00066193">
      <w:pPr>
        <w:pStyle w:val="1"/>
        <w:spacing w:before="240" w:after="240" w:line="360" w:lineRule="auto"/>
        <w:jc w:val="center"/>
        <w:rPr>
          <w:rFonts w:ascii="Times New Roman" w:hAnsi="Times New Roman" w:cs="Times New Roman"/>
          <w:color w:val="000000" w:themeColor="text1"/>
        </w:rPr>
      </w:pPr>
      <w:bookmarkStart w:id="13" w:name="_Toc357439146"/>
      <w:bookmarkStart w:id="14" w:name="_Toc357439174"/>
      <w:bookmarkStart w:id="15" w:name="_Toc358060986"/>
      <w:r w:rsidRPr="001B0323">
        <w:rPr>
          <w:rFonts w:ascii="Times New Roman" w:hAnsi="Times New Roman" w:cs="Times New Roman"/>
          <w:color w:val="000000" w:themeColor="text1"/>
        </w:rPr>
        <w:t>1.3.</w:t>
      </w:r>
      <w:r w:rsidR="0008108D" w:rsidRPr="001B0323">
        <w:rPr>
          <w:rFonts w:ascii="Times New Roman" w:hAnsi="Times New Roman" w:cs="Times New Roman"/>
          <w:color w:val="000000" w:themeColor="text1"/>
        </w:rPr>
        <w:t xml:space="preserve">Анализ </w:t>
      </w:r>
      <w:r w:rsidR="002029E3" w:rsidRPr="001B0323">
        <w:rPr>
          <w:rFonts w:ascii="Times New Roman" w:hAnsi="Times New Roman" w:cs="Times New Roman"/>
          <w:color w:val="000000" w:themeColor="text1"/>
        </w:rPr>
        <w:t>специальной литературы по учету и аудиту расчетов с поставщиками и подрядчиками. Сравнение подходов к учету в соответствии с МСФО и РСБУ.</w:t>
      </w:r>
      <w:bookmarkEnd w:id="13"/>
      <w:bookmarkEnd w:id="14"/>
      <w:bookmarkEnd w:id="15"/>
    </w:p>
    <w:p w:rsidR="0008108D" w:rsidRDefault="0008108D" w:rsidP="002029E3">
      <w:pPr>
        <w:spacing w:after="0" w:line="360" w:lineRule="auto"/>
        <w:ind w:firstLine="709"/>
        <w:jc w:val="both"/>
        <w:rPr>
          <w:rFonts w:ascii="Times New Roman" w:hAnsi="Times New Roman" w:cs="Times New Roman"/>
          <w:sz w:val="28"/>
          <w:szCs w:val="28"/>
        </w:rPr>
      </w:pPr>
      <w:r w:rsidRPr="0008108D">
        <w:rPr>
          <w:rFonts w:ascii="Times New Roman" w:hAnsi="Times New Roman" w:cs="Times New Roman"/>
          <w:sz w:val="28"/>
          <w:szCs w:val="28"/>
        </w:rPr>
        <w:t xml:space="preserve">Существует много методической литературы, посвящённой раскрытию вопросов учёта </w:t>
      </w:r>
      <w:r>
        <w:rPr>
          <w:rFonts w:ascii="Times New Roman" w:hAnsi="Times New Roman" w:cs="Times New Roman"/>
          <w:sz w:val="28"/>
          <w:szCs w:val="28"/>
        </w:rPr>
        <w:t>расчетов с поставщиками и подрядчиками</w:t>
      </w:r>
      <w:r w:rsidRPr="0008108D">
        <w:rPr>
          <w:rFonts w:ascii="Times New Roman" w:hAnsi="Times New Roman" w:cs="Times New Roman"/>
          <w:sz w:val="28"/>
          <w:szCs w:val="28"/>
        </w:rPr>
        <w:t xml:space="preserve">, в том числе учебники авторов Ерофеевой В.А., </w:t>
      </w:r>
      <w:proofErr w:type="spellStart"/>
      <w:r w:rsidRPr="0008108D">
        <w:rPr>
          <w:rFonts w:ascii="Times New Roman" w:hAnsi="Times New Roman" w:cs="Times New Roman"/>
          <w:sz w:val="28"/>
          <w:szCs w:val="28"/>
        </w:rPr>
        <w:t>Горбулина</w:t>
      </w:r>
      <w:proofErr w:type="spellEnd"/>
      <w:r w:rsidRPr="0008108D">
        <w:rPr>
          <w:rFonts w:ascii="Times New Roman" w:hAnsi="Times New Roman" w:cs="Times New Roman"/>
          <w:sz w:val="28"/>
          <w:szCs w:val="28"/>
        </w:rPr>
        <w:t xml:space="preserve"> В.Д., Богатой И.Н.</w:t>
      </w:r>
      <w:r>
        <w:rPr>
          <w:rFonts w:ascii="Times New Roman" w:hAnsi="Times New Roman" w:cs="Times New Roman"/>
          <w:sz w:val="28"/>
          <w:szCs w:val="28"/>
        </w:rPr>
        <w:t>, Астахова В.П.</w:t>
      </w:r>
      <w:r w:rsidRPr="0008108D">
        <w:rPr>
          <w:rFonts w:ascii="Times New Roman" w:hAnsi="Times New Roman" w:cs="Times New Roman"/>
          <w:sz w:val="28"/>
          <w:szCs w:val="28"/>
        </w:rPr>
        <w:t xml:space="preserve"> и другие. Наиболее подробно </w:t>
      </w:r>
      <w:r>
        <w:rPr>
          <w:rFonts w:ascii="Times New Roman" w:hAnsi="Times New Roman" w:cs="Times New Roman"/>
          <w:sz w:val="28"/>
          <w:szCs w:val="28"/>
        </w:rPr>
        <w:t>была рассмотрена следующая литература</w:t>
      </w:r>
      <w:r w:rsidRPr="0008108D">
        <w:rPr>
          <w:rFonts w:ascii="Times New Roman" w:hAnsi="Times New Roman" w:cs="Times New Roman"/>
          <w:sz w:val="28"/>
          <w:szCs w:val="28"/>
        </w:rPr>
        <w:t xml:space="preserve">: учебник под редакцией Бабаева Ю.А. </w:t>
      </w:r>
      <w:r w:rsidR="00256E54">
        <w:rPr>
          <w:rFonts w:ascii="Times New Roman" w:hAnsi="Times New Roman" w:cs="Times New Roman"/>
          <w:sz w:val="28"/>
          <w:szCs w:val="28"/>
        </w:rPr>
        <w:t xml:space="preserve">«Бухгалтерский финансовый учет» </w:t>
      </w:r>
      <w:r w:rsidRPr="0008108D">
        <w:rPr>
          <w:rFonts w:ascii="Times New Roman" w:hAnsi="Times New Roman" w:cs="Times New Roman"/>
          <w:sz w:val="28"/>
          <w:szCs w:val="28"/>
        </w:rPr>
        <w:t xml:space="preserve">и учебник Кондракова Н.П. </w:t>
      </w:r>
      <w:r w:rsidR="00256E54">
        <w:rPr>
          <w:rFonts w:ascii="Times New Roman" w:hAnsi="Times New Roman" w:cs="Times New Roman"/>
          <w:sz w:val="28"/>
          <w:szCs w:val="28"/>
        </w:rPr>
        <w:t>«Бухгалтерский учет».</w:t>
      </w:r>
    </w:p>
    <w:p w:rsidR="0008108D" w:rsidRDefault="0008108D" w:rsidP="00487B52">
      <w:pPr>
        <w:tabs>
          <w:tab w:val="left" w:pos="3969"/>
        </w:tabs>
        <w:spacing w:after="0" w:line="360" w:lineRule="auto"/>
        <w:ind w:firstLine="709"/>
        <w:jc w:val="both"/>
        <w:rPr>
          <w:rFonts w:ascii="Times New Roman" w:hAnsi="Times New Roman" w:cs="Times New Roman"/>
          <w:sz w:val="28"/>
          <w:szCs w:val="28"/>
        </w:rPr>
      </w:pPr>
      <w:r w:rsidRPr="0008108D">
        <w:rPr>
          <w:rFonts w:ascii="Times New Roman" w:hAnsi="Times New Roman" w:cs="Times New Roman"/>
          <w:sz w:val="28"/>
          <w:szCs w:val="28"/>
        </w:rPr>
        <w:t>Вс</w:t>
      </w:r>
      <w:r>
        <w:rPr>
          <w:rFonts w:ascii="Times New Roman" w:hAnsi="Times New Roman" w:cs="Times New Roman"/>
          <w:sz w:val="28"/>
          <w:szCs w:val="28"/>
        </w:rPr>
        <w:t>я</w:t>
      </w:r>
      <w:r w:rsidRPr="0008108D">
        <w:rPr>
          <w:rFonts w:ascii="Times New Roman" w:hAnsi="Times New Roman" w:cs="Times New Roman"/>
          <w:sz w:val="28"/>
          <w:szCs w:val="28"/>
        </w:rPr>
        <w:t xml:space="preserve"> информаци</w:t>
      </w:r>
      <w:r>
        <w:rPr>
          <w:rFonts w:ascii="Times New Roman" w:hAnsi="Times New Roman" w:cs="Times New Roman"/>
          <w:sz w:val="28"/>
          <w:szCs w:val="28"/>
        </w:rPr>
        <w:t>я</w:t>
      </w:r>
      <w:r w:rsidRPr="0008108D">
        <w:rPr>
          <w:rFonts w:ascii="Times New Roman" w:hAnsi="Times New Roman" w:cs="Times New Roman"/>
          <w:sz w:val="28"/>
          <w:szCs w:val="28"/>
        </w:rPr>
        <w:t>, извлечённ</w:t>
      </w:r>
      <w:r>
        <w:rPr>
          <w:rFonts w:ascii="Times New Roman" w:hAnsi="Times New Roman" w:cs="Times New Roman"/>
          <w:sz w:val="28"/>
          <w:szCs w:val="28"/>
        </w:rPr>
        <w:t>ая</w:t>
      </w:r>
      <w:r w:rsidRPr="0008108D">
        <w:rPr>
          <w:rFonts w:ascii="Times New Roman" w:hAnsi="Times New Roman" w:cs="Times New Roman"/>
          <w:sz w:val="28"/>
          <w:szCs w:val="28"/>
        </w:rPr>
        <w:t xml:space="preserve"> из выше обозначенной литературы, </w:t>
      </w:r>
      <w:r>
        <w:rPr>
          <w:rFonts w:ascii="Times New Roman" w:hAnsi="Times New Roman" w:cs="Times New Roman"/>
          <w:sz w:val="28"/>
          <w:szCs w:val="28"/>
        </w:rPr>
        <w:t>сведена в таблицу</w:t>
      </w:r>
      <w:r w:rsidRPr="0008108D">
        <w:rPr>
          <w:rFonts w:ascii="Times New Roman" w:hAnsi="Times New Roman" w:cs="Times New Roman"/>
          <w:sz w:val="28"/>
          <w:szCs w:val="28"/>
        </w:rPr>
        <w:t>, в которой представлены аспекты, равно освещенные в обоих учебниках, и отмечены те моменты, которые рассмотрены более глубоко тем или иным автором.</w:t>
      </w:r>
    </w:p>
    <w:p w:rsidR="0008108D" w:rsidRPr="00066193" w:rsidRDefault="0008108D" w:rsidP="00066193">
      <w:pPr>
        <w:tabs>
          <w:tab w:val="left" w:pos="3969"/>
        </w:tabs>
        <w:spacing w:after="0" w:line="240" w:lineRule="auto"/>
        <w:ind w:firstLine="709"/>
        <w:jc w:val="right"/>
        <w:rPr>
          <w:rFonts w:ascii="Times New Roman" w:hAnsi="Times New Roman" w:cs="Times New Roman"/>
          <w:sz w:val="28"/>
          <w:szCs w:val="28"/>
        </w:rPr>
      </w:pPr>
      <w:r w:rsidRPr="00066193">
        <w:rPr>
          <w:rFonts w:ascii="Times New Roman" w:hAnsi="Times New Roman" w:cs="Times New Roman"/>
          <w:sz w:val="28"/>
          <w:szCs w:val="28"/>
        </w:rPr>
        <w:t xml:space="preserve">Таблица 1.3.1 </w:t>
      </w:r>
    </w:p>
    <w:p w:rsidR="0008108D" w:rsidRPr="00A37A20" w:rsidRDefault="0008108D" w:rsidP="00066193">
      <w:pPr>
        <w:tabs>
          <w:tab w:val="left" w:pos="3969"/>
        </w:tabs>
        <w:spacing w:after="0" w:line="240" w:lineRule="auto"/>
        <w:ind w:firstLine="709"/>
        <w:jc w:val="center"/>
        <w:rPr>
          <w:rFonts w:ascii="Times New Roman" w:hAnsi="Times New Roman" w:cs="Times New Roman"/>
          <w:b/>
          <w:sz w:val="28"/>
          <w:szCs w:val="28"/>
        </w:rPr>
      </w:pPr>
      <w:r w:rsidRPr="00A37A20">
        <w:rPr>
          <w:rFonts w:ascii="Times New Roman" w:hAnsi="Times New Roman" w:cs="Times New Roman"/>
          <w:b/>
          <w:sz w:val="28"/>
          <w:szCs w:val="28"/>
        </w:rPr>
        <w:t xml:space="preserve">Сравнение учебников Бабаева и Кондракова на предмет степени освещённости аспектов </w:t>
      </w:r>
      <w:r>
        <w:rPr>
          <w:rFonts w:ascii="Times New Roman" w:hAnsi="Times New Roman" w:cs="Times New Roman"/>
          <w:b/>
          <w:sz w:val="28"/>
          <w:szCs w:val="28"/>
        </w:rPr>
        <w:t>объекта учета – расчеты с поставщиками и подрядчиками</w:t>
      </w:r>
    </w:p>
    <w:tbl>
      <w:tblPr>
        <w:tblStyle w:val="a9"/>
        <w:tblW w:w="0" w:type="auto"/>
        <w:tblInd w:w="57" w:type="dxa"/>
        <w:tblLook w:val="04A0"/>
      </w:tblPr>
      <w:tblGrid>
        <w:gridCol w:w="4766"/>
        <w:gridCol w:w="4747"/>
      </w:tblGrid>
      <w:tr w:rsidR="0008108D" w:rsidRPr="00792005" w:rsidTr="0008108D">
        <w:tc>
          <w:tcPr>
            <w:tcW w:w="4766" w:type="dxa"/>
          </w:tcPr>
          <w:p w:rsidR="0008108D" w:rsidRPr="00792005" w:rsidRDefault="0008108D" w:rsidP="00487B52">
            <w:pPr>
              <w:tabs>
                <w:tab w:val="left" w:pos="3969"/>
              </w:tabs>
              <w:ind w:firstLine="709"/>
              <w:jc w:val="center"/>
              <w:rPr>
                <w:rFonts w:ascii="Times New Roman" w:hAnsi="Times New Roman" w:cs="Times New Roman"/>
                <w:b/>
                <w:i/>
                <w:color w:val="000000" w:themeColor="text1"/>
                <w:sz w:val="24"/>
                <w:szCs w:val="24"/>
              </w:rPr>
            </w:pPr>
            <w:r w:rsidRPr="00792005">
              <w:rPr>
                <w:rFonts w:ascii="Times New Roman" w:hAnsi="Times New Roman" w:cs="Times New Roman"/>
                <w:b/>
                <w:i/>
                <w:color w:val="000000" w:themeColor="text1"/>
                <w:sz w:val="24"/>
                <w:szCs w:val="24"/>
              </w:rPr>
              <w:t>Кондраков Н.П.</w:t>
            </w:r>
          </w:p>
        </w:tc>
        <w:tc>
          <w:tcPr>
            <w:tcW w:w="4747" w:type="dxa"/>
          </w:tcPr>
          <w:p w:rsidR="0008108D" w:rsidRPr="00792005" w:rsidRDefault="0008108D" w:rsidP="00487B52">
            <w:pPr>
              <w:tabs>
                <w:tab w:val="left" w:pos="3969"/>
              </w:tabs>
              <w:ind w:firstLine="709"/>
              <w:jc w:val="center"/>
              <w:rPr>
                <w:rFonts w:ascii="Times New Roman" w:hAnsi="Times New Roman" w:cs="Times New Roman"/>
                <w:b/>
                <w:i/>
                <w:color w:val="000000" w:themeColor="text1"/>
                <w:sz w:val="24"/>
                <w:szCs w:val="24"/>
              </w:rPr>
            </w:pPr>
            <w:r w:rsidRPr="00792005">
              <w:rPr>
                <w:rFonts w:ascii="Times New Roman" w:hAnsi="Times New Roman" w:cs="Times New Roman"/>
                <w:b/>
                <w:i/>
                <w:color w:val="000000" w:themeColor="text1"/>
                <w:sz w:val="24"/>
                <w:szCs w:val="24"/>
              </w:rPr>
              <w:t>Бабаев Ю.А.</w:t>
            </w:r>
          </w:p>
        </w:tc>
      </w:tr>
      <w:tr w:rsidR="00487B52" w:rsidRPr="00487B52" w:rsidTr="0008108D">
        <w:tc>
          <w:tcPr>
            <w:tcW w:w="4766" w:type="dxa"/>
          </w:tcPr>
          <w:p w:rsidR="00487B52" w:rsidRPr="00487B52" w:rsidRDefault="00487B52" w:rsidP="00487B52">
            <w:pPr>
              <w:tabs>
                <w:tab w:val="left" w:pos="3969"/>
              </w:tabs>
              <w:ind w:firstLine="709"/>
              <w:jc w:val="center"/>
              <w:rPr>
                <w:rFonts w:ascii="Times New Roman" w:hAnsi="Times New Roman" w:cs="Times New Roman"/>
                <w:b/>
                <w:color w:val="000000" w:themeColor="text1"/>
                <w:sz w:val="24"/>
                <w:szCs w:val="24"/>
              </w:rPr>
            </w:pPr>
            <w:r w:rsidRPr="00487B52">
              <w:rPr>
                <w:rFonts w:ascii="Times New Roman" w:hAnsi="Times New Roman" w:cs="Times New Roman"/>
                <w:b/>
                <w:color w:val="000000" w:themeColor="text1"/>
                <w:sz w:val="24"/>
                <w:szCs w:val="24"/>
              </w:rPr>
              <w:t>1</w:t>
            </w:r>
          </w:p>
        </w:tc>
        <w:tc>
          <w:tcPr>
            <w:tcW w:w="4747" w:type="dxa"/>
          </w:tcPr>
          <w:p w:rsidR="00487B52" w:rsidRPr="00487B52" w:rsidRDefault="00487B52" w:rsidP="00487B52">
            <w:pPr>
              <w:tabs>
                <w:tab w:val="left" w:pos="3969"/>
              </w:tabs>
              <w:ind w:firstLine="709"/>
              <w:jc w:val="center"/>
              <w:rPr>
                <w:rFonts w:ascii="Times New Roman" w:hAnsi="Times New Roman" w:cs="Times New Roman"/>
                <w:b/>
                <w:color w:val="000000" w:themeColor="text1"/>
                <w:sz w:val="24"/>
                <w:szCs w:val="24"/>
              </w:rPr>
            </w:pPr>
            <w:r w:rsidRPr="00487B52">
              <w:rPr>
                <w:rFonts w:ascii="Times New Roman" w:hAnsi="Times New Roman" w:cs="Times New Roman"/>
                <w:b/>
                <w:color w:val="000000" w:themeColor="text1"/>
                <w:sz w:val="24"/>
                <w:szCs w:val="24"/>
              </w:rPr>
              <w:t>2</w:t>
            </w:r>
          </w:p>
        </w:tc>
      </w:tr>
      <w:tr w:rsidR="0008108D" w:rsidRPr="00792005" w:rsidTr="0008108D">
        <w:tc>
          <w:tcPr>
            <w:tcW w:w="9513" w:type="dxa"/>
            <w:gridSpan w:val="2"/>
          </w:tcPr>
          <w:p w:rsidR="0008108D" w:rsidRPr="00792005" w:rsidRDefault="0008108D" w:rsidP="00487B52">
            <w:pPr>
              <w:tabs>
                <w:tab w:val="left" w:pos="3969"/>
              </w:tabs>
              <w:ind w:firstLine="709"/>
              <w:jc w:val="center"/>
              <w:rPr>
                <w:rFonts w:ascii="Times New Roman" w:hAnsi="Times New Roman" w:cs="Times New Roman"/>
                <w:b/>
                <w:color w:val="000000" w:themeColor="text1"/>
                <w:sz w:val="24"/>
                <w:szCs w:val="24"/>
              </w:rPr>
            </w:pPr>
            <w:r w:rsidRPr="00792005">
              <w:rPr>
                <w:rFonts w:ascii="Times New Roman" w:hAnsi="Times New Roman" w:cs="Times New Roman"/>
                <w:b/>
                <w:color w:val="000000" w:themeColor="text1"/>
                <w:sz w:val="24"/>
                <w:szCs w:val="24"/>
              </w:rPr>
              <w:t>Общий обзор</w:t>
            </w:r>
          </w:p>
        </w:tc>
      </w:tr>
      <w:tr w:rsidR="0008108D" w:rsidRPr="00792005" w:rsidTr="0008108D">
        <w:tc>
          <w:tcPr>
            <w:tcW w:w="9513" w:type="dxa"/>
            <w:gridSpan w:val="2"/>
          </w:tcPr>
          <w:p w:rsidR="0008108D" w:rsidRPr="00792005" w:rsidRDefault="0008108D" w:rsidP="00256E54">
            <w:pPr>
              <w:tabs>
                <w:tab w:val="left" w:pos="3969"/>
              </w:tabs>
              <w:ind w:firstLine="709"/>
              <w:jc w:val="both"/>
              <w:rPr>
                <w:rFonts w:ascii="Times New Roman" w:hAnsi="Times New Roman" w:cs="Times New Roman"/>
                <w:color w:val="000000" w:themeColor="text1"/>
                <w:sz w:val="24"/>
                <w:szCs w:val="24"/>
              </w:rPr>
            </w:pPr>
            <w:r w:rsidRPr="00792005">
              <w:rPr>
                <w:rFonts w:ascii="Times New Roman" w:hAnsi="Times New Roman" w:cs="Times New Roman"/>
                <w:color w:val="000000" w:themeColor="text1"/>
                <w:sz w:val="24"/>
                <w:szCs w:val="24"/>
              </w:rPr>
              <w:t xml:space="preserve">В обоих учебниках </w:t>
            </w:r>
            <w:r>
              <w:rPr>
                <w:rFonts w:ascii="Times New Roman" w:hAnsi="Times New Roman" w:cs="Times New Roman"/>
                <w:color w:val="000000" w:themeColor="text1"/>
                <w:sz w:val="24"/>
                <w:szCs w:val="24"/>
              </w:rPr>
              <w:t>раскрыто понятие «поставщики</w:t>
            </w:r>
            <w:r w:rsidRPr="0079200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и подрядчики», </w:t>
            </w:r>
            <w:r w:rsidR="00741FF6">
              <w:rPr>
                <w:rFonts w:ascii="Times New Roman" w:hAnsi="Times New Roman" w:cs="Times New Roman"/>
                <w:color w:val="000000" w:themeColor="text1"/>
                <w:sz w:val="24"/>
                <w:szCs w:val="24"/>
              </w:rPr>
              <w:t xml:space="preserve">дано </w:t>
            </w:r>
          </w:p>
        </w:tc>
      </w:tr>
    </w:tbl>
    <w:p w:rsidR="00342F2B" w:rsidRPr="00066193" w:rsidRDefault="00066193" w:rsidP="00342F2B">
      <w:pPr>
        <w:tabs>
          <w:tab w:val="left" w:pos="3969"/>
        </w:tabs>
        <w:spacing w:after="0"/>
        <w:ind w:firstLine="709"/>
        <w:jc w:val="right"/>
        <w:rPr>
          <w:rFonts w:ascii="Times New Roman" w:hAnsi="Times New Roman" w:cs="Times New Roman"/>
          <w:color w:val="000000" w:themeColor="text1"/>
          <w:sz w:val="28"/>
          <w:szCs w:val="28"/>
        </w:rPr>
        <w:sectPr w:rsidR="00342F2B" w:rsidRPr="00066193" w:rsidSect="00C559E5">
          <w:type w:val="nextColumn"/>
          <w:pgSz w:w="11906" w:h="16838"/>
          <w:pgMar w:top="1134" w:right="567" w:bottom="1134" w:left="1985" w:header="709" w:footer="709" w:gutter="0"/>
          <w:cols w:space="708"/>
          <w:titlePg/>
          <w:docGrid w:linePitch="360"/>
        </w:sectPr>
      </w:pPr>
      <w:r>
        <w:rPr>
          <w:rFonts w:ascii="Times New Roman" w:hAnsi="Times New Roman" w:cs="Times New Roman"/>
          <w:color w:val="000000" w:themeColor="text1"/>
          <w:sz w:val="28"/>
          <w:szCs w:val="28"/>
        </w:rPr>
        <w:lastRenderedPageBreak/>
        <w:t>Продолжение таблицы 1.3.1</w:t>
      </w:r>
    </w:p>
    <w:tbl>
      <w:tblPr>
        <w:tblStyle w:val="a9"/>
        <w:tblW w:w="0" w:type="auto"/>
        <w:tblInd w:w="57" w:type="dxa"/>
        <w:tblLook w:val="04A0"/>
      </w:tblPr>
      <w:tblGrid>
        <w:gridCol w:w="4756"/>
        <w:gridCol w:w="10"/>
        <w:gridCol w:w="4747"/>
      </w:tblGrid>
      <w:tr w:rsidR="00342F2B" w:rsidRPr="00487B52" w:rsidTr="00CE3288">
        <w:tc>
          <w:tcPr>
            <w:tcW w:w="4766" w:type="dxa"/>
            <w:gridSpan w:val="2"/>
          </w:tcPr>
          <w:p w:rsidR="00342F2B" w:rsidRPr="00487B52" w:rsidRDefault="00342F2B" w:rsidP="00CE3288">
            <w:pPr>
              <w:tabs>
                <w:tab w:val="left" w:pos="3969"/>
              </w:tabs>
              <w:ind w:firstLine="709"/>
              <w:jc w:val="center"/>
              <w:rPr>
                <w:rFonts w:ascii="Times New Roman" w:hAnsi="Times New Roman" w:cs="Times New Roman"/>
                <w:b/>
                <w:color w:val="000000" w:themeColor="text1"/>
                <w:sz w:val="24"/>
                <w:szCs w:val="24"/>
              </w:rPr>
            </w:pPr>
            <w:r w:rsidRPr="00487B52">
              <w:rPr>
                <w:rFonts w:ascii="Times New Roman" w:hAnsi="Times New Roman" w:cs="Times New Roman"/>
                <w:b/>
                <w:color w:val="000000" w:themeColor="text1"/>
                <w:sz w:val="24"/>
                <w:szCs w:val="24"/>
              </w:rPr>
              <w:lastRenderedPageBreak/>
              <w:t>1</w:t>
            </w:r>
          </w:p>
        </w:tc>
        <w:tc>
          <w:tcPr>
            <w:tcW w:w="4747" w:type="dxa"/>
          </w:tcPr>
          <w:p w:rsidR="00342F2B" w:rsidRPr="00487B52" w:rsidRDefault="00342F2B" w:rsidP="00CE3288">
            <w:pPr>
              <w:tabs>
                <w:tab w:val="left" w:pos="3969"/>
              </w:tabs>
              <w:ind w:firstLine="709"/>
              <w:jc w:val="center"/>
              <w:rPr>
                <w:rFonts w:ascii="Times New Roman" w:hAnsi="Times New Roman" w:cs="Times New Roman"/>
                <w:b/>
                <w:color w:val="000000" w:themeColor="text1"/>
                <w:sz w:val="24"/>
                <w:szCs w:val="24"/>
              </w:rPr>
            </w:pPr>
            <w:r w:rsidRPr="00487B52">
              <w:rPr>
                <w:rFonts w:ascii="Times New Roman" w:hAnsi="Times New Roman" w:cs="Times New Roman"/>
                <w:b/>
                <w:color w:val="000000" w:themeColor="text1"/>
                <w:sz w:val="24"/>
                <w:szCs w:val="24"/>
              </w:rPr>
              <w:t>2</w:t>
            </w:r>
          </w:p>
        </w:tc>
      </w:tr>
      <w:tr w:rsidR="00C0294C" w:rsidRPr="00487B52" w:rsidTr="000D4DD2">
        <w:tc>
          <w:tcPr>
            <w:tcW w:w="9513" w:type="dxa"/>
            <w:gridSpan w:val="3"/>
          </w:tcPr>
          <w:p w:rsidR="00C0294C" w:rsidRPr="00487B52" w:rsidRDefault="00256E54" w:rsidP="00C0294C">
            <w:pPr>
              <w:tabs>
                <w:tab w:val="left" w:pos="3969"/>
              </w:tabs>
              <w:ind w:firstLine="709"/>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определение кредиторской и дебиторской задолженности и указано, в каких случаях </w:t>
            </w:r>
            <w:r w:rsidR="00C0294C">
              <w:rPr>
                <w:rFonts w:ascii="Times New Roman" w:hAnsi="Times New Roman" w:cs="Times New Roman"/>
                <w:color w:val="000000" w:themeColor="text1"/>
                <w:sz w:val="24"/>
                <w:szCs w:val="24"/>
              </w:rPr>
              <w:t>может возникнуть тот или иной вид задолженности перед поставщиками и подрядчиками, указан срок исковой давности (3 года), подробно описаны формы безналичных расчетов</w:t>
            </w:r>
            <w:r w:rsidR="00066193">
              <w:rPr>
                <w:rFonts w:ascii="Times New Roman" w:hAnsi="Times New Roman" w:cs="Times New Roman"/>
                <w:color w:val="000000" w:themeColor="text1"/>
                <w:sz w:val="24"/>
                <w:szCs w:val="24"/>
              </w:rPr>
              <w:t>.</w:t>
            </w:r>
          </w:p>
        </w:tc>
      </w:tr>
      <w:tr w:rsidR="00626307" w:rsidRPr="00792005" w:rsidTr="00487B52">
        <w:tc>
          <w:tcPr>
            <w:tcW w:w="4756" w:type="dxa"/>
          </w:tcPr>
          <w:p w:rsidR="00626307" w:rsidRPr="00792005" w:rsidRDefault="00626307" w:rsidP="00487B52">
            <w:pPr>
              <w:tabs>
                <w:tab w:val="left" w:pos="3969"/>
              </w:tabs>
              <w:ind w:firstLine="709"/>
              <w:jc w:val="both"/>
              <w:rPr>
                <w:rFonts w:ascii="Times New Roman" w:hAnsi="Times New Roman" w:cs="Times New Roman"/>
                <w:color w:val="000000" w:themeColor="text1"/>
                <w:sz w:val="24"/>
                <w:szCs w:val="24"/>
              </w:rPr>
            </w:pPr>
          </w:p>
        </w:tc>
        <w:tc>
          <w:tcPr>
            <w:tcW w:w="4757" w:type="dxa"/>
            <w:gridSpan w:val="2"/>
          </w:tcPr>
          <w:p w:rsidR="00626307" w:rsidRPr="00792005" w:rsidRDefault="00DA4609" w:rsidP="00487B52">
            <w:pPr>
              <w:tabs>
                <w:tab w:val="left" w:pos="3969"/>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Помимо традиционных форм безналичных расчетов рассмотрен такой вид расчетов, как применение пластиковых кредитных или дебетовых карт. Раскрыто понятие «корпоративная банковская карта».</w:t>
            </w:r>
            <w:r w:rsidR="008E3318">
              <w:rPr>
                <w:rFonts w:ascii="Times New Roman" w:hAnsi="Times New Roman" w:cs="Times New Roman"/>
                <w:color w:val="000000" w:themeColor="text1"/>
                <w:sz w:val="24"/>
                <w:szCs w:val="24"/>
              </w:rPr>
              <w:t xml:space="preserve"> Введены понятия «слип» - бланк специальной формы, включающий в себя реквизиты держателя карты, операции, код авторизации; «договор </w:t>
            </w:r>
            <w:proofErr w:type="spellStart"/>
            <w:r w:rsidR="008E3318">
              <w:rPr>
                <w:rFonts w:ascii="Times New Roman" w:hAnsi="Times New Roman" w:cs="Times New Roman"/>
                <w:color w:val="000000" w:themeColor="text1"/>
                <w:sz w:val="24"/>
                <w:szCs w:val="24"/>
              </w:rPr>
              <w:t>эквайринга</w:t>
            </w:r>
            <w:proofErr w:type="spellEnd"/>
            <w:r w:rsidR="008E3318">
              <w:rPr>
                <w:rFonts w:ascii="Times New Roman" w:hAnsi="Times New Roman" w:cs="Times New Roman"/>
                <w:color w:val="000000" w:themeColor="text1"/>
                <w:sz w:val="24"/>
                <w:szCs w:val="24"/>
              </w:rPr>
              <w:t>» - договор между поставщиком и банком о приеме банковских карт в качестве платежного средства.</w:t>
            </w:r>
          </w:p>
        </w:tc>
      </w:tr>
      <w:tr w:rsidR="0008108D" w:rsidRPr="00792005" w:rsidTr="0008108D">
        <w:tc>
          <w:tcPr>
            <w:tcW w:w="9513" w:type="dxa"/>
            <w:gridSpan w:val="3"/>
          </w:tcPr>
          <w:p w:rsidR="0008108D" w:rsidRPr="00ED70AA" w:rsidRDefault="0008108D" w:rsidP="00487B52">
            <w:pPr>
              <w:tabs>
                <w:tab w:val="left" w:pos="3969"/>
              </w:tabs>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Документация</w:t>
            </w:r>
          </w:p>
        </w:tc>
      </w:tr>
      <w:tr w:rsidR="0008108D" w:rsidRPr="00792005" w:rsidTr="0008108D">
        <w:tc>
          <w:tcPr>
            <w:tcW w:w="4766" w:type="dxa"/>
            <w:gridSpan w:val="2"/>
          </w:tcPr>
          <w:p w:rsidR="0008108D" w:rsidRPr="00E5507F" w:rsidRDefault="0008108D" w:rsidP="00487B52">
            <w:pPr>
              <w:tabs>
                <w:tab w:val="left" w:pos="3969"/>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Более подробно рассмотрен перечень необходимых документов при учёте импортных операций</w:t>
            </w:r>
            <w:r w:rsidR="00140229">
              <w:rPr>
                <w:rFonts w:ascii="Times New Roman" w:hAnsi="Times New Roman" w:cs="Times New Roman"/>
                <w:color w:val="000000" w:themeColor="text1"/>
                <w:sz w:val="24"/>
                <w:szCs w:val="24"/>
              </w:rPr>
              <w:t xml:space="preserve"> с иностранными поставщиками</w:t>
            </w:r>
            <w:r>
              <w:rPr>
                <w:rFonts w:ascii="Times New Roman" w:hAnsi="Times New Roman" w:cs="Times New Roman"/>
                <w:color w:val="000000" w:themeColor="text1"/>
                <w:sz w:val="24"/>
                <w:szCs w:val="24"/>
              </w:rPr>
              <w:t>: паспорт импортной сделки, досье по импортной сделке, карточка платежа, учётная карточка импортируемых товаров, ведомость банковского контроля. По этим документам осуществляется валютный контроль.</w:t>
            </w:r>
          </w:p>
        </w:tc>
        <w:tc>
          <w:tcPr>
            <w:tcW w:w="4747" w:type="dxa"/>
          </w:tcPr>
          <w:p w:rsidR="0008108D" w:rsidRPr="00E5507F" w:rsidRDefault="0008108D" w:rsidP="00487B52">
            <w:pPr>
              <w:tabs>
                <w:tab w:val="left" w:pos="3969"/>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Представлен подробный список возможных документов при расчёте с поставщиками и подрядчиками</w:t>
            </w:r>
            <w:r w:rsidR="00EE3094">
              <w:rPr>
                <w:rFonts w:ascii="Times New Roman" w:hAnsi="Times New Roman" w:cs="Times New Roman"/>
                <w:color w:val="000000" w:themeColor="text1"/>
                <w:sz w:val="24"/>
                <w:szCs w:val="24"/>
              </w:rPr>
              <w:t>. Среди первичных документов можно выделить акт о приемке материалов, акт о выполненных работах, счет-фактура, приходный ордер, накладная поставщика,  платежной поручение, выписка банка,</w:t>
            </w:r>
            <w:r w:rsidR="00140229">
              <w:rPr>
                <w:rFonts w:ascii="Times New Roman" w:hAnsi="Times New Roman" w:cs="Times New Roman"/>
                <w:color w:val="000000" w:themeColor="text1"/>
                <w:sz w:val="24"/>
                <w:szCs w:val="24"/>
              </w:rPr>
              <w:t xml:space="preserve"> расходный кассовый ордер и др.</w:t>
            </w:r>
          </w:p>
        </w:tc>
      </w:tr>
      <w:tr w:rsidR="003D2E33" w:rsidRPr="00792005" w:rsidTr="00487B52">
        <w:tc>
          <w:tcPr>
            <w:tcW w:w="9513" w:type="dxa"/>
            <w:gridSpan w:val="3"/>
          </w:tcPr>
          <w:p w:rsidR="003D2E33" w:rsidRDefault="003D2E33" w:rsidP="00487B52">
            <w:pPr>
              <w:tabs>
                <w:tab w:val="left" w:pos="3969"/>
              </w:tabs>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Оценка </w:t>
            </w:r>
          </w:p>
        </w:tc>
      </w:tr>
      <w:tr w:rsidR="003D2E33" w:rsidRPr="00792005" w:rsidTr="00487B52">
        <w:tc>
          <w:tcPr>
            <w:tcW w:w="9513" w:type="dxa"/>
            <w:gridSpan w:val="3"/>
          </w:tcPr>
          <w:p w:rsidR="003D2E33" w:rsidRPr="00364B39" w:rsidRDefault="003D2E33" w:rsidP="00487B52">
            <w:pPr>
              <w:tabs>
                <w:tab w:val="left" w:pos="3969"/>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Авторы обоих учебников отмечают, что на счете 60 задолженность отражается в пределах сумм акцепта. То есть к учету принимается сумма задолженности перед поставщиками и подрядчиками, указанная в договоре и расчетных документах.</w:t>
            </w:r>
          </w:p>
        </w:tc>
      </w:tr>
      <w:tr w:rsidR="0008108D" w:rsidRPr="00792005" w:rsidTr="0008108D">
        <w:tc>
          <w:tcPr>
            <w:tcW w:w="9513" w:type="dxa"/>
            <w:gridSpan w:val="3"/>
          </w:tcPr>
          <w:p w:rsidR="0008108D" w:rsidRPr="00792005" w:rsidRDefault="0008108D" w:rsidP="00487B52">
            <w:pPr>
              <w:tabs>
                <w:tab w:val="left" w:pos="3969"/>
              </w:tabs>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Счета и двойная запись</w:t>
            </w:r>
          </w:p>
        </w:tc>
      </w:tr>
      <w:tr w:rsidR="00342F2B" w:rsidRPr="00792005" w:rsidTr="00CE3288">
        <w:trPr>
          <w:trHeight w:val="3322"/>
        </w:trPr>
        <w:tc>
          <w:tcPr>
            <w:tcW w:w="9513" w:type="dxa"/>
            <w:gridSpan w:val="3"/>
          </w:tcPr>
          <w:p w:rsidR="00342F2B" w:rsidRDefault="00342F2B" w:rsidP="00342F2B">
            <w:pPr>
              <w:tabs>
                <w:tab w:val="left" w:pos="3969"/>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обоих учебниках содержится информация о том, что для расчетов с поставщиками и подрядчиками предусмотрен синтетический счет 60. По кредиту данного счета отражается возникающая кредиторская задолженность, при этом дебетуются соответствующие материальные счета или счета по учету соответствующих расходов. Погашение задолженности отражается по дебету счета 60. Также по дебету счета отражают выданные поставщикам или подрядчикам авансы. В случае выявления после акцепта счета при приемке поступивших ТМЦ недостач, арифметических ошибок, или несоответстви</w:t>
            </w:r>
            <w:r w:rsidR="00066193">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цен, счет 60 кредитуется в корреспонденции с дебетом счета 76 «Расчеты с разными дебиторами и кредиторами», субсчет «Расчеты по претензиям». </w:t>
            </w:r>
          </w:p>
          <w:p w:rsidR="00342F2B" w:rsidRPr="005C052D" w:rsidRDefault="00342F2B" w:rsidP="00C10BD5">
            <w:pPr>
              <w:tabs>
                <w:tab w:val="left" w:pos="3969"/>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Авторы представили типовые проводки, которые являются отражением принципа двойной записи. Так, например, операция «Выдан простой вексель поставщику» отражается проводкой Дт 60 Кт 60, субсчёт «Векселя выданные».</w:t>
            </w:r>
          </w:p>
        </w:tc>
      </w:tr>
      <w:tr w:rsidR="003A6318" w:rsidRPr="00792005" w:rsidTr="00C10BD5">
        <w:tc>
          <w:tcPr>
            <w:tcW w:w="4756" w:type="dxa"/>
          </w:tcPr>
          <w:p w:rsidR="003A6318" w:rsidRDefault="003A6318" w:rsidP="00C10BD5">
            <w:pPr>
              <w:tabs>
                <w:tab w:val="left" w:pos="3969"/>
              </w:tabs>
              <w:ind w:firstLine="709"/>
              <w:jc w:val="center"/>
              <w:rPr>
                <w:rFonts w:ascii="Times New Roman" w:hAnsi="Times New Roman" w:cs="Times New Roman"/>
                <w:b/>
                <w:color w:val="000000" w:themeColor="text1"/>
                <w:sz w:val="24"/>
                <w:szCs w:val="24"/>
              </w:rPr>
            </w:pPr>
          </w:p>
        </w:tc>
        <w:tc>
          <w:tcPr>
            <w:tcW w:w="4757" w:type="dxa"/>
            <w:gridSpan w:val="2"/>
          </w:tcPr>
          <w:p w:rsidR="003A6318" w:rsidRPr="001912C5" w:rsidRDefault="003A6318" w:rsidP="00256E54">
            <w:pPr>
              <w:tabs>
                <w:tab w:val="left" w:pos="3969"/>
              </w:tabs>
              <w:ind w:firstLine="709"/>
              <w:jc w:val="both"/>
              <w:rPr>
                <w:rFonts w:ascii="Times New Roman" w:hAnsi="Times New Roman" w:cs="Times New Roman"/>
                <w:color w:val="000000" w:themeColor="text1"/>
                <w:sz w:val="24"/>
                <w:szCs w:val="24"/>
              </w:rPr>
            </w:pPr>
            <w:r w:rsidRPr="001912C5">
              <w:rPr>
                <w:rFonts w:ascii="Times New Roman" w:hAnsi="Times New Roman" w:cs="Times New Roman"/>
                <w:color w:val="000000" w:themeColor="text1"/>
                <w:sz w:val="24"/>
                <w:szCs w:val="24"/>
              </w:rPr>
              <w:t>Более под</w:t>
            </w:r>
            <w:r>
              <w:rPr>
                <w:rFonts w:ascii="Times New Roman" w:hAnsi="Times New Roman" w:cs="Times New Roman"/>
                <w:color w:val="000000" w:themeColor="text1"/>
                <w:sz w:val="24"/>
                <w:szCs w:val="24"/>
              </w:rPr>
              <w:t xml:space="preserve">робно рассмотрена ситуация с </w:t>
            </w:r>
            <w:proofErr w:type="spellStart"/>
            <w:r>
              <w:rPr>
                <w:rFonts w:ascii="Times New Roman" w:hAnsi="Times New Roman" w:cs="Times New Roman"/>
                <w:color w:val="000000" w:themeColor="text1"/>
                <w:sz w:val="24"/>
                <w:szCs w:val="24"/>
              </w:rPr>
              <w:t>неотфактурованными</w:t>
            </w:r>
            <w:proofErr w:type="spellEnd"/>
            <w:r>
              <w:rPr>
                <w:rFonts w:ascii="Times New Roman" w:hAnsi="Times New Roman" w:cs="Times New Roman"/>
                <w:color w:val="000000" w:themeColor="text1"/>
                <w:sz w:val="24"/>
                <w:szCs w:val="24"/>
              </w:rPr>
              <w:t xml:space="preserve"> поставками. В данном случае применяются счета 15 «Заготовление и приобретение материальных ценностей» и 16 «Отклонение в стоимости материальных </w:t>
            </w:r>
          </w:p>
        </w:tc>
      </w:tr>
    </w:tbl>
    <w:p w:rsidR="00342F2B" w:rsidRPr="00066193" w:rsidRDefault="00342F2B" w:rsidP="00342F2B">
      <w:pPr>
        <w:tabs>
          <w:tab w:val="left" w:pos="3969"/>
        </w:tabs>
        <w:spacing w:after="0"/>
        <w:ind w:firstLine="709"/>
        <w:jc w:val="right"/>
        <w:rPr>
          <w:rFonts w:ascii="Times New Roman" w:hAnsi="Times New Roman" w:cs="Times New Roman"/>
          <w:color w:val="000000" w:themeColor="text1"/>
          <w:sz w:val="28"/>
          <w:szCs w:val="28"/>
        </w:rPr>
      </w:pPr>
      <w:r w:rsidRPr="00066193">
        <w:rPr>
          <w:rFonts w:ascii="Times New Roman" w:hAnsi="Times New Roman" w:cs="Times New Roman"/>
          <w:color w:val="000000" w:themeColor="text1"/>
          <w:sz w:val="28"/>
          <w:szCs w:val="28"/>
        </w:rPr>
        <w:lastRenderedPageBreak/>
        <w:t>Окончание</w:t>
      </w:r>
      <w:r w:rsidR="00066193">
        <w:rPr>
          <w:rFonts w:ascii="Times New Roman" w:hAnsi="Times New Roman" w:cs="Times New Roman"/>
          <w:color w:val="000000" w:themeColor="text1"/>
          <w:sz w:val="28"/>
          <w:szCs w:val="28"/>
        </w:rPr>
        <w:t xml:space="preserve"> таблицы 1.3.1</w:t>
      </w:r>
    </w:p>
    <w:tbl>
      <w:tblPr>
        <w:tblStyle w:val="a9"/>
        <w:tblW w:w="0" w:type="auto"/>
        <w:tblInd w:w="57" w:type="dxa"/>
        <w:tblLook w:val="04A0"/>
      </w:tblPr>
      <w:tblGrid>
        <w:gridCol w:w="4756"/>
        <w:gridCol w:w="10"/>
        <w:gridCol w:w="2656"/>
        <w:gridCol w:w="2091"/>
      </w:tblGrid>
      <w:tr w:rsidR="00342F2B" w:rsidRPr="00487B52" w:rsidTr="00CE3288">
        <w:tc>
          <w:tcPr>
            <w:tcW w:w="4766" w:type="dxa"/>
            <w:gridSpan w:val="2"/>
          </w:tcPr>
          <w:p w:rsidR="00342F2B" w:rsidRPr="00487B52" w:rsidRDefault="00342F2B" w:rsidP="00CE3288">
            <w:pPr>
              <w:tabs>
                <w:tab w:val="left" w:pos="3969"/>
              </w:tabs>
              <w:ind w:firstLine="709"/>
              <w:jc w:val="center"/>
              <w:rPr>
                <w:rFonts w:ascii="Times New Roman" w:hAnsi="Times New Roman" w:cs="Times New Roman"/>
                <w:b/>
                <w:color w:val="000000" w:themeColor="text1"/>
                <w:sz w:val="24"/>
                <w:szCs w:val="24"/>
              </w:rPr>
            </w:pPr>
            <w:r w:rsidRPr="00487B52">
              <w:rPr>
                <w:rFonts w:ascii="Times New Roman" w:hAnsi="Times New Roman" w:cs="Times New Roman"/>
                <w:b/>
                <w:color w:val="000000" w:themeColor="text1"/>
                <w:sz w:val="24"/>
                <w:szCs w:val="24"/>
              </w:rPr>
              <w:t>1</w:t>
            </w:r>
          </w:p>
        </w:tc>
        <w:tc>
          <w:tcPr>
            <w:tcW w:w="4747" w:type="dxa"/>
            <w:gridSpan w:val="2"/>
          </w:tcPr>
          <w:p w:rsidR="00342F2B" w:rsidRPr="00487B52" w:rsidRDefault="00342F2B" w:rsidP="00CE3288">
            <w:pPr>
              <w:tabs>
                <w:tab w:val="left" w:pos="3969"/>
              </w:tabs>
              <w:ind w:firstLine="709"/>
              <w:jc w:val="center"/>
              <w:rPr>
                <w:rFonts w:ascii="Times New Roman" w:hAnsi="Times New Roman" w:cs="Times New Roman"/>
                <w:b/>
                <w:color w:val="000000" w:themeColor="text1"/>
                <w:sz w:val="24"/>
                <w:szCs w:val="24"/>
              </w:rPr>
            </w:pPr>
            <w:r w:rsidRPr="00487B52">
              <w:rPr>
                <w:rFonts w:ascii="Times New Roman" w:hAnsi="Times New Roman" w:cs="Times New Roman"/>
                <w:b/>
                <w:color w:val="000000" w:themeColor="text1"/>
                <w:sz w:val="24"/>
                <w:szCs w:val="24"/>
              </w:rPr>
              <w:t>2</w:t>
            </w:r>
          </w:p>
        </w:tc>
      </w:tr>
      <w:tr w:rsidR="00342F2B" w:rsidRPr="00792005" w:rsidTr="00CE3288">
        <w:tc>
          <w:tcPr>
            <w:tcW w:w="4756" w:type="dxa"/>
          </w:tcPr>
          <w:p w:rsidR="00342F2B" w:rsidRDefault="00342F2B" w:rsidP="00CE3288">
            <w:pPr>
              <w:tabs>
                <w:tab w:val="left" w:pos="3969"/>
              </w:tabs>
              <w:ind w:firstLine="709"/>
              <w:jc w:val="center"/>
              <w:rPr>
                <w:rFonts w:ascii="Times New Roman" w:hAnsi="Times New Roman" w:cs="Times New Roman"/>
                <w:b/>
                <w:color w:val="000000" w:themeColor="text1"/>
                <w:sz w:val="24"/>
                <w:szCs w:val="24"/>
              </w:rPr>
            </w:pPr>
          </w:p>
        </w:tc>
        <w:tc>
          <w:tcPr>
            <w:tcW w:w="4757" w:type="dxa"/>
            <w:gridSpan w:val="3"/>
          </w:tcPr>
          <w:p w:rsidR="00342F2B" w:rsidRDefault="00256E54" w:rsidP="00256E54">
            <w:pPr>
              <w:tabs>
                <w:tab w:val="left" w:pos="3969"/>
              </w:tabs>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ценностей»</w:t>
            </w:r>
            <w:proofErr w:type="gramStart"/>
            <w:r>
              <w:rPr>
                <w:rFonts w:ascii="Times New Roman" w:hAnsi="Times New Roman" w:cs="Times New Roman"/>
                <w:color w:val="000000" w:themeColor="text1"/>
                <w:sz w:val="24"/>
                <w:szCs w:val="24"/>
              </w:rPr>
              <w:t>.</w:t>
            </w:r>
            <w:r w:rsidR="00C0294C">
              <w:rPr>
                <w:rFonts w:ascii="Times New Roman" w:hAnsi="Times New Roman" w:cs="Times New Roman"/>
                <w:color w:val="000000" w:themeColor="text1"/>
                <w:sz w:val="24"/>
                <w:szCs w:val="24"/>
              </w:rPr>
              <w:t>О</w:t>
            </w:r>
            <w:proofErr w:type="gramEnd"/>
            <w:r w:rsidR="00C0294C">
              <w:rPr>
                <w:rFonts w:ascii="Times New Roman" w:hAnsi="Times New Roman" w:cs="Times New Roman"/>
                <w:color w:val="000000" w:themeColor="text1"/>
                <w:sz w:val="24"/>
                <w:szCs w:val="24"/>
              </w:rPr>
              <w:t xml:space="preserve">писана ситуация с предоставлением поставщиком коммерческого кредита. Операция </w:t>
            </w:r>
            <w:r w:rsidR="00342F2B">
              <w:rPr>
                <w:rFonts w:ascii="Times New Roman" w:hAnsi="Times New Roman" w:cs="Times New Roman"/>
                <w:color w:val="000000" w:themeColor="text1"/>
                <w:sz w:val="24"/>
                <w:szCs w:val="24"/>
              </w:rPr>
              <w:t>оформляется сложной проводкой: дебетуются счета учета ТМЦ, счет 97 «Расходы будущих периодов» на сумму превышения задолженности перед поставщиком над стоимостью поступивших ценностей, кредитуется счет 60 на сумму задолженности с учетом процентов по коммерческому кредиту.</w:t>
            </w:r>
          </w:p>
        </w:tc>
      </w:tr>
      <w:tr w:rsidR="00342F2B" w:rsidRPr="00792005" w:rsidTr="00CE3288">
        <w:tc>
          <w:tcPr>
            <w:tcW w:w="9513" w:type="dxa"/>
            <w:gridSpan w:val="4"/>
          </w:tcPr>
          <w:p w:rsidR="00342F2B" w:rsidRPr="00792005" w:rsidRDefault="00342F2B" w:rsidP="00CE3288">
            <w:pPr>
              <w:tabs>
                <w:tab w:val="left" w:pos="3969"/>
              </w:tabs>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Инвентаризация</w:t>
            </w:r>
          </w:p>
        </w:tc>
      </w:tr>
      <w:tr w:rsidR="00342F2B" w:rsidRPr="00792005" w:rsidTr="00CE3288">
        <w:trPr>
          <w:trHeight w:val="1666"/>
        </w:trPr>
        <w:tc>
          <w:tcPr>
            <w:tcW w:w="9513" w:type="dxa"/>
            <w:gridSpan w:val="4"/>
          </w:tcPr>
          <w:p w:rsidR="00342F2B" w:rsidRPr="00E50FDE" w:rsidRDefault="00342F2B" w:rsidP="00CE3288">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обоих учебниках отмечено, что инвентаризация кредиторской задолженности при расчётах с поставщиками и подрядчиками заключается в проверке обоснованности сумм, числящихся на соответствующих счетах бухгалтерского учёта. Списание </w:t>
            </w:r>
          </w:p>
          <w:p w:rsidR="00342F2B" w:rsidRPr="00E50FDE" w:rsidRDefault="00342F2B" w:rsidP="00CE3288">
            <w:pPr>
              <w:tabs>
                <w:tab w:val="left" w:pos="396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кредиторской задолженности, по которой истёк срок исковой давности, установленной в 3 года, оформляется записями: ДТ 60 «Расчёты с поставщиками и подрядчиками», 76 «Расчёты с разными дебиторами и кредиторами» КТ 91-1 «Прочие доходы»</w:t>
            </w:r>
            <w:r w:rsidR="00066193">
              <w:rPr>
                <w:rFonts w:ascii="Times New Roman" w:hAnsi="Times New Roman" w:cs="Times New Roman"/>
                <w:color w:val="000000" w:themeColor="text1"/>
                <w:sz w:val="24"/>
                <w:szCs w:val="24"/>
              </w:rPr>
              <w:t>.</w:t>
            </w:r>
          </w:p>
        </w:tc>
      </w:tr>
      <w:tr w:rsidR="00342F2B" w:rsidRPr="00792005" w:rsidTr="00CE3288">
        <w:tc>
          <w:tcPr>
            <w:tcW w:w="4766" w:type="dxa"/>
            <w:gridSpan w:val="2"/>
          </w:tcPr>
          <w:p w:rsidR="00342F2B" w:rsidRDefault="00342F2B" w:rsidP="00CE3288">
            <w:pPr>
              <w:tabs>
                <w:tab w:val="left" w:pos="3969"/>
              </w:tabs>
              <w:ind w:firstLine="709"/>
              <w:jc w:val="center"/>
              <w:rPr>
                <w:rFonts w:ascii="Times New Roman" w:hAnsi="Times New Roman" w:cs="Times New Roman"/>
                <w:b/>
                <w:color w:val="000000" w:themeColor="text1"/>
                <w:sz w:val="24"/>
                <w:szCs w:val="24"/>
              </w:rPr>
            </w:pPr>
          </w:p>
        </w:tc>
        <w:tc>
          <w:tcPr>
            <w:tcW w:w="4747" w:type="dxa"/>
            <w:gridSpan w:val="2"/>
          </w:tcPr>
          <w:p w:rsidR="00342F2B" w:rsidRDefault="00342F2B" w:rsidP="00CE3288">
            <w:pPr>
              <w:tabs>
                <w:tab w:val="left" w:pos="3969"/>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Авторы отмечают, что по результатам инвентаризации составляется акт инвентаризации с покупателями, поставщиками и прочими кредиторами и справка к акту.</w:t>
            </w:r>
          </w:p>
          <w:p w:rsidR="00342F2B" w:rsidRPr="00E50FDE" w:rsidRDefault="00342F2B" w:rsidP="00CE3288">
            <w:pPr>
              <w:tabs>
                <w:tab w:val="left" w:pos="3969"/>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Списание кредиторской задолженности происходит на основании Приказа (распоряжения) руководителя.</w:t>
            </w:r>
          </w:p>
        </w:tc>
      </w:tr>
      <w:tr w:rsidR="00342F2B" w:rsidRPr="00792005" w:rsidTr="00CE3288">
        <w:tc>
          <w:tcPr>
            <w:tcW w:w="9513" w:type="dxa"/>
            <w:gridSpan w:val="4"/>
          </w:tcPr>
          <w:p w:rsidR="00342F2B" w:rsidRPr="0029728D" w:rsidRDefault="00342F2B" w:rsidP="00CE3288">
            <w:pPr>
              <w:tabs>
                <w:tab w:val="left" w:pos="3969"/>
              </w:tabs>
              <w:ind w:firstLine="709"/>
              <w:jc w:val="center"/>
              <w:rPr>
                <w:rFonts w:ascii="Times New Roman" w:hAnsi="Times New Roman" w:cs="Times New Roman"/>
                <w:b/>
                <w:color w:val="000000" w:themeColor="text1"/>
                <w:sz w:val="24"/>
                <w:szCs w:val="24"/>
                <w:highlight w:val="yellow"/>
              </w:rPr>
            </w:pPr>
            <w:r w:rsidRPr="00487B52">
              <w:rPr>
                <w:rFonts w:ascii="Times New Roman" w:hAnsi="Times New Roman" w:cs="Times New Roman"/>
                <w:b/>
                <w:color w:val="000000" w:themeColor="text1"/>
                <w:sz w:val="24"/>
                <w:szCs w:val="24"/>
              </w:rPr>
              <w:t>Бухгалтерский баланс и отчетность</w:t>
            </w:r>
          </w:p>
        </w:tc>
      </w:tr>
      <w:tr w:rsidR="00342F2B" w:rsidRPr="00792005" w:rsidTr="00CE3288">
        <w:tc>
          <w:tcPr>
            <w:tcW w:w="9513" w:type="dxa"/>
            <w:gridSpan w:val="4"/>
          </w:tcPr>
          <w:p w:rsidR="00342F2B" w:rsidRPr="0029728D" w:rsidRDefault="00342F2B" w:rsidP="00CE3288">
            <w:pPr>
              <w:tabs>
                <w:tab w:val="left" w:pos="3969"/>
              </w:tabs>
              <w:ind w:firstLine="709"/>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В обоих учебниках содержится общая информация о бухгалтерском балансе и иных формах отчетности, но не раскрыт вопрос, связанный с отражением в формах отчетности расчетов с поставщиками и подрядчиками.</w:t>
            </w:r>
          </w:p>
        </w:tc>
      </w:tr>
      <w:tr w:rsidR="00342F2B" w:rsidRPr="00792005" w:rsidTr="00CE3288">
        <w:tc>
          <w:tcPr>
            <w:tcW w:w="9513" w:type="dxa"/>
            <w:gridSpan w:val="4"/>
          </w:tcPr>
          <w:p w:rsidR="00342F2B" w:rsidRDefault="00342F2B" w:rsidP="00CE3288">
            <w:pPr>
              <w:tabs>
                <w:tab w:val="left" w:pos="3969"/>
              </w:tabs>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Иные аспекты:</w:t>
            </w:r>
          </w:p>
        </w:tc>
      </w:tr>
      <w:tr w:rsidR="00342F2B" w:rsidRPr="00792005" w:rsidTr="00CE3288">
        <w:tc>
          <w:tcPr>
            <w:tcW w:w="9513" w:type="dxa"/>
            <w:gridSpan w:val="4"/>
          </w:tcPr>
          <w:p w:rsidR="00342F2B" w:rsidRPr="00792005" w:rsidRDefault="00342F2B" w:rsidP="00CE3288">
            <w:pPr>
              <w:tabs>
                <w:tab w:val="left" w:pos="3969"/>
              </w:tabs>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Прекращение обязательств перед поставщиками и подрядчиками</w:t>
            </w:r>
          </w:p>
        </w:tc>
      </w:tr>
      <w:tr w:rsidR="00066193" w:rsidRPr="00792005" w:rsidTr="00274AAC">
        <w:trPr>
          <w:trHeight w:val="1390"/>
        </w:trPr>
        <w:tc>
          <w:tcPr>
            <w:tcW w:w="4756" w:type="dxa"/>
          </w:tcPr>
          <w:p w:rsidR="00066193" w:rsidRPr="0029728D" w:rsidRDefault="00066193" w:rsidP="00CE3288">
            <w:pPr>
              <w:tabs>
                <w:tab w:val="left" w:pos="3969"/>
              </w:tabs>
              <w:ind w:firstLine="709"/>
              <w:jc w:val="both"/>
              <w:rPr>
                <w:rFonts w:ascii="Times New Roman" w:hAnsi="Times New Roman" w:cs="Times New Roman"/>
                <w:color w:val="000000" w:themeColor="text1"/>
                <w:sz w:val="24"/>
                <w:szCs w:val="24"/>
              </w:rPr>
            </w:pPr>
            <w:r w:rsidRPr="0029728D">
              <w:rPr>
                <w:rFonts w:ascii="Times New Roman" w:hAnsi="Times New Roman" w:cs="Times New Roman"/>
                <w:color w:val="000000" w:themeColor="text1"/>
                <w:sz w:val="24"/>
                <w:szCs w:val="24"/>
              </w:rPr>
              <w:t xml:space="preserve">Отмечены </w:t>
            </w:r>
            <w:r>
              <w:rPr>
                <w:rFonts w:ascii="Times New Roman" w:hAnsi="Times New Roman" w:cs="Times New Roman"/>
                <w:color w:val="000000" w:themeColor="text1"/>
                <w:sz w:val="24"/>
                <w:szCs w:val="24"/>
              </w:rPr>
              <w:t xml:space="preserve">способы прекращения обязательств, отличные от надлежащего исполнения: зачет взаимных требований, </w:t>
            </w:r>
          </w:p>
          <w:p w:rsidR="00066193" w:rsidRPr="0029728D" w:rsidRDefault="00066193" w:rsidP="00CE3288">
            <w:pPr>
              <w:tabs>
                <w:tab w:val="left" w:pos="396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новация, прощение долга, ликвидация юридического лица.</w:t>
            </w:r>
          </w:p>
        </w:tc>
        <w:tc>
          <w:tcPr>
            <w:tcW w:w="4757" w:type="dxa"/>
            <w:gridSpan w:val="3"/>
          </w:tcPr>
          <w:p w:rsidR="00066193" w:rsidRPr="0029728D" w:rsidRDefault="00066193" w:rsidP="00CE3288">
            <w:pPr>
              <w:tabs>
                <w:tab w:val="left" w:pos="3969"/>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Исполнение обязательств помимо надлежащего исполнения может быть произведено: с помощью товарообменных </w:t>
            </w:r>
          </w:p>
          <w:p w:rsidR="00066193" w:rsidRPr="0029728D" w:rsidRDefault="00066193" w:rsidP="00CE3288">
            <w:pPr>
              <w:tabs>
                <w:tab w:val="left" w:pos="396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операций (договор мены); взаимного зачета.</w:t>
            </w:r>
          </w:p>
        </w:tc>
      </w:tr>
      <w:tr w:rsidR="00342F2B" w:rsidRPr="00792005" w:rsidTr="00CE3288">
        <w:tc>
          <w:tcPr>
            <w:tcW w:w="9513" w:type="dxa"/>
            <w:gridSpan w:val="4"/>
          </w:tcPr>
          <w:p w:rsidR="00342F2B" w:rsidRPr="00792005" w:rsidRDefault="00342F2B" w:rsidP="00CE3288">
            <w:pPr>
              <w:tabs>
                <w:tab w:val="left" w:pos="3969"/>
              </w:tabs>
              <w:jc w:val="center"/>
              <w:rPr>
                <w:rFonts w:ascii="Times New Roman" w:hAnsi="Times New Roman" w:cs="Times New Roman"/>
                <w:b/>
                <w:color w:val="000000" w:themeColor="text1"/>
                <w:sz w:val="24"/>
                <w:szCs w:val="24"/>
              </w:rPr>
            </w:pPr>
            <w:r w:rsidRPr="00792005">
              <w:rPr>
                <w:rFonts w:ascii="Times New Roman" w:hAnsi="Times New Roman" w:cs="Times New Roman"/>
                <w:b/>
                <w:color w:val="000000" w:themeColor="text1"/>
                <w:sz w:val="24"/>
                <w:szCs w:val="24"/>
              </w:rPr>
              <w:t>Особенности учёта расчётов с использованием векселей</w:t>
            </w:r>
          </w:p>
        </w:tc>
      </w:tr>
      <w:tr w:rsidR="00342F2B" w:rsidRPr="00792005" w:rsidTr="00CE3288">
        <w:tc>
          <w:tcPr>
            <w:tcW w:w="9513" w:type="dxa"/>
            <w:gridSpan w:val="4"/>
          </w:tcPr>
          <w:p w:rsidR="00342F2B" w:rsidRPr="00792005" w:rsidRDefault="00342F2B" w:rsidP="00CE3288">
            <w:pPr>
              <w:tabs>
                <w:tab w:val="left" w:pos="3969"/>
              </w:tabs>
              <w:ind w:firstLine="709"/>
              <w:jc w:val="both"/>
              <w:rPr>
                <w:rFonts w:ascii="Times New Roman" w:hAnsi="Times New Roman" w:cs="Times New Roman"/>
                <w:color w:val="000000" w:themeColor="text1"/>
                <w:sz w:val="24"/>
                <w:szCs w:val="24"/>
              </w:rPr>
            </w:pPr>
            <w:r w:rsidRPr="00792005">
              <w:rPr>
                <w:rFonts w:ascii="Times New Roman" w:hAnsi="Times New Roman" w:cs="Times New Roman"/>
                <w:color w:val="000000" w:themeColor="text1"/>
                <w:sz w:val="24"/>
                <w:szCs w:val="24"/>
              </w:rPr>
              <w:t>Выданные векселя отражают по кредиту 60 счёта, субсчёт «Выданные векселя», начисленные на вексельную сумму проценты отражаются на счёте 91 «Прочие доходы и расходы»</w:t>
            </w:r>
            <w:r w:rsidR="00066193">
              <w:rPr>
                <w:rFonts w:ascii="Times New Roman" w:hAnsi="Times New Roman" w:cs="Times New Roman"/>
                <w:color w:val="000000" w:themeColor="text1"/>
                <w:sz w:val="24"/>
                <w:szCs w:val="24"/>
              </w:rPr>
              <w:t>.</w:t>
            </w:r>
          </w:p>
        </w:tc>
      </w:tr>
      <w:tr w:rsidR="00342F2B" w:rsidRPr="00792005" w:rsidTr="00342F2B">
        <w:tc>
          <w:tcPr>
            <w:tcW w:w="4756" w:type="dxa"/>
          </w:tcPr>
          <w:p w:rsidR="00342F2B" w:rsidRPr="00792005" w:rsidRDefault="00342F2B" w:rsidP="00CE3288">
            <w:pPr>
              <w:tabs>
                <w:tab w:val="left" w:pos="3969"/>
              </w:tabs>
              <w:ind w:firstLine="709"/>
              <w:jc w:val="both"/>
              <w:rPr>
                <w:rFonts w:ascii="Times New Roman" w:hAnsi="Times New Roman" w:cs="Times New Roman"/>
                <w:color w:val="000000" w:themeColor="text1"/>
                <w:sz w:val="24"/>
                <w:szCs w:val="24"/>
              </w:rPr>
            </w:pPr>
            <w:r w:rsidRPr="00792005">
              <w:rPr>
                <w:rFonts w:ascii="Times New Roman" w:hAnsi="Times New Roman" w:cs="Times New Roman"/>
                <w:color w:val="000000" w:themeColor="text1"/>
                <w:sz w:val="24"/>
                <w:szCs w:val="24"/>
              </w:rPr>
              <w:t xml:space="preserve">Делит векселя </w:t>
            </w:r>
            <w:proofErr w:type="gramStart"/>
            <w:r w:rsidRPr="00792005">
              <w:rPr>
                <w:rFonts w:ascii="Times New Roman" w:hAnsi="Times New Roman" w:cs="Times New Roman"/>
                <w:color w:val="000000" w:themeColor="text1"/>
                <w:sz w:val="24"/>
                <w:szCs w:val="24"/>
              </w:rPr>
              <w:t>на</w:t>
            </w:r>
            <w:proofErr w:type="gramEnd"/>
            <w:r w:rsidRPr="00792005">
              <w:rPr>
                <w:rFonts w:ascii="Times New Roman" w:hAnsi="Times New Roman" w:cs="Times New Roman"/>
                <w:color w:val="000000" w:themeColor="text1"/>
                <w:sz w:val="24"/>
                <w:szCs w:val="24"/>
              </w:rPr>
              <w:t xml:space="preserve"> простые и переводные</w:t>
            </w:r>
            <w:r w:rsidR="00066193">
              <w:rPr>
                <w:rFonts w:ascii="Times New Roman" w:hAnsi="Times New Roman" w:cs="Times New Roman"/>
                <w:color w:val="000000" w:themeColor="text1"/>
                <w:sz w:val="24"/>
                <w:szCs w:val="24"/>
              </w:rPr>
              <w:t>.</w:t>
            </w:r>
          </w:p>
        </w:tc>
        <w:tc>
          <w:tcPr>
            <w:tcW w:w="4757" w:type="dxa"/>
            <w:gridSpan w:val="3"/>
          </w:tcPr>
          <w:p w:rsidR="00342F2B" w:rsidRPr="00792005" w:rsidRDefault="00342F2B" w:rsidP="00CE3288">
            <w:pPr>
              <w:tabs>
                <w:tab w:val="left" w:pos="3969"/>
              </w:tabs>
              <w:ind w:firstLine="709"/>
              <w:jc w:val="both"/>
              <w:rPr>
                <w:rFonts w:ascii="Times New Roman" w:hAnsi="Times New Roman" w:cs="Times New Roman"/>
                <w:color w:val="000000" w:themeColor="text1"/>
                <w:sz w:val="24"/>
                <w:szCs w:val="24"/>
              </w:rPr>
            </w:pPr>
            <w:r w:rsidRPr="00792005">
              <w:rPr>
                <w:rFonts w:ascii="Times New Roman" w:hAnsi="Times New Roman" w:cs="Times New Roman"/>
                <w:color w:val="000000" w:themeColor="text1"/>
                <w:sz w:val="24"/>
                <w:szCs w:val="24"/>
              </w:rPr>
              <w:t>Делит векселя на:</w:t>
            </w:r>
            <w:r w:rsidR="00066193">
              <w:rPr>
                <w:rFonts w:ascii="Times New Roman" w:hAnsi="Times New Roman" w:cs="Times New Roman"/>
                <w:color w:val="000000" w:themeColor="text1"/>
                <w:sz w:val="24"/>
                <w:szCs w:val="24"/>
              </w:rPr>
              <w:t xml:space="preserve"> </w:t>
            </w:r>
            <w:r w:rsidRPr="00792005">
              <w:rPr>
                <w:rFonts w:ascii="Times New Roman" w:hAnsi="Times New Roman" w:cs="Times New Roman"/>
                <w:color w:val="000000" w:themeColor="text1"/>
                <w:sz w:val="24"/>
                <w:szCs w:val="24"/>
              </w:rPr>
              <w:t>а</w:t>
            </w:r>
            <w:proofErr w:type="gramStart"/>
            <w:r w:rsidRPr="00792005">
              <w:rPr>
                <w:rFonts w:ascii="Times New Roman" w:hAnsi="Times New Roman" w:cs="Times New Roman"/>
                <w:color w:val="000000" w:themeColor="text1"/>
                <w:sz w:val="24"/>
                <w:szCs w:val="24"/>
              </w:rPr>
              <w:t>)п</w:t>
            </w:r>
            <w:proofErr w:type="gramEnd"/>
            <w:r w:rsidRPr="00792005">
              <w:rPr>
                <w:rFonts w:ascii="Times New Roman" w:hAnsi="Times New Roman" w:cs="Times New Roman"/>
                <w:color w:val="000000" w:themeColor="text1"/>
                <w:sz w:val="24"/>
                <w:szCs w:val="24"/>
              </w:rPr>
              <w:t>риобретённые в цел</w:t>
            </w:r>
            <w:r w:rsidR="00066193">
              <w:rPr>
                <w:rFonts w:ascii="Times New Roman" w:hAnsi="Times New Roman" w:cs="Times New Roman"/>
                <w:color w:val="000000" w:themeColor="text1"/>
                <w:sz w:val="24"/>
                <w:szCs w:val="24"/>
              </w:rPr>
              <w:t>ях инвестирования свободных денежных</w:t>
            </w:r>
            <w:r w:rsidRPr="00792005">
              <w:rPr>
                <w:rFonts w:ascii="Times New Roman" w:hAnsi="Times New Roman" w:cs="Times New Roman"/>
                <w:color w:val="000000" w:themeColor="text1"/>
                <w:sz w:val="24"/>
                <w:szCs w:val="24"/>
              </w:rPr>
              <w:t xml:space="preserve"> средст</w:t>
            </w:r>
            <w:r w:rsidR="00066193">
              <w:rPr>
                <w:rFonts w:ascii="Times New Roman" w:hAnsi="Times New Roman" w:cs="Times New Roman"/>
                <w:color w:val="000000" w:themeColor="text1"/>
                <w:sz w:val="24"/>
                <w:szCs w:val="24"/>
              </w:rPr>
              <w:t>в; б)применяемые для оплаты кредиторской</w:t>
            </w:r>
            <w:r w:rsidRPr="00792005">
              <w:rPr>
                <w:rFonts w:ascii="Times New Roman" w:hAnsi="Times New Roman" w:cs="Times New Roman"/>
                <w:color w:val="000000" w:themeColor="text1"/>
                <w:sz w:val="24"/>
                <w:szCs w:val="24"/>
              </w:rPr>
              <w:t xml:space="preserve"> задолженности </w:t>
            </w:r>
            <w:r w:rsidR="00066193">
              <w:rPr>
                <w:rFonts w:ascii="Times New Roman" w:hAnsi="Times New Roman" w:cs="Times New Roman"/>
                <w:color w:val="000000" w:themeColor="text1"/>
                <w:sz w:val="24"/>
                <w:szCs w:val="24"/>
              </w:rPr>
              <w:t>.</w:t>
            </w:r>
          </w:p>
        </w:tc>
      </w:tr>
      <w:tr w:rsidR="00342F2B" w:rsidRPr="00792005" w:rsidTr="00CE3288">
        <w:tc>
          <w:tcPr>
            <w:tcW w:w="9513" w:type="dxa"/>
            <w:gridSpan w:val="4"/>
          </w:tcPr>
          <w:p w:rsidR="00342F2B" w:rsidRPr="00792005" w:rsidRDefault="00342F2B" w:rsidP="00CE3288">
            <w:pPr>
              <w:tabs>
                <w:tab w:val="left" w:pos="3969"/>
              </w:tabs>
              <w:ind w:firstLine="709"/>
              <w:jc w:val="center"/>
              <w:rPr>
                <w:rFonts w:ascii="Times New Roman" w:hAnsi="Times New Roman" w:cs="Times New Roman"/>
                <w:b/>
                <w:color w:val="000000" w:themeColor="text1"/>
                <w:sz w:val="24"/>
                <w:szCs w:val="24"/>
              </w:rPr>
            </w:pPr>
            <w:r w:rsidRPr="00792005">
              <w:rPr>
                <w:rFonts w:ascii="Times New Roman" w:hAnsi="Times New Roman" w:cs="Times New Roman"/>
                <w:b/>
                <w:color w:val="000000" w:themeColor="text1"/>
                <w:sz w:val="24"/>
                <w:szCs w:val="24"/>
              </w:rPr>
              <w:t>Учёт расчётов по посредническим операциям</w:t>
            </w:r>
          </w:p>
        </w:tc>
      </w:tr>
      <w:tr w:rsidR="00342F2B" w:rsidRPr="00792005" w:rsidTr="00C0294C">
        <w:tc>
          <w:tcPr>
            <w:tcW w:w="7422" w:type="dxa"/>
            <w:gridSpan w:val="3"/>
          </w:tcPr>
          <w:p w:rsidR="00342F2B" w:rsidRPr="00792005" w:rsidRDefault="00342F2B" w:rsidP="00CE3288">
            <w:pPr>
              <w:tabs>
                <w:tab w:val="left" w:pos="3969"/>
              </w:tabs>
              <w:ind w:firstLine="709"/>
              <w:jc w:val="both"/>
              <w:rPr>
                <w:rFonts w:ascii="Times New Roman" w:hAnsi="Times New Roman" w:cs="Times New Roman"/>
                <w:color w:val="000000" w:themeColor="text1"/>
                <w:sz w:val="24"/>
                <w:szCs w:val="24"/>
              </w:rPr>
            </w:pPr>
            <w:r w:rsidRPr="00792005">
              <w:rPr>
                <w:rFonts w:ascii="Times New Roman" w:hAnsi="Times New Roman" w:cs="Times New Roman"/>
                <w:color w:val="000000" w:themeColor="text1"/>
                <w:sz w:val="24"/>
                <w:szCs w:val="24"/>
              </w:rPr>
              <w:t>Подробно рассмотрен вопрос учёта посреднических операций у комиссионера. При продаже товара возникает проводка Дт62 Кт 76 (на сумму задолженности перед комитентом)</w:t>
            </w:r>
            <w:r w:rsidR="00066193">
              <w:rPr>
                <w:rFonts w:ascii="Times New Roman" w:hAnsi="Times New Roman" w:cs="Times New Roman"/>
                <w:color w:val="000000" w:themeColor="text1"/>
                <w:sz w:val="24"/>
                <w:szCs w:val="24"/>
              </w:rPr>
              <w:t>.</w:t>
            </w:r>
          </w:p>
        </w:tc>
        <w:tc>
          <w:tcPr>
            <w:tcW w:w="2091" w:type="dxa"/>
          </w:tcPr>
          <w:p w:rsidR="00342F2B" w:rsidRPr="00792005" w:rsidRDefault="00342F2B" w:rsidP="00CE3288">
            <w:pPr>
              <w:tabs>
                <w:tab w:val="left" w:pos="3969"/>
              </w:tabs>
              <w:ind w:firstLine="709"/>
              <w:jc w:val="both"/>
              <w:rPr>
                <w:rFonts w:ascii="Times New Roman" w:hAnsi="Times New Roman" w:cs="Times New Roman"/>
                <w:color w:val="000000" w:themeColor="text1"/>
                <w:sz w:val="24"/>
                <w:szCs w:val="24"/>
              </w:rPr>
            </w:pPr>
            <w:r w:rsidRPr="0079200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tc>
      </w:tr>
    </w:tbl>
    <w:p w:rsidR="00342F2B" w:rsidRPr="00342F2B" w:rsidRDefault="00342F2B" w:rsidP="00342F2B">
      <w:pPr>
        <w:tabs>
          <w:tab w:val="left" w:pos="3969"/>
        </w:tabs>
        <w:spacing w:after="0"/>
        <w:ind w:firstLine="709"/>
        <w:jc w:val="right"/>
        <w:rPr>
          <w:rFonts w:ascii="Times New Roman" w:hAnsi="Times New Roman" w:cs="Times New Roman"/>
          <w:b/>
          <w:color w:val="000000" w:themeColor="text1"/>
          <w:sz w:val="28"/>
          <w:szCs w:val="28"/>
        </w:rPr>
        <w:sectPr w:rsidR="00342F2B" w:rsidRPr="00342F2B" w:rsidSect="00342F2B">
          <w:type w:val="continuous"/>
          <w:pgSz w:w="11906" w:h="16838"/>
          <w:pgMar w:top="1134" w:right="567" w:bottom="1134" w:left="1985" w:header="709" w:footer="709" w:gutter="0"/>
          <w:cols w:space="708"/>
          <w:titlePg/>
          <w:docGrid w:linePitch="360"/>
        </w:sectPr>
      </w:pPr>
    </w:p>
    <w:p w:rsidR="0029728D" w:rsidRDefault="003A6318" w:rsidP="003A6318">
      <w:pPr>
        <w:tabs>
          <w:tab w:val="left" w:pos="3969"/>
        </w:tabs>
        <w:spacing w:before="240"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w:t>
      </w:r>
      <w:r w:rsidR="0029728D" w:rsidRPr="00DF04D1">
        <w:rPr>
          <w:rFonts w:ascii="Times New Roman" w:hAnsi="Times New Roman" w:cs="Times New Roman"/>
          <w:color w:val="000000" w:themeColor="text1"/>
          <w:sz w:val="28"/>
          <w:szCs w:val="28"/>
        </w:rPr>
        <w:t>роанализировав данную литературу, прихо</w:t>
      </w:r>
      <w:r w:rsidR="0029728D">
        <w:rPr>
          <w:rFonts w:ascii="Times New Roman" w:hAnsi="Times New Roman" w:cs="Times New Roman"/>
          <w:color w:val="000000" w:themeColor="text1"/>
          <w:sz w:val="28"/>
          <w:szCs w:val="28"/>
        </w:rPr>
        <w:t xml:space="preserve">дим </w:t>
      </w:r>
      <w:r w:rsidR="0029728D" w:rsidRPr="00DF04D1">
        <w:rPr>
          <w:rFonts w:ascii="Times New Roman" w:hAnsi="Times New Roman" w:cs="Times New Roman"/>
          <w:color w:val="000000" w:themeColor="text1"/>
          <w:sz w:val="28"/>
          <w:szCs w:val="28"/>
        </w:rPr>
        <w:t xml:space="preserve">к выводу, что учебник </w:t>
      </w:r>
      <w:r w:rsidR="002029E3">
        <w:rPr>
          <w:rFonts w:ascii="Times New Roman" w:hAnsi="Times New Roman" w:cs="Times New Roman"/>
          <w:color w:val="000000" w:themeColor="text1"/>
          <w:sz w:val="28"/>
          <w:szCs w:val="28"/>
        </w:rPr>
        <w:t xml:space="preserve">под редакцией Ю.А. </w:t>
      </w:r>
      <w:r w:rsidR="0029728D" w:rsidRPr="00DF04D1">
        <w:rPr>
          <w:rFonts w:ascii="Times New Roman" w:hAnsi="Times New Roman" w:cs="Times New Roman"/>
          <w:color w:val="000000" w:themeColor="text1"/>
          <w:sz w:val="28"/>
          <w:szCs w:val="28"/>
        </w:rPr>
        <w:t xml:space="preserve">Бабаева предоставляет более полную и цельную информацию по учёту </w:t>
      </w:r>
      <w:r w:rsidR="0029728D">
        <w:rPr>
          <w:rFonts w:ascii="Times New Roman" w:hAnsi="Times New Roman" w:cs="Times New Roman"/>
          <w:color w:val="000000" w:themeColor="text1"/>
          <w:sz w:val="28"/>
          <w:szCs w:val="28"/>
        </w:rPr>
        <w:t>расчетов с поставщиками и подрядчиками</w:t>
      </w:r>
      <w:r w:rsidR="002029E3">
        <w:rPr>
          <w:rFonts w:ascii="Times New Roman" w:hAnsi="Times New Roman" w:cs="Times New Roman"/>
          <w:color w:val="000000" w:themeColor="text1"/>
          <w:sz w:val="28"/>
          <w:szCs w:val="28"/>
        </w:rPr>
        <w:t>,</w:t>
      </w:r>
      <w:r w:rsidR="0029728D" w:rsidRPr="00DF04D1">
        <w:rPr>
          <w:rFonts w:ascii="Times New Roman" w:hAnsi="Times New Roman" w:cs="Times New Roman"/>
          <w:color w:val="000000" w:themeColor="text1"/>
          <w:sz w:val="28"/>
          <w:szCs w:val="28"/>
        </w:rPr>
        <w:t xml:space="preserve"> в то время как в учебнике </w:t>
      </w:r>
      <w:r w:rsidR="002029E3">
        <w:rPr>
          <w:rFonts w:ascii="Times New Roman" w:hAnsi="Times New Roman" w:cs="Times New Roman"/>
          <w:color w:val="000000" w:themeColor="text1"/>
          <w:sz w:val="28"/>
          <w:szCs w:val="28"/>
        </w:rPr>
        <w:t xml:space="preserve">Н.П. </w:t>
      </w:r>
      <w:r w:rsidR="0029728D" w:rsidRPr="00DF04D1">
        <w:rPr>
          <w:rFonts w:ascii="Times New Roman" w:hAnsi="Times New Roman" w:cs="Times New Roman"/>
          <w:color w:val="000000" w:themeColor="text1"/>
          <w:sz w:val="28"/>
          <w:szCs w:val="28"/>
        </w:rPr>
        <w:t xml:space="preserve">Кондракова </w:t>
      </w:r>
      <w:r w:rsidR="002029E3">
        <w:rPr>
          <w:rFonts w:ascii="Times New Roman" w:hAnsi="Times New Roman" w:cs="Times New Roman"/>
          <w:color w:val="000000" w:themeColor="text1"/>
          <w:sz w:val="28"/>
          <w:szCs w:val="28"/>
        </w:rPr>
        <w:t xml:space="preserve">приведены </w:t>
      </w:r>
      <w:r w:rsidR="0029728D" w:rsidRPr="00DF04D1">
        <w:rPr>
          <w:rFonts w:ascii="Times New Roman" w:hAnsi="Times New Roman" w:cs="Times New Roman"/>
          <w:color w:val="000000" w:themeColor="text1"/>
          <w:sz w:val="28"/>
          <w:szCs w:val="28"/>
        </w:rPr>
        <w:t>б</w:t>
      </w:r>
      <w:r w:rsidR="002029E3">
        <w:rPr>
          <w:rFonts w:ascii="Times New Roman" w:hAnsi="Times New Roman" w:cs="Times New Roman"/>
          <w:color w:val="000000" w:themeColor="text1"/>
          <w:sz w:val="28"/>
          <w:szCs w:val="28"/>
        </w:rPr>
        <w:t xml:space="preserve">олее сжатые и конкретные факты по рассматриваемому объекту учета. </w:t>
      </w:r>
    </w:p>
    <w:p w:rsidR="002029E3" w:rsidRDefault="002029E3" w:rsidP="002029E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Вопросы аудита расчетов с поставщиками и подрядчиками также широко изучены различными авторами в методической литературе. Анализ подобной литературы помогает углубить знания в области аудита анализируемого участка бухгалтерского учета.</w:t>
      </w:r>
      <w:r w:rsidR="00412E8E">
        <w:rPr>
          <w:rFonts w:ascii="Times New Roman" w:hAnsi="Times New Roman" w:cs="Times New Roman"/>
          <w:color w:val="000000" w:themeColor="text1"/>
          <w:sz w:val="28"/>
          <w:szCs w:val="28"/>
        </w:rPr>
        <w:t xml:space="preserve"> Было решено рассмотреть более детально </w:t>
      </w:r>
      <w:r w:rsidR="002D4848">
        <w:rPr>
          <w:rFonts w:ascii="Times New Roman" w:hAnsi="Times New Roman" w:cs="Times New Roman"/>
          <w:color w:val="000000" w:themeColor="text1"/>
          <w:sz w:val="28"/>
          <w:szCs w:val="28"/>
        </w:rPr>
        <w:t xml:space="preserve">учебник </w:t>
      </w:r>
      <w:proofErr w:type="spellStart"/>
      <w:r w:rsidR="002D4848">
        <w:rPr>
          <w:rFonts w:ascii="Times New Roman" w:hAnsi="Times New Roman" w:cs="Times New Roman"/>
          <w:color w:val="000000" w:themeColor="text1"/>
          <w:sz w:val="28"/>
          <w:szCs w:val="28"/>
        </w:rPr>
        <w:t>А.Д.Шеремета</w:t>
      </w:r>
      <w:proofErr w:type="spellEnd"/>
      <w:r w:rsidR="002D4848">
        <w:rPr>
          <w:rFonts w:ascii="Times New Roman" w:hAnsi="Times New Roman" w:cs="Times New Roman"/>
          <w:color w:val="000000" w:themeColor="text1"/>
          <w:sz w:val="28"/>
          <w:szCs w:val="28"/>
        </w:rPr>
        <w:t xml:space="preserve">, </w:t>
      </w:r>
      <w:proofErr w:type="spellStart"/>
      <w:r w:rsidR="002D4848">
        <w:rPr>
          <w:rFonts w:ascii="Times New Roman" w:hAnsi="Times New Roman" w:cs="Times New Roman"/>
          <w:color w:val="000000" w:themeColor="text1"/>
          <w:sz w:val="28"/>
          <w:szCs w:val="28"/>
        </w:rPr>
        <w:t>В.П.Суйца</w:t>
      </w:r>
      <w:proofErr w:type="spellEnd"/>
      <w:r w:rsidR="002D4848">
        <w:rPr>
          <w:rFonts w:ascii="Times New Roman" w:hAnsi="Times New Roman" w:cs="Times New Roman"/>
          <w:color w:val="000000" w:themeColor="text1"/>
          <w:sz w:val="28"/>
          <w:szCs w:val="28"/>
        </w:rPr>
        <w:t xml:space="preserve"> </w:t>
      </w:r>
      <w:r w:rsidR="00D9289E">
        <w:rPr>
          <w:rFonts w:ascii="Times New Roman" w:hAnsi="Times New Roman" w:cs="Times New Roman"/>
          <w:color w:val="000000" w:themeColor="text1"/>
          <w:sz w:val="28"/>
          <w:szCs w:val="28"/>
        </w:rPr>
        <w:t>«Аудит» и учебник под редакцией В.И. Подольского «Аудит». В таблице 1.3.2 приведен сравнительный анализ данной литературы.</w:t>
      </w:r>
    </w:p>
    <w:p w:rsidR="00D9289E" w:rsidRPr="00066193" w:rsidRDefault="00066193" w:rsidP="00066193">
      <w:pPr>
        <w:spacing w:after="0" w:line="24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1.3.2</w:t>
      </w:r>
    </w:p>
    <w:p w:rsidR="00D9289E" w:rsidRPr="00A37A20" w:rsidRDefault="00D9289E" w:rsidP="00066193">
      <w:pPr>
        <w:tabs>
          <w:tab w:val="left" w:pos="3969"/>
        </w:tabs>
        <w:spacing w:after="0" w:line="240" w:lineRule="auto"/>
        <w:ind w:firstLine="709"/>
        <w:jc w:val="center"/>
        <w:rPr>
          <w:rFonts w:ascii="Times New Roman" w:hAnsi="Times New Roman" w:cs="Times New Roman"/>
          <w:b/>
          <w:sz w:val="28"/>
          <w:szCs w:val="28"/>
        </w:rPr>
      </w:pPr>
      <w:r w:rsidRPr="00A37A20">
        <w:rPr>
          <w:rFonts w:ascii="Times New Roman" w:hAnsi="Times New Roman" w:cs="Times New Roman"/>
          <w:b/>
          <w:sz w:val="28"/>
          <w:szCs w:val="28"/>
        </w:rPr>
        <w:t xml:space="preserve">Сравнение учебников </w:t>
      </w:r>
      <w:proofErr w:type="spellStart"/>
      <w:r>
        <w:rPr>
          <w:rFonts w:ascii="Times New Roman" w:hAnsi="Times New Roman" w:cs="Times New Roman"/>
          <w:b/>
          <w:sz w:val="28"/>
          <w:szCs w:val="28"/>
        </w:rPr>
        <w:t>Шеремета</w:t>
      </w:r>
      <w:proofErr w:type="spellEnd"/>
      <w:r w:rsidRPr="00A37A20">
        <w:rPr>
          <w:rFonts w:ascii="Times New Roman" w:hAnsi="Times New Roman" w:cs="Times New Roman"/>
          <w:b/>
          <w:sz w:val="28"/>
          <w:szCs w:val="28"/>
        </w:rPr>
        <w:t xml:space="preserve"> и </w:t>
      </w:r>
      <w:r>
        <w:rPr>
          <w:rFonts w:ascii="Times New Roman" w:hAnsi="Times New Roman" w:cs="Times New Roman"/>
          <w:b/>
          <w:sz w:val="28"/>
          <w:szCs w:val="28"/>
        </w:rPr>
        <w:t>Подольского</w:t>
      </w:r>
      <w:r w:rsidRPr="00A37A20">
        <w:rPr>
          <w:rFonts w:ascii="Times New Roman" w:hAnsi="Times New Roman" w:cs="Times New Roman"/>
          <w:b/>
          <w:sz w:val="28"/>
          <w:szCs w:val="28"/>
        </w:rPr>
        <w:t xml:space="preserve"> на предмет степени освещённости аспектов </w:t>
      </w:r>
      <w:r>
        <w:rPr>
          <w:rFonts w:ascii="Times New Roman" w:hAnsi="Times New Roman" w:cs="Times New Roman"/>
          <w:b/>
          <w:sz w:val="28"/>
          <w:szCs w:val="28"/>
        </w:rPr>
        <w:t>объекта аудита – расчеты с поставщиками и подрядчиками</w:t>
      </w:r>
    </w:p>
    <w:tbl>
      <w:tblPr>
        <w:tblStyle w:val="a9"/>
        <w:tblW w:w="0" w:type="auto"/>
        <w:tblInd w:w="57" w:type="dxa"/>
        <w:tblLook w:val="04A0"/>
      </w:tblPr>
      <w:tblGrid>
        <w:gridCol w:w="4756"/>
        <w:gridCol w:w="10"/>
        <w:gridCol w:w="4747"/>
      </w:tblGrid>
      <w:tr w:rsidR="00D9289E" w:rsidRPr="00792005" w:rsidTr="00473763">
        <w:tc>
          <w:tcPr>
            <w:tcW w:w="4766" w:type="dxa"/>
            <w:gridSpan w:val="2"/>
          </w:tcPr>
          <w:p w:rsidR="00D9289E" w:rsidRPr="00792005" w:rsidRDefault="00D9289E" w:rsidP="00473763">
            <w:pPr>
              <w:tabs>
                <w:tab w:val="left" w:pos="3969"/>
              </w:tabs>
              <w:ind w:firstLine="709"/>
              <w:jc w:val="center"/>
              <w:rPr>
                <w:rFonts w:ascii="Times New Roman" w:hAnsi="Times New Roman" w:cs="Times New Roman"/>
                <w:b/>
                <w:i/>
                <w:color w:val="000000" w:themeColor="text1"/>
                <w:sz w:val="24"/>
                <w:szCs w:val="24"/>
              </w:rPr>
            </w:pPr>
            <w:proofErr w:type="spellStart"/>
            <w:r>
              <w:rPr>
                <w:rFonts w:ascii="Times New Roman" w:hAnsi="Times New Roman" w:cs="Times New Roman"/>
                <w:b/>
                <w:i/>
                <w:color w:val="000000" w:themeColor="text1"/>
                <w:sz w:val="24"/>
                <w:szCs w:val="24"/>
              </w:rPr>
              <w:t>Шеремет</w:t>
            </w:r>
            <w:proofErr w:type="spellEnd"/>
            <w:r>
              <w:rPr>
                <w:rFonts w:ascii="Times New Roman" w:hAnsi="Times New Roman" w:cs="Times New Roman"/>
                <w:b/>
                <w:i/>
                <w:color w:val="000000" w:themeColor="text1"/>
                <w:sz w:val="24"/>
                <w:szCs w:val="24"/>
              </w:rPr>
              <w:t xml:space="preserve"> А.Д.</w:t>
            </w:r>
          </w:p>
        </w:tc>
        <w:tc>
          <w:tcPr>
            <w:tcW w:w="4747" w:type="dxa"/>
          </w:tcPr>
          <w:p w:rsidR="00D9289E" w:rsidRPr="00792005" w:rsidRDefault="00D9289E" w:rsidP="00473763">
            <w:pPr>
              <w:tabs>
                <w:tab w:val="left" w:pos="3969"/>
              </w:tabs>
              <w:ind w:firstLine="709"/>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Подольский В.И.</w:t>
            </w:r>
          </w:p>
        </w:tc>
      </w:tr>
      <w:tr w:rsidR="00D9289E" w:rsidRPr="00487B52" w:rsidTr="00473763">
        <w:tc>
          <w:tcPr>
            <w:tcW w:w="4766" w:type="dxa"/>
            <w:gridSpan w:val="2"/>
          </w:tcPr>
          <w:p w:rsidR="00D9289E" w:rsidRPr="00487B52" w:rsidRDefault="00D9289E" w:rsidP="00473763">
            <w:pPr>
              <w:tabs>
                <w:tab w:val="left" w:pos="3969"/>
              </w:tabs>
              <w:ind w:firstLine="709"/>
              <w:jc w:val="center"/>
              <w:rPr>
                <w:rFonts w:ascii="Times New Roman" w:hAnsi="Times New Roman" w:cs="Times New Roman"/>
                <w:b/>
                <w:color w:val="000000" w:themeColor="text1"/>
                <w:sz w:val="24"/>
                <w:szCs w:val="24"/>
              </w:rPr>
            </w:pPr>
            <w:r w:rsidRPr="00487B52">
              <w:rPr>
                <w:rFonts w:ascii="Times New Roman" w:hAnsi="Times New Roman" w:cs="Times New Roman"/>
                <w:b/>
                <w:color w:val="000000" w:themeColor="text1"/>
                <w:sz w:val="24"/>
                <w:szCs w:val="24"/>
              </w:rPr>
              <w:t>1</w:t>
            </w:r>
          </w:p>
        </w:tc>
        <w:tc>
          <w:tcPr>
            <w:tcW w:w="4747" w:type="dxa"/>
          </w:tcPr>
          <w:p w:rsidR="00D9289E" w:rsidRPr="00487B52" w:rsidRDefault="00D9289E" w:rsidP="00473763">
            <w:pPr>
              <w:tabs>
                <w:tab w:val="left" w:pos="3969"/>
              </w:tabs>
              <w:ind w:firstLine="709"/>
              <w:jc w:val="center"/>
              <w:rPr>
                <w:rFonts w:ascii="Times New Roman" w:hAnsi="Times New Roman" w:cs="Times New Roman"/>
                <w:b/>
                <w:color w:val="000000" w:themeColor="text1"/>
                <w:sz w:val="24"/>
                <w:szCs w:val="24"/>
              </w:rPr>
            </w:pPr>
            <w:r w:rsidRPr="00487B52">
              <w:rPr>
                <w:rFonts w:ascii="Times New Roman" w:hAnsi="Times New Roman" w:cs="Times New Roman"/>
                <w:b/>
                <w:color w:val="000000" w:themeColor="text1"/>
                <w:sz w:val="24"/>
                <w:szCs w:val="24"/>
              </w:rPr>
              <w:t>2</w:t>
            </w:r>
          </w:p>
        </w:tc>
      </w:tr>
      <w:tr w:rsidR="00473763" w:rsidRPr="00792005" w:rsidTr="00473763">
        <w:tc>
          <w:tcPr>
            <w:tcW w:w="9513" w:type="dxa"/>
            <w:gridSpan w:val="3"/>
          </w:tcPr>
          <w:p w:rsidR="00473763" w:rsidRPr="00473763" w:rsidRDefault="00473763" w:rsidP="00473763">
            <w:pPr>
              <w:tabs>
                <w:tab w:val="left" w:pos="3969"/>
              </w:tabs>
              <w:ind w:firstLine="709"/>
              <w:jc w:val="both"/>
              <w:rPr>
                <w:rFonts w:ascii="Times New Roman" w:hAnsi="Times New Roman" w:cs="Times New Roman"/>
                <w:b/>
                <w:color w:val="000000" w:themeColor="text1"/>
                <w:sz w:val="24"/>
                <w:szCs w:val="24"/>
              </w:rPr>
            </w:pPr>
            <w:r w:rsidRPr="00473763">
              <w:rPr>
                <w:rFonts w:ascii="Times New Roman" w:hAnsi="Times New Roman" w:cs="Times New Roman"/>
                <w:b/>
                <w:color w:val="000000" w:themeColor="text1"/>
                <w:sz w:val="24"/>
                <w:szCs w:val="24"/>
              </w:rPr>
              <w:t>Определение целей аудита расчетов с поставщиками и подрядчиками</w:t>
            </w:r>
          </w:p>
        </w:tc>
      </w:tr>
      <w:tr w:rsidR="00473763" w:rsidRPr="00792005" w:rsidTr="00473763">
        <w:tc>
          <w:tcPr>
            <w:tcW w:w="4756" w:type="dxa"/>
          </w:tcPr>
          <w:p w:rsidR="00473763" w:rsidRPr="00473763" w:rsidRDefault="00473763" w:rsidP="00473763">
            <w:pPr>
              <w:tabs>
                <w:tab w:val="left" w:pos="3969"/>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Приведена общая формулировка цели, сформулированная Законом об аудиторской деятельности. </w:t>
            </w:r>
          </w:p>
        </w:tc>
        <w:tc>
          <w:tcPr>
            <w:tcW w:w="4757" w:type="dxa"/>
            <w:gridSpan w:val="2"/>
          </w:tcPr>
          <w:p w:rsidR="00473763" w:rsidRPr="00473763" w:rsidRDefault="00473763" w:rsidP="00473763">
            <w:pPr>
              <w:tabs>
                <w:tab w:val="left" w:pos="3969"/>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Названа конкретная цель аудита данного участка бухгалтерского учета, а именно установить соответствие совершенных операций по расчетам с поставщиками и подрядчиками действующему законодательству и достоверность отражения этих операций в бухгалтерской отчетности.</w:t>
            </w:r>
          </w:p>
        </w:tc>
      </w:tr>
      <w:tr w:rsidR="00D9289E" w:rsidRPr="00792005" w:rsidTr="00473763">
        <w:tc>
          <w:tcPr>
            <w:tcW w:w="9513" w:type="dxa"/>
            <w:gridSpan w:val="3"/>
          </w:tcPr>
          <w:p w:rsidR="00D9289E" w:rsidRPr="00792005" w:rsidRDefault="00F03300" w:rsidP="00473763">
            <w:pPr>
              <w:tabs>
                <w:tab w:val="left" w:pos="3969"/>
              </w:tabs>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Сбор информации </w:t>
            </w:r>
          </w:p>
        </w:tc>
      </w:tr>
      <w:tr w:rsidR="00D9289E" w:rsidRPr="00792005" w:rsidTr="00473763">
        <w:tc>
          <w:tcPr>
            <w:tcW w:w="9513" w:type="dxa"/>
            <w:gridSpan w:val="3"/>
          </w:tcPr>
          <w:p w:rsidR="00D9289E" w:rsidRPr="00792005" w:rsidRDefault="00F03300" w:rsidP="00F03300">
            <w:pPr>
              <w:tabs>
                <w:tab w:val="left" w:pos="3969"/>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обоих учебниках отмечается необходимость сбора информации об аудируемом лице еще до заключения договора: понимание специфики бизнеса клиента, получение сведений об отрасли и структуре собственности, руководстве аудируемого лица и т.д. </w:t>
            </w:r>
          </w:p>
        </w:tc>
      </w:tr>
      <w:tr w:rsidR="00D9289E" w:rsidRPr="00792005" w:rsidTr="00473763">
        <w:tc>
          <w:tcPr>
            <w:tcW w:w="4756" w:type="dxa"/>
          </w:tcPr>
          <w:p w:rsidR="00D9289E" w:rsidRPr="00792005" w:rsidRDefault="00F03300" w:rsidP="00F03300">
            <w:pPr>
              <w:tabs>
                <w:tab w:val="left" w:pos="3969"/>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Аудитор может получить информацию о деятельности аудируемого лица из разных источников: беседы с персоналом организации, предыдущий опыт работы с аудируемым лицом</w:t>
            </w:r>
            <w:r w:rsidR="00473763">
              <w:rPr>
                <w:rFonts w:ascii="Times New Roman" w:hAnsi="Times New Roman" w:cs="Times New Roman"/>
                <w:color w:val="000000" w:themeColor="text1"/>
                <w:sz w:val="24"/>
                <w:szCs w:val="24"/>
              </w:rPr>
              <w:t>, нормативно-правовые акты, регулирующие объект проверки и т.д.</w:t>
            </w:r>
          </w:p>
        </w:tc>
        <w:tc>
          <w:tcPr>
            <w:tcW w:w="4757" w:type="dxa"/>
            <w:gridSpan w:val="2"/>
          </w:tcPr>
          <w:p w:rsidR="00D9289E" w:rsidRPr="00792005" w:rsidRDefault="00473763" w:rsidP="00473763">
            <w:pPr>
              <w:tabs>
                <w:tab w:val="left" w:pos="3969"/>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Приведен перечень законодательных и нормативных документов, регулирующих расчеты с поставщиками и подрядчиками, а также список основных источников информации, предоставляемых аудируемым лицом: договоры на поставку ТМЦ, счета-фактуры, накладные и т.д.</w:t>
            </w:r>
          </w:p>
        </w:tc>
      </w:tr>
    </w:tbl>
    <w:p w:rsidR="00342F2B" w:rsidRDefault="00342F2B" w:rsidP="00342F2B">
      <w:pPr>
        <w:tabs>
          <w:tab w:val="left" w:pos="3969"/>
        </w:tabs>
        <w:ind w:firstLine="709"/>
        <w:jc w:val="right"/>
        <w:rPr>
          <w:rFonts w:ascii="Times New Roman" w:hAnsi="Times New Roman" w:cs="Times New Roman"/>
          <w:b/>
          <w:color w:val="000000" w:themeColor="text1"/>
          <w:sz w:val="28"/>
          <w:szCs w:val="28"/>
        </w:rPr>
      </w:pPr>
    </w:p>
    <w:p w:rsidR="00342F2B" w:rsidRDefault="00342F2B" w:rsidP="00342F2B">
      <w:pPr>
        <w:tabs>
          <w:tab w:val="left" w:pos="3969"/>
        </w:tabs>
        <w:ind w:firstLine="709"/>
        <w:jc w:val="right"/>
        <w:rPr>
          <w:rFonts w:ascii="Times New Roman" w:hAnsi="Times New Roman" w:cs="Times New Roman"/>
          <w:b/>
          <w:color w:val="000000" w:themeColor="text1"/>
          <w:sz w:val="28"/>
          <w:szCs w:val="28"/>
        </w:rPr>
      </w:pPr>
    </w:p>
    <w:p w:rsidR="00342F2B" w:rsidRPr="00256E54" w:rsidRDefault="00256E54" w:rsidP="00342F2B">
      <w:pPr>
        <w:tabs>
          <w:tab w:val="left" w:pos="3969"/>
        </w:tabs>
        <w:spacing w:after="0"/>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Окончание таблицы 1.3.2</w:t>
      </w:r>
    </w:p>
    <w:p w:rsidR="00342F2B" w:rsidRPr="00256E54" w:rsidRDefault="00342F2B" w:rsidP="00342F2B">
      <w:pPr>
        <w:tabs>
          <w:tab w:val="left" w:pos="3969"/>
        </w:tabs>
        <w:spacing w:after="0"/>
        <w:ind w:firstLine="709"/>
        <w:jc w:val="right"/>
        <w:rPr>
          <w:rFonts w:ascii="Times New Roman" w:hAnsi="Times New Roman" w:cs="Times New Roman"/>
          <w:color w:val="000000" w:themeColor="text1"/>
          <w:sz w:val="28"/>
          <w:szCs w:val="28"/>
        </w:rPr>
        <w:sectPr w:rsidR="00342F2B" w:rsidRPr="00256E54" w:rsidSect="00C559E5">
          <w:type w:val="nextColumn"/>
          <w:pgSz w:w="11906" w:h="16838"/>
          <w:pgMar w:top="1134" w:right="567" w:bottom="1134" w:left="1985" w:header="709" w:footer="709" w:gutter="0"/>
          <w:cols w:space="708"/>
          <w:titlePg/>
          <w:docGrid w:linePitch="360"/>
        </w:sectPr>
      </w:pPr>
    </w:p>
    <w:tbl>
      <w:tblPr>
        <w:tblStyle w:val="a9"/>
        <w:tblW w:w="0" w:type="auto"/>
        <w:tblInd w:w="57" w:type="dxa"/>
        <w:tblLook w:val="04A0"/>
      </w:tblPr>
      <w:tblGrid>
        <w:gridCol w:w="4756"/>
        <w:gridCol w:w="10"/>
        <w:gridCol w:w="4747"/>
      </w:tblGrid>
      <w:tr w:rsidR="00342F2B" w:rsidRPr="00487B52" w:rsidTr="00CE3288">
        <w:tc>
          <w:tcPr>
            <w:tcW w:w="4766" w:type="dxa"/>
            <w:gridSpan w:val="2"/>
          </w:tcPr>
          <w:p w:rsidR="00342F2B" w:rsidRPr="00487B52" w:rsidRDefault="00342F2B" w:rsidP="00CE3288">
            <w:pPr>
              <w:tabs>
                <w:tab w:val="left" w:pos="3969"/>
              </w:tabs>
              <w:ind w:firstLine="709"/>
              <w:jc w:val="center"/>
              <w:rPr>
                <w:rFonts w:ascii="Times New Roman" w:hAnsi="Times New Roman" w:cs="Times New Roman"/>
                <w:b/>
                <w:color w:val="000000" w:themeColor="text1"/>
                <w:sz w:val="24"/>
                <w:szCs w:val="24"/>
              </w:rPr>
            </w:pPr>
            <w:r w:rsidRPr="00487B52">
              <w:rPr>
                <w:rFonts w:ascii="Times New Roman" w:hAnsi="Times New Roman" w:cs="Times New Roman"/>
                <w:b/>
                <w:color w:val="000000" w:themeColor="text1"/>
                <w:sz w:val="24"/>
                <w:szCs w:val="24"/>
              </w:rPr>
              <w:lastRenderedPageBreak/>
              <w:t>1</w:t>
            </w:r>
          </w:p>
        </w:tc>
        <w:tc>
          <w:tcPr>
            <w:tcW w:w="4747" w:type="dxa"/>
          </w:tcPr>
          <w:p w:rsidR="00342F2B" w:rsidRPr="00487B52" w:rsidRDefault="00342F2B" w:rsidP="00CE3288">
            <w:pPr>
              <w:tabs>
                <w:tab w:val="left" w:pos="3969"/>
              </w:tabs>
              <w:ind w:firstLine="709"/>
              <w:jc w:val="center"/>
              <w:rPr>
                <w:rFonts w:ascii="Times New Roman" w:hAnsi="Times New Roman" w:cs="Times New Roman"/>
                <w:b/>
                <w:color w:val="000000" w:themeColor="text1"/>
                <w:sz w:val="24"/>
                <w:szCs w:val="24"/>
              </w:rPr>
            </w:pPr>
            <w:r w:rsidRPr="00487B52">
              <w:rPr>
                <w:rFonts w:ascii="Times New Roman" w:hAnsi="Times New Roman" w:cs="Times New Roman"/>
                <w:b/>
                <w:color w:val="000000" w:themeColor="text1"/>
                <w:sz w:val="24"/>
                <w:szCs w:val="24"/>
              </w:rPr>
              <w:t>2</w:t>
            </w:r>
          </w:p>
        </w:tc>
      </w:tr>
      <w:tr w:rsidR="00473763" w:rsidRPr="00792005" w:rsidTr="00473763">
        <w:tc>
          <w:tcPr>
            <w:tcW w:w="9513" w:type="dxa"/>
            <w:gridSpan w:val="3"/>
          </w:tcPr>
          <w:p w:rsidR="00473763" w:rsidRPr="00473763" w:rsidRDefault="00473763" w:rsidP="00473763">
            <w:pPr>
              <w:tabs>
                <w:tab w:val="left" w:pos="3969"/>
              </w:tabs>
              <w:ind w:firstLine="709"/>
              <w:jc w:val="center"/>
              <w:rPr>
                <w:rFonts w:ascii="Times New Roman" w:hAnsi="Times New Roman" w:cs="Times New Roman"/>
                <w:b/>
                <w:color w:val="000000" w:themeColor="text1"/>
                <w:sz w:val="24"/>
                <w:szCs w:val="24"/>
              </w:rPr>
            </w:pPr>
            <w:r w:rsidRPr="00473763">
              <w:rPr>
                <w:rFonts w:ascii="Times New Roman" w:hAnsi="Times New Roman" w:cs="Times New Roman"/>
                <w:b/>
                <w:color w:val="000000" w:themeColor="text1"/>
                <w:sz w:val="24"/>
                <w:szCs w:val="24"/>
              </w:rPr>
              <w:t>Проверка СВК</w:t>
            </w:r>
          </w:p>
        </w:tc>
      </w:tr>
      <w:tr w:rsidR="00473763" w:rsidRPr="00792005" w:rsidTr="00473763">
        <w:tc>
          <w:tcPr>
            <w:tcW w:w="4756" w:type="dxa"/>
          </w:tcPr>
          <w:p w:rsidR="00473763" w:rsidRDefault="005A39CA" w:rsidP="005A39CA">
            <w:pPr>
              <w:tabs>
                <w:tab w:val="left" w:pos="3969"/>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Дано общее представление о системе внутреннего контроля. Отмечено, что изучение СВК в субъектах малого предпринимательства имеет свои особенности.</w:t>
            </w:r>
          </w:p>
        </w:tc>
        <w:tc>
          <w:tcPr>
            <w:tcW w:w="4757" w:type="dxa"/>
            <w:gridSpan w:val="2"/>
          </w:tcPr>
          <w:p w:rsidR="00473763" w:rsidRDefault="00473763" w:rsidP="00473763">
            <w:pPr>
              <w:tabs>
                <w:tab w:val="left" w:pos="3969"/>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Авторы приводят примеры вопросов, ответы на которые помогают выявить наиболее уязвимые места в системе учета расчетов с поставщиками и подрядчиками. </w:t>
            </w:r>
          </w:p>
        </w:tc>
      </w:tr>
      <w:tr w:rsidR="005A39CA" w:rsidRPr="00792005" w:rsidTr="00842F1B">
        <w:tc>
          <w:tcPr>
            <w:tcW w:w="9513" w:type="dxa"/>
            <w:gridSpan w:val="3"/>
          </w:tcPr>
          <w:p w:rsidR="005A39CA" w:rsidRPr="005A39CA" w:rsidRDefault="005A39CA" w:rsidP="009A5812">
            <w:pPr>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Существенность в аудите</w:t>
            </w:r>
          </w:p>
        </w:tc>
      </w:tr>
      <w:tr w:rsidR="005A39CA" w:rsidRPr="00792005" w:rsidTr="00842F1B">
        <w:tc>
          <w:tcPr>
            <w:tcW w:w="9513" w:type="dxa"/>
            <w:gridSpan w:val="3"/>
          </w:tcPr>
          <w:p w:rsidR="005A39CA" w:rsidRPr="005A39CA" w:rsidRDefault="005A39CA" w:rsidP="005A39CA">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обоих учебниках приведено понятие существенности, представлена информация о необходимости определения уровня существенности, отмечено, что критерий существенности может быть качественным и количественным</w:t>
            </w:r>
            <w:r w:rsidR="009A5812">
              <w:rPr>
                <w:rFonts w:ascii="Times New Roman" w:hAnsi="Times New Roman" w:cs="Times New Roman"/>
                <w:color w:val="000000" w:themeColor="text1"/>
                <w:sz w:val="24"/>
                <w:szCs w:val="24"/>
              </w:rPr>
              <w:t>.</w:t>
            </w:r>
          </w:p>
        </w:tc>
      </w:tr>
      <w:tr w:rsidR="005A39CA" w:rsidRPr="00792005" w:rsidTr="00842F1B">
        <w:tc>
          <w:tcPr>
            <w:tcW w:w="4756" w:type="dxa"/>
          </w:tcPr>
          <w:p w:rsidR="005A39CA" w:rsidRDefault="009A5812" w:rsidP="009A5812">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Приведена таблица с примерными критериями существенности, разработанная крупнейшими аудиторскими фирмами: согласно таблице существенными являются суммы ошибок, превышающие проценты от показателей, представленных в таблице. (Например, 1-2% от показателя «Валовая прибыль»)</w:t>
            </w:r>
            <w:r w:rsidR="00256E54">
              <w:rPr>
                <w:rFonts w:ascii="Times New Roman" w:hAnsi="Times New Roman" w:cs="Times New Roman"/>
                <w:color w:val="000000" w:themeColor="text1"/>
                <w:sz w:val="24"/>
                <w:szCs w:val="24"/>
              </w:rPr>
              <w:t>.</w:t>
            </w:r>
          </w:p>
        </w:tc>
        <w:tc>
          <w:tcPr>
            <w:tcW w:w="4757" w:type="dxa"/>
            <w:gridSpan w:val="2"/>
          </w:tcPr>
          <w:p w:rsidR="005A39CA" w:rsidRDefault="009A5812" w:rsidP="009A5812">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Авторы приводят конкретные числовые примеры, помогающие наглядно понять, как рассчитывается уровень существенности.</w:t>
            </w:r>
          </w:p>
        </w:tc>
      </w:tr>
      <w:tr w:rsidR="009A5812" w:rsidRPr="00792005" w:rsidTr="00842F1B">
        <w:tc>
          <w:tcPr>
            <w:tcW w:w="9513" w:type="dxa"/>
            <w:gridSpan w:val="3"/>
          </w:tcPr>
          <w:p w:rsidR="009A5812" w:rsidRPr="009A5812" w:rsidRDefault="009A5812" w:rsidP="009A5812">
            <w:pPr>
              <w:ind w:firstLine="709"/>
              <w:jc w:val="center"/>
              <w:rPr>
                <w:rFonts w:ascii="Times New Roman" w:hAnsi="Times New Roman" w:cs="Times New Roman"/>
                <w:b/>
                <w:color w:val="000000" w:themeColor="text1"/>
                <w:sz w:val="24"/>
                <w:szCs w:val="24"/>
              </w:rPr>
            </w:pPr>
            <w:r w:rsidRPr="009A5812">
              <w:rPr>
                <w:rFonts w:ascii="Times New Roman" w:hAnsi="Times New Roman" w:cs="Times New Roman"/>
                <w:b/>
                <w:color w:val="000000" w:themeColor="text1"/>
                <w:sz w:val="24"/>
                <w:szCs w:val="24"/>
              </w:rPr>
              <w:t>Аудиторский риск</w:t>
            </w:r>
          </w:p>
        </w:tc>
      </w:tr>
      <w:tr w:rsidR="00342F2B" w:rsidRPr="00792005" w:rsidTr="00342F2B">
        <w:trPr>
          <w:trHeight w:val="2781"/>
        </w:trPr>
        <w:tc>
          <w:tcPr>
            <w:tcW w:w="4756" w:type="dxa"/>
          </w:tcPr>
          <w:p w:rsidR="00342F2B" w:rsidRDefault="00342F2B" w:rsidP="00342F2B">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разделяет понятия «предпринимательский» риск и «аудиторский» риск, более того определяет аудиторский риск как предпринимательский риск аудитора, представляющий собой оценку риска неэффективности аудиторской проверки.</w:t>
            </w:r>
          </w:p>
          <w:p w:rsidR="00342F2B" w:rsidRDefault="00342F2B" w:rsidP="00C10BD5">
            <w:pPr>
              <w:tabs>
                <w:tab w:val="left" w:pos="3969"/>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Делит аудиторский риск на 3 составные части.</w:t>
            </w:r>
          </w:p>
        </w:tc>
        <w:tc>
          <w:tcPr>
            <w:tcW w:w="4757" w:type="dxa"/>
            <w:gridSpan w:val="2"/>
          </w:tcPr>
          <w:p w:rsidR="00342F2B" w:rsidRDefault="00342F2B" w:rsidP="00342F2B">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Разделяет понятия «предпринимательский» риск и «аудиторский» риск. Предпринимательский риск – это риск того, что аудитор может потерпеть неудачу из-за конфликта с клиентом (неполучение оплаты, например).</w:t>
            </w:r>
          </w:p>
          <w:p w:rsidR="00342F2B" w:rsidRDefault="00342F2B" w:rsidP="00C10BD5">
            <w:pPr>
              <w:tabs>
                <w:tab w:val="left" w:pos="3969"/>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Делит аудиторский риск на 2 составные части, отмечая, что риск существенных искажений включает риск средств контроля и неотъемлемый риск.</w:t>
            </w:r>
          </w:p>
        </w:tc>
      </w:tr>
      <w:tr w:rsidR="003A6318" w:rsidRPr="00792005" w:rsidTr="00C10BD5">
        <w:tc>
          <w:tcPr>
            <w:tcW w:w="9513" w:type="dxa"/>
            <w:gridSpan w:val="3"/>
          </w:tcPr>
          <w:p w:rsidR="003A6318" w:rsidRPr="005A39CA" w:rsidRDefault="003A6318" w:rsidP="00C10BD5">
            <w:pPr>
              <w:tabs>
                <w:tab w:val="left" w:pos="3969"/>
              </w:tabs>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Аудиторская выборка</w:t>
            </w:r>
          </w:p>
        </w:tc>
      </w:tr>
      <w:tr w:rsidR="003A6318" w:rsidRPr="00792005" w:rsidTr="00C10BD5">
        <w:tc>
          <w:tcPr>
            <w:tcW w:w="9513" w:type="dxa"/>
            <w:gridSpan w:val="3"/>
          </w:tcPr>
          <w:p w:rsidR="003A6318" w:rsidRPr="00A1483A" w:rsidRDefault="003A6318" w:rsidP="00C10BD5">
            <w:pPr>
              <w:tabs>
                <w:tab w:val="left" w:pos="3969"/>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Оба учебника содержат информацию об этапах проведения выборочного метода аудиторской проверки.</w:t>
            </w:r>
          </w:p>
        </w:tc>
      </w:tr>
      <w:tr w:rsidR="003A6318" w:rsidRPr="00792005" w:rsidTr="00C10BD5">
        <w:tc>
          <w:tcPr>
            <w:tcW w:w="9513" w:type="dxa"/>
            <w:gridSpan w:val="3"/>
          </w:tcPr>
          <w:p w:rsidR="003A6318" w:rsidRPr="005A39CA" w:rsidRDefault="003A6318" w:rsidP="00C10BD5">
            <w:pPr>
              <w:tabs>
                <w:tab w:val="left" w:pos="3969"/>
              </w:tabs>
              <w:ind w:firstLine="709"/>
              <w:jc w:val="center"/>
              <w:rPr>
                <w:rFonts w:ascii="Times New Roman" w:hAnsi="Times New Roman" w:cs="Times New Roman"/>
                <w:b/>
                <w:color w:val="000000" w:themeColor="text1"/>
                <w:sz w:val="24"/>
                <w:szCs w:val="24"/>
              </w:rPr>
            </w:pPr>
            <w:r w:rsidRPr="005A39CA">
              <w:rPr>
                <w:rFonts w:ascii="Times New Roman" w:hAnsi="Times New Roman" w:cs="Times New Roman"/>
                <w:b/>
                <w:color w:val="000000" w:themeColor="text1"/>
                <w:sz w:val="24"/>
                <w:szCs w:val="24"/>
              </w:rPr>
              <w:t>План и программа проверки</w:t>
            </w:r>
          </w:p>
        </w:tc>
      </w:tr>
      <w:tr w:rsidR="003A6318" w:rsidRPr="00792005" w:rsidTr="00C10BD5">
        <w:tc>
          <w:tcPr>
            <w:tcW w:w="4756" w:type="dxa"/>
          </w:tcPr>
          <w:p w:rsidR="003A6318" w:rsidRDefault="003A6318" w:rsidP="00C10BD5">
            <w:pPr>
              <w:tabs>
                <w:tab w:val="left" w:pos="3969"/>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Приведен список направлений, возможных к включению в план аудиторской проверки расчетов с поставщиками и подрядчиками. Приведены примеры процедур, но список процедур довольно ограниченный.</w:t>
            </w:r>
          </w:p>
        </w:tc>
        <w:tc>
          <w:tcPr>
            <w:tcW w:w="4757" w:type="dxa"/>
            <w:gridSpan w:val="2"/>
          </w:tcPr>
          <w:p w:rsidR="003A6318" w:rsidRDefault="003A6318" w:rsidP="00342F2B">
            <w:pPr>
              <w:tabs>
                <w:tab w:val="left" w:pos="3969"/>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Приведены конкретные примеры направлений аудиторской проверки (например, правовая оценка договоров с поставщиками и подрядчиками с позиций действующего законодательства), также представлен перечень аудиторских процедур по разделам аудита (например, проверка состояния дебиторской и кредиторской задолженности включает проверку реальности задолженности и проверку правильности списания дебиторской задолженности, безнадежной к взысканию). </w:t>
            </w:r>
            <w:r w:rsidR="00342F2B">
              <w:rPr>
                <w:rFonts w:ascii="Times New Roman" w:hAnsi="Times New Roman" w:cs="Times New Roman"/>
                <w:color w:val="000000" w:themeColor="text1"/>
                <w:sz w:val="24"/>
                <w:szCs w:val="24"/>
              </w:rPr>
              <w:t>Р</w:t>
            </w:r>
            <w:r>
              <w:rPr>
                <w:rFonts w:ascii="Times New Roman" w:hAnsi="Times New Roman" w:cs="Times New Roman"/>
                <w:color w:val="000000" w:themeColor="text1"/>
                <w:sz w:val="24"/>
                <w:szCs w:val="24"/>
              </w:rPr>
              <w:t>аскрыто содержание аудиторских процедур.</w:t>
            </w:r>
            <w:r w:rsidR="00342F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Приведены примеры типичных ошибок при аудите расчетов с поставщиками и подрядчиками.</w:t>
            </w:r>
          </w:p>
        </w:tc>
      </w:tr>
    </w:tbl>
    <w:p w:rsidR="003A6318" w:rsidRPr="00342F2B" w:rsidRDefault="003A6318" w:rsidP="00342F2B">
      <w:pPr>
        <w:spacing w:before="240"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Проанализировав учебники на вопрос освещенности аспектов аудита расчетов с поставщиками и подрядчиками, приходим к выводу, что уч</w:t>
      </w:r>
      <w:r w:rsidR="00256E54">
        <w:rPr>
          <w:rFonts w:ascii="Times New Roman" w:hAnsi="Times New Roman" w:cs="Times New Roman"/>
          <w:color w:val="000000" w:themeColor="text1"/>
          <w:sz w:val="28"/>
          <w:szCs w:val="28"/>
        </w:rPr>
        <w:t>ебник под редакцией</w:t>
      </w:r>
      <w:r>
        <w:rPr>
          <w:rFonts w:ascii="Times New Roman" w:hAnsi="Times New Roman" w:cs="Times New Roman"/>
          <w:color w:val="000000" w:themeColor="text1"/>
          <w:sz w:val="28"/>
          <w:szCs w:val="28"/>
        </w:rPr>
        <w:t xml:space="preserve"> В.И. Подольского наиболее детально и конкретно раскрывает методику аудиторской проверки расчетов с поставщиками и подрядчиками. В учебнике содержится множество примеров, наглядно раскрывающих особенности аудита расчетов с поставщиками и подрядчиками. Учебник А.Д. </w:t>
      </w:r>
      <w:proofErr w:type="spellStart"/>
      <w:r>
        <w:rPr>
          <w:rFonts w:ascii="Times New Roman" w:hAnsi="Times New Roman" w:cs="Times New Roman"/>
          <w:color w:val="000000" w:themeColor="text1"/>
          <w:sz w:val="28"/>
          <w:szCs w:val="28"/>
        </w:rPr>
        <w:t>Шеремета</w:t>
      </w:r>
      <w:proofErr w:type="spellEnd"/>
      <w:r>
        <w:rPr>
          <w:rFonts w:ascii="Times New Roman" w:hAnsi="Times New Roman" w:cs="Times New Roman"/>
          <w:color w:val="000000" w:themeColor="text1"/>
          <w:sz w:val="28"/>
          <w:szCs w:val="28"/>
        </w:rPr>
        <w:t xml:space="preserve"> может быть полезным в качестве дополнительной литературы, помогающей разобраться в основополагающих моментах аудита.</w:t>
      </w:r>
    </w:p>
    <w:p w:rsidR="00342F2B" w:rsidRPr="008E72BF" w:rsidRDefault="00342F2B" w:rsidP="000D4DD2">
      <w:pPr>
        <w:spacing w:before="240" w:after="240" w:line="360" w:lineRule="auto"/>
        <w:jc w:val="center"/>
        <w:rPr>
          <w:rFonts w:ascii="Times New Roman" w:hAnsi="Times New Roman" w:cs="Times New Roman"/>
          <w:b/>
          <w:i/>
          <w:color w:val="000000" w:themeColor="text1"/>
          <w:sz w:val="28"/>
          <w:szCs w:val="28"/>
        </w:rPr>
      </w:pPr>
      <w:r w:rsidRPr="008E72BF">
        <w:rPr>
          <w:rFonts w:ascii="Times New Roman" w:hAnsi="Times New Roman" w:cs="Times New Roman"/>
          <w:b/>
          <w:i/>
          <w:color w:val="000000" w:themeColor="text1"/>
          <w:sz w:val="28"/>
          <w:szCs w:val="28"/>
        </w:rPr>
        <w:t>Различия учета расчетов с поставщиками и подрядчиками в соответствии с российскими стандартами и МСФО</w:t>
      </w:r>
    </w:p>
    <w:p w:rsidR="00342F2B" w:rsidRDefault="00342F2B" w:rsidP="00342F2B">
      <w:pPr>
        <w:tabs>
          <w:tab w:val="left" w:pos="3969"/>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настоящее время происходит активная интеграция правил бухгалтерского учета по российским стандартам и в соответствии с международными стандартами. Для ряда организаций применение международных стандартов финансовой отчетности (МСФО) является обязательным элементом их функционирования, для других предприятий составление отчетности по МСФО представляется привлекательным в силу приобретения новых возможностей: привлечение иностранных инвесторов, разрешение на взятие займа в иностранном кредитном учреждении и т.д. Несмотря на то, что сейчас происходит изменение российских стандартов ведения бухгалтерского учета, их приближение к международным правилам, тем не менее, остаются различия, которые подлежат нашему рассмотрению. </w:t>
      </w:r>
    </w:p>
    <w:p w:rsidR="00342F2B" w:rsidRDefault="00342F2B" w:rsidP="00342F2B">
      <w:pPr>
        <w:tabs>
          <w:tab w:val="left" w:pos="3969"/>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Отметим, что основные отличия в учете расчетов с поставщиками и подрядчиками касаются признания, оценки, прекращения признания кредиторской задолженности перед поставщиками и подрядчиками. Различия сведены в таблицы 1.3.3 – 1.3.4.</w:t>
      </w:r>
    </w:p>
    <w:p w:rsidR="00342F2B" w:rsidRPr="003A6318" w:rsidRDefault="00342F2B" w:rsidP="00342F2B">
      <w:pPr>
        <w:sectPr w:rsidR="00342F2B" w:rsidRPr="003A6318" w:rsidSect="00342F2B">
          <w:type w:val="continuous"/>
          <w:pgSz w:w="11906" w:h="16838"/>
          <w:pgMar w:top="1134" w:right="567" w:bottom="1134" w:left="1985" w:header="709" w:footer="709" w:gutter="0"/>
          <w:cols w:space="708"/>
          <w:titlePg/>
          <w:docGrid w:linePitch="360"/>
        </w:sectPr>
      </w:pPr>
    </w:p>
    <w:p w:rsidR="00C82544" w:rsidRPr="000027A1" w:rsidRDefault="00C82544" w:rsidP="00342F2B">
      <w:pPr>
        <w:tabs>
          <w:tab w:val="left" w:pos="3969"/>
        </w:tabs>
        <w:spacing w:after="0" w:line="240" w:lineRule="auto"/>
        <w:ind w:firstLine="709"/>
        <w:jc w:val="right"/>
        <w:rPr>
          <w:rFonts w:ascii="Times New Roman" w:hAnsi="Times New Roman" w:cs="Times New Roman"/>
          <w:color w:val="000000" w:themeColor="text1"/>
          <w:sz w:val="28"/>
          <w:szCs w:val="28"/>
        </w:rPr>
      </w:pPr>
      <w:r w:rsidRPr="000027A1">
        <w:rPr>
          <w:rFonts w:ascii="Times New Roman" w:hAnsi="Times New Roman" w:cs="Times New Roman"/>
          <w:color w:val="000000" w:themeColor="text1"/>
          <w:sz w:val="28"/>
          <w:szCs w:val="28"/>
        </w:rPr>
        <w:lastRenderedPageBreak/>
        <w:t xml:space="preserve">Таблица </w:t>
      </w:r>
      <w:r w:rsidR="00E30E76" w:rsidRPr="000027A1">
        <w:rPr>
          <w:rFonts w:ascii="Times New Roman" w:hAnsi="Times New Roman" w:cs="Times New Roman"/>
          <w:color w:val="000000" w:themeColor="text1"/>
          <w:sz w:val="28"/>
          <w:szCs w:val="28"/>
        </w:rPr>
        <w:t>1.3.</w:t>
      </w:r>
      <w:r w:rsidR="003F1DE2" w:rsidRPr="000027A1">
        <w:rPr>
          <w:rFonts w:ascii="Times New Roman" w:hAnsi="Times New Roman" w:cs="Times New Roman"/>
          <w:color w:val="000000" w:themeColor="text1"/>
          <w:sz w:val="28"/>
          <w:szCs w:val="28"/>
        </w:rPr>
        <w:t>3</w:t>
      </w:r>
    </w:p>
    <w:p w:rsidR="00C82544" w:rsidRPr="00C82544" w:rsidRDefault="00C82544" w:rsidP="00342F2B">
      <w:pPr>
        <w:spacing w:after="0" w:line="240" w:lineRule="auto"/>
        <w:ind w:firstLine="709"/>
        <w:jc w:val="center"/>
        <w:rPr>
          <w:rFonts w:ascii="Times New Roman" w:hAnsi="Times New Roman" w:cs="Times New Roman"/>
          <w:b/>
          <w:color w:val="000000" w:themeColor="text1"/>
          <w:sz w:val="28"/>
          <w:szCs w:val="28"/>
        </w:rPr>
      </w:pPr>
      <w:r w:rsidRPr="00BD6A58">
        <w:rPr>
          <w:rStyle w:val="A10"/>
          <w:rFonts w:ascii="Times New Roman" w:hAnsi="Times New Roman" w:cs="Times New Roman"/>
          <w:b/>
          <w:sz w:val="28"/>
          <w:szCs w:val="28"/>
        </w:rPr>
        <w:t xml:space="preserve">Основные различия между отечественным и международным подходами к </w:t>
      </w:r>
      <w:r w:rsidR="00641747">
        <w:rPr>
          <w:rStyle w:val="A10"/>
          <w:rFonts w:ascii="Times New Roman" w:hAnsi="Times New Roman" w:cs="Times New Roman"/>
          <w:b/>
          <w:sz w:val="28"/>
          <w:szCs w:val="28"/>
        </w:rPr>
        <w:t xml:space="preserve">регулированию и </w:t>
      </w:r>
      <w:r w:rsidRPr="00BD6A58">
        <w:rPr>
          <w:rStyle w:val="A10"/>
          <w:rFonts w:ascii="Times New Roman" w:hAnsi="Times New Roman" w:cs="Times New Roman"/>
          <w:b/>
          <w:sz w:val="28"/>
          <w:szCs w:val="28"/>
        </w:rPr>
        <w:t>признани</w:t>
      </w:r>
      <w:r w:rsidR="00641747">
        <w:rPr>
          <w:rStyle w:val="A10"/>
          <w:rFonts w:ascii="Times New Roman" w:hAnsi="Times New Roman" w:cs="Times New Roman"/>
          <w:b/>
          <w:sz w:val="28"/>
          <w:szCs w:val="28"/>
        </w:rPr>
        <w:t xml:space="preserve">ю </w:t>
      </w:r>
      <w:r w:rsidRPr="00BD6A58">
        <w:rPr>
          <w:rStyle w:val="A10"/>
          <w:rFonts w:ascii="Times New Roman" w:hAnsi="Times New Roman" w:cs="Times New Roman"/>
          <w:b/>
          <w:sz w:val="28"/>
          <w:szCs w:val="28"/>
        </w:rPr>
        <w:t xml:space="preserve">кредиторской задолженности </w:t>
      </w:r>
      <w:r>
        <w:rPr>
          <w:rStyle w:val="A10"/>
          <w:rFonts w:ascii="Times New Roman" w:hAnsi="Times New Roman" w:cs="Times New Roman"/>
          <w:b/>
          <w:sz w:val="28"/>
          <w:szCs w:val="28"/>
        </w:rPr>
        <w:t xml:space="preserve">перед поставщиками и подрядчиками </w:t>
      </w:r>
    </w:p>
    <w:tbl>
      <w:tblPr>
        <w:tblStyle w:val="a9"/>
        <w:tblW w:w="0" w:type="auto"/>
        <w:tblLayout w:type="fixed"/>
        <w:tblLook w:val="04A0"/>
      </w:tblPr>
      <w:tblGrid>
        <w:gridCol w:w="675"/>
        <w:gridCol w:w="2127"/>
        <w:gridCol w:w="3402"/>
        <w:gridCol w:w="3366"/>
      </w:tblGrid>
      <w:tr w:rsidR="00551296" w:rsidRPr="00551296" w:rsidTr="0065144E">
        <w:tc>
          <w:tcPr>
            <w:tcW w:w="675" w:type="dxa"/>
          </w:tcPr>
          <w:p w:rsidR="003F4AEC" w:rsidRPr="00551296" w:rsidRDefault="003F4AEC" w:rsidP="00551296">
            <w:pPr>
              <w:tabs>
                <w:tab w:val="left" w:pos="3969"/>
              </w:tabs>
              <w:jc w:val="center"/>
              <w:rPr>
                <w:rFonts w:ascii="Times New Roman" w:hAnsi="Times New Roman" w:cs="Times New Roman"/>
                <w:b/>
                <w:color w:val="000000" w:themeColor="text1"/>
                <w:sz w:val="24"/>
                <w:szCs w:val="24"/>
              </w:rPr>
            </w:pPr>
            <w:r w:rsidRPr="00551296">
              <w:rPr>
                <w:rFonts w:ascii="Times New Roman" w:hAnsi="Times New Roman" w:cs="Times New Roman"/>
                <w:b/>
                <w:color w:val="000000" w:themeColor="text1"/>
                <w:sz w:val="24"/>
                <w:szCs w:val="24"/>
              </w:rPr>
              <w:t xml:space="preserve">№ </w:t>
            </w:r>
            <w:proofErr w:type="spellStart"/>
            <w:proofErr w:type="gramStart"/>
            <w:r w:rsidRPr="00551296">
              <w:rPr>
                <w:rFonts w:ascii="Times New Roman" w:hAnsi="Times New Roman" w:cs="Times New Roman"/>
                <w:b/>
                <w:color w:val="000000" w:themeColor="text1"/>
                <w:sz w:val="24"/>
                <w:szCs w:val="24"/>
              </w:rPr>
              <w:t>п</w:t>
            </w:r>
            <w:proofErr w:type="spellEnd"/>
            <w:proofErr w:type="gramEnd"/>
            <w:r w:rsidRPr="00551296">
              <w:rPr>
                <w:rFonts w:ascii="Times New Roman" w:hAnsi="Times New Roman" w:cs="Times New Roman"/>
                <w:b/>
                <w:color w:val="000000" w:themeColor="text1"/>
                <w:sz w:val="24"/>
                <w:szCs w:val="24"/>
              </w:rPr>
              <w:t>/</w:t>
            </w:r>
            <w:proofErr w:type="spellStart"/>
            <w:r w:rsidRPr="00551296">
              <w:rPr>
                <w:rFonts w:ascii="Times New Roman" w:hAnsi="Times New Roman" w:cs="Times New Roman"/>
                <w:b/>
                <w:color w:val="000000" w:themeColor="text1"/>
                <w:sz w:val="24"/>
                <w:szCs w:val="24"/>
              </w:rPr>
              <w:t>п</w:t>
            </w:r>
            <w:proofErr w:type="spellEnd"/>
          </w:p>
        </w:tc>
        <w:tc>
          <w:tcPr>
            <w:tcW w:w="2127" w:type="dxa"/>
          </w:tcPr>
          <w:p w:rsidR="003F4AEC" w:rsidRPr="00551296" w:rsidRDefault="00C82544" w:rsidP="00551296">
            <w:pPr>
              <w:tabs>
                <w:tab w:val="left" w:pos="396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Объект, анализируемый на наличие различий </w:t>
            </w:r>
          </w:p>
        </w:tc>
        <w:tc>
          <w:tcPr>
            <w:tcW w:w="3402" w:type="dxa"/>
          </w:tcPr>
          <w:p w:rsidR="003F4AEC" w:rsidRPr="00551296" w:rsidRDefault="003F4AEC" w:rsidP="00551296">
            <w:pPr>
              <w:tabs>
                <w:tab w:val="left" w:pos="3969"/>
              </w:tabs>
              <w:jc w:val="center"/>
              <w:rPr>
                <w:rFonts w:ascii="Times New Roman" w:hAnsi="Times New Roman" w:cs="Times New Roman"/>
                <w:b/>
                <w:color w:val="000000" w:themeColor="text1"/>
                <w:sz w:val="24"/>
                <w:szCs w:val="24"/>
              </w:rPr>
            </w:pPr>
            <w:r w:rsidRPr="00551296">
              <w:rPr>
                <w:rFonts w:ascii="Times New Roman" w:hAnsi="Times New Roman" w:cs="Times New Roman"/>
                <w:b/>
                <w:color w:val="000000" w:themeColor="text1"/>
                <w:sz w:val="24"/>
                <w:szCs w:val="24"/>
              </w:rPr>
              <w:t>Требования российск</w:t>
            </w:r>
            <w:r w:rsidR="0088158A" w:rsidRPr="00551296">
              <w:rPr>
                <w:rFonts w:ascii="Times New Roman" w:hAnsi="Times New Roman" w:cs="Times New Roman"/>
                <w:b/>
                <w:color w:val="000000" w:themeColor="text1"/>
                <w:sz w:val="24"/>
                <w:szCs w:val="24"/>
              </w:rPr>
              <w:t>их стандартов</w:t>
            </w:r>
          </w:p>
        </w:tc>
        <w:tc>
          <w:tcPr>
            <w:tcW w:w="3366" w:type="dxa"/>
          </w:tcPr>
          <w:p w:rsidR="003F4AEC" w:rsidRPr="00551296" w:rsidRDefault="003F4AEC" w:rsidP="00551296">
            <w:pPr>
              <w:tabs>
                <w:tab w:val="left" w:pos="3969"/>
              </w:tabs>
              <w:jc w:val="center"/>
              <w:rPr>
                <w:rFonts w:ascii="Times New Roman" w:hAnsi="Times New Roman" w:cs="Times New Roman"/>
                <w:b/>
                <w:color w:val="000000" w:themeColor="text1"/>
                <w:sz w:val="24"/>
                <w:szCs w:val="24"/>
              </w:rPr>
            </w:pPr>
            <w:r w:rsidRPr="00551296">
              <w:rPr>
                <w:rFonts w:ascii="Times New Roman" w:hAnsi="Times New Roman" w:cs="Times New Roman"/>
                <w:b/>
                <w:color w:val="000000" w:themeColor="text1"/>
                <w:sz w:val="24"/>
                <w:szCs w:val="24"/>
              </w:rPr>
              <w:t>Требования международн</w:t>
            </w:r>
            <w:r w:rsidR="0088158A" w:rsidRPr="00551296">
              <w:rPr>
                <w:rFonts w:ascii="Times New Roman" w:hAnsi="Times New Roman" w:cs="Times New Roman"/>
                <w:b/>
                <w:color w:val="000000" w:themeColor="text1"/>
                <w:sz w:val="24"/>
                <w:szCs w:val="24"/>
              </w:rPr>
              <w:t>ых стандартов</w:t>
            </w:r>
          </w:p>
        </w:tc>
      </w:tr>
      <w:tr w:rsidR="00C82544" w:rsidRPr="00551296" w:rsidTr="0065144E">
        <w:tc>
          <w:tcPr>
            <w:tcW w:w="675" w:type="dxa"/>
          </w:tcPr>
          <w:p w:rsidR="00C82544" w:rsidRPr="00551296" w:rsidRDefault="00C82544" w:rsidP="00551296">
            <w:pPr>
              <w:tabs>
                <w:tab w:val="left" w:pos="396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2127" w:type="dxa"/>
          </w:tcPr>
          <w:p w:rsidR="00C82544" w:rsidRDefault="00C82544" w:rsidP="00551296">
            <w:pPr>
              <w:tabs>
                <w:tab w:val="left" w:pos="396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3402" w:type="dxa"/>
          </w:tcPr>
          <w:p w:rsidR="00C82544" w:rsidRPr="00551296" w:rsidRDefault="00C82544" w:rsidP="00551296">
            <w:pPr>
              <w:tabs>
                <w:tab w:val="left" w:pos="396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3366" w:type="dxa"/>
          </w:tcPr>
          <w:p w:rsidR="00C82544" w:rsidRPr="00551296" w:rsidRDefault="00C82544" w:rsidP="00551296">
            <w:pPr>
              <w:tabs>
                <w:tab w:val="left" w:pos="396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r>
      <w:tr w:rsidR="00342F2B" w:rsidRPr="00551296" w:rsidTr="00CE3288">
        <w:trPr>
          <w:trHeight w:val="5034"/>
        </w:trPr>
        <w:tc>
          <w:tcPr>
            <w:tcW w:w="675" w:type="dxa"/>
          </w:tcPr>
          <w:p w:rsidR="00342F2B" w:rsidRDefault="00342F2B" w:rsidP="00551296">
            <w:pPr>
              <w:tabs>
                <w:tab w:val="left" w:pos="396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2127" w:type="dxa"/>
          </w:tcPr>
          <w:p w:rsidR="00342F2B" w:rsidRPr="001C5769" w:rsidRDefault="00342F2B" w:rsidP="00641747">
            <w:pPr>
              <w:tabs>
                <w:tab w:val="left" w:pos="3969"/>
              </w:tabs>
              <w:jc w:val="both"/>
              <w:rPr>
                <w:rFonts w:ascii="Times New Roman" w:hAnsi="Times New Roman" w:cs="Times New Roman"/>
                <w:color w:val="000000" w:themeColor="text1"/>
                <w:sz w:val="24"/>
                <w:szCs w:val="24"/>
              </w:rPr>
            </w:pPr>
            <w:r w:rsidRPr="001C5769">
              <w:rPr>
                <w:rFonts w:ascii="Times New Roman" w:hAnsi="Times New Roman" w:cs="Times New Roman"/>
                <w:color w:val="000000" w:themeColor="text1"/>
                <w:sz w:val="24"/>
                <w:szCs w:val="24"/>
              </w:rPr>
              <w:t>Наличие отдельного положения,</w:t>
            </w:r>
          </w:p>
          <w:p w:rsidR="00342F2B" w:rsidRDefault="00342F2B" w:rsidP="00641747">
            <w:pPr>
              <w:tabs>
                <w:tab w:val="left" w:pos="3969"/>
              </w:tabs>
              <w:jc w:val="both"/>
              <w:rPr>
                <w:rFonts w:ascii="Times New Roman" w:hAnsi="Times New Roman" w:cs="Times New Roman"/>
                <w:b/>
                <w:color w:val="000000" w:themeColor="text1"/>
                <w:sz w:val="24"/>
                <w:szCs w:val="24"/>
              </w:rPr>
            </w:pPr>
            <w:proofErr w:type="gramStart"/>
            <w:r>
              <w:rPr>
                <w:rFonts w:ascii="Times New Roman" w:hAnsi="Times New Roman" w:cs="Times New Roman"/>
                <w:color w:val="000000" w:themeColor="text1"/>
                <w:sz w:val="24"/>
                <w:szCs w:val="24"/>
              </w:rPr>
              <w:t>регулирующего</w:t>
            </w:r>
            <w:proofErr w:type="gramEnd"/>
            <w:r>
              <w:rPr>
                <w:rFonts w:ascii="Times New Roman" w:hAnsi="Times New Roman" w:cs="Times New Roman"/>
                <w:color w:val="000000" w:themeColor="text1"/>
                <w:sz w:val="24"/>
                <w:szCs w:val="24"/>
              </w:rPr>
              <w:t xml:space="preserve"> расчеты с поставщиками и подрядчиками</w:t>
            </w:r>
            <w:r w:rsidR="000027A1">
              <w:rPr>
                <w:rFonts w:ascii="Times New Roman" w:hAnsi="Times New Roman" w:cs="Times New Roman"/>
                <w:color w:val="000000" w:themeColor="text1"/>
                <w:sz w:val="24"/>
                <w:szCs w:val="24"/>
              </w:rPr>
              <w:t>.</w:t>
            </w:r>
          </w:p>
        </w:tc>
        <w:tc>
          <w:tcPr>
            <w:tcW w:w="3402" w:type="dxa"/>
          </w:tcPr>
          <w:p w:rsidR="00342F2B" w:rsidRPr="001C5769" w:rsidRDefault="00342F2B" w:rsidP="00641747">
            <w:pPr>
              <w:tabs>
                <w:tab w:val="left" w:pos="396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 предусмотрено </w:t>
            </w:r>
            <w:proofErr w:type="gramStart"/>
            <w:r>
              <w:rPr>
                <w:rFonts w:ascii="Times New Roman" w:hAnsi="Times New Roman" w:cs="Times New Roman"/>
                <w:color w:val="000000" w:themeColor="text1"/>
                <w:sz w:val="24"/>
                <w:szCs w:val="24"/>
              </w:rPr>
              <w:t>отдельного</w:t>
            </w:r>
            <w:proofErr w:type="gramEnd"/>
            <w:r>
              <w:rPr>
                <w:rFonts w:ascii="Times New Roman" w:hAnsi="Times New Roman" w:cs="Times New Roman"/>
                <w:color w:val="000000" w:themeColor="text1"/>
                <w:sz w:val="24"/>
                <w:szCs w:val="24"/>
              </w:rPr>
              <w:t xml:space="preserve"> ПБУ, регулирующего расчеты с поставщиками и </w:t>
            </w:r>
          </w:p>
          <w:p w:rsidR="00342F2B" w:rsidRDefault="00342F2B" w:rsidP="00641747">
            <w:pPr>
              <w:tabs>
                <w:tab w:val="left" w:pos="3969"/>
              </w:tabs>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подрядчиками.</w:t>
            </w:r>
          </w:p>
        </w:tc>
        <w:tc>
          <w:tcPr>
            <w:tcW w:w="3366" w:type="dxa"/>
          </w:tcPr>
          <w:p w:rsidR="00342F2B" w:rsidRPr="001C5769" w:rsidRDefault="00342F2B" w:rsidP="00641747">
            <w:pPr>
              <w:tabs>
                <w:tab w:val="left" w:pos="396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Нет отдельного стандарта, посвященного учету расчетов с поставщиками и </w:t>
            </w:r>
          </w:p>
          <w:p w:rsidR="00342F2B" w:rsidRDefault="00342F2B" w:rsidP="00641747">
            <w:pPr>
              <w:tabs>
                <w:tab w:val="left" w:pos="3969"/>
              </w:tabs>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подрядчиками, но есть стандарт </w:t>
            </w:r>
            <w:r>
              <w:rPr>
                <w:rFonts w:ascii="Times New Roman" w:hAnsi="Times New Roman" w:cs="Times New Roman"/>
                <w:color w:val="000000" w:themeColor="text1"/>
                <w:sz w:val="24"/>
                <w:szCs w:val="24"/>
                <w:lang w:val="en-US"/>
              </w:rPr>
              <w:t>IAS</w:t>
            </w:r>
            <w:r>
              <w:rPr>
                <w:rFonts w:ascii="Times New Roman" w:hAnsi="Times New Roman" w:cs="Times New Roman"/>
                <w:color w:val="000000" w:themeColor="text1"/>
                <w:sz w:val="24"/>
                <w:szCs w:val="24"/>
              </w:rPr>
              <w:t xml:space="preserve"> </w:t>
            </w:r>
            <w:r w:rsidRPr="0088158A">
              <w:rPr>
                <w:rFonts w:ascii="Times New Roman" w:hAnsi="Times New Roman" w:cs="Times New Roman"/>
                <w:color w:val="000000" w:themeColor="text1"/>
                <w:sz w:val="24"/>
                <w:szCs w:val="24"/>
              </w:rPr>
              <w:t>39</w:t>
            </w:r>
            <w:r>
              <w:rPr>
                <w:rFonts w:ascii="Times New Roman" w:hAnsi="Times New Roman" w:cs="Times New Roman"/>
                <w:color w:val="000000" w:themeColor="text1"/>
                <w:sz w:val="24"/>
                <w:szCs w:val="24"/>
              </w:rPr>
              <w:t xml:space="preserve"> «Финансовые инструменты: признание и оценка», который раскрывает вопросы регулирования финансовых обязательств,</w:t>
            </w:r>
          </w:p>
          <w:p w:rsidR="00342F2B" w:rsidRDefault="00342F2B" w:rsidP="00C10BD5">
            <w:pPr>
              <w:tabs>
                <w:tab w:val="left" w:pos="3969"/>
              </w:tabs>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к </w:t>
            </w:r>
            <w:proofErr w:type="gramStart"/>
            <w:r>
              <w:rPr>
                <w:rFonts w:ascii="Times New Roman" w:hAnsi="Times New Roman" w:cs="Times New Roman"/>
                <w:color w:val="000000" w:themeColor="text1"/>
                <w:sz w:val="24"/>
                <w:szCs w:val="24"/>
              </w:rPr>
              <w:t>которым</w:t>
            </w:r>
            <w:proofErr w:type="gramEnd"/>
            <w:r>
              <w:rPr>
                <w:rFonts w:ascii="Times New Roman" w:hAnsi="Times New Roman" w:cs="Times New Roman"/>
                <w:color w:val="000000" w:themeColor="text1"/>
                <w:sz w:val="24"/>
                <w:szCs w:val="24"/>
              </w:rPr>
              <w:t xml:space="preserve"> относится кредиторская задолженность перед поставщиками и подрядчиками, </w:t>
            </w:r>
            <w:r>
              <w:rPr>
                <w:rFonts w:ascii="Times New Roman" w:hAnsi="Times New Roman" w:cs="Times New Roman"/>
                <w:color w:val="000000" w:themeColor="text1"/>
                <w:sz w:val="24"/>
                <w:szCs w:val="24"/>
                <w:lang w:val="en-US"/>
              </w:rPr>
              <w:t>IAS</w:t>
            </w:r>
            <w:r w:rsidRPr="00B7598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32 «Финансовые инструменты: представление информации», </w:t>
            </w:r>
            <w:r>
              <w:rPr>
                <w:rFonts w:ascii="Times New Roman" w:hAnsi="Times New Roman" w:cs="Times New Roman"/>
                <w:color w:val="000000" w:themeColor="text1"/>
                <w:sz w:val="24"/>
                <w:szCs w:val="24"/>
                <w:lang w:val="en-US"/>
              </w:rPr>
              <w:t>IFRS</w:t>
            </w:r>
            <w:r w:rsidRPr="00B75982">
              <w:rPr>
                <w:rFonts w:ascii="Times New Roman" w:hAnsi="Times New Roman" w:cs="Times New Roman"/>
                <w:color w:val="000000" w:themeColor="text1"/>
                <w:sz w:val="24"/>
                <w:szCs w:val="24"/>
              </w:rPr>
              <w:t xml:space="preserve">7 </w:t>
            </w:r>
            <w:r>
              <w:rPr>
                <w:rFonts w:ascii="Times New Roman" w:hAnsi="Times New Roman" w:cs="Times New Roman"/>
                <w:color w:val="000000" w:themeColor="text1"/>
                <w:sz w:val="24"/>
                <w:szCs w:val="24"/>
              </w:rPr>
              <w:t>«Финансовые инструменты: раскрытие информации».</w:t>
            </w:r>
          </w:p>
        </w:tc>
      </w:tr>
      <w:tr w:rsidR="00EC6298" w:rsidRPr="003F4AEC" w:rsidTr="00C10BD5">
        <w:tc>
          <w:tcPr>
            <w:tcW w:w="675" w:type="dxa"/>
          </w:tcPr>
          <w:p w:rsidR="00EC6298" w:rsidRPr="003F4AEC" w:rsidRDefault="00EC6298" w:rsidP="00C10BD5">
            <w:pPr>
              <w:tabs>
                <w:tab w:val="left" w:pos="396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127" w:type="dxa"/>
          </w:tcPr>
          <w:p w:rsidR="00EC6298" w:rsidRPr="003F4AEC" w:rsidRDefault="00EC6298" w:rsidP="00C10BD5">
            <w:pPr>
              <w:tabs>
                <w:tab w:val="left" w:pos="396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Наименование/определение кредиторской задолженности перед поставщиками и подрядчиками</w:t>
            </w:r>
            <w:r w:rsidR="000027A1">
              <w:rPr>
                <w:rFonts w:ascii="Times New Roman" w:hAnsi="Times New Roman" w:cs="Times New Roman"/>
                <w:color w:val="000000" w:themeColor="text1"/>
                <w:sz w:val="24"/>
                <w:szCs w:val="24"/>
              </w:rPr>
              <w:t>.</w:t>
            </w:r>
          </w:p>
        </w:tc>
        <w:tc>
          <w:tcPr>
            <w:tcW w:w="3402" w:type="dxa"/>
          </w:tcPr>
          <w:p w:rsidR="00EC6298" w:rsidRDefault="00EC6298" w:rsidP="00C10BD5">
            <w:pPr>
              <w:tabs>
                <w:tab w:val="left" w:pos="396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российском законодательстве существует понятие «обязательство», раскрываемое ГК РФ в ст.307. В отличие от МСФО, данное понятие несколько уже, оно не включает в себя обязательство по передаче собственных долевых инструментов.</w:t>
            </w:r>
          </w:p>
          <w:p w:rsidR="00EC6298" w:rsidRPr="003F4AEC" w:rsidRDefault="00EC6298" w:rsidP="00C10BD5">
            <w:pPr>
              <w:tabs>
                <w:tab w:val="left" w:pos="396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Вместе с тем, в обеих практиках учета подчеркнуто, что обязательство вытекает из договора, хотя международные стандарты более четко определяют этот момент.</w:t>
            </w:r>
          </w:p>
        </w:tc>
        <w:tc>
          <w:tcPr>
            <w:tcW w:w="3366" w:type="dxa"/>
          </w:tcPr>
          <w:p w:rsidR="00EC6298" w:rsidRPr="00B75982" w:rsidRDefault="00EC6298" w:rsidP="00C10BD5">
            <w:pPr>
              <w:tabs>
                <w:tab w:val="left" w:pos="396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Согласно </w:t>
            </w:r>
            <w:r>
              <w:rPr>
                <w:rFonts w:ascii="Times New Roman" w:hAnsi="Times New Roman" w:cs="Times New Roman"/>
                <w:color w:val="000000" w:themeColor="text1"/>
                <w:sz w:val="24"/>
                <w:szCs w:val="24"/>
                <w:lang w:val="en-US"/>
              </w:rPr>
              <w:t>IAS</w:t>
            </w:r>
            <w:r w:rsidRPr="00B75982">
              <w:rPr>
                <w:rFonts w:ascii="Times New Roman" w:hAnsi="Times New Roman" w:cs="Times New Roman"/>
                <w:color w:val="000000" w:themeColor="text1"/>
                <w:sz w:val="24"/>
                <w:szCs w:val="24"/>
              </w:rPr>
              <w:t xml:space="preserve"> 32</w:t>
            </w:r>
            <w:r>
              <w:rPr>
                <w:rFonts w:ascii="Times New Roman" w:hAnsi="Times New Roman" w:cs="Times New Roman"/>
                <w:color w:val="000000" w:themeColor="text1"/>
                <w:sz w:val="24"/>
                <w:szCs w:val="24"/>
              </w:rPr>
              <w:t xml:space="preserve"> и </w:t>
            </w:r>
            <w:r>
              <w:rPr>
                <w:rFonts w:ascii="Times New Roman" w:hAnsi="Times New Roman" w:cs="Times New Roman"/>
                <w:color w:val="000000" w:themeColor="text1"/>
                <w:sz w:val="24"/>
                <w:szCs w:val="24"/>
                <w:lang w:val="en-US"/>
              </w:rPr>
              <w:t>IAS</w:t>
            </w:r>
            <w:r w:rsidRPr="00B75982">
              <w:rPr>
                <w:rFonts w:ascii="Times New Roman" w:hAnsi="Times New Roman" w:cs="Times New Roman"/>
                <w:color w:val="000000" w:themeColor="text1"/>
                <w:sz w:val="24"/>
                <w:szCs w:val="24"/>
              </w:rPr>
              <w:t xml:space="preserve"> 39</w:t>
            </w:r>
            <w:r>
              <w:rPr>
                <w:rFonts w:ascii="Times New Roman" w:hAnsi="Times New Roman" w:cs="Times New Roman"/>
                <w:color w:val="000000" w:themeColor="text1"/>
                <w:sz w:val="24"/>
                <w:szCs w:val="24"/>
              </w:rPr>
              <w:t xml:space="preserve"> кредиторская задолженность перед поставщиками и подрядчиками является финансовым инструментом, а именно: финансовым обязательством. Финансовое обязательство-это обязательство, вытекающее из условий договора: передать денежные средства или иной актив другому предприятию или обменяться финансовыми активами или обязательствами с другим предприятием на потенциально невыгодных условиях. Также к понятию финансовое обязательство относится договор, расчет по которому </w:t>
            </w:r>
            <w:proofErr w:type="gramStart"/>
            <w:r>
              <w:rPr>
                <w:rFonts w:ascii="Times New Roman" w:hAnsi="Times New Roman" w:cs="Times New Roman"/>
                <w:color w:val="000000" w:themeColor="text1"/>
                <w:sz w:val="24"/>
                <w:szCs w:val="24"/>
              </w:rPr>
              <w:t>будет</w:t>
            </w:r>
            <w:proofErr w:type="gramEnd"/>
            <w:r>
              <w:rPr>
                <w:rFonts w:ascii="Times New Roman" w:hAnsi="Times New Roman" w:cs="Times New Roman"/>
                <w:color w:val="000000" w:themeColor="text1"/>
                <w:sz w:val="24"/>
                <w:szCs w:val="24"/>
              </w:rPr>
              <w:t>/может быть осуществлен путем поставки собственных долевых инструментов.</w:t>
            </w:r>
          </w:p>
        </w:tc>
      </w:tr>
    </w:tbl>
    <w:p w:rsidR="00342F2B" w:rsidRPr="000027A1" w:rsidRDefault="000027A1" w:rsidP="00342F2B">
      <w:pPr>
        <w:tabs>
          <w:tab w:val="left" w:pos="3969"/>
        </w:tabs>
        <w:spacing w:after="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Окончание таблицы 1.3.3</w:t>
      </w:r>
    </w:p>
    <w:tbl>
      <w:tblPr>
        <w:tblStyle w:val="a9"/>
        <w:tblW w:w="0" w:type="auto"/>
        <w:tblLayout w:type="fixed"/>
        <w:tblLook w:val="04A0"/>
      </w:tblPr>
      <w:tblGrid>
        <w:gridCol w:w="675"/>
        <w:gridCol w:w="2127"/>
        <w:gridCol w:w="3402"/>
        <w:gridCol w:w="3366"/>
      </w:tblGrid>
      <w:tr w:rsidR="00235896" w:rsidRPr="00551296" w:rsidTr="00CE3288">
        <w:tc>
          <w:tcPr>
            <w:tcW w:w="675" w:type="dxa"/>
          </w:tcPr>
          <w:p w:rsidR="00235896" w:rsidRPr="00551296" w:rsidRDefault="00235896" w:rsidP="00CE3288">
            <w:pPr>
              <w:tabs>
                <w:tab w:val="left" w:pos="396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2127" w:type="dxa"/>
          </w:tcPr>
          <w:p w:rsidR="00235896" w:rsidRDefault="00235896" w:rsidP="00CE3288">
            <w:pPr>
              <w:tabs>
                <w:tab w:val="left" w:pos="396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3402" w:type="dxa"/>
          </w:tcPr>
          <w:p w:rsidR="00235896" w:rsidRPr="00551296" w:rsidRDefault="00235896" w:rsidP="00CE3288">
            <w:pPr>
              <w:tabs>
                <w:tab w:val="left" w:pos="396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3366" w:type="dxa"/>
          </w:tcPr>
          <w:p w:rsidR="00235896" w:rsidRPr="00551296" w:rsidRDefault="00235896" w:rsidP="00CE3288">
            <w:pPr>
              <w:tabs>
                <w:tab w:val="left" w:pos="396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r>
      <w:tr w:rsidR="00235896" w:rsidRPr="003F4AEC" w:rsidTr="00CE3288">
        <w:trPr>
          <w:trHeight w:val="5254"/>
        </w:trPr>
        <w:tc>
          <w:tcPr>
            <w:tcW w:w="675" w:type="dxa"/>
          </w:tcPr>
          <w:p w:rsidR="00235896" w:rsidRPr="003F4AEC" w:rsidRDefault="00235896" w:rsidP="00CE3288">
            <w:pPr>
              <w:tabs>
                <w:tab w:val="left" w:pos="396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127" w:type="dxa"/>
          </w:tcPr>
          <w:p w:rsidR="00235896" w:rsidRPr="003F4AEC" w:rsidRDefault="00235896" w:rsidP="00CE3288">
            <w:pPr>
              <w:tabs>
                <w:tab w:val="left" w:pos="396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Первоначальное признание</w:t>
            </w:r>
          </w:p>
        </w:tc>
        <w:tc>
          <w:tcPr>
            <w:tcW w:w="3402" w:type="dxa"/>
          </w:tcPr>
          <w:p w:rsidR="00235896" w:rsidRDefault="00235896" w:rsidP="00CE3288">
            <w:pPr>
              <w:tabs>
                <w:tab w:val="left" w:pos="396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-Кредиторская задолженность перед поставщиками и подрядчиками принимается к учету исходя из сумм, прописанных в договоре. Иными словами, задолженность признается по справедливой стоимости.</w:t>
            </w:r>
          </w:p>
          <w:p w:rsidR="00235896" w:rsidRPr="003F4AEC" w:rsidRDefault="00235896" w:rsidP="00CE3288">
            <w:pPr>
              <w:tabs>
                <w:tab w:val="left" w:pos="3969"/>
              </w:tabs>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-Важным является </w:t>
            </w:r>
            <w:r w:rsidRPr="00663036">
              <w:rPr>
                <w:rFonts w:ascii="Times New Roman" w:hAnsi="Times New Roman" w:cs="Times New Roman"/>
                <w:color w:val="000000" w:themeColor="text1"/>
                <w:sz w:val="24"/>
                <w:szCs w:val="24"/>
              </w:rPr>
              <w:t>присутств</w:t>
            </w:r>
            <w:r>
              <w:rPr>
                <w:rFonts w:ascii="Times New Roman" w:hAnsi="Times New Roman" w:cs="Times New Roman"/>
                <w:color w:val="000000" w:themeColor="text1"/>
                <w:sz w:val="24"/>
                <w:szCs w:val="24"/>
              </w:rPr>
              <w:t>ие</w:t>
            </w:r>
            <w:r w:rsidRPr="00663036">
              <w:rPr>
                <w:rFonts w:ascii="Times New Roman" w:hAnsi="Times New Roman" w:cs="Times New Roman"/>
                <w:color w:val="000000" w:themeColor="text1"/>
                <w:sz w:val="24"/>
                <w:szCs w:val="24"/>
              </w:rPr>
              <w:t xml:space="preserve"> высок</w:t>
            </w:r>
            <w:r>
              <w:rPr>
                <w:rFonts w:ascii="Times New Roman" w:hAnsi="Times New Roman" w:cs="Times New Roman"/>
                <w:color w:val="000000" w:themeColor="text1"/>
                <w:sz w:val="24"/>
                <w:szCs w:val="24"/>
              </w:rPr>
              <w:t>ой</w:t>
            </w:r>
            <w:r w:rsidRPr="00663036">
              <w:rPr>
                <w:rFonts w:ascii="Times New Roman" w:hAnsi="Times New Roman" w:cs="Times New Roman"/>
                <w:color w:val="000000" w:themeColor="text1"/>
                <w:sz w:val="24"/>
                <w:szCs w:val="24"/>
              </w:rPr>
              <w:t xml:space="preserve"> </w:t>
            </w:r>
            <w:proofErr w:type="gramEnd"/>
          </w:p>
          <w:p w:rsidR="00235896" w:rsidRDefault="00235896" w:rsidP="00CE3288">
            <w:r w:rsidRPr="00663036">
              <w:rPr>
                <w:rFonts w:ascii="Times New Roman" w:hAnsi="Times New Roman" w:cs="Times New Roman"/>
                <w:color w:val="000000" w:themeColor="text1"/>
                <w:sz w:val="24"/>
                <w:szCs w:val="24"/>
              </w:rPr>
              <w:t>вероятност</w:t>
            </w:r>
            <w:r>
              <w:rPr>
                <w:rFonts w:ascii="Times New Roman" w:hAnsi="Times New Roman" w:cs="Times New Roman"/>
                <w:color w:val="000000" w:themeColor="text1"/>
                <w:sz w:val="24"/>
                <w:szCs w:val="24"/>
              </w:rPr>
              <w:t>и</w:t>
            </w:r>
            <w:r w:rsidRPr="00663036">
              <w:rPr>
                <w:rFonts w:ascii="Times New Roman" w:hAnsi="Times New Roman" w:cs="Times New Roman"/>
                <w:color w:val="000000" w:themeColor="text1"/>
                <w:sz w:val="24"/>
                <w:szCs w:val="24"/>
              </w:rPr>
              <w:t xml:space="preserve"> экономических выгод (получения или оттока), связан</w:t>
            </w:r>
            <w:r w:rsidRPr="00663036">
              <w:rPr>
                <w:rFonts w:ascii="Times New Roman" w:hAnsi="Times New Roman" w:cs="Times New Roman"/>
                <w:color w:val="000000" w:themeColor="text1"/>
                <w:sz w:val="24"/>
                <w:szCs w:val="24"/>
              </w:rPr>
              <w:softHyphen/>
              <w:t xml:space="preserve">ных с данным обязательством, и  </w:t>
            </w:r>
            <w:r>
              <w:rPr>
                <w:rFonts w:ascii="Times New Roman" w:hAnsi="Times New Roman" w:cs="Times New Roman"/>
                <w:color w:val="000000" w:themeColor="text1"/>
                <w:sz w:val="24"/>
                <w:szCs w:val="24"/>
              </w:rPr>
              <w:t xml:space="preserve">наличие надежной оценки </w:t>
            </w:r>
            <w:r w:rsidRPr="00663036">
              <w:rPr>
                <w:rFonts w:ascii="Times New Roman" w:hAnsi="Times New Roman" w:cs="Times New Roman"/>
                <w:color w:val="000000" w:themeColor="text1"/>
                <w:sz w:val="24"/>
                <w:szCs w:val="24"/>
              </w:rPr>
              <w:t>стоимост</w:t>
            </w:r>
            <w:r>
              <w:rPr>
                <w:rFonts w:ascii="Times New Roman" w:hAnsi="Times New Roman" w:cs="Times New Roman"/>
                <w:color w:val="000000" w:themeColor="text1"/>
                <w:sz w:val="24"/>
                <w:szCs w:val="24"/>
              </w:rPr>
              <w:t>и</w:t>
            </w:r>
            <w:r w:rsidRPr="00663036">
              <w:rPr>
                <w:rFonts w:ascii="Times New Roman" w:hAnsi="Times New Roman" w:cs="Times New Roman"/>
                <w:color w:val="000000" w:themeColor="text1"/>
                <w:sz w:val="24"/>
                <w:szCs w:val="24"/>
              </w:rPr>
              <w:t xml:space="preserve"> обязательства</w:t>
            </w:r>
            <w:r>
              <w:rPr>
                <w:rFonts w:ascii="Times New Roman" w:hAnsi="Times New Roman" w:cs="Times New Roman"/>
                <w:color w:val="000000" w:themeColor="text1"/>
                <w:sz w:val="24"/>
                <w:szCs w:val="24"/>
              </w:rPr>
              <w:t>.</w:t>
            </w:r>
          </w:p>
          <w:p w:rsidR="00235896" w:rsidRPr="003F4AEC" w:rsidRDefault="00235896" w:rsidP="00CE3288">
            <w:pPr>
              <w:tabs>
                <w:tab w:val="left" w:pos="3969"/>
              </w:tabs>
              <w:jc w:val="both"/>
              <w:rPr>
                <w:rFonts w:ascii="Times New Roman" w:hAnsi="Times New Roman" w:cs="Times New Roman"/>
                <w:color w:val="000000" w:themeColor="text1"/>
                <w:sz w:val="24"/>
                <w:szCs w:val="24"/>
              </w:rPr>
            </w:pPr>
          </w:p>
        </w:tc>
        <w:tc>
          <w:tcPr>
            <w:tcW w:w="3366" w:type="dxa"/>
          </w:tcPr>
          <w:p w:rsidR="00235896" w:rsidRDefault="00235896" w:rsidP="00CE3288">
            <w:pPr>
              <w:tabs>
                <w:tab w:val="left" w:pos="396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-Финансовое обязательство может быть принято к учету либо по справедливой стоимости возмещения, либо по дисконтированной стоимости.</w:t>
            </w:r>
          </w:p>
          <w:p w:rsidR="00235896" w:rsidRPr="003F4AEC" w:rsidRDefault="00235896" w:rsidP="00CE3288">
            <w:pPr>
              <w:tabs>
                <w:tab w:val="left" w:pos="396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92005">
              <w:rPr>
                <w:rFonts w:ascii="Times New Roman" w:hAnsi="Times New Roman" w:cs="Times New Roman"/>
                <w:color w:val="000000" w:themeColor="text1"/>
                <w:sz w:val="24"/>
                <w:szCs w:val="24"/>
              </w:rPr>
              <w:t xml:space="preserve">Признание финансового обязательства происходит тогда, когда организация становится стороной </w:t>
            </w:r>
            <w:proofErr w:type="gramStart"/>
            <w:r w:rsidRPr="00792005">
              <w:rPr>
                <w:rFonts w:ascii="Times New Roman" w:hAnsi="Times New Roman" w:cs="Times New Roman"/>
                <w:color w:val="000000" w:themeColor="text1"/>
                <w:sz w:val="24"/>
                <w:szCs w:val="24"/>
              </w:rPr>
              <w:t>по</w:t>
            </w:r>
            <w:proofErr w:type="gramEnd"/>
            <w:r w:rsidRPr="00792005">
              <w:rPr>
                <w:rFonts w:ascii="Times New Roman" w:hAnsi="Times New Roman" w:cs="Times New Roman"/>
                <w:color w:val="000000" w:themeColor="text1"/>
                <w:sz w:val="24"/>
                <w:szCs w:val="24"/>
              </w:rPr>
              <w:t xml:space="preserve"> </w:t>
            </w:r>
          </w:p>
          <w:p w:rsidR="00235896" w:rsidRPr="003F4AEC" w:rsidRDefault="00235896" w:rsidP="00CE3288">
            <w:pPr>
              <w:tabs>
                <w:tab w:val="left" w:pos="3969"/>
              </w:tabs>
              <w:jc w:val="both"/>
              <w:rPr>
                <w:rFonts w:ascii="Times New Roman" w:hAnsi="Times New Roman" w:cs="Times New Roman"/>
                <w:color w:val="000000" w:themeColor="text1"/>
                <w:sz w:val="24"/>
                <w:szCs w:val="24"/>
              </w:rPr>
            </w:pPr>
            <w:r w:rsidRPr="00792005">
              <w:rPr>
                <w:rFonts w:ascii="Times New Roman" w:hAnsi="Times New Roman" w:cs="Times New Roman"/>
                <w:color w:val="000000" w:themeColor="text1"/>
                <w:sz w:val="24"/>
                <w:szCs w:val="24"/>
              </w:rPr>
              <w:t>договору в отношении финансового инструмента, в результате чего у неё появляется обязательство по его передаче. Соответственно на дату заключения сделки или дату расчётов</w:t>
            </w:r>
            <w:r>
              <w:rPr>
                <w:rFonts w:ascii="Times New Roman" w:hAnsi="Times New Roman" w:cs="Times New Roman"/>
                <w:color w:val="000000" w:themeColor="text1"/>
                <w:sz w:val="24"/>
                <w:szCs w:val="24"/>
              </w:rPr>
              <w:t>. В этом моменте различий с российским учетом нет.</w:t>
            </w:r>
          </w:p>
        </w:tc>
      </w:tr>
    </w:tbl>
    <w:p w:rsidR="00342F2B" w:rsidRPr="00EC6298" w:rsidRDefault="00342F2B" w:rsidP="00342F2B">
      <w:pPr>
        <w:tabs>
          <w:tab w:val="left" w:pos="1212"/>
        </w:tabs>
        <w:spacing w:before="240" w:after="0"/>
        <w:ind w:firstLine="709"/>
        <w:jc w:val="both"/>
        <w:rPr>
          <w:rFonts w:ascii="Times New Roman" w:hAnsi="Times New Roman" w:cs="Times New Roman"/>
          <w:b/>
          <w:color w:val="000000" w:themeColor="text1"/>
          <w:sz w:val="24"/>
          <w:szCs w:val="24"/>
        </w:rPr>
      </w:pPr>
      <w:r w:rsidRPr="00EC6298">
        <w:rPr>
          <w:rFonts w:ascii="Times New Roman" w:hAnsi="Times New Roman" w:cs="Times New Roman"/>
          <w:b/>
          <w:color w:val="000000" w:themeColor="text1"/>
          <w:sz w:val="24"/>
          <w:szCs w:val="24"/>
        </w:rPr>
        <w:t>В</w:t>
      </w:r>
      <w:r w:rsidRPr="00EC6298">
        <w:rPr>
          <w:rFonts w:ascii="Times New Roman" w:hAnsi="Times New Roman" w:cs="Times New Roman"/>
          <w:b/>
          <w:color w:val="000000" w:themeColor="text1"/>
          <w:sz w:val="28"/>
          <w:szCs w:val="28"/>
        </w:rPr>
        <w:t>ыводы по таблице 1.3.3:</w:t>
      </w:r>
    </w:p>
    <w:p w:rsidR="00342F2B" w:rsidRPr="00BA199F" w:rsidRDefault="00342F2B" w:rsidP="00342F2B">
      <w:pPr>
        <w:pStyle w:val="a3"/>
        <w:numPr>
          <w:ilvl w:val="0"/>
          <w:numId w:val="22"/>
        </w:numPr>
        <w:spacing w:after="0" w:line="360" w:lineRule="auto"/>
        <w:ind w:left="0" w:firstLine="567"/>
        <w:jc w:val="both"/>
        <w:rPr>
          <w:rFonts w:ascii="Times New Roman" w:hAnsi="Times New Roman" w:cs="Times New Roman"/>
          <w:color w:val="000000" w:themeColor="text1"/>
          <w:sz w:val="28"/>
          <w:szCs w:val="28"/>
        </w:rPr>
      </w:pPr>
      <w:r w:rsidRPr="00BA199F">
        <w:rPr>
          <w:rFonts w:ascii="Times New Roman" w:hAnsi="Times New Roman" w:cs="Times New Roman"/>
          <w:color w:val="000000" w:themeColor="text1"/>
          <w:sz w:val="28"/>
          <w:szCs w:val="28"/>
        </w:rPr>
        <w:t xml:space="preserve">Различие в определении кредиторской задолженности перед поставщиками и подрядчиками: в российском законодательстве используется понятие «обязательство»; данное понятие несколько </w:t>
      </w:r>
      <w:r w:rsidRPr="00BA199F">
        <w:rPr>
          <w:rFonts w:ascii="Times New Roman" w:hAnsi="Times New Roman" w:cs="Times New Roman"/>
          <w:i/>
          <w:color w:val="000000" w:themeColor="text1"/>
          <w:sz w:val="28"/>
          <w:szCs w:val="28"/>
        </w:rPr>
        <w:t>у</w:t>
      </w:r>
      <w:r w:rsidRPr="00BA199F">
        <w:rPr>
          <w:rFonts w:ascii="Times New Roman" w:hAnsi="Times New Roman" w:cs="Times New Roman"/>
          <w:color w:val="000000" w:themeColor="text1"/>
          <w:sz w:val="28"/>
          <w:szCs w:val="28"/>
        </w:rPr>
        <w:t>же, чем «финансовое обязательство» в международном учете.</w:t>
      </w:r>
    </w:p>
    <w:p w:rsidR="00342F2B" w:rsidRPr="00BA199F" w:rsidRDefault="00342F2B" w:rsidP="00342F2B">
      <w:pPr>
        <w:pStyle w:val="a3"/>
        <w:numPr>
          <w:ilvl w:val="0"/>
          <w:numId w:val="22"/>
        </w:numPr>
        <w:spacing w:after="0" w:line="360" w:lineRule="auto"/>
        <w:ind w:left="0" w:firstLine="567"/>
        <w:jc w:val="both"/>
        <w:rPr>
          <w:rFonts w:ascii="Times New Roman" w:hAnsi="Times New Roman" w:cs="Times New Roman"/>
          <w:color w:val="000000" w:themeColor="text1"/>
          <w:sz w:val="28"/>
          <w:szCs w:val="28"/>
        </w:rPr>
      </w:pPr>
      <w:r w:rsidRPr="00BA199F">
        <w:rPr>
          <w:rFonts w:ascii="Times New Roman" w:hAnsi="Times New Roman" w:cs="Times New Roman"/>
          <w:color w:val="000000" w:themeColor="text1"/>
          <w:sz w:val="28"/>
          <w:szCs w:val="28"/>
        </w:rPr>
        <w:t>Отсутствие, как в российском, так и международном учете, отдельного стандарта, посвященного расчетам с поставщиками и подрядчиками. Однако</w:t>
      </w:r>
      <w:proofErr w:type="gramStart"/>
      <w:r w:rsidRPr="00BA199F">
        <w:rPr>
          <w:rFonts w:ascii="Times New Roman" w:hAnsi="Times New Roman" w:cs="Times New Roman"/>
          <w:color w:val="000000" w:themeColor="text1"/>
          <w:sz w:val="28"/>
          <w:szCs w:val="28"/>
        </w:rPr>
        <w:t>,</w:t>
      </w:r>
      <w:proofErr w:type="gramEnd"/>
      <w:r w:rsidRPr="00BA199F">
        <w:rPr>
          <w:rFonts w:ascii="Times New Roman" w:hAnsi="Times New Roman" w:cs="Times New Roman"/>
          <w:color w:val="000000" w:themeColor="text1"/>
          <w:sz w:val="28"/>
          <w:szCs w:val="28"/>
        </w:rPr>
        <w:t xml:space="preserve"> в международной практике данный объект учета раскрывается из отдельных стандартов, связанных с раскрытием вопросов регулирования финансовых инструментов, в то время как в российском учете не предусмотрено положений, регулирующих обязательства.</w:t>
      </w:r>
    </w:p>
    <w:p w:rsidR="00342F2B" w:rsidRDefault="00342F2B" w:rsidP="00342F2B">
      <w:pPr>
        <w:pStyle w:val="a3"/>
        <w:numPr>
          <w:ilvl w:val="0"/>
          <w:numId w:val="22"/>
        </w:numPr>
        <w:spacing w:after="0" w:line="360" w:lineRule="auto"/>
        <w:ind w:left="0" w:firstLine="567"/>
        <w:jc w:val="both"/>
        <w:rPr>
          <w:rFonts w:ascii="Times New Roman" w:hAnsi="Times New Roman" w:cs="Times New Roman"/>
          <w:color w:val="000000" w:themeColor="text1"/>
          <w:sz w:val="28"/>
          <w:szCs w:val="28"/>
        </w:rPr>
      </w:pPr>
      <w:r w:rsidRPr="00BA199F">
        <w:rPr>
          <w:rFonts w:ascii="Times New Roman" w:hAnsi="Times New Roman" w:cs="Times New Roman"/>
          <w:color w:val="000000" w:themeColor="text1"/>
          <w:sz w:val="28"/>
          <w:szCs w:val="28"/>
        </w:rPr>
        <w:t xml:space="preserve">При первоначальном признании задолженности перед поставщиками и подрядчиками в международном учете возможны вариации: это может быть признание, как по справедливой, так и по дисконтированной стоимости. В российском учете возможно признание только по справедливой стоимости. </w:t>
      </w:r>
    </w:p>
    <w:p w:rsidR="00235896" w:rsidRPr="00235896" w:rsidRDefault="00235896" w:rsidP="00235896">
      <w:pPr>
        <w:spacing w:after="0" w:line="360" w:lineRule="auto"/>
        <w:ind w:firstLine="709"/>
        <w:jc w:val="both"/>
        <w:rPr>
          <w:rFonts w:ascii="Times New Roman" w:hAnsi="Times New Roman" w:cs="Times New Roman"/>
          <w:color w:val="000000" w:themeColor="text1"/>
          <w:sz w:val="28"/>
          <w:szCs w:val="28"/>
        </w:rPr>
      </w:pPr>
      <w:r w:rsidRPr="00235896">
        <w:rPr>
          <w:rFonts w:ascii="Times New Roman" w:hAnsi="Times New Roman" w:cs="Times New Roman"/>
          <w:color w:val="000000" w:themeColor="text1"/>
          <w:sz w:val="28"/>
          <w:szCs w:val="28"/>
        </w:rPr>
        <w:lastRenderedPageBreak/>
        <w:t xml:space="preserve">Таблица 1.3.4 описывает наличие или отсутствие различий между последующей оценкой, погашением, прекращением признания и отражением кредиторской задолженности перед поставщиками и подрядчиками. </w:t>
      </w:r>
    </w:p>
    <w:p w:rsidR="00641747" w:rsidRPr="000027A1" w:rsidRDefault="00641747" w:rsidP="00235896">
      <w:pPr>
        <w:spacing w:after="0" w:line="240" w:lineRule="auto"/>
        <w:ind w:firstLine="709"/>
        <w:jc w:val="right"/>
        <w:rPr>
          <w:rFonts w:ascii="Times New Roman" w:hAnsi="Times New Roman" w:cs="Times New Roman"/>
          <w:color w:val="000000" w:themeColor="text1"/>
          <w:sz w:val="28"/>
          <w:szCs w:val="28"/>
        </w:rPr>
      </w:pPr>
      <w:r w:rsidRPr="000027A1">
        <w:rPr>
          <w:rFonts w:ascii="Times New Roman" w:hAnsi="Times New Roman" w:cs="Times New Roman"/>
          <w:color w:val="000000" w:themeColor="text1"/>
          <w:sz w:val="28"/>
          <w:szCs w:val="28"/>
        </w:rPr>
        <w:t xml:space="preserve">Таблица </w:t>
      </w:r>
      <w:r w:rsidR="000027A1">
        <w:rPr>
          <w:rFonts w:ascii="Times New Roman" w:hAnsi="Times New Roman" w:cs="Times New Roman"/>
          <w:color w:val="000000" w:themeColor="text1"/>
          <w:sz w:val="28"/>
          <w:szCs w:val="28"/>
        </w:rPr>
        <w:t>1.3.4</w:t>
      </w:r>
    </w:p>
    <w:p w:rsidR="00641747" w:rsidRPr="00C82544" w:rsidRDefault="00641747" w:rsidP="00641747">
      <w:pPr>
        <w:spacing w:after="0" w:line="240" w:lineRule="auto"/>
        <w:ind w:firstLine="709"/>
        <w:jc w:val="center"/>
        <w:rPr>
          <w:rFonts w:ascii="Times New Roman" w:hAnsi="Times New Roman" w:cs="Times New Roman"/>
          <w:b/>
          <w:color w:val="000000" w:themeColor="text1"/>
          <w:sz w:val="28"/>
          <w:szCs w:val="28"/>
        </w:rPr>
      </w:pPr>
      <w:r w:rsidRPr="00BD6A58">
        <w:rPr>
          <w:rStyle w:val="A10"/>
          <w:rFonts w:ascii="Times New Roman" w:hAnsi="Times New Roman" w:cs="Times New Roman"/>
          <w:b/>
          <w:sz w:val="28"/>
          <w:szCs w:val="28"/>
        </w:rPr>
        <w:t>Основные различия между отечественным и международным подходами к оценке</w:t>
      </w:r>
      <w:r>
        <w:rPr>
          <w:rStyle w:val="A10"/>
          <w:rFonts w:ascii="Times New Roman" w:hAnsi="Times New Roman" w:cs="Times New Roman"/>
          <w:b/>
          <w:sz w:val="28"/>
          <w:szCs w:val="28"/>
        </w:rPr>
        <w:t>, прекращению признания</w:t>
      </w:r>
      <w:r w:rsidRPr="00BD6A58">
        <w:rPr>
          <w:rStyle w:val="A10"/>
          <w:rFonts w:ascii="Times New Roman" w:hAnsi="Times New Roman" w:cs="Times New Roman"/>
          <w:b/>
          <w:sz w:val="28"/>
          <w:szCs w:val="28"/>
        </w:rPr>
        <w:t xml:space="preserve"> кредиторской задолженности </w:t>
      </w:r>
      <w:r>
        <w:rPr>
          <w:rStyle w:val="A10"/>
          <w:rFonts w:ascii="Times New Roman" w:hAnsi="Times New Roman" w:cs="Times New Roman"/>
          <w:b/>
          <w:sz w:val="28"/>
          <w:szCs w:val="28"/>
        </w:rPr>
        <w:t xml:space="preserve">перед поставщиками и подрядчиками </w:t>
      </w:r>
      <w:r w:rsidRPr="00BD6A58">
        <w:rPr>
          <w:rStyle w:val="A10"/>
          <w:rFonts w:ascii="Times New Roman" w:hAnsi="Times New Roman" w:cs="Times New Roman"/>
          <w:b/>
          <w:sz w:val="28"/>
          <w:szCs w:val="28"/>
        </w:rPr>
        <w:t>и отражению её в бухгалтерской отчётности</w:t>
      </w:r>
    </w:p>
    <w:tbl>
      <w:tblPr>
        <w:tblStyle w:val="a9"/>
        <w:tblW w:w="0" w:type="auto"/>
        <w:tblLayout w:type="fixed"/>
        <w:tblLook w:val="04A0"/>
      </w:tblPr>
      <w:tblGrid>
        <w:gridCol w:w="675"/>
        <w:gridCol w:w="1985"/>
        <w:gridCol w:w="3544"/>
        <w:gridCol w:w="3366"/>
      </w:tblGrid>
      <w:tr w:rsidR="00EC6298" w:rsidRPr="00551296" w:rsidTr="00CC4543">
        <w:tc>
          <w:tcPr>
            <w:tcW w:w="675" w:type="dxa"/>
          </w:tcPr>
          <w:p w:rsidR="00EC6298" w:rsidRPr="00551296" w:rsidRDefault="00EC6298" w:rsidP="00C10BD5">
            <w:pPr>
              <w:tabs>
                <w:tab w:val="left" w:pos="3969"/>
              </w:tabs>
              <w:jc w:val="center"/>
              <w:rPr>
                <w:rFonts w:ascii="Times New Roman" w:hAnsi="Times New Roman" w:cs="Times New Roman"/>
                <w:b/>
                <w:color w:val="000000" w:themeColor="text1"/>
                <w:sz w:val="24"/>
                <w:szCs w:val="24"/>
              </w:rPr>
            </w:pPr>
            <w:r w:rsidRPr="00551296">
              <w:rPr>
                <w:rFonts w:ascii="Times New Roman" w:hAnsi="Times New Roman" w:cs="Times New Roman"/>
                <w:b/>
                <w:color w:val="000000" w:themeColor="text1"/>
                <w:sz w:val="24"/>
                <w:szCs w:val="24"/>
              </w:rPr>
              <w:t xml:space="preserve">№ </w:t>
            </w:r>
            <w:proofErr w:type="spellStart"/>
            <w:proofErr w:type="gramStart"/>
            <w:r w:rsidRPr="00551296">
              <w:rPr>
                <w:rFonts w:ascii="Times New Roman" w:hAnsi="Times New Roman" w:cs="Times New Roman"/>
                <w:b/>
                <w:color w:val="000000" w:themeColor="text1"/>
                <w:sz w:val="24"/>
                <w:szCs w:val="24"/>
              </w:rPr>
              <w:t>п</w:t>
            </w:r>
            <w:proofErr w:type="spellEnd"/>
            <w:proofErr w:type="gramEnd"/>
            <w:r w:rsidRPr="00551296">
              <w:rPr>
                <w:rFonts w:ascii="Times New Roman" w:hAnsi="Times New Roman" w:cs="Times New Roman"/>
                <w:b/>
                <w:color w:val="000000" w:themeColor="text1"/>
                <w:sz w:val="24"/>
                <w:szCs w:val="24"/>
              </w:rPr>
              <w:t>/</w:t>
            </w:r>
            <w:proofErr w:type="spellStart"/>
            <w:r w:rsidRPr="00551296">
              <w:rPr>
                <w:rFonts w:ascii="Times New Roman" w:hAnsi="Times New Roman" w:cs="Times New Roman"/>
                <w:b/>
                <w:color w:val="000000" w:themeColor="text1"/>
                <w:sz w:val="24"/>
                <w:szCs w:val="24"/>
              </w:rPr>
              <w:t>п</w:t>
            </w:r>
            <w:proofErr w:type="spellEnd"/>
          </w:p>
        </w:tc>
        <w:tc>
          <w:tcPr>
            <w:tcW w:w="1985" w:type="dxa"/>
          </w:tcPr>
          <w:p w:rsidR="00EC6298" w:rsidRPr="00551296" w:rsidRDefault="00EC6298" w:rsidP="00C10BD5">
            <w:pPr>
              <w:tabs>
                <w:tab w:val="left" w:pos="396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Объект, анализируемый на наличие различий </w:t>
            </w:r>
          </w:p>
        </w:tc>
        <w:tc>
          <w:tcPr>
            <w:tcW w:w="3544" w:type="dxa"/>
          </w:tcPr>
          <w:p w:rsidR="00EC6298" w:rsidRPr="00551296" w:rsidRDefault="00EC6298" w:rsidP="00C10BD5">
            <w:pPr>
              <w:tabs>
                <w:tab w:val="left" w:pos="3969"/>
              </w:tabs>
              <w:jc w:val="center"/>
              <w:rPr>
                <w:rFonts w:ascii="Times New Roman" w:hAnsi="Times New Roman" w:cs="Times New Roman"/>
                <w:b/>
                <w:color w:val="000000" w:themeColor="text1"/>
                <w:sz w:val="24"/>
                <w:szCs w:val="24"/>
              </w:rPr>
            </w:pPr>
            <w:r w:rsidRPr="00551296">
              <w:rPr>
                <w:rFonts w:ascii="Times New Roman" w:hAnsi="Times New Roman" w:cs="Times New Roman"/>
                <w:b/>
                <w:color w:val="000000" w:themeColor="text1"/>
                <w:sz w:val="24"/>
                <w:szCs w:val="24"/>
              </w:rPr>
              <w:t>Требования российских стандартов</w:t>
            </w:r>
          </w:p>
        </w:tc>
        <w:tc>
          <w:tcPr>
            <w:tcW w:w="3366" w:type="dxa"/>
          </w:tcPr>
          <w:p w:rsidR="00EC6298" w:rsidRPr="00551296" w:rsidRDefault="00EC6298" w:rsidP="00C10BD5">
            <w:pPr>
              <w:tabs>
                <w:tab w:val="left" w:pos="3969"/>
              </w:tabs>
              <w:jc w:val="center"/>
              <w:rPr>
                <w:rFonts w:ascii="Times New Roman" w:hAnsi="Times New Roman" w:cs="Times New Roman"/>
                <w:b/>
                <w:color w:val="000000" w:themeColor="text1"/>
                <w:sz w:val="24"/>
                <w:szCs w:val="24"/>
              </w:rPr>
            </w:pPr>
            <w:r w:rsidRPr="00551296">
              <w:rPr>
                <w:rFonts w:ascii="Times New Roman" w:hAnsi="Times New Roman" w:cs="Times New Roman"/>
                <w:b/>
                <w:color w:val="000000" w:themeColor="text1"/>
                <w:sz w:val="24"/>
                <w:szCs w:val="24"/>
              </w:rPr>
              <w:t>Требования международных стандартов</w:t>
            </w:r>
          </w:p>
        </w:tc>
      </w:tr>
      <w:tr w:rsidR="00EC6298" w:rsidRPr="00551296" w:rsidTr="00CC4543">
        <w:tc>
          <w:tcPr>
            <w:tcW w:w="675" w:type="dxa"/>
          </w:tcPr>
          <w:p w:rsidR="00EC6298" w:rsidRPr="00551296" w:rsidRDefault="00EC6298" w:rsidP="00C10BD5">
            <w:pPr>
              <w:tabs>
                <w:tab w:val="left" w:pos="396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985" w:type="dxa"/>
          </w:tcPr>
          <w:p w:rsidR="00EC6298" w:rsidRDefault="00EC6298" w:rsidP="00C10BD5">
            <w:pPr>
              <w:tabs>
                <w:tab w:val="left" w:pos="396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3544" w:type="dxa"/>
          </w:tcPr>
          <w:p w:rsidR="00EC6298" w:rsidRPr="00551296" w:rsidRDefault="00EC6298" w:rsidP="00C10BD5">
            <w:pPr>
              <w:tabs>
                <w:tab w:val="left" w:pos="396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3366" w:type="dxa"/>
          </w:tcPr>
          <w:p w:rsidR="00EC6298" w:rsidRPr="00551296" w:rsidRDefault="00EC6298" w:rsidP="00C10BD5">
            <w:pPr>
              <w:tabs>
                <w:tab w:val="left" w:pos="396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r>
      <w:tr w:rsidR="00EC6298" w:rsidRPr="003F4AEC" w:rsidTr="00CC4543">
        <w:tc>
          <w:tcPr>
            <w:tcW w:w="675" w:type="dxa"/>
          </w:tcPr>
          <w:p w:rsidR="00EC6298" w:rsidRPr="003F4AEC" w:rsidRDefault="00EC6298" w:rsidP="00C10BD5">
            <w:pPr>
              <w:tabs>
                <w:tab w:val="left" w:pos="396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985" w:type="dxa"/>
          </w:tcPr>
          <w:p w:rsidR="00EC6298" w:rsidRPr="003F4AEC" w:rsidRDefault="00EC6298" w:rsidP="00C10BD5">
            <w:pPr>
              <w:tabs>
                <w:tab w:val="left" w:pos="396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Последующая оценка</w:t>
            </w:r>
          </w:p>
        </w:tc>
        <w:tc>
          <w:tcPr>
            <w:tcW w:w="3544" w:type="dxa"/>
          </w:tcPr>
          <w:p w:rsidR="00EC6298" w:rsidRPr="003F4AEC" w:rsidRDefault="00EC6298" w:rsidP="00C10BD5">
            <w:pPr>
              <w:tabs>
                <w:tab w:val="left" w:pos="3969"/>
              </w:tabs>
              <w:jc w:val="both"/>
              <w:rPr>
                <w:rFonts w:ascii="Times New Roman" w:hAnsi="Times New Roman" w:cs="Times New Roman"/>
                <w:color w:val="000000" w:themeColor="text1"/>
                <w:sz w:val="24"/>
                <w:szCs w:val="24"/>
              </w:rPr>
            </w:pPr>
            <w:r w:rsidRPr="00792005">
              <w:rPr>
                <w:rFonts w:ascii="Times New Roman" w:hAnsi="Times New Roman" w:cs="Times New Roman"/>
                <w:color w:val="000000" w:themeColor="text1"/>
                <w:sz w:val="24"/>
                <w:szCs w:val="24"/>
              </w:rPr>
              <w:t xml:space="preserve">В сумме, указанной в договоре (с учётом % или начислений по коммерческому кредиту, курсовых </w:t>
            </w:r>
            <w:proofErr w:type="spellStart"/>
            <w:r w:rsidRPr="00792005">
              <w:rPr>
                <w:rFonts w:ascii="Times New Roman" w:hAnsi="Times New Roman" w:cs="Times New Roman"/>
                <w:color w:val="000000" w:themeColor="text1"/>
                <w:sz w:val="24"/>
                <w:szCs w:val="24"/>
              </w:rPr>
              <w:t>разниц</w:t>
            </w:r>
            <w:proofErr w:type="spellEnd"/>
            <w:r w:rsidRPr="0079200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В российской практике нет понятие «амортизационная стоимость» и «эффективная ставка процента».</w:t>
            </w:r>
          </w:p>
        </w:tc>
        <w:tc>
          <w:tcPr>
            <w:tcW w:w="3366" w:type="dxa"/>
          </w:tcPr>
          <w:p w:rsidR="00EC6298" w:rsidRDefault="00EC6298" w:rsidP="00C10BD5">
            <w:pPr>
              <w:tabs>
                <w:tab w:val="left" w:pos="396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Последующая оценка финансовых обязательств может происходить либо по справедливой стоимости, либо по амортизируемой стоимости. Как правило, все финансовые обязательства учитываются по амортизируемой стоимости с применением метода эффективной ставки процента.</w:t>
            </w:r>
          </w:p>
          <w:p w:rsidR="00EC6298" w:rsidRPr="003F4AEC" w:rsidRDefault="00EC6298" w:rsidP="00C10BD5">
            <w:pPr>
              <w:tabs>
                <w:tab w:val="left" w:pos="3969"/>
              </w:tabs>
              <w:jc w:val="both"/>
              <w:rPr>
                <w:rFonts w:ascii="Times New Roman" w:hAnsi="Times New Roman" w:cs="Times New Roman"/>
                <w:color w:val="000000" w:themeColor="text1"/>
                <w:sz w:val="24"/>
                <w:szCs w:val="24"/>
              </w:rPr>
            </w:pPr>
            <w:proofErr w:type="gramStart"/>
            <w:r w:rsidRPr="005D230A">
              <w:rPr>
                <w:rFonts w:ascii="Times New Roman" w:hAnsi="Times New Roman" w:cs="Times New Roman"/>
                <w:i/>
                <w:color w:val="000000" w:themeColor="text1"/>
                <w:sz w:val="24"/>
                <w:szCs w:val="24"/>
              </w:rPr>
              <w:t>Амортизируемая стоимость</w:t>
            </w:r>
            <w:r>
              <w:rPr>
                <w:rFonts w:ascii="Times New Roman" w:hAnsi="Times New Roman" w:cs="Times New Roman"/>
                <w:color w:val="000000" w:themeColor="text1"/>
                <w:sz w:val="24"/>
                <w:szCs w:val="24"/>
              </w:rPr>
              <w:t xml:space="preserve"> – это величина первоначального признания за вычетом выплат в погашение основной суммы долга, уменьшенная или увеличенная на сумму накопленной с использованием эффективной ставки процента амортизации разницы между первоначальной стоимостью и стоимостью погашения,  а также за вычетом суммы уменьшения на обесценение или безнадежную задолженность.</w:t>
            </w:r>
            <w:proofErr w:type="gramEnd"/>
          </w:p>
        </w:tc>
      </w:tr>
      <w:tr w:rsidR="00EC6298" w:rsidRPr="003F4AEC" w:rsidTr="00CC4543">
        <w:tc>
          <w:tcPr>
            <w:tcW w:w="675" w:type="dxa"/>
            <w:vMerge w:val="restart"/>
          </w:tcPr>
          <w:p w:rsidR="00EC6298" w:rsidRDefault="00EC6298" w:rsidP="00C10BD5">
            <w:pPr>
              <w:tabs>
                <w:tab w:val="left" w:pos="396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p w:rsidR="00EC6298" w:rsidRDefault="00EC6298" w:rsidP="00C10BD5">
            <w:pPr>
              <w:tabs>
                <w:tab w:val="left" w:pos="3969"/>
              </w:tabs>
              <w:jc w:val="both"/>
              <w:rPr>
                <w:rFonts w:ascii="Times New Roman" w:hAnsi="Times New Roman" w:cs="Times New Roman"/>
                <w:color w:val="000000" w:themeColor="text1"/>
                <w:sz w:val="24"/>
                <w:szCs w:val="24"/>
              </w:rPr>
            </w:pPr>
          </w:p>
        </w:tc>
        <w:tc>
          <w:tcPr>
            <w:tcW w:w="1985" w:type="dxa"/>
            <w:vMerge w:val="restart"/>
          </w:tcPr>
          <w:p w:rsidR="00EC6298" w:rsidRDefault="00EC6298" w:rsidP="00C10BD5">
            <w:pPr>
              <w:tabs>
                <w:tab w:val="left" w:pos="396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Погашение</w:t>
            </w:r>
          </w:p>
        </w:tc>
        <w:tc>
          <w:tcPr>
            <w:tcW w:w="6910" w:type="dxa"/>
            <w:gridSpan w:val="2"/>
          </w:tcPr>
          <w:p w:rsidR="00EC6298" w:rsidRPr="00792005" w:rsidRDefault="00EC6298" w:rsidP="00C10BD5">
            <w:pPr>
              <w:tabs>
                <w:tab w:val="left" w:pos="3969"/>
              </w:tabs>
              <w:jc w:val="both"/>
              <w:rPr>
                <w:rFonts w:ascii="Times New Roman" w:hAnsi="Times New Roman" w:cs="Times New Roman"/>
                <w:color w:val="000000" w:themeColor="text1"/>
                <w:sz w:val="24"/>
                <w:szCs w:val="24"/>
              </w:rPr>
            </w:pPr>
            <w:r w:rsidRPr="00792005">
              <w:rPr>
                <w:rFonts w:ascii="Times New Roman" w:hAnsi="Times New Roman" w:cs="Times New Roman"/>
                <w:color w:val="000000" w:themeColor="text1"/>
                <w:sz w:val="24"/>
                <w:szCs w:val="24"/>
              </w:rPr>
              <w:t>Этот пункт очень схож в международной и российской практиках. Возможность выбора способа погашения долга является одним из способов управления расчётами</w:t>
            </w:r>
            <w:r>
              <w:rPr>
                <w:rFonts w:ascii="Times New Roman" w:hAnsi="Times New Roman" w:cs="Times New Roman"/>
                <w:color w:val="000000" w:themeColor="text1"/>
                <w:sz w:val="24"/>
                <w:szCs w:val="24"/>
              </w:rPr>
              <w:t xml:space="preserve"> с поставщиками и подрядчиками.</w:t>
            </w:r>
          </w:p>
        </w:tc>
      </w:tr>
      <w:tr w:rsidR="00EC6298" w:rsidRPr="003F4AEC" w:rsidTr="00CC4543">
        <w:tc>
          <w:tcPr>
            <w:tcW w:w="675" w:type="dxa"/>
            <w:vMerge/>
          </w:tcPr>
          <w:p w:rsidR="00EC6298" w:rsidRPr="003F4AEC" w:rsidRDefault="00EC6298" w:rsidP="00C10BD5">
            <w:pPr>
              <w:tabs>
                <w:tab w:val="left" w:pos="3969"/>
              </w:tabs>
              <w:jc w:val="both"/>
              <w:rPr>
                <w:rFonts w:ascii="Times New Roman" w:hAnsi="Times New Roman" w:cs="Times New Roman"/>
                <w:color w:val="000000" w:themeColor="text1"/>
                <w:sz w:val="24"/>
                <w:szCs w:val="24"/>
              </w:rPr>
            </w:pPr>
          </w:p>
        </w:tc>
        <w:tc>
          <w:tcPr>
            <w:tcW w:w="1985" w:type="dxa"/>
            <w:vMerge/>
          </w:tcPr>
          <w:p w:rsidR="00EC6298" w:rsidRPr="003F4AEC" w:rsidRDefault="00EC6298" w:rsidP="00C10BD5">
            <w:pPr>
              <w:tabs>
                <w:tab w:val="left" w:pos="3969"/>
              </w:tabs>
              <w:jc w:val="both"/>
              <w:rPr>
                <w:rFonts w:ascii="Times New Roman" w:hAnsi="Times New Roman" w:cs="Times New Roman"/>
                <w:color w:val="000000" w:themeColor="text1"/>
                <w:sz w:val="24"/>
                <w:szCs w:val="24"/>
              </w:rPr>
            </w:pPr>
          </w:p>
        </w:tc>
        <w:tc>
          <w:tcPr>
            <w:tcW w:w="3544" w:type="dxa"/>
          </w:tcPr>
          <w:p w:rsidR="00EC6298" w:rsidRPr="003F4AEC" w:rsidRDefault="00EC6298" w:rsidP="00CC4543">
            <w:pPr>
              <w:tabs>
                <w:tab w:val="left" w:pos="3969"/>
              </w:tabs>
              <w:jc w:val="both"/>
              <w:rPr>
                <w:rFonts w:ascii="Times New Roman" w:hAnsi="Times New Roman" w:cs="Times New Roman"/>
                <w:color w:val="000000" w:themeColor="text1"/>
                <w:sz w:val="24"/>
                <w:szCs w:val="24"/>
              </w:rPr>
            </w:pPr>
            <w:r w:rsidRPr="00792005">
              <w:rPr>
                <w:rFonts w:ascii="Times New Roman" w:hAnsi="Times New Roman" w:cs="Times New Roman"/>
                <w:color w:val="000000" w:themeColor="text1"/>
                <w:sz w:val="24"/>
                <w:szCs w:val="24"/>
              </w:rPr>
              <w:t xml:space="preserve">Существует несколько способов погашения </w:t>
            </w:r>
            <w:r>
              <w:rPr>
                <w:rFonts w:ascii="Times New Roman" w:hAnsi="Times New Roman" w:cs="Times New Roman"/>
                <w:color w:val="000000" w:themeColor="text1"/>
                <w:sz w:val="24"/>
                <w:szCs w:val="24"/>
              </w:rPr>
              <w:t xml:space="preserve">кредиторской задолженности </w:t>
            </w:r>
          </w:p>
        </w:tc>
        <w:tc>
          <w:tcPr>
            <w:tcW w:w="3366" w:type="dxa"/>
          </w:tcPr>
          <w:p w:rsidR="00EC6298" w:rsidRPr="003F4AEC" w:rsidRDefault="00EC6298" w:rsidP="00CC4543">
            <w:pPr>
              <w:tabs>
                <w:tab w:val="left" w:pos="3969"/>
              </w:tabs>
              <w:jc w:val="both"/>
              <w:rPr>
                <w:rFonts w:ascii="Times New Roman" w:hAnsi="Times New Roman" w:cs="Times New Roman"/>
                <w:color w:val="000000" w:themeColor="text1"/>
                <w:sz w:val="24"/>
                <w:szCs w:val="24"/>
              </w:rPr>
            </w:pPr>
            <w:r w:rsidRPr="00792005">
              <w:rPr>
                <w:rFonts w:ascii="Times New Roman" w:hAnsi="Times New Roman" w:cs="Times New Roman"/>
                <w:color w:val="000000" w:themeColor="text1"/>
                <w:sz w:val="24"/>
                <w:szCs w:val="24"/>
              </w:rPr>
              <w:t xml:space="preserve">Выплата денежных средств, передача других активов, предоставление услуг, замена </w:t>
            </w:r>
          </w:p>
        </w:tc>
      </w:tr>
    </w:tbl>
    <w:p w:rsidR="001C5769" w:rsidRPr="000027A1" w:rsidRDefault="001C5769" w:rsidP="000027A1">
      <w:pPr>
        <w:tabs>
          <w:tab w:val="left" w:pos="3969"/>
        </w:tabs>
        <w:spacing w:after="0" w:line="240" w:lineRule="auto"/>
        <w:jc w:val="right"/>
        <w:rPr>
          <w:rFonts w:ascii="Times New Roman" w:hAnsi="Times New Roman" w:cs="Times New Roman"/>
          <w:color w:val="000000" w:themeColor="text1"/>
          <w:sz w:val="28"/>
          <w:szCs w:val="28"/>
        </w:rPr>
      </w:pPr>
      <w:r w:rsidRPr="000027A1">
        <w:rPr>
          <w:rFonts w:ascii="Times New Roman" w:hAnsi="Times New Roman" w:cs="Times New Roman"/>
          <w:color w:val="000000" w:themeColor="text1"/>
          <w:sz w:val="28"/>
          <w:szCs w:val="28"/>
        </w:rPr>
        <w:lastRenderedPageBreak/>
        <w:t>Окончание таблицы 1.3.</w:t>
      </w:r>
      <w:r w:rsidR="00235896" w:rsidRPr="000027A1">
        <w:rPr>
          <w:rFonts w:ascii="Times New Roman" w:hAnsi="Times New Roman" w:cs="Times New Roman"/>
          <w:color w:val="000000" w:themeColor="text1"/>
          <w:sz w:val="28"/>
          <w:szCs w:val="28"/>
        </w:rPr>
        <w:t>4</w:t>
      </w:r>
    </w:p>
    <w:tbl>
      <w:tblPr>
        <w:tblStyle w:val="a9"/>
        <w:tblW w:w="0" w:type="auto"/>
        <w:tblLayout w:type="fixed"/>
        <w:tblLook w:val="04A0"/>
      </w:tblPr>
      <w:tblGrid>
        <w:gridCol w:w="675"/>
        <w:gridCol w:w="2127"/>
        <w:gridCol w:w="3402"/>
        <w:gridCol w:w="3366"/>
      </w:tblGrid>
      <w:tr w:rsidR="00EC6298" w:rsidRPr="001C5769" w:rsidTr="00C10BD5">
        <w:tc>
          <w:tcPr>
            <w:tcW w:w="675" w:type="dxa"/>
          </w:tcPr>
          <w:p w:rsidR="00EC6298" w:rsidRPr="001C5769" w:rsidRDefault="00EC6298" w:rsidP="00C10BD5">
            <w:pPr>
              <w:jc w:val="center"/>
              <w:rPr>
                <w:rFonts w:ascii="Times New Roman" w:hAnsi="Times New Roman" w:cs="Times New Roman"/>
                <w:b/>
                <w:color w:val="000000" w:themeColor="text1"/>
                <w:sz w:val="24"/>
                <w:szCs w:val="24"/>
              </w:rPr>
            </w:pPr>
            <w:r w:rsidRPr="001C5769">
              <w:rPr>
                <w:rFonts w:ascii="Times New Roman" w:hAnsi="Times New Roman" w:cs="Times New Roman"/>
                <w:b/>
                <w:color w:val="000000" w:themeColor="text1"/>
                <w:sz w:val="24"/>
                <w:szCs w:val="24"/>
              </w:rPr>
              <w:t>1</w:t>
            </w:r>
          </w:p>
        </w:tc>
        <w:tc>
          <w:tcPr>
            <w:tcW w:w="2127" w:type="dxa"/>
          </w:tcPr>
          <w:p w:rsidR="00EC6298" w:rsidRPr="001C5769" w:rsidRDefault="00EC6298" w:rsidP="00C10BD5">
            <w:pPr>
              <w:tabs>
                <w:tab w:val="left" w:pos="3969"/>
              </w:tabs>
              <w:jc w:val="center"/>
              <w:rPr>
                <w:rFonts w:ascii="Times New Roman" w:hAnsi="Times New Roman" w:cs="Times New Roman"/>
                <w:b/>
                <w:color w:val="000000" w:themeColor="text1"/>
                <w:sz w:val="24"/>
                <w:szCs w:val="24"/>
              </w:rPr>
            </w:pPr>
            <w:r w:rsidRPr="001C5769">
              <w:rPr>
                <w:rFonts w:ascii="Times New Roman" w:hAnsi="Times New Roman" w:cs="Times New Roman"/>
                <w:b/>
                <w:color w:val="000000" w:themeColor="text1"/>
                <w:sz w:val="24"/>
                <w:szCs w:val="24"/>
              </w:rPr>
              <w:t>2</w:t>
            </w:r>
          </w:p>
        </w:tc>
        <w:tc>
          <w:tcPr>
            <w:tcW w:w="3402" w:type="dxa"/>
          </w:tcPr>
          <w:p w:rsidR="00EC6298" w:rsidRPr="001C5769" w:rsidRDefault="00EC6298" w:rsidP="00C10BD5">
            <w:pPr>
              <w:tabs>
                <w:tab w:val="left" w:pos="3969"/>
              </w:tabs>
              <w:jc w:val="center"/>
              <w:rPr>
                <w:rFonts w:ascii="Times New Roman" w:hAnsi="Times New Roman" w:cs="Times New Roman"/>
                <w:b/>
                <w:color w:val="000000" w:themeColor="text1"/>
                <w:sz w:val="24"/>
                <w:szCs w:val="24"/>
              </w:rPr>
            </w:pPr>
            <w:r w:rsidRPr="001C5769">
              <w:rPr>
                <w:rFonts w:ascii="Times New Roman" w:hAnsi="Times New Roman" w:cs="Times New Roman"/>
                <w:b/>
                <w:color w:val="000000" w:themeColor="text1"/>
                <w:sz w:val="24"/>
                <w:szCs w:val="24"/>
              </w:rPr>
              <w:t>3</w:t>
            </w:r>
          </w:p>
        </w:tc>
        <w:tc>
          <w:tcPr>
            <w:tcW w:w="3366" w:type="dxa"/>
          </w:tcPr>
          <w:p w:rsidR="00EC6298" w:rsidRPr="001C5769" w:rsidRDefault="00EC6298" w:rsidP="00C10BD5">
            <w:pPr>
              <w:tabs>
                <w:tab w:val="left" w:pos="3969"/>
              </w:tabs>
              <w:jc w:val="center"/>
              <w:rPr>
                <w:rFonts w:ascii="Times New Roman" w:hAnsi="Times New Roman" w:cs="Times New Roman"/>
                <w:b/>
                <w:color w:val="000000" w:themeColor="text1"/>
                <w:sz w:val="24"/>
                <w:szCs w:val="24"/>
              </w:rPr>
            </w:pPr>
            <w:r w:rsidRPr="001C5769">
              <w:rPr>
                <w:rFonts w:ascii="Times New Roman" w:hAnsi="Times New Roman" w:cs="Times New Roman"/>
                <w:b/>
                <w:color w:val="000000" w:themeColor="text1"/>
                <w:sz w:val="24"/>
                <w:szCs w:val="24"/>
              </w:rPr>
              <w:t>4</w:t>
            </w:r>
          </w:p>
        </w:tc>
      </w:tr>
      <w:tr w:rsidR="00EC6298" w:rsidRPr="003F4AEC" w:rsidTr="00C10BD5">
        <w:tc>
          <w:tcPr>
            <w:tcW w:w="675" w:type="dxa"/>
          </w:tcPr>
          <w:p w:rsidR="00EC6298" w:rsidRDefault="00EC6298" w:rsidP="00C10BD5">
            <w:pPr>
              <w:tabs>
                <w:tab w:val="left" w:pos="3969"/>
              </w:tabs>
              <w:jc w:val="both"/>
              <w:rPr>
                <w:rFonts w:ascii="Times New Roman" w:hAnsi="Times New Roman" w:cs="Times New Roman"/>
                <w:color w:val="000000" w:themeColor="text1"/>
                <w:sz w:val="24"/>
                <w:szCs w:val="24"/>
              </w:rPr>
            </w:pPr>
          </w:p>
        </w:tc>
        <w:tc>
          <w:tcPr>
            <w:tcW w:w="2127" w:type="dxa"/>
          </w:tcPr>
          <w:p w:rsidR="00EC6298" w:rsidRDefault="00EC6298" w:rsidP="00C10BD5">
            <w:pPr>
              <w:tabs>
                <w:tab w:val="left" w:pos="3969"/>
              </w:tabs>
              <w:jc w:val="both"/>
              <w:rPr>
                <w:rFonts w:ascii="Times New Roman" w:hAnsi="Times New Roman" w:cs="Times New Roman"/>
                <w:color w:val="000000" w:themeColor="text1"/>
                <w:sz w:val="24"/>
                <w:szCs w:val="24"/>
              </w:rPr>
            </w:pPr>
          </w:p>
        </w:tc>
        <w:tc>
          <w:tcPr>
            <w:tcW w:w="3402" w:type="dxa"/>
          </w:tcPr>
          <w:p w:rsidR="00EC6298" w:rsidRPr="00792005" w:rsidRDefault="00CC4543" w:rsidP="00C10BD5">
            <w:pPr>
              <w:tabs>
                <w:tab w:val="left" w:pos="396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перед поставщиками и подрядчиками</w:t>
            </w:r>
            <w:r w:rsidRPr="00792005">
              <w:rPr>
                <w:rFonts w:ascii="Times New Roman" w:hAnsi="Times New Roman" w:cs="Times New Roman"/>
                <w:color w:val="000000" w:themeColor="text1"/>
                <w:sz w:val="24"/>
                <w:szCs w:val="24"/>
              </w:rPr>
              <w:t xml:space="preserve">: выплата денежных средств, передача другого имущества, оказание </w:t>
            </w:r>
            <w:r w:rsidR="00EC6298" w:rsidRPr="00792005">
              <w:rPr>
                <w:rFonts w:ascii="Times New Roman" w:hAnsi="Times New Roman" w:cs="Times New Roman"/>
                <w:color w:val="000000" w:themeColor="text1"/>
                <w:sz w:val="24"/>
                <w:szCs w:val="24"/>
              </w:rPr>
              <w:t xml:space="preserve">услуг, замена </w:t>
            </w:r>
            <w:r w:rsidR="00EC6298">
              <w:rPr>
                <w:rFonts w:ascii="Times New Roman" w:hAnsi="Times New Roman" w:cs="Times New Roman"/>
                <w:color w:val="000000" w:themeColor="text1"/>
                <w:sz w:val="24"/>
                <w:szCs w:val="24"/>
              </w:rPr>
              <w:t>кредиторской задолженности</w:t>
            </w:r>
            <w:r w:rsidR="00EC6298" w:rsidRPr="00792005">
              <w:rPr>
                <w:rFonts w:ascii="Times New Roman" w:hAnsi="Times New Roman" w:cs="Times New Roman"/>
                <w:color w:val="000000" w:themeColor="text1"/>
                <w:sz w:val="24"/>
                <w:szCs w:val="24"/>
              </w:rPr>
              <w:t xml:space="preserve"> одного вида другим, снятие требований со стороны кредитора</w:t>
            </w:r>
            <w:r w:rsidR="00EC6298">
              <w:rPr>
                <w:rFonts w:ascii="Times New Roman" w:hAnsi="Times New Roman" w:cs="Times New Roman"/>
                <w:color w:val="000000" w:themeColor="text1"/>
                <w:sz w:val="24"/>
                <w:szCs w:val="24"/>
              </w:rPr>
              <w:t>.</w:t>
            </w:r>
          </w:p>
        </w:tc>
        <w:tc>
          <w:tcPr>
            <w:tcW w:w="3366" w:type="dxa"/>
          </w:tcPr>
          <w:p w:rsidR="00EC6298" w:rsidRPr="00792005" w:rsidRDefault="00CC4543" w:rsidP="00C10BD5">
            <w:pPr>
              <w:tabs>
                <w:tab w:val="left" w:pos="3969"/>
              </w:tabs>
              <w:jc w:val="both"/>
              <w:rPr>
                <w:rFonts w:ascii="Times New Roman" w:hAnsi="Times New Roman" w:cs="Times New Roman"/>
                <w:color w:val="000000" w:themeColor="text1"/>
                <w:sz w:val="24"/>
                <w:szCs w:val="24"/>
              </w:rPr>
            </w:pPr>
            <w:r w:rsidRPr="00792005">
              <w:rPr>
                <w:rFonts w:ascii="Times New Roman" w:hAnsi="Times New Roman" w:cs="Times New Roman"/>
                <w:color w:val="000000" w:themeColor="text1"/>
                <w:sz w:val="24"/>
                <w:szCs w:val="24"/>
              </w:rPr>
              <w:t>одного обязательства другим, перевод обязательства в капитал, отказ или утрата кредитором своих прав</w:t>
            </w:r>
            <w:r>
              <w:rPr>
                <w:rFonts w:ascii="Times New Roman" w:hAnsi="Times New Roman" w:cs="Times New Roman"/>
                <w:color w:val="000000" w:themeColor="text1"/>
                <w:sz w:val="24"/>
                <w:szCs w:val="24"/>
              </w:rPr>
              <w:t>.</w:t>
            </w:r>
          </w:p>
        </w:tc>
      </w:tr>
      <w:tr w:rsidR="00EC6298" w:rsidRPr="003F4AEC" w:rsidTr="00C10BD5">
        <w:tc>
          <w:tcPr>
            <w:tcW w:w="675" w:type="dxa"/>
          </w:tcPr>
          <w:p w:rsidR="00EC6298" w:rsidRPr="003F4AEC" w:rsidRDefault="00EC6298" w:rsidP="00C10BD5">
            <w:pPr>
              <w:tabs>
                <w:tab w:val="left" w:pos="396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127" w:type="dxa"/>
          </w:tcPr>
          <w:p w:rsidR="00EC6298" w:rsidRPr="003F4AEC" w:rsidRDefault="00EC6298" w:rsidP="00C10BD5">
            <w:pPr>
              <w:tabs>
                <w:tab w:val="left" w:pos="396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Прекращение признания </w:t>
            </w:r>
          </w:p>
        </w:tc>
        <w:tc>
          <w:tcPr>
            <w:tcW w:w="3402" w:type="dxa"/>
          </w:tcPr>
          <w:p w:rsidR="00EC6298" w:rsidRDefault="00EC6298" w:rsidP="00C10BD5">
            <w:pPr>
              <w:tabs>
                <w:tab w:val="left" w:pos="3969"/>
              </w:tabs>
              <w:jc w:val="both"/>
              <w:rPr>
                <w:rFonts w:ascii="Times New Roman" w:hAnsi="Times New Roman" w:cs="Times New Roman"/>
                <w:color w:val="000000" w:themeColor="text1"/>
                <w:sz w:val="24"/>
                <w:szCs w:val="24"/>
              </w:rPr>
            </w:pPr>
            <w:r w:rsidRPr="00792005">
              <w:rPr>
                <w:rFonts w:ascii="Times New Roman" w:hAnsi="Times New Roman" w:cs="Times New Roman"/>
                <w:color w:val="000000" w:themeColor="text1"/>
                <w:sz w:val="24"/>
                <w:szCs w:val="24"/>
              </w:rPr>
              <w:t xml:space="preserve">Списание с баланса </w:t>
            </w:r>
            <w:r>
              <w:rPr>
                <w:rFonts w:ascii="Times New Roman" w:hAnsi="Times New Roman" w:cs="Times New Roman"/>
                <w:color w:val="000000" w:themeColor="text1"/>
                <w:sz w:val="24"/>
                <w:szCs w:val="24"/>
              </w:rPr>
              <w:t>кредиторской задолженности перед поставщиками и подрядчиками</w:t>
            </w:r>
            <w:r w:rsidRPr="00792005">
              <w:rPr>
                <w:rFonts w:ascii="Times New Roman" w:hAnsi="Times New Roman" w:cs="Times New Roman"/>
                <w:color w:val="000000" w:themeColor="text1"/>
                <w:sz w:val="24"/>
                <w:szCs w:val="24"/>
              </w:rPr>
              <w:t xml:space="preserve"> происходит, если: обязательство исполнено, истёк срок исковой давности, произведён зачёт взаимных требований</w:t>
            </w:r>
            <w:r>
              <w:rPr>
                <w:rFonts w:ascii="Times New Roman" w:hAnsi="Times New Roman" w:cs="Times New Roman"/>
                <w:color w:val="000000" w:themeColor="text1"/>
                <w:sz w:val="24"/>
                <w:szCs w:val="24"/>
              </w:rPr>
              <w:t>.</w:t>
            </w:r>
          </w:p>
          <w:p w:rsidR="00EC6298" w:rsidRPr="003F4AEC" w:rsidRDefault="00EC6298" w:rsidP="00C10BD5">
            <w:pPr>
              <w:tabs>
                <w:tab w:val="left" w:pos="3969"/>
              </w:tabs>
              <w:jc w:val="both"/>
              <w:rPr>
                <w:rFonts w:ascii="Times New Roman" w:hAnsi="Times New Roman" w:cs="Times New Roman"/>
                <w:color w:val="000000" w:themeColor="text1"/>
                <w:sz w:val="24"/>
                <w:szCs w:val="24"/>
              </w:rPr>
            </w:pPr>
            <w:r w:rsidRPr="00792005">
              <w:rPr>
                <w:rFonts w:ascii="Times New Roman" w:hAnsi="Times New Roman" w:cs="Times New Roman"/>
                <w:color w:val="000000" w:themeColor="text1"/>
                <w:sz w:val="24"/>
                <w:szCs w:val="24"/>
              </w:rPr>
              <w:t xml:space="preserve">Таким образом, главное отличие в прекращении признания </w:t>
            </w:r>
            <w:r>
              <w:rPr>
                <w:rFonts w:ascii="Times New Roman" w:hAnsi="Times New Roman" w:cs="Times New Roman"/>
                <w:color w:val="000000" w:themeColor="text1"/>
                <w:sz w:val="24"/>
                <w:szCs w:val="24"/>
              </w:rPr>
              <w:t>кредиторской задолженности</w:t>
            </w:r>
            <w:r w:rsidRPr="00792005">
              <w:rPr>
                <w:rFonts w:ascii="Times New Roman" w:hAnsi="Times New Roman" w:cs="Times New Roman"/>
                <w:color w:val="000000" w:themeColor="text1"/>
                <w:sz w:val="24"/>
                <w:szCs w:val="24"/>
              </w:rPr>
              <w:t>, состоит в отсутствии в Р</w:t>
            </w:r>
            <w:r>
              <w:rPr>
                <w:rFonts w:ascii="Times New Roman" w:hAnsi="Times New Roman" w:cs="Times New Roman"/>
                <w:color w:val="000000" w:themeColor="text1"/>
                <w:sz w:val="24"/>
                <w:szCs w:val="24"/>
              </w:rPr>
              <w:t>С</w:t>
            </w:r>
            <w:r w:rsidRPr="00792005">
              <w:rPr>
                <w:rFonts w:ascii="Times New Roman" w:hAnsi="Times New Roman" w:cs="Times New Roman"/>
                <w:color w:val="000000" w:themeColor="text1"/>
                <w:sz w:val="24"/>
                <w:szCs w:val="24"/>
              </w:rPr>
              <w:t>БУ возможности списать задолженность при изменении дисконтированной стоимости. Списанная задолженность не корректируется с учётом инфляции, поэтому её величина не отражает реальной суммы.</w:t>
            </w:r>
          </w:p>
        </w:tc>
        <w:tc>
          <w:tcPr>
            <w:tcW w:w="3366" w:type="dxa"/>
          </w:tcPr>
          <w:p w:rsidR="00EC6298" w:rsidRPr="003F4AEC" w:rsidRDefault="00EC6298" w:rsidP="00C10BD5">
            <w:pPr>
              <w:tabs>
                <w:tab w:val="left" w:pos="3969"/>
              </w:tabs>
              <w:jc w:val="both"/>
              <w:rPr>
                <w:rFonts w:ascii="Times New Roman" w:hAnsi="Times New Roman" w:cs="Times New Roman"/>
                <w:color w:val="000000" w:themeColor="text1"/>
                <w:sz w:val="24"/>
                <w:szCs w:val="24"/>
              </w:rPr>
            </w:pPr>
            <w:r w:rsidRPr="00792005">
              <w:rPr>
                <w:rFonts w:ascii="Times New Roman" w:hAnsi="Times New Roman" w:cs="Times New Roman"/>
                <w:color w:val="000000" w:themeColor="text1"/>
                <w:sz w:val="24"/>
                <w:szCs w:val="24"/>
              </w:rPr>
              <w:t>Прекращение признания финансового обязательства или его части происходит тогда, когда оно погашено, аннулировано или срок его действия истёк, либо должник должен быть на законных основаниях освобождён от первичной ответственности за исполнение обязательства (или его части) в судебном порядке или самим кредитором. Обязательство также считается погашенным</w:t>
            </w:r>
            <w:r>
              <w:rPr>
                <w:rFonts w:ascii="Times New Roman" w:hAnsi="Times New Roman" w:cs="Times New Roman"/>
                <w:color w:val="000000" w:themeColor="text1"/>
                <w:sz w:val="24"/>
                <w:szCs w:val="24"/>
              </w:rPr>
              <w:t xml:space="preserve"> (при этом следует признать новое финансовое обязательство)</w:t>
            </w:r>
            <w:r w:rsidRPr="00792005">
              <w:rPr>
                <w:rFonts w:ascii="Times New Roman" w:hAnsi="Times New Roman" w:cs="Times New Roman"/>
                <w:color w:val="000000" w:themeColor="text1"/>
                <w:sz w:val="24"/>
                <w:szCs w:val="24"/>
              </w:rPr>
              <w:t>, если существуют значительные изменения в условиях финансового инструмента, например, когда дисконтированная текущая стоимость денежных потоков в соответствии с новыми условиями отличается от дисконтированной текущей стоимости будущих потоков денежных сре</w:t>
            </w:r>
            <w:proofErr w:type="gramStart"/>
            <w:r w:rsidRPr="00792005">
              <w:rPr>
                <w:rFonts w:ascii="Times New Roman" w:hAnsi="Times New Roman" w:cs="Times New Roman"/>
                <w:color w:val="000000" w:themeColor="text1"/>
                <w:sz w:val="24"/>
                <w:szCs w:val="24"/>
              </w:rPr>
              <w:t>дств в с</w:t>
            </w:r>
            <w:proofErr w:type="gramEnd"/>
            <w:r w:rsidRPr="00792005">
              <w:rPr>
                <w:rFonts w:ascii="Times New Roman" w:hAnsi="Times New Roman" w:cs="Times New Roman"/>
                <w:color w:val="000000" w:themeColor="text1"/>
                <w:sz w:val="24"/>
                <w:szCs w:val="24"/>
              </w:rPr>
              <w:t>оответствии с первоначальными условиями как минимум на 10%.</w:t>
            </w:r>
          </w:p>
        </w:tc>
      </w:tr>
      <w:tr w:rsidR="00EC6298" w:rsidRPr="003F4AEC" w:rsidTr="00C10BD5">
        <w:tc>
          <w:tcPr>
            <w:tcW w:w="675" w:type="dxa"/>
          </w:tcPr>
          <w:p w:rsidR="00EC6298" w:rsidRDefault="00EC6298" w:rsidP="00C10BD5">
            <w:pPr>
              <w:tabs>
                <w:tab w:val="left" w:pos="396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27" w:type="dxa"/>
          </w:tcPr>
          <w:p w:rsidR="00EC6298" w:rsidRDefault="00EC6298" w:rsidP="00C10BD5">
            <w:pPr>
              <w:tabs>
                <w:tab w:val="left" w:pos="396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Отражение в отчетности</w:t>
            </w:r>
          </w:p>
        </w:tc>
        <w:tc>
          <w:tcPr>
            <w:tcW w:w="3402" w:type="dxa"/>
          </w:tcPr>
          <w:p w:rsidR="00EC6298" w:rsidRPr="00E30E76" w:rsidRDefault="00EC6298" w:rsidP="00C10BD5">
            <w:pPr>
              <w:tabs>
                <w:tab w:val="left" w:pos="396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бухгалтерском балансе кредиторская задолженность перед поставщиками и подрядчиками отражается в пассиве баланса, в разделе </w:t>
            </w:r>
            <w:r>
              <w:rPr>
                <w:rFonts w:ascii="Times New Roman" w:hAnsi="Times New Roman" w:cs="Times New Roman"/>
                <w:color w:val="000000" w:themeColor="text1"/>
                <w:sz w:val="24"/>
                <w:szCs w:val="24"/>
                <w:lang w:val="en-US"/>
              </w:rPr>
              <w:t>V</w:t>
            </w:r>
            <w:r>
              <w:rPr>
                <w:rFonts w:ascii="Times New Roman" w:hAnsi="Times New Roman" w:cs="Times New Roman"/>
                <w:color w:val="000000" w:themeColor="text1"/>
                <w:sz w:val="24"/>
                <w:szCs w:val="24"/>
              </w:rPr>
              <w:t xml:space="preserve"> «Краткосрочные обязательства».</w:t>
            </w:r>
          </w:p>
        </w:tc>
        <w:tc>
          <w:tcPr>
            <w:tcW w:w="3366" w:type="dxa"/>
          </w:tcPr>
          <w:p w:rsidR="00EC6298" w:rsidRPr="00792005" w:rsidRDefault="00EC6298" w:rsidP="00C10BD5">
            <w:pPr>
              <w:tabs>
                <w:tab w:val="left" w:pos="396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отчете о финансовом положении кредиторская задолженность перед поставщиками и подрядчиками отражается как торговая и прочая кредиторская задолженность в разделе «Обязательства», краткосрочные обязательства.</w:t>
            </w:r>
          </w:p>
        </w:tc>
      </w:tr>
    </w:tbl>
    <w:p w:rsidR="00EC6298" w:rsidRPr="001C5769" w:rsidRDefault="00EC6298" w:rsidP="00FF1ABC">
      <w:pPr>
        <w:jc w:val="right"/>
        <w:rPr>
          <w:rFonts w:ascii="Times New Roman" w:hAnsi="Times New Roman" w:cs="Times New Roman"/>
          <w:b/>
          <w:color w:val="000000" w:themeColor="text1"/>
          <w:sz w:val="28"/>
          <w:szCs w:val="28"/>
        </w:rPr>
        <w:sectPr w:rsidR="00EC6298" w:rsidRPr="001C5769" w:rsidSect="00C559E5">
          <w:type w:val="nextColumn"/>
          <w:pgSz w:w="11906" w:h="16838"/>
          <w:pgMar w:top="1134" w:right="567" w:bottom="1134" w:left="1985" w:header="709" w:footer="709" w:gutter="0"/>
          <w:cols w:space="708"/>
          <w:titlePg/>
          <w:docGrid w:linePitch="360"/>
        </w:sectPr>
      </w:pPr>
    </w:p>
    <w:p w:rsidR="00BA199F" w:rsidRPr="00EC6298" w:rsidRDefault="00BA199F" w:rsidP="00BA199F">
      <w:pPr>
        <w:spacing w:after="0" w:line="360" w:lineRule="auto"/>
        <w:ind w:firstLine="709"/>
        <w:jc w:val="both"/>
        <w:rPr>
          <w:rFonts w:ascii="Times New Roman" w:hAnsi="Times New Roman" w:cs="Times New Roman"/>
          <w:b/>
          <w:color w:val="000000" w:themeColor="text1"/>
          <w:sz w:val="28"/>
          <w:szCs w:val="28"/>
        </w:rPr>
      </w:pPr>
      <w:r w:rsidRPr="00EC6298">
        <w:rPr>
          <w:rFonts w:ascii="Times New Roman" w:hAnsi="Times New Roman" w:cs="Times New Roman"/>
          <w:b/>
          <w:color w:val="000000" w:themeColor="text1"/>
          <w:sz w:val="28"/>
          <w:szCs w:val="28"/>
        </w:rPr>
        <w:lastRenderedPageBreak/>
        <w:t>Выводы по таблице 1.3.</w:t>
      </w:r>
      <w:r w:rsidR="00235896">
        <w:rPr>
          <w:rFonts w:ascii="Times New Roman" w:hAnsi="Times New Roman" w:cs="Times New Roman"/>
          <w:b/>
          <w:color w:val="000000" w:themeColor="text1"/>
          <w:sz w:val="28"/>
          <w:szCs w:val="28"/>
        </w:rPr>
        <w:t>4</w:t>
      </w:r>
      <w:r w:rsidRPr="00EC6298">
        <w:rPr>
          <w:rFonts w:ascii="Times New Roman" w:hAnsi="Times New Roman" w:cs="Times New Roman"/>
          <w:b/>
          <w:color w:val="000000" w:themeColor="text1"/>
          <w:sz w:val="28"/>
          <w:szCs w:val="28"/>
        </w:rPr>
        <w:t>:</w:t>
      </w:r>
    </w:p>
    <w:p w:rsidR="00BA199F" w:rsidRPr="00CD743D" w:rsidRDefault="00BA199F" w:rsidP="00D06EEF">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CD743D">
        <w:rPr>
          <w:rFonts w:ascii="Times New Roman" w:hAnsi="Times New Roman" w:cs="Times New Roman"/>
          <w:color w:val="000000" w:themeColor="text1"/>
          <w:sz w:val="28"/>
          <w:szCs w:val="28"/>
        </w:rPr>
        <w:lastRenderedPageBreak/>
        <w:t xml:space="preserve">Основное различие возникает при последующей оценке принятой </w:t>
      </w:r>
      <w:proofErr w:type="gramStart"/>
      <w:r w:rsidRPr="00CD743D">
        <w:rPr>
          <w:rFonts w:ascii="Times New Roman" w:hAnsi="Times New Roman" w:cs="Times New Roman"/>
          <w:color w:val="000000" w:themeColor="text1"/>
          <w:sz w:val="28"/>
          <w:szCs w:val="28"/>
        </w:rPr>
        <w:t>к</w:t>
      </w:r>
      <w:proofErr w:type="gramEnd"/>
      <w:r w:rsidRPr="00CD743D">
        <w:rPr>
          <w:rFonts w:ascii="Times New Roman" w:hAnsi="Times New Roman" w:cs="Times New Roman"/>
          <w:color w:val="000000" w:themeColor="text1"/>
          <w:sz w:val="28"/>
          <w:szCs w:val="28"/>
        </w:rPr>
        <w:t xml:space="preserve"> </w:t>
      </w:r>
      <w:proofErr w:type="gramStart"/>
      <w:r w:rsidRPr="00CD743D">
        <w:rPr>
          <w:rFonts w:ascii="Times New Roman" w:hAnsi="Times New Roman" w:cs="Times New Roman"/>
          <w:color w:val="000000" w:themeColor="text1"/>
          <w:sz w:val="28"/>
          <w:szCs w:val="28"/>
        </w:rPr>
        <w:t>учете</w:t>
      </w:r>
      <w:proofErr w:type="gramEnd"/>
      <w:r w:rsidRPr="00CD743D">
        <w:rPr>
          <w:rFonts w:ascii="Times New Roman" w:hAnsi="Times New Roman" w:cs="Times New Roman"/>
          <w:color w:val="000000" w:themeColor="text1"/>
          <w:sz w:val="28"/>
          <w:szCs w:val="28"/>
        </w:rPr>
        <w:t xml:space="preserve"> задолженности перед поставщиками и подрядчиками: в международных стандартах предусмотрена возможность использования амортизируемой стоимости с применением эффективной ставки процента. В российском учете такой возможности нет.</w:t>
      </w:r>
    </w:p>
    <w:p w:rsidR="00BA199F" w:rsidRPr="00CD743D" w:rsidRDefault="00BA199F" w:rsidP="00D06EEF">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CD743D">
        <w:rPr>
          <w:rFonts w:ascii="Times New Roman" w:hAnsi="Times New Roman" w:cs="Times New Roman"/>
          <w:color w:val="000000" w:themeColor="text1"/>
          <w:sz w:val="28"/>
          <w:szCs w:val="28"/>
        </w:rPr>
        <w:t>При погашении обязательств возможны варианты, как в международном, так и российском учете.</w:t>
      </w:r>
    </w:p>
    <w:p w:rsidR="00BA199F" w:rsidRPr="00CD743D" w:rsidRDefault="00BA199F" w:rsidP="00D06EEF">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CD743D">
        <w:rPr>
          <w:rFonts w:ascii="Times New Roman" w:hAnsi="Times New Roman" w:cs="Times New Roman"/>
          <w:color w:val="000000" w:themeColor="text1"/>
          <w:sz w:val="28"/>
          <w:szCs w:val="28"/>
        </w:rPr>
        <w:t xml:space="preserve">Списание задолженности с баланса происходит в определенных случаях, перечень которых одинаков в обоих учетах, за исключением </w:t>
      </w:r>
      <w:r w:rsidR="00CD743D" w:rsidRPr="00CD743D">
        <w:rPr>
          <w:rFonts w:ascii="Times New Roman" w:hAnsi="Times New Roman" w:cs="Times New Roman"/>
          <w:color w:val="000000" w:themeColor="text1"/>
          <w:sz w:val="28"/>
          <w:szCs w:val="28"/>
        </w:rPr>
        <w:t>возможности в международном учете списания задолженности при существенном изменении в условиях финансового инструмента.</w:t>
      </w:r>
    </w:p>
    <w:p w:rsidR="00CD743D" w:rsidRDefault="00CD743D" w:rsidP="009D626C">
      <w:pPr>
        <w:pStyle w:val="a3"/>
        <w:tabs>
          <w:tab w:val="left" w:pos="3969"/>
        </w:tabs>
        <w:ind w:left="360"/>
        <w:jc w:val="center"/>
        <w:rPr>
          <w:rFonts w:ascii="Times New Roman" w:hAnsi="Times New Roman" w:cs="Times New Roman"/>
          <w:b/>
          <w:sz w:val="28"/>
          <w:szCs w:val="28"/>
        </w:rPr>
      </w:pPr>
    </w:p>
    <w:p w:rsidR="00CD743D" w:rsidRDefault="00CD743D" w:rsidP="009D626C">
      <w:pPr>
        <w:pStyle w:val="a3"/>
        <w:tabs>
          <w:tab w:val="left" w:pos="3969"/>
        </w:tabs>
        <w:ind w:left="360"/>
        <w:jc w:val="center"/>
        <w:rPr>
          <w:rFonts w:ascii="Times New Roman" w:hAnsi="Times New Roman" w:cs="Times New Roman"/>
          <w:b/>
          <w:sz w:val="28"/>
          <w:szCs w:val="28"/>
        </w:rPr>
      </w:pPr>
    </w:p>
    <w:p w:rsidR="00CD743D" w:rsidRDefault="00CD743D" w:rsidP="009D626C">
      <w:pPr>
        <w:pStyle w:val="a3"/>
        <w:tabs>
          <w:tab w:val="left" w:pos="3969"/>
        </w:tabs>
        <w:ind w:left="360"/>
        <w:jc w:val="center"/>
        <w:rPr>
          <w:rFonts w:ascii="Times New Roman" w:hAnsi="Times New Roman" w:cs="Times New Roman"/>
          <w:b/>
          <w:sz w:val="28"/>
          <w:szCs w:val="28"/>
        </w:rPr>
      </w:pPr>
    </w:p>
    <w:p w:rsidR="00CD743D" w:rsidRDefault="00CD743D" w:rsidP="009D626C">
      <w:pPr>
        <w:pStyle w:val="a3"/>
        <w:tabs>
          <w:tab w:val="left" w:pos="3969"/>
        </w:tabs>
        <w:ind w:left="360"/>
        <w:jc w:val="center"/>
        <w:rPr>
          <w:rFonts w:ascii="Times New Roman" w:hAnsi="Times New Roman" w:cs="Times New Roman"/>
          <w:b/>
          <w:sz w:val="28"/>
          <w:szCs w:val="28"/>
        </w:rPr>
      </w:pPr>
    </w:p>
    <w:p w:rsidR="00CD743D" w:rsidRDefault="00CD743D" w:rsidP="009D626C">
      <w:pPr>
        <w:pStyle w:val="a3"/>
        <w:tabs>
          <w:tab w:val="left" w:pos="3969"/>
        </w:tabs>
        <w:ind w:left="360"/>
        <w:jc w:val="center"/>
        <w:rPr>
          <w:rFonts w:ascii="Times New Roman" w:hAnsi="Times New Roman" w:cs="Times New Roman"/>
          <w:b/>
          <w:sz w:val="28"/>
          <w:szCs w:val="28"/>
        </w:rPr>
      </w:pPr>
    </w:p>
    <w:p w:rsidR="00CD743D" w:rsidRDefault="00CD743D" w:rsidP="009D626C">
      <w:pPr>
        <w:pStyle w:val="a3"/>
        <w:tabs>
          <w:tab w:val="left" w:pos="3969"/>
        </w:tabs>
        <w:ind w:left="360"/>
        <w:jc w:val="center"/>
        <w:rPr>
          <w:rFonts w:ascii="Times New Roman" w:hAnsi="Times New Roman" w:cs="Times New Roman"/>
          <w:b/>
          <w:sz w:val="28"/>
          <w:szCs w:val="28"/>
        </w:rPr>
      </w:pPr>
    </w:p>
    <w:p w:rsidR="00CD743D" w:rsidRDefault="00CD743D" w:rsidP="009D626C">
      <w:pPr>
        <w:pStyle w:val="a3"/>
        <w:tabs>
          <w:tab w:val="left" w:pos="3969"/>
        </w:tabs>
        <w:ind w:left="360"/>
        <w:jc w:val="center"/>
        <w:rPr>
          <w:rFonts w:ascii="Times New Roman" w:hAnsi="Times New Roman" w:cs="Times New Roman"/>
          <w:b/>
          <w:sz w:val="28"/>
          <w:szCs w:val="28"/>
        </w:rPr>
      </w:pPr>
    </w:p>
    <w:p w:rsidR="00CD743D" w:rsidRDefault="00CD743D" w:rsidP="009D626C">
      <w:pPr>
        <w:pStyle w:val="a3"/>
        <w:tabs>
          <w:tab w:val="left" w:pos="3969"/>
        </w:tabs>
        <w:ind w:left="360"/>
        <w:jc w:val="center"/>
        <w:rPr>
          <w:rFonts w:ascii="Times New Roman" w:hAnsi="Times New Roman" w:cs="Times New Roman"/>
          <w:b/>
          <w:sz w:val="28"/>
          <w:szCs w:val="28"/>
        </w:rPr>
      </w:pPr>
    </w:p>
    <w:p w:rsidR="00CD743D" w:rsidRDefault="00CD743D" w:rsidP="009D626C">
      <w:pPr>
        <w:pStyle w:val="a3"/>
        <w:tabs>
          <w:tab w:val="left" w:pos="3969"/>
        </w:tabs>
        <w:ind w:left="360"/>
        <w:jc w:val="center"/>
        <w:rPr>
          <w:rFonts w:ascii="Times New Roman" w:hAnsi="Times New Roman" w:cs="Times New Roman"/>
          <w:b/>
          <w:sz w:val="28"/>
          <w:szCs w:val="28"/>
        </w:rPr>
      </w:pPr>
    </w:p>
    <w:p w:rsidR="00CD743D" w:rsidRDefault="00CD743D" w:rsidP="009D626C">
      <w:pPr>
        <w:pStyle w:val="a3"/>
        <w:tabs>
          <w:tab w:val="left" w:pos="3969"/>
        </w:tabs>
        <w:ind w:left="360"/>
        <w:jc w:val="center"/>
        <w:rPr>
          <w:rFonts w:ascii="Times New Roman" w:hAnsi="Times New Roman" w:cs="Times New Roman"/>
          <w:b/>
          <w:sz w:val="28"/>
          <w:szCs w:val="28"/>
        </w:rPr>
      </w:pPr>
    </w:p>
    <w:p w:rsidR="00CD743D" w:rsidRDefault="00CD743D" w:rsidP="009D626C">
      <w:pPr>
        <w:pStyle w:val="a3"/>
        <w:tabs>
          <w:tab w:val="left" w:pos="3969"/>
        </w:tabs>
        <w:ind w:left="360"/>
        <w:jc w:val="center"/>
        <w:rPr>
          <w:rFonts w:ascii="Times New Roman" w:hAnsi="Times New Roman" w:cs="Times New Roman"/>
          <w:b/>
          <w:sz w:val="28"/>
          <w:szCs w:val="28"/>
        </w:rPr>
      </w:pPr>
    </w:p>
    <w:p w:rsidR="00CD743D" w:rsidRDefault="00CD743D" w:rsidP="009D626C">
      <w:pPr>
        <w:pStyle w:val="a3"/>
        <w:tabs>
          <w:tab w:val="left" w:pos="3969"/>
        </w:tabs>
        <w:ind w:left="360"/>
        <w:jc w:val="center"/>
        <w:rPr>
          <w:rFonts w:ascii="Times New Roman" w:hAnsi="Times New Roman" w:cs="Times New Roman"/>
          <w:b/>
          <w:sz w:val="28"/>
          <w:szCs w:val="28"/>
        </w:rPr>
      </w:pPr>
    </w:p>
    <w:p w:rsidR="00CD743D" w:rsidRDefault="00CD743D" w:rsidP="009D626C">
      <w:pPr>
        <w:pStyle w:val="a3"/>
        <w:tabs>
          <w:tab w:val="left" w:pos="3969"/>
        </w:tabs>
        <w:ind w:left="360"/>
        <w:jc w:val="center"/>
        <w:rPr>
          <w:rFonts w:ascii="Times New Roman" w:hAnsi="Times New Roman" w:cs="Times New Roman"/>
          <w:b/>
          <w:sz w:val="28"/>
          <w:szCs w:val="28"/>
        </w:rPr>
      </w:pPr>
    </w:p>
    <w:p w:rsidR="00CD743D" w:rsidRDefault="00CD743D" w:rsidP="009D626C">
      <w:pPr>
        <w:pStyle w:val="a3"/>
        <w:tabs>
          <w:tab w:val="left" w:pos="3969"/>
        </w:tabs>
        <w:ind w:left="360"/>
        <w:jc w:val="center"/>
        <w:rPr>
          <w:rFonts w:ascii="Times New Roman" w:hAnsi="Times New Roman" w:cs="Times New Roman"/>
          <w:b/>
          <w:sz w:val="28"/>
          <w:szCs w:val="28"/>
        </w:rPr>
      </w:pPr>
    </w:p>
    <w:p w:rsidR="00CD743D" w:rsidRDefault="00CD743D" w:rsidP="009D626C">
      <w:pPr>
        <w:pStyle w:val="a3"/>
        <w:tabs>
          <w:tab w:val="left" w:pos="3969"/>
        </w:tabs>
        <w:ind w:left="360"/>
        <w:jc w:val="center"/>
        <w:rPr>
          <w:rFonts w:ascii="Times New Roman" w:hAnsi="Times New Roman" w:cs="Times New Roman"/>
          <w:b/>
          <w:sz w:val="28"/>
          <w:szCs w:val="28"/>
        </w:rPr>
      </w:pPr>
    </w:p>
    <w:p w:rsidR="00CD743D" w:rsidRDefault="00CD743D" w:rsidP="009D626C">
      <w:pPr>
        <w:pStyle w:val="a3"/>
        <w:tabs>
          <w:tab w:val="left" w:pos="3969"/>
        </w:tabs>
        <w:ind w:left="360"/>
        <w:jc w:val="center"/>
        <w:rPr>
          <w:rFonts w:ascii="Times New Roman" w:hAnsi="Times New Roman" w:cs="Times New Roman"/>
          <w:b/>
          <w:sz w:val="28"/>
          <w:szCs w:val="28"/>
        </w:rPr>
      </w:pPr>
    </w:p>
    <w:p w:rsidR="00CD743D" w:rsidRDefault="00CD743D" w:rsidP="009D626C">
      <w:pPr>
        <w:pStyle w:val="a3"/>
        <w:tabs>
          <w:tab w:val="left" w:pos="3969"/>
        </w:tabs>
        <w:ind w:left="360"/>
        <w:jc w:val="center"/>
        <w:rPr>
          <w:rFonts w:ascii="Times New Roman" w:hAnsi="Times New Roman" w:cs="Times New Roman"/>
          <w:b/>
          <w:sz w:val="28"/>
          <w:szCs w:val="28"/>
        </w:rPr>
      </w:pPr>
    </w:p>
    <w:p w:rsidR="00CD743D" w:rsidRDefault="00CD743D" w:rsidP="009D626C">
      <w:pPr>
        <w:pStyle w:val="a3"/>
        <w:tabs>
          <w:tab w:val="left" w:pos="3969"/>
        </w:tabs>
        <w:ind w:left="360"/>
        <w:jc w:val="center"/>
        <w:rPr>
          <w:rFonts w:ascii="Times New Roman" w:hAnsi="Times New Roman" w:cs="Times New Roman"/>
          <w:b/>
          <w:sz w:val="28"/>
          <w:szCs w:val="28"/>
        </w:rPr>
      </w:pPr>
    </w:p>
    <w:p w:rsidR="00CD743D" w:rsidRDefault="00CD743D" w:rsidP="009D626C">
      <w:pPr>
        <w:pStyle w:val="a3"/>
        <w:tabs>
          <w:tab w:val="left" w:pos="3969"/>
        </w:tabs>
        <w:ind w:left="360"/>
        <w:jc w:val="center"/>
        <w:rPr>
          <w:rFonts w:ascii="Times New Roman" w:hAnsi="Times New Roman" w:cs="Times New Roman"/>
          <w:b/>
          <w:sz w:val="28"/>
          <w:szCs w:val="28"/>
        </w:rPr>
      </w:pPr>
    </w:p>
    <w:p w:rsidR="00CD743D" w:rsidRDefault="00CD743D" w:rsidP="009D626C">
      <w:pPr>
        <w:pStyle w:val="a3"/>
        <w:tabs>
          <w:tab w:val="left" w:pos="3969"/>
        </w:tabs>
        <w:ind w:left="360"/>
        <w:jc w:val="center"/>
        <w:rPr>
          <w:rFonts w:ascii="Times New Roman" w:hAnsi="Times New Roman" w:cs="Times New Roman"/>
          <w:b/>
          <w:sz w:val="28"/>
          <w:szCs w:val="28"/>
        </w:rPr>
      </w:pPr>
    </w:p>
    <w:p w:rsidR="00CD743D" w:rsidRDefault="00CD743D" w:rsidP="009D626C">
      <w:pPr>
        <w:pStyle w:val="a3"/>
        <w:tabs>
          <w:tab w:val="left" w:pos="3969"/>
        </w:tabs>
        <w:ind w:left="360"/>
        <w:jc w:val="center"/>
        <w:rPr>
          <w:rFonts w:ascii="Times New Roman" w:hAnsi="Times New Roman" w:cs="Times New Roman"/>
          <w:b/>
          <w:sz w:val="28"/>
          <w:szCs w:val="28"/>
        </w:rPr>
      </w:pPr>
    </w:p>
    <w:p w:rsidR="00CD743D" w:rsidRDefault="00CD743D" w:rsidP="009D626C">
      <w:pPr>
        <w:pStyle w:val="a3"/>
        <w:tabs>
          <w:tab w:val="left" w:pos="3969"/>
        </w:tabs>
        <w:ind w:left="360"/>
        <w:jc w:val="center"/>
        <w:rPr>
          <w:rFonts w:ascii="Times New Roman" w:hAnsi="Times New Roman" w:cs="Times New Roman"/>
          <w:b/>
          <w:sz w:val="28"/>
          <w:szCs w:val="28"/>
        </w:rPr>
      </w:pPr>
    </w:p>
    <w:p w:rsidR="009D626C" w:rsidRPr="001B0323" w:rsidRDefault="009D626C" w:rsidP="001B0323">
      <w:pPr>
        <w:pStyle w:val="1"/>
        <w:spacing w:before="240" w:after="240" w:line="360" w:lineRule="auto"/>
        <w:jc w:val="center"/>
        <w:rPr>
          <w:rFonts w:ascii="Times New Roman" w:hAnsi="Times New Roman" w:cs="Times New Roman"/>
          <w:color w:val="000000" w:themeColor="text1"/>
        </w:rPr>
      </w:pPr>
      <w:bookmarkStart w:id="16" w:name="_Toc357439147"/>
      <w:bookmarkStart w:id="17" w:name="_Toc357439175"/>
      <w:bookmarkStart w:id="18" w:name="_Toc358060987"/>
      <w:r w:rsidRPr="001B0323">
        <w:rPr>
          <w:rFonts w:ascii="Times New Roman" w:hAnsi="Times New Roman" w:cs="Times New Roman"/>
          <w:color w:val="000000" w:themeColor="text1"/>
        </w:rPr>
        <w:lastRenderedPageBreak/>
        <w:t>Глава 2. Бухгалтерский учет расчетов с поставщиками и подрядчиками</w:t>
      </w:r>
      <w:bookmarkEnd w:id="16"/>
      <w:bookmarkEnd w:id="17"/>
      <w:bookmarkEnd w:id="18"/>
    </w:p>
    <w:p w:rsidR="009D626C" w:rsidRPr="001B0323" w:rsidRDefault="009D626C" w:rsidP="001B0323">
      <w:pPr>
        <w:pStyle w:val="1"/>
        <w:spacing w:before="240" w:after="240" w:line="360" w:lineRule="auto"/>
        <w:jc w:val="center"/>
        <w:rPr>
          <w:rFonts w:ascii="Times New Roman" w:hAnsi="Times New Roman" w:cs="Times New Roman"/>
          <w:color w:val="000000" w:themeColor="text1"/>
        </w:rPr>
      </w:pPr>
      <w:bookmarkStart w:id="19" w:name="_Toc357439148"/>
      <w:bookmarkStart w:id="20" w:name="_Toc357439176"/>
      <w:bookmarkStart w:id="21" w:name="_Toc358060988"/>
      <w:r w:rsidRPr="001B0323">
        <w:rPr>
          <w:rFonts w:ascii="Times New Roman" w:hAnsi="Times New Roman" w:cs="Times New Roman"/>
          <w:color w:val="000000" w:themeColor="text1"/>
        </w:rPr>
        <w:t xml:space="preserve">2.1. </w:t>
      </w:r>
      <w:r w:rsidR="000D4DD2">
        <w:rPr>
          <w:rFonts w:ascii="Times New Roman" w:hAnsi="Times New Roman" w:cs="Times New Roman"/>
          <w:color w:val="000000" w:themeColor="text1"/>
        </w:rPr>
        <w:t>Организационно-экономическая х</w:t>
      </w:r>
      <w:r w:rsidRPr="001B0323">
        <w:rPr>
          <w:rFonts w:ascii="Times New Roman" w:hAnsi="Times New Roman" w:cs="Times New Roman"/>
          <w:color w:val="000000" w:themeColor="text1"/>
        </w:rPr>
        <w:t xml:space="preserve">арактеристика </w:t>
      </w:r>
      <w:bookmarkEnd w:id="19"/>
      <w:bookmarkEnd w:id="20"/>
      <w:r w:rsidR="000D4DD2">
        <w:rPr>
          <w:rFonts w:ascii="Times New Roman" w:hAnsi="Times New Roman" w:cs="Times New Roman"/>
          <w:color w:val="000000" w:themeColor="text1"/>
        </w:rPr>
        <w:t>филиала ОАО «Энергоспецмонтаж» СУ «Нижегородский»</w:t>
      </w:r>
      <w:bookmarkEnd w:id="21"/>
      <w:r w:rsidR="000D4DD2">
        <w:rPr>
          <w:rFonts w:ascii="Times New Roman" w:hAnsi="Times New Roman" w:cs="Times New Roman"/>
          <w:color w:val="000000" w:themeColor="text1"/>
        </w:rPr>
        <w:t xml:space="preserve"> </w:t>
      </w:r>
    </w:p>
    <w:p w:rsidR="009D626C" w:rsidRDefault="009D626C" w:rsidP="009D626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F06EB">
        <w:rPr>
          <w:rFonts w:ascii="Times New Roman" w:hAnsi="Times New Roman" w:cs="Times New Roman"/>
          <w:color w:val="000000" w:themeColor="text1"/>
          <w:sz w:val="28"/>
          <w:szCs w:val="28"/>
        </w:rPr>
        <w:t>ОАО  «Энергоспецмонтаж</w:t>
      </w:r>
      <w:r>
        <w:rPr>
          <w:rFonts w:ascii="Times New Roman" w:hAnsi="Times New Roman" w:cs="Times New Roman"/>
          <w:color w:val="000000" w:themeColor="text1"/>
          <w:sz w:val="28"/>
          <w:szCs w:val="28"/>
        </w:rPr>
        <w:t>»</w:t>
      </w:r>
      <w:r w:rsidRPr="002F06EB">
        <w:rPr>
          <w:rFonts w:ascii="Times New Roman" w:hAnsi="Times New Roman" w:cs="Times New Roman"/>
          <w:color w:val="000000" w:themeColor="text1"/>
          <w:sz w:val="28"/>
          <w:szCs w:val="28"/>
        </w:rPr>
        <w:t xml:space="preserve"> является одним из ведущих предприятий отрасли в части выполнения работ по монтажу реакторной установки, технологического оборудования, трубопроводов, металлоконструкций АЭС.  </w:t>
      </w:r>
    </w:p>
    <w:p w:rsidR="001D4B5E" w:rsidRPr="001D4B5E" w:rsidRDefault="001D4B5E" w:rsidP="001D4B5E">
      <w:pPr>
        <w:spacing w:after="0" w:line="360" w:lineRule="auto"/>
        <w:ind w:firstLine="709"/>
        <w:jc w:val="both"/>
        <w:textAlignment w:val="baseline"/>
        <w:rPr>
          <w:rFonts w:ascii="Times New Roman" w:hAnsi="Times New Roman" w:cs="Times New Roman"/>
          <w:color w:val="000000" w:themeColor="text1"/>
          <w:sz w:val="28"/>
          <w:szCs w:val="28"/>
        </w:rPr>
      </w:pPr>
      <w:r w:rsidRPr="001D4B5E">
        <w:rPr>
          <w:rFonts w:ascii="Times New Roman" w:hAnsi="Times New Roman" w:cs="Times New Roman"/>
          <w:color w:val="000000" w:themeColor="text1"/>
          <w:sz w:val="28"/>
          <w:szCs w:val="28"/>
        </w:rPr>
        <w:t>ОАО "Энергоспецмонтаж" выполняет в полном объеме следующие виды работ:</w:t>
      </w:r>
    </w:p>
    <w:p w:rsidR="001D4B5E" w:rsidRPr="001D4B5E" w:rsidRDefault="001D4B5E" w:rsidP="00D06EEF">
      <w:pPr>
        <w:numPr>
          <w:ilvl w:val="0"/>
          <w:numId w:val="24"/>
        </w:numPr>
        <w:tabs>
          <w:tab w:val="clear" w:pos="720"/>
        </w:tabs>
        <w:spacing w:after="0" w:line="360" w:lineRule="auto"/>
        <w:ind w:left="0" w:firstLine="709"/>
        <w:jc w:val="both"/>
        <w:textAlignment w:val="baseline"/>
        <w:rPr>
          <w:rFonts w:ascii="Times New Roman" w:hAnsi="Times New Roman" w:cs="Times New Roman"/>
          <w:color w:val="000000" w:themeColor="text1"/>
          <w:sz w:val="28"/>
          <w:szCs w:val="28"/>
        </w:rPr>
      </w:pPr>
      <w:r w:rsidRPr="001D4B5E">
        <w:rPr>
          <w:rFonts w:ascii="Times New Roman" w:hAnsi="Times New Roman" w:cs="Times New Roman"/>
          <w:color w:val="000000" w:themeColor="text1"/>
          <w:sz w:val="28"/>
          <w:szCs w:val="28"/>
        </w:rPr>
        <w:t>монтаж атомных энергетических установок;</w:t>
      </w:r>
    </w:p>
    <w:p w:rsidR="001D4B5E" w:rsidRPr="001D4B5E" w:rsidRDefault="001D4B5E" w:rsidP="00D06EEF">
      <w:pPr>
        <w:numPr>
          <w:ilvl w:val="0"/>
          <w:numId w:val="24"/>
        </w:numPr>
        <w:tabs>
          <w:tab w:val="clear" w:pos="720"/>
        </w:tabs>
        <w:spacing w:after="0" w:line="360" w:lineRule="auto"/>
        <w:ind w:left="0" w:firstLine="709"/>
        <w:jc w:val="both"/>
        <w:textAlignment w:val="baseline"/>
        <w:rPr>
          <w:rFonts w:ascii="Times New Roman" w:hAnsi="Times New Roman" w:cs="Times New Roman"/>
          <w:color w:val="000000" w:themeColor="text1"/>
          <w:sz w:val="28"/>
          <w:szCs w:val="28"/>
        </w:rPr>
      </w:pPr>
      <w:r w:rsidRPr="001D4B5E">
        <w:rPr>
          <w:rFonts w:ascii="Times New Roman" w:hAnsi="Times New Roman" w:cs="Times New Roman"/>
          <w:color w:val="000000" w:themeColor="text1"/>
          <w:sz w:val="28"/>
          <w:szCs w:val="28"/>
        </w:rPr>
        <w:t>монтаж теплоэнергетических установок;</w:t>
      </w:r>
    </w:p>
    <w:p w:rsidR="001D4B5E" w:rsidRPr="001D4B5E" w:rsidRDefault="001D4B5E" w:rsidP="00D06EEF">
      <w:pPr>
        <w:numPr>
          <w:ilvl w:val="0"/>
          <w:numId w:val="24"/>
        </w:numPr>
        <w:tabs>
          <w:tab w:val="clear" w:pos="720"/>
        </w:tabs>
        <w:spacing w:after="0" w:line="360" w:lineRule="auto"/>
        <w:ind w:left="0" w:firstLine="709"/>
        <w:jc w:val="both"/>
        <w:textAlignment w:val="baseline"/>
        <w:rPr>
          <w:rFonts w:ascii="Times New Roman" w:hAnsi="Times New Roman" w:cs="Times New Roman"/>
          <w:color w:val="000000" w:themeColor="text1"/>
          <w:sz w:val="28"/>
          <w:szCs w:val="28"/>
        </w:rPr>
      </w:pPr>
      <w:r w:rsidRPr="001D4B5E">
        <w:rPr>
          <w:rFonts w:ascii="Times New Roman" w:hAnsi="Times New Roman" w:cs="Times New Roman"/>
          <w:color w:val="000000" w:themeColor="text1"/>
          <w:sz w:val="28"/>
          <w:szCs w:val="28"/>
        </w:rPr>
        <w:t>реконструкция атомных энергетических установок;</w:t>
      </w:r>
    </w:p>
    <w:p w:rsidR="001D4B5E" w:rsidRPr="001D4B5E" w:rsidRDefault="001D4B5E" w:rsidP="00D06EEF">
      <w:pPr>
        <w:numPr>
          <w:ilvl w:val="0"/>
          <w:numId w:val="24"/>
        </w:numPr>
        <w:tabs>
          <w:tab w:val="clear" w:pos="720"/>
        </w:tabs>
        <w:spacing w:after="0" w:line="360" w:lineRule="auto"/>
        <w:ind w:left="0" w:firstLine="709"/>
        <w:jc w:val="both"/>
        <w:textAlignment w:val="baseline"/>
        <w:rPr>
          <w:rFonts w:ascii="Times New Roman" w:hAnsi="Times New Roman" w:cs="Times New Roman"/>
          <w:color w:val="000000" w:themeColor="text1"/>
          <w:sz w:val="28"/>
          <w:szCs w:val="28"/>
        </w:rPr>
      </w:pPr>
      <w:r w:rsidRPr="001D4B5E">
        <w:rPr>
          <w:rFonts w:ascii="Times New Roman" w:hAnsi="Times New Roman" w:cs="Times New Roman"/>
          <w:color w:val="000000" w:themeColor="text1"/>
          <w:sz w:val="28"/>
          <w:szCs w:val="28"/>
        </w:rPr>
        <w:t>монтаж научно-исследовательских реакторов и экспериментальных стендов, установок по переработке и утилизации жидких радиоактивных отходов;</w:t>
      </w:r>
    </w:p>
    <w:p w:rsidR="001D4B5E" w:rsidRPr="001D4B5E" w:rsidRDefault="001D4B5E" w:rsidP="00D06EEF">
      <w:pPr>
        <w:numPr>
          <w:ilvl w:val="0"/>
          <w:numId w:val="24"/>
        </w:numPr>
        <w:tabs>
          <w:tab w:val="clear" w:pos="720"/>
        </w:tabs>
        <w:spacing w:after="0" w:line="360" w:lineRule="auto"/>
        <w:ind w:left="0" w:firstLine="709"/>
        <w:jc w:val="both"/>
        <w:textAlignment w:val="baseline"/>
        <w:rPr>
          <w:rFonts w:ascii="Times New Roman" w:hAnsi="Times New Roman" w:cs="Times New Roman"/>
          <w:color w:val="000000" w:themeColor="text1"/>
          <w:sz w:val="28"/>
          <w:szCs w:val="28"/>
        </w:rPr>
      </w:pPr>
      <w:r w:rsidRPr="001D4B5E">
        <w:rPr>
          <w:rFonts w:ascii="Times New Roman" w:hAnsi="Times New Roman" w:cs="Times New Roman"/>
          <w:color w:val="000000" w:themeColor="text1"/>
          <w:sz w:val="28"/>
          <w:szCs w:val="28"/>
        </w:rPr>
        <w:t>монтаж оборудования химических производств;</w:t>
      </w:r>
    </w:p>
    <w:p w:rsidR="001D4B5E" w:rsidRPr="001D4B5E" w:rsidRDefault="001D4B5E" w:rsidP="00D06EEF">
      <w:pPr>
        <w:numPr>
          <w:ilvl w:val="0"/>
          <w:numId w:val="24"/>
        </w:numPr>
        <w:tabs>
          <w:tab w:val="clear" w:pos="720"/>
        </w:tabs>
        <w:spacing w:after="0" w:line="360" w:lineRule="auto"/>
        <w:ind w:left="0" w:firstLine="709"/>
        <w:jc w:val="both"/>
        <w:textAlignment w:val="baseline"/>
        <w:rPr>
          <w:rFonts w:ascii="Times New Roman" w:hAnsi="Times New Roman" w:cs="Times New Roman"/>
          <w:color w:val="000000" w:themeColor="text1"/>
          <w:sz w:val="28"/>
          <w:szCs w:val="28"/>
        </w:rPr>
      </w:pPr>
      <w:r w:rsidRPr="001D4B5E">
        <w:rPr>
          <w:rFonts w:ascii="Times New Roman" w:hAnsi="Times New Roman" w:cs="Times New Roman"/>
          <w:color w:val="000000" w:themeColor="text1"/>
          <w:sz w:val="28"/>
          <w:szCs w:val="28"/>
        </w:rPr>
        <w:t xml:space="preserve">изготовление и монтаж металлоконструкций, трубопроводов, </w:t>
      </w:r>
      <w:proofErr w:type="spellStart"/>
      <w:r w:rsidRPr="001D4B5E">
        <w:rPr>
          <w:rFonts w:ascii="Times New Roman" w:hAnsi="Times New Roman" w:cs="Times New Roman"/>
          <w:color w:val="000000" w:themeColor="text1"/>
          <w:sz w:val="28"/>
          <w:szCs w:val="28"/>
        </w:rPr>
        <w:t>нестандартизированного</w:t>
      </w:r>
      <w:proofErr w:type="spellEnd"/>
      <w:r w:rsidRPr="001D4B5E">
        <w:rPr>
          <w:rFonts w:ascii="Times New Roman" w:hAnsi="Times New Roman" w:cs="Times New Roman"/>
          <w:color w:val="000000" w:themeColor="text1"/>
          <w:sz w:val="28"/>
          <w:szCs w:val="28"/>
        </w:rPr>
        <w:t xml:space="preserve"> оборудования;</w:t>
      </w:r>
    </w:p>
    <w:p w:rsidR="001D4B5E" w:rsidRPr="001D4B5E" w:rsidRDefault="001D4B5E" w:rsidP="00D06EEF">
      <w:pPr>
        <w:numPr>
          <w:ilvl w:val="0"/>
          <w:numId w:val="24"/>
        </w:numPr>
        <w:tabs>
          <w:tab w:val="clear" w:pos="720"/>
        </w:tabs>
        <w:spacing w:after="0" w:line="360" w:lineRule="auto"/>
        <w:ind w:left="0" w:firstLine="709"/>
        <w:jc w:val="both"/>
        <w:textAlignment w:val="baseline"/>
        <w:rPr>
          <w:rFonts w:ascii="Times New Roman" w:hAnsi="Times New Roman" w:cs="Times New Roman"/>
          <w:color w:val="000000" w:themeColor="text1"/>
          <w:sz w:val="28"/>
          <w:szCs w:val="28"/>
        </w:rPr>
      </w:pPr>
      <w:r w:rsidRPr="001D4B5E">
        <w:rPr>
          <w:rFonts w:ascii="Times New Roman" w:hAnsi="Times New Roman" w:cs="Times New Roman"/>
          <w:color w:val="000000" w:themeColor="text1"/>
          <w:sz w:val="28"/>
          <w:szCs w:val="28"/>
        </w:rPr>
        <w:t>разработка конструкторской и технологической документации;</w:t>
      </w:r>
    </w:p>
    <w:p w:rsidR="001D4B5E" w:rsidRPr="001D4B5E" w:rsidRDefault="001D4B5E" w:rsidP="00D06EEF">
      <w:pPr>
        <w:numPr>
          <w:ilvl w:val="0"/>
          <w:numId w:val="24"/>
        </w:numPr>
        <w:tabs>
          <w:tab w:val="clear" w:pos="720"/>
        </w:tabs>
        <w:spacing w:after="0" w:line="360" w:lineRule="auto"/>
        <w:ind w:left="0" w:firstLine="709"/>
        <w:jc w:val="both"/>
        <w:textAlignment w:val="baseline"/>
        <w:rPr>
          <w:rFonts w:ascii="Times New Roman" w:hAnsi="Times New Roman" w:cs="Times New Roman"/>
          <w:color w:val="000000" w:themeColor="text1"/>
          <w:sz w:val="28"/>
          <w:szCs w:val="28"/>
        </w:rPr>
      </w:pPr>
      <w:r w:rsidRPr="001D4B5E">
        <w:rPr>
          <w:rFonts w:ascii="Times New Roman" w:hAnsi="Times New Roman" w:cs="Times New Roman"/>
          <w:color w:val="000000" w:themeColor="text1"/>
          <w:sz w:val="28"/>
          <w:szCs w:val="28"/>
        </w:rPr>
        <w:t>прокладка наружных трубопроводных коммуникаций различного назначения;</w:t>
      </w:r>
    </w:p>
    <w:p w:rsidR="001D4B5E" w:rsidRPr="001D4B5E" w:rsidRDefault="001D4B5E" w:rsidP="00D06EEF">
      <w:pPr>
        <w:numPr>
          <w:ilvl w:val="0"/>
          <w:numId w:val="24"/>
        </w:numPr>
        <w:tabs>
          <w:tab w:val="clear" w:pos="720"/>
        </w:tabs>
        <w:spacing w:after="0" w:line="360" w:lineRule="auto"/>
        <w:ind w:left="0" w:firstLine="709"/>
        <w:jc w:val="both"/>
        <w:textAlignment w:val="baseline"/>
        <w:rPr>
          <w:rFonts w:ascii="Times New Roman" w:hAnsi="Times New Roman" w:cs="Times New Roman"/>
          <w:color w:val="000000" w:themeColor="text1"/>
          <w:sz w:val="28"/>
          <w:szCs w:val="28"/>
        </w:rPr>
      </w:pPr>
      <w:r w:rsidRPr="001D4B5E">
        <w:rPr>
          <w:rFonts w:ascii="Times New Roman" w:hAnsi="Times New Roman" w:cs="Times New Roman"/>
          <w:color w:val="000000" w:themeColor="text1"/>
          <w:sz w:val="28"/>
          <w:szCs w:val="28"/>
        </w:rPr>
        <w:t>выполнение функций генподрядчика и всего комплекса общестроительных и специальных работ при сооружении объектов промышленного назначения.</w:t>
      </w:r>
    </w:p>
    <w:p w:rsidR="009D626C" w:rsidRDefault="009D626C" w:rsidP="009D6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Головной офис ОАО «Энергоспецмонтаж» расположен в г</w:t>
      </w:r>
      <w:proofErr w:type="gramStart"/>
      <w:r>
        <w:rPr>
          <w:rFonts w:ascii="Times New Roman" w:hAnsi="Times New Roman" w:cs="Times New Roman"/>
          <w:color w:val="000000" w:themeColor="text1"/>
          <w:sz w:val="28"/>
          <w:szCs w:val="28"/>
        </w:rPr>
        <w:t>.М</w:t>
      </w:r>
      <w:proofErr w:type="gramEnd"/>
      <w:r>
        <w:rPr>
          <w:rFonts w:ascii="Times New Roman" w:hAnsi="Times New Roman" w:cs="Times New Roman"/>
          <w:color w:val="000000" w:themeColor="text1"/>
          <w:sz w:val="28"/>
          <w:szCs w:val="28"/>
        </w:rPr>
        <w:t xml:space="preserve">оскве. Организация имеет сеть филиалов по всей территории Российской Федерации, нашему анализу будет подвержен специализированный участок «Нижегородский», подчиняющийся филиалу «Монтажно-строительное управление №8» (МСУ-8), находящееся в </w:t>
      </w:r>
      <w:proofErr w:type="spellStart"/>
      <w:r>
        <w:rPr>
          <w:rFonts w:ascii="Times New Roman" w:hAnsi="Times New Roman" w:cs="Times New Roman"/>
          <w:color w:val="000000" w:themeColor="text1"/>
          <w:sz w:val="28"/>
          <w:szCs w:val="28"/>
        </w:rPr>
        <w:t>г</w:t>
      </w:r>
      <w:proofErr w:type="gramStart"/>
      <w:r>
        <w:rPr>
          <w:rFonts w:ascii="Times New Roman" w:hAnsi="Times New Roman" w:cs="Times New Roman"/>
          <w:color w:val="000000" w:themeColor="text1"/>
          <w:sz w:val="28"/>
          <w:szCs w:val="28"/>
        </w:rPr>
        <w:t>.С</w:t>
      </w:r>
      <w:proofErr w:type="gramEnd"/>
      <w:r>
        <w:rPr>
          <w:rFonts w:ascii="Times New Roman" w:hAnsi="Times New Roman" w:cs="Times New Roman"/>
          <w:color w:val="000000" w:themeColor="text1"/>
          <w:sz w:val="28"/>
          <w:szCs w:val="28"/>
        </w:rPr>
        <w:t>аров</w:t>
      </w:r>
      <w:proofErr w:type="spellEnd"/>
      <w:r>
        <w:rPr>
          <w:rFonts w:ascii="Times New Roman" w:hAnsi="Times New Roman" w:cs="Times New Roman"/>
          <w:color w:val="000000" w:themeColor="text1"/>
          <w:sz w:val="28"/>
          <w:szCs w:val="28"/>
        </w:rPr>
        <w:t>, который, в свою очередь, непосредственно подчинён главному предприятию.</w:t>
      </w:r>
    </w:p>
    <w:p w:rsidR="00C97E36" w:rsidRDefault="00C97E36" w:rsidP="009D6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Наглядно </w:t>
      </w:r>
      <w:r w:rsidR="004F4F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структур</w:t>
      </w:r>
      <w:r w:rsidR="004F4F56">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компании ОАО «Энергоспецмонтаж» с ее сетью филиалов </w:t>
      </w:r>
      <w:r w:rsidR="004F4F56">
        <w:rPr>
          <w:rFonts w:ascii="Times New Roman" w:hAnsi="Times New Roman" w:cs="Times New Roman"/>
          <w:color w:val="000000" w:themeColor="text1"/>
          <w:sz w:val="28"/>
          <w:szCs w:val="28"/>
        </w:rPr>
        <w:t xml:space="preserve">представлена </w:t>
      </w:r>
      <w:r>
        <w:rPr>
          <w:rFonts w:ascii="Times New Roman" w:hAnsi="Times New Roman" w:cs="Times New Roman"/>
          <w:color w:val="000000" w:themeColor="text1"/>
          <w:sz w:val="28"/>
          <w:szCs w:val="28"/>
        </w:rPr>
        <w:t>на рисунке 2.1.1.</w:t>
      </w:r>
    </w:p>
    <w:p w:rsidR="00CD743D" w:rsidRDefault="00CD743D" w:rsidP="00CD743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Основный вид деятельности предприятия СУ «Нижегородский» – производство общестроительных работ по возведению зданий. Компания преимущественно занимается работами по монтажу металлоконструкций. Основными заказчиками предприятия являются </w:t>
      </w:r>
      <w:r w:rsidRPr="002F06EB">
        <w:rPr>
          <w:rFonts w:ascii="Times New Roman" w:hAnsi="Times New Roman" w:cs="Times New Roman"/>
          <w:color w:val="000000" w:themeColor="text1"/>
          <w:sz w:val="28"/>
          <w:szCs w:val="28"/>
        </w:rPr>
        <w:t xml:space="preserve">ОАО «Опытное конструкторское бюро машиностроения им. И. И. Африкантова» и НИИИС им. Ю.Е. </w:t>
      </w:r>
      <w:proofErr w:type="spellStart"/>
      <w:r w:rsidRPr="002F06EB">
        <w:rPr>
          <w:rFonts w:ascii="Times New Roman" w:hAnsi="Times New Roman" w:cs="Times New Roman"/>
          <w:color w:val="000000" w:themeColor="text1"/>
          <w:sz w:val="28"/>
          <w:szCs w:val="28"/>
        </w:rPr>
        <w:t>Седакова</w:t>
      </w:r>
      <w:proofErr w:type="spellEnd"/>
      <w:r>
        <w:rPr>
          <w:rFonts w:ascii="Times New Roman" w:hAnsi="Times New Roman" w:cs="Times New Roman"/>
          <w:color w:val="000000" w:themeColor="text1"/>
          <w:sz w:val="28"/>
          <w:szCs w:val="28"/>
        </w:rPr>
        <w:t>.</w:t>
      </w:r>
    </w:p>
    <w:p w:rsidR="00431BC1" w:rsidRDefault="00B266A8" w:rsidP="009D6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group id="Group 226" o:spid="_x0000_s1044" style="position:absolute;left:0;text-align:left;margin-left:-.05pt;margin-top:18.15pt;width:459.45pt;height:355.3pt;z-index:251676160" coordorigin="1894,6793" coordsize="9189,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">
            <v:rect id="Rectangle 203" o:spid="_x0000_s1045" style="position:absolute;left:4430;top:6793;width:4100;height: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Kb8MA&#10;AADcAAAADwAAAGRycy9kb3ducmV2LnhtbERPTWvCQBC9C/0PyxR6M7umIE3qKtJiqUdNLt7G7DRJ&#10;m50N2VXT/npXKHibx/ucxWq0nTjT4FvHGmaJAkFcOdNyraEsNtMXED4gG+wck4Zf8rBaPkwWmBt3&#10;4R2d96EWMYR9jhqaEPpcSl81ZNEnrieO3JcbLIYIh1qaAS8x3HYyVWouLbYcGxrs6a2h6md/shqO&#10;bVri3674UDbbPIftWHyfDu9aPz2O61cQgcZwF/+7P02cn2Z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Kb8MAAADcAAAADwAAAAAAAAAAAAAAAACYAgAAZHJzL2Rv&#10;d25yZXYueG1sUEsFBgAAAAAEAAQA9QAAAIgDAAAAAA==&#10;">
              <v:textbox style="mso-next-textbox:#Rectangle 203">
                <w:txbxContent>
                  <w:p w:rsidR="00C2762B" w:rsidRPr="00C97E36" w:rsidRDefault="00C2762B" w:rsidP="00431BC1">
                    <w:pPr>
                      <w:jc w:val="center"/>
                      <w:rPr>
                        <w:rFonts w:ascii="Times New Roman" w:hAnsi="Times New Roman" w:cs="Times New Roman"/>
                        <w:b/>
                        <w:sz w:val="28"/>
                        <w:szCs w:val="28"/>
                      </w:rPr>
                    </w:pPr>
                    <w:r w:rsidRPr="00C97E36">
                      <w:rPr>
                        <w:rFonts w:ascii="Times New Roman" w:hAnsi="Times New Roman" w:cs="Times New Roman"/>
                        <w:b/>
                        <w:sz w:val="28"/>
                        <w:szCs w:val="28"/>
                      </w:rPr>
                      <w:t>ОАО «Энергоспецмонтаж»</w:t>
                    </w:r>
                  </w:p>
                </w:txbxContent>
              </v:textbox>
            </v:rect>
            <v:rect id="Rectangle 204" o:spid="_x0000_s1046" style="position:absolute;left:6983;top:10988;width:4100;height: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textbox style="mso-next-textbox:#Rectangle 204">
                <w:txbxContent>
                  <w:p w:rsidR="00C2762B" w:rsidRPr="00C97E36" w:rsidRDefault="00C2762B" w:rsidP="00C97E36">
                    <w:pPr>
                      <w:jc w:val="center"/>
                      <w:rPr>
                        <w:b/>
                        <w:i/>
                      </w:rPr>
                    </w:pPr>
                    <w:r w:rsidRPr="00C97E36">
                      <w:rPr>
                        <w:b/>
                        <w:i/>
                      </w:rPr>
                      <w:t>Специализированный участок «Нижегородский» г</w:t>
                    </w:r>
                    <w:proofErr w:type="gramStart"/>
                    <w:r w:rsidRPr="00C97E36">
                      <w:rPr>
                        <w:b/>
                        <w:i/>
                      </w:rPr>
                      <w:t>.Н</w:t>
                    </w:r>
                    <w:proofErr w:type="gramEnd"/>
                    <w:r w:rsidRPr="00C97E36">
                      <w:rPr>
                        <w:b/>
                        <w:i/>
                      </w:rPr>
                      <w:t>ижний Новгород</w:t>
                    </w:r>
                  </w:p>
                </w:txbxContent>
              </v:textbox>
            </v:rect>
            <v:rect id="Rectangle 205" o:spid="_x0000_s1047" style="position:absolute;left:2301;top:10988;width:4439;height: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textbox style="mso-next-textbox:#Rectangle 205">
                <w:txbxContent>
                  <w:p w:rsidR="00C2762B" w:rsidRPr="00C97E36" w:rsidRDefault="00C2762B" w:rsidP="00C97E36">
                    <w:pPr>
                      <w:jc w:val="center"/>
                      <w:rPr>
                        <w:b/>
                        <w:sz w:val="24"/>
                        <w:szCs w:val="24"/>
                      </w:rPr>
                    </w:pPr>
                    <w:r w:rsidRPr="00C97E36">
                      <w:rPr>
                        <w:b/>
                        <w:sz w:val="24"/>
                        <w:szCs w:val="24"/>
                      </w:rPr>
                      <w:t xml:space="preserve">МСУ-8 </w:t>
                    </w:r>
                    <w:proofErr w:type="spellStart"/>
                    <w:r w:rsidRPr="00C97E36">
                      <w:rPr>
                        <w:b/>
                        <w:sz w:val="24"/>
                        <w:szCs w:val="24"/>
                      </w:rPr>
                      <w:t>г</w:t>
                    </w:r>
                    <w:proofErr w:type="gramStart"/>
                    <w:r w:rsidRPr="00C97E36">
                      <w:rPr>
                        <w:b/>
                        <w:sz w:val="24"/>
                        <w:szCs w:val="24"/>
                      </w:rPr>
                      <w:t>.С</w:t>
                    </w:r>
                    <w:proofErr w:type="gramEnd"/>
                    <w:r w:rsidRPr="00C97E36">
                      <w:rPr>
                        <w:b/>
                        <w:sz w:val="24"/>
                        <w:szCs w:val="24"/>
                      </w:rPr>
                      <w:t>аров</w:t>
                    </w:r>
                    <w:proofErr w:type="spellEnd"/>
                  </w:p>
                </w:txbxContent>
              </v:textbox>
            </v:rect>
            <v:rect id="Rectangle 206" o:spid="_x0000_s1048" style="position:absolute;left:6983;top:11990;width:4100;height: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textbox style="mso-next-textbox:#Rectangle 206">
                <w:txbxContent>
                  <w:p w:rsidR="00C2762B" w:rsidRDefault="00C2762B" w:rsidP="00C97E36">
                    <w:pPr>
                      <w:jc w:val="center"/>
                    </w:pPr>
                    <w:r>
                      <w:t>Производственный участок МСУ-7 г</w:t>
                    </w:r>
                    <w:proofErr w:type="gramStart"/>
                    <w:r>
                      <w:t>.О</w:t>
                    </w:r>
                    <w:proofErr w:type="gramEnd"/>
                    <w:r>
                      <w:t>бнинск</w:t>
                    </w:r>
                  </w:p>
                </w:txbxContent>
              </v:textbox>
            </v:rect>
            <v:rect id="Rectangle 207" o:spid="_x0000_s1049" style="position:absolute;left:2301;top:11990;width:4439;height: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textbox style="mso-next-textbox:#Rectangle 207">
                <w:txbxContent>
                  <w:p w:rsidR="00C2762B" w:rsidRPr="00C97E36" w:rsidRDefault="00C2762B" w:rsidP="00C97E36">
                    <w:pPr>
                      <w:jc w:val="center"/>
                      <w:rPr>
                        <w:b/>
                        <w:sz w:val="24"/>
                        <w:szCs w:val="24"/>
                      </w:rPr>
                    </w:pPr>
                    <w:r w:rsidRPr="00C97E36">
                      <w:rPr>
                        <w:b/>
                        <w:sz w:val="24"/>
                        <w:szCs w:val="24"/>
                      </w:rPr>
                      <w:t>МСУ-7 г</w:t>
                    </w:r>
                    <w:proofErr w:type="gramStart"/>
                    <w:r w:rsidRPr="00C97E36">
                      <w:rPr>
                        <w:b/>
                        <w:sz w:val="24"/>
                        <w:szCs w:val="24"/>
                      </w:rPr>
                      <w:t>.К</w:t>
                    </w:r>
                    <w:proofErr w:type="gramEnd"/>
                    <w:r w:rsidRPr="00C97E36">
                      <w:rPr>
                        <w:b/>
                        <w:sz w:val="24"/>
                        <w:szCs w:val="24"/>
                      </w:rPr>
                      <w:t>алуга</w:t>
                    </w:r>
                  </w:p>
                </w:txbxContent>
              </v:textbox>
            </v:rect>
            <v:rect id="Rectangle 208" o:spid="_x0000_s1050" style="position:absolute;left:6983;top:9486;width:4100;height:12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textbox style="mso-next-textbox:#Rectangle 208">
                <w:txbxContent>
                  <w:p w:rsidR="00C2762B" w:rsidRDefault="00C2762B" w:rsidP="00C97E36">
                    <w:pPr>
                      <w:jc w:val="center"/>
                    </w:pPr>
                    <w:r>
                      <w:t xml:space="preserve">Обособленное подразделение МСУ-58 Производственный участок МСУ-1 </w:t>
                    </w:r>
                    <w:proofErr w:type="spellStart"/>
                    <w:r>
                      <w:t>г</w:t>
                    </w:r>
                    <w:proofErr w:type="gramStart"/>
                    <w:r>
                      <w:t>.К</w:t>
                    </w:r>
                    <w:proofErr w:type="gramEnd"/>
                    <w:r>
                      <w:t>ирово-Чепецк</w:t>
                    </w:r>
                    <w:proofErr w:type="spellEnd"/>
                  </w:p>
                </w:txbxContent>
              </v:textbox>
            </v:rect>
            <v:rect id="Rectangle 209" o:spid="_x0000_s1051" style="position:absolute;left:2301;top:10002;width:4439;height: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Wt8MA&#10;AADcAAAADwAAAGRycy9kb3ducmV2LnhtbERPS2vCQBC+C/0PyxR6000VxU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Wt8MAAADcAAAADwAAAAAAAAAAAAAAAACYAgAAZHJzL2Rv&#10;d25yZXYueG1sUEsFBgAAAAAEAAQA9QAAAIgDAAAAAA==&#10;">
              <v:textbox style="mso-next-textbox:#Rectangle 209">
                <w:txbxContent>
                  <w:p w:rsidR="00C2762B" w:rsidRPr="00C97E36" w:rsidRDefault="00C2762B" w:rsidP="00C97E36">
                    <w:pPr>
                      <w:jc w:val="center"/>
                      <w:rPr>
                        <w:b/>
                        <w:sz w:val="24"/>
                        <w:szCs w:val="24"/>
                      </w:rPr>
                    </w:pPr>
                    <w:r w:rsidRPr="00C97E36">
                      <w:rPr>
                        <w:b/>
                        <w:sz w:val="24"/>
                        <w:szCs w:val="24"/>
                      </w:rPr>
                      <w:t>МСУ-58 г</w:t>
                    </w:r>
                    <w:proofErr w:type="gramStart"/>
                    <w:r w:rsidRPr="00C97E36">
                      <w:rPr>
                        <w:b/>
                        <w:sz w:val="24"/>
                        <w:szCs w:val="24"/>
                      </w:rPr>
                      <w:t>.Г</w:t>
                    </w:r>
                    <w:proofErr w:type="gramEnd"/>
                    <w:r w:rsidRPr="00C97E36">
                      <w:rPr>
                        <w:b/>
                        <w:sz w:val="24"/>
                        <w:szCs w:val="24"/>
                      </w:rPr>
                      <w:t>лазов</w:t>
                    </w:r>
                  </w:p>
                </w:txbxContent>
              </v:textbox>
            </v:rect>
            <v:rect id="Rectangle 210" o:spid="_x0000_s1052" style="position:absolute;left:2301;top:7810;width:4439;height:8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wMMA&#10;AADcAAAADwAAAGRycy9kb3ducmV2LnhtbERPS2vCQBC+F/oflil4azZGEJu6BmlR6jGPi7cxO03S&#10;ZmdDdtXUX98tCL3Nx/ecdTaZXlxodJ1lBfMoBkFcW91xo6Aqd88rEM4ja+wtk4IfcpBtHh/WmGp7&#10;5ZwuhW9ECGGXooLW+yGV0tUtGXSRHYgD92lHgz7AsZF6xGsIN71M4ngpDXYcGloc6K2l+rs4GwWn&#10;Lqnwlpf72LzsFv4wlV/n47tSs6dp+wrC0+T/xXf3hw7zF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IwMMAAADcAAAADwAAAAAAAAAAAAAAAACYAgAAZHJzL2Rv&#10;d25yZXYueG1sUEsFBgAAAAAEAAQA9QAAAIgDAAAAAA==&#10;">
              <v:textbox style="mso-next-textbox:#Rectangle 210">
                <w:txbxContent>
                  <w:p w:rsidR="00C2762B" w:rsidRPr="00C97E36" w:rsidRDefault="00C2762B" w:rsidP="00C97E36">
                    <w:pPr>
                      <w:jc w:val="center"/>
                      <w:rPr>
                        <w:b/>
                        <w:sz w:val="24"/>
                        <w:szCs w:val="24"/>
                      </w:rPr>
                    </w:pPr>
                    <w:r w:rsidRPr="00C97E36">
                      <w:rPr>
                        <w:b/>
                        <w:sz w:val="24"/>
                        <w:szCs w:val="24"/>
                      </w:rPr>
                      <w:t xml:space="preserve">Монтажно-строительное управление-4  (МСУ-4) г. </w:t>
                    </w:r>
                    <w:proofErr w:type="spellStart"/>
                    <w:r w:rsidRPr="00C97E36">
                      <w:rPr>
                        <w:b/>
                        <w:sz w:val="24"/>
                        <w:szCs w:val="24"/>
                      </w:rPr>
                      <w:t>Нововоронеж</w:t>
                    </w:r>
                    <w:proofErr w:type="spellEnd"/>
                  </w:p>
                </w:txbxContent>
              </v:textbox>
            </v:rect>
            <v:rect id="Rectangle 211" o:spid="_x0000_s1053" style="position:absolute;left:6983;top:7993;width:4100;height: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tW8MA&#10;AADcAAAADwAAAGRycy9kb3ducmV2LnhtbERPS2vCQBC+C/0PyxR6000V1EZXKS0petTk0tuYnSZp&#10;s7Mhu3m0v74rCN7m43vOdj+aWvTUusqygudZBII4t7riQkGWJtM1COeRNdaWScEvOdjvHiZbjLUd&#10;+ET92RcihLCLUUHpfRNL6fKSDLqZbYgD92Vbgz7AtpC6xSGEm1rOo2gpDVYcGkps6K2k/OfcGQWX&#10;ap7h3yn9iMxLsvDHMf3uPt+VenocXzcgPI3+Lr65DzrMX6z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tW8MAAADcAAAADwAAAAAAAAAAAAAAAACYAgAAZHJzL2Rv&#10;d25yZXYueG1sUEsFBgAAAAAEAAQA9QAAAIgDAAAAAA==&#10;">
              <v:textbox style="mso-next-textbox:#Rectangle 211">
                <w:txbxContent>
                  <w:p w:rsidR="00C2762B" w:rsidRDefault="00C2762B" w:rsidP="00C97E36">
                    <w:pPr>
                      <w:jc w:val="center"/>
                    </w:pPr>
                    <w:r>
                      <w:t xml:space="preserve">Монтажный спецучасток </w:t>
                    </w:r>
                    <w:proofErr w:type="spellStart"/>
                    <w:r>
                      <w:t>г</w:t>
                    </w:r>
                    <w:proofErr w:type="gramStart"/>
                    <w:r>
                      <w:t>.Н</w:t>
                    </w:r>
                    <w:proofErr w:type="gramEnd"/>
                    <w:r>
                      <w:t>ововоронеж</w:t>
                    </w:r>
                    <w:proofErr w:type="spellEnd"/>
                  </w:p>
                </w:txbxContent>
              </v:textbox>
            </v:rect>
            <v:rect id="Rectangle 212" o:spid="_x0000_s1054" style="position:absolute;left:2301;top:8984;width:4439;height: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5KcQA&#10;AADcAAAADwAAAGRycy9kb3ducmV2LnhtbESPQW/CMAyF70j8h8hI3CAFpGnrCAiBQOwI7WU3r/Ha&#10;jsapmgCFXz8fJu1m6z2/93m57l2jbtSF2rOB2TQBRVx4W3NpIM/2k1dQISJbbDyTgQcFWK+GgyWm&#10;1t/5RLdzLJWEcEjRQBVjm2odioochqlviUX79p3DKGtXatvhXcJdo+dJ8qId1iwNFba0rai4nK/O&#10;wFc9z/F5yg6Je9sv4kef/Vw/d8aMR/3mHVSkPv6b/66PVvAX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1uSnEAAAA3AAAAA8AAAAAAAAAAAAAAAAAmAIAAGRycy9k&#10;b3ducmV2LnhtbFBLBQYAAAAABAAEAPUAAACJAwAAAAA=&#10;">
              <v:textbox style="mso-next-textbox:#Rectangle 212">
                <w:txbxContent>
                  <w:p w:rsidR="00C2762B" w:rsidRPr="00C97E36" w:rsidRDefault="00C2762B" w:rsidP="00C97E36">
                    <w:pPr>
                      <w:jc w:val="center"/>
                      <w:rPr>
                        <w:b/>
                        <w:sz w:val="24"/>
                        <w:szCs w:val="24"/>
                      </w:rPr>
                    </w:pPr>
                    <w:r>
                      <w:rPr>
                        <w:b/>
                        <w:sz w:val="24"/>
                        <w:szCs w:val="24"/>
                      </w:rPr>
                      <w:t>МСУ-6</w:t>
                    </w:r>
                    <w:r w:rsidRPr="00C97E36">
                      <w:rPr>
                        <w:b/>
                        <w:sz w:val="24"/>
                        <w:szCs w:val="24"/>
                      </w:rPr>
                      <w:t xml:space="preserve"> г</w:t>
                    </w:r>
                    <w:proofErr w:type="gramStart"/>
                    <w:r w:rsidRPr="00C97E36">
                      <w:rPr>
                        <w:b/>
                        <w:sz w:val="24"/>
                        <w:szCs w:val="24"/>
                      </w:rPr>
                      <w:t>.В</w:t>
                    </w:r>
                    <w:proofErr w:type="gramEnd"/>
                    <w:r w:rsidRPr="00C97E36">
                      <w:rPr>
                        <w:b/>
                        <w:sz w:val="24"/>
                        <w:szCs w:val="24"/>
                      </w:rPr>
                      <w:t>олгодонск</w:t>
                    </w:r>
                  </w:p>
                </w:txbxContent>
              </v:textbox>
            </v:rect>
            <v:shape id="AutoShape 213" o:spid="_x0000_s1055" type="#_x0000_t32" style="position:absolute;left:1894;top:7043;width:2536;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7h48MAAADcAAAADwAAAGRycy9kb3ducmV2LnhtbERPTWsCMRC9F/wPYQQvpWa1KO1qlK0g&#10;qOBB297HzXQTuplsN1G3/74pCN7m8T5nvuxcLS7UButZwWiYgSAuvbZcKfh4Xz+9gAgRWWPtmRT8&#10;UoDlovcwx1z7Kx/ocoyVSCEcclRgYmxyKUNpyGEY+oY4cV++dRgTbCupW7ymcFfLcZZNpUPLqcFg&#10;QytD5ffx7BTst6O34mTsdnf4sfvJuqjP1eOnUoN+V8xAROriXXxzb3Sa//w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4ePDAAAA3AAAAA8AAAAAAAAAAAAA&#10;AAAAoQIAAGRycy9kb3ducmV2LnhtbFBLBQYAAAAABAAEAPkAAACRAwAAAAA=&#10;"/>
            <v:shape id="AutoShape 214" o:spid="_x0000_s1056" type="#_x0000_t32" style="position:absolute;left:1894;top:7043;width:1;height:64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I7A8YAAADcAAAADwAAAGRycy9kb3ducmV2LnhtbESPQU8CMRCF7yb+h2ZMvBjoYpSYlUIW&#10;ExIx4QDIfdyO28btdNkWWP+9czDhNpP35r1vZoshtOpMffKRDUzGBSjiOlrPjYHP/Wr0AiplZItt&#10;ZDLwSwkW89ubGZY2XnhL511ulIRwKtGAy7krtU61o4BpHDti0b5jHzDL2jfa9niR8NDqx6KY6oCe&#10;pcFhR2+O6p/dKRjYrCfL6sv59cf26DfPq6o9NQ8HY+7vhuoVVKYhX83/1+9W8J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COwPGAAAA3AAAAA8AAAAAAAAA&#10;AAAAAAAAoQIAAGRycy9kb3ducmV2LnhtbFBLBQYAAAAABAAEAPkAAACUAwAAAAA=&#10;"/>
            <v:rect id="Rectangle 215" o:spid="_x0000_s1057" style="position:absolute;left:2301;top:13101;width:4439;height:7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textbox style="mso-next-textbox:#Rectangle 215">
                <w:txbxContent>
                  <w:p w:rsidR="00C2762B" w:rsidRPr="00C97E36" w:rsidRDefault="00C2762B" w:rsidP="00C97E36">
                    <w:pPr>
                      <w:jc w:val="center"/>
                      <w:rPr>
                        <w:b/>
                        <w:sz w:val="24"/>
                        <w:szCs w:val="24"/>
                      </w:rPr>
                    </w:pPr>
                    <w:r>
                      <w:rPr>
                        <w:b/>
                        <w:sz w:val="24"/>
                        <w:szCs w:val="24"/>
                      </w:rPr>
                      <w:t>Филиал «</w:t>
                    </w:r>
                    <w:proofErr w:type="spellStart"/>
                    <w:r>
                      <w:rPr>
                        <w:b/>
                        <w:sz w:val="24"/>
                        <w:szCs w:val="24"/>
                      </w:rPr>
                      <w:t>Северозападный</w:t>
                    </w:r>
                    <w:proofErr w:type="spellEnd"/>
                    <w:r>
                      <w:rPr>
                        <w:b/>
                        <w:sz w:val="24"/>
                        <w:szCs w:val="24"/>
                      </w:rPr>
                      <w:t>» г</w:t>
                    </w:r>
                    <w:proofErr w:type="gramStart"/>
                    <w:r>
                      <w:rPr>
                        <w:b/>
                        <w:sz w:val="24"/>
                        <w:szCs w:val="24"/>
                      </w:rPr>
                      <w:t>.У</w:t>
                    </w:r>
                    <w:proofErr w:type="gramEnd"/>
                    <w:r>
                      <w:rPr>
                        <w:b/>
                        <w:sz w:val="24"/>
                        <w:szCs w:val="24"/>
                      </w:rPr>
                      <w:t>домля</w:t>
                    </w:r>
                  </w:p>
                </w:txbxContent>
              </v:textbox>
            </v:rect>
            <v:shape id="AutoShape 216" o:spid="_x0000_s1058" type="#_x0000_t32" style="position:absolute;left:1894;top:8233;width:40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wA78MAAADcAAAADwAAAGRycy9kb3ducmV2LnhtbERPTWsCMRC9C/6HMIIXqVlFS9kaZSsI&#10;WvCgbe/TzbgJbibbTdTtv28Kgrd5vM9ZrDpXiyu1wXpWMBlnIIhLry1XCj4/Nk8vIEJE1lh7JgW/&#10;FGC17PcWmGt/4wNdj7ESKYRDjgpMjE0uZSgNOQxj3xAn7uRbhzHBtpK6xVsKd7WcZtmzdGg5NRhs&#10;aG2oPB8vTsF+N3krvo3dvR9+7H6+KepLNfpSajjoilcQkbr4EN/dW53mz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cAO/DAAAA3AAAAA8AAAAAAAAAAAAA&#10;AAAAoQIAAGRycy9kb3ducmV2LnhtbFBLBQYAAAAABAAEAPkAAACRAwAAAAA=&#10;"/>
            <v:shape id="AutoShape 217" o:spid="_x0000_s1059" type="#_x0000_t32" style="position:absolute;left:1894;top:9329;width:40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CldMMAAADcAAAADwAAAGRycy9kb3ducmV2LnhtbERPTWsCMRC9F/wPYQQvpWa1WspqlK0g&#10;qOBB297HzXQTuplsN1G3/74pCN7m8T5nvuxcLS7UButZwWiYgSAuvbZcKfh4Xz+9gggRWWPtmRT8&#10;UoDlovcwx1z7Kx/ocoyVSCEcclRgYmxyKUNpyGEY+oY4cV++dRgTbCupW7ymcFfLcZa9SIeWU4PB&#10;hlaGyu/j2SnYb0dvxcnY7e7wY/fTdVGfq8dPpQb9rpiBiNTFu/jm3ug0f/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QpXTDAAAA3AAAAA8AAAAAAAAAAAAA&#10;AAAAoQIAAGRycy9kb3ducmV2LnhtbFBLBQYAAAAABAAEAPkAAACRAwAAAAA=&#10;"/>
            <v:shape id="AutoShape 218" o:spid="_x0000_s1060" type="#_x0000_t32" style="position:absolute;left:1894;top:10346;width:40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9AMMAAADcAAAADwAAAGRycy9kb3ducmV2LnhtbERPTWsCMRC9C/6HMIIXqVnFlrI1ylYQ&#10;VPCgbe/TzXQTuplsN1HXf2+Egrd5vM+ZLztXizO1wXpWMBlnIIhLry1XCj4/1k+vIEJE1lh7JgVX&#10;CrBc9HtzzLW/8IHOx1iJFMIhRwUmxiaXMpSGHIaxb4gT9+NbhzHBtpK6xUsKd7WcZtmLdGg5NRhs&#10;aGWo/D2enIL9dvJefBu73R3+7P55XdSnavSl1HDQFW8gInXxIf53b3SaP5v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5PQDDAAAA3AAAAA8AAAAAAAAAAAAA&#10;AAAAoQIAAGRycy9kb3ducmV2LnhtbFBLBQYAAAAABAAEAPkAAACRAwAAAAA=&#10;"/>
            <v:shape id="AutoShape 219" o:spid="_x0000_s1061" type="#_x0000_t32" style="position:absolute;left:1894;top:11332;width:40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WYm8MAAADcAAAADwAAAGRycy9kb3ducmV2LnhtbERPTWsCMRC9F/wPYYReSs0qtZStUVZB&#10;qIIHt+19uhk3wc1k3UTd/ntTKHibx/uc2aJ3jbhQF6xnBeNRBoK48tpyreDrc/38BiJEZI2NZ1Lw&#10;SwEW88HDDHPtr7ynSxlrkUI45KjAxNjmUobKkMMw8i1x4g6+cxgT7GqpO7ymcNfISZa9SoeWU4PB&#10;llaGqmN5dgp2m/Gy+DF2s92f7G66Lppz/fSt1OOwL95BROrjXfzv/tBp/s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1mJvDAAAA3AAAAA8AAAAAAAAAAAAA&#10;AAAAoQIAAGRycy9kb3ducmV2LnhtbFBLBQYAAAAABAAEAPkAAACRAwAAAAA=&#10;"/>
            <v:shape id="AutoShape 220" o:spid="_x0000_s1062" type="#_x0000_t32" style="position:absolute;left:1894;top:12287;width:40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cG7MMAAADcAAAADwAAAGRycy9kb3ducmV2LnhtbERPTWsCMRC9C/6HMIIXqVnFStkaZSsI&#10;KnjQtvfpZroJ3Uy2m6jrvzcFobd5vM9ZrDpXiwu1wXpWMBlnIIhLry1XCj7eN08vIEJE1lh7JgU3&#10;CrBa9nsLzLW/8pEup1iJFMIhRwUmxiaXMpSGHIaxb4gT9+1bhzHBtpK6xWsKd7WcZtlcOrScGgw2&#10;tDZU/pzOTsFhN3krvozd7Y+/9vC8KepzNfpUajjoilcQkbr4L364tzrNn83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nBuzDAAAA3AAAAA8AAAAAAAAAAAAA&#10;AAAAoQIAAGRycy9kb3ducmV2LnhtbFBLBQYAAAAABAAEAPkAAACRAwAAAAA=&#10;"/>
            <v:shape id="AutoShape 221" o:spid="_x0000_s1063" type="#_x0000_t32" style="position:absolute;left:1894;top:13461;width:40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jd8MAAADcAAAADwAAAGRycy9kb3ducmV2LnhtbERPTWsCMRC9F/wPYQQvpWaVastqlK0g&#10;qOBB297HzXQTuplsN1G3/74pCN7m8T5nvuxcLS7UButZwWiYgSAuvbZcKfh4Xz+9gggRWWPtmRT8&#10;UoDlovcwx1z7Kx/ocoyVSCEcclRgYmxyKUNpyGEY+oY4cV++dRgTbCupW7ymcFfLcZZNpUPLqcFg&#10;QytD5ffx7BTst6O34mTsdnf4sfvJuqjP1eOnUoN+V8xAROriXXxzb3Sa//w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ro3fDAAAA3AAAAA8AAAAAAAAAAAAA&#10;AAAAoQIAAGRycy9kb3ducmV2LnhtbFBLBQYAAAAABAAEAPkAAACRAwAAAAA=&#10;"/>
            <v:shape id="AutoShape 222" o:spid="_x0000_s1064" type="#_x0000_t32" style="position:absolute;left:6740;top:8233;width:24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Q3BcYAAADcAAAADwAAAGRycy9kb3ducmV2LnhtbESPQU8CMRCF7yb+h2ZMvBjoYpSYlUIW&#10;ExIx4QDIfdyO28btdNkWWP+9czDhNpP35r1vZoshtOpMffKRDUzGBSjiOlrPjYHP/Wr0AiplZItt&#10;ZDLwSwkW89ubGZY2XnhL511ulIRwKtGAy7krtU61o4BpHDti0b5jHzDL2jfa9niR8NDqx6KY6oCe&#10;pcFhR2+O6p/dKRjYrCfL6sv59cf26DfPq6o9NQ8HY+7vhuoVVKYhX83/1+9W8J+E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0NwXGAAAA3AAAAA8AAAAAAAAA&#10;AAAAAAAAoQIAAGRycy9kb3ducmV2LnhtbFBLBQYAAAAABAAEAPkAAACUAwAAAAA=&#10;"/>
            <v:shape id="AutoShape 223" o:spid="_x0000_s1065" type="#_x0000_t32" style="position:absolute;left:6740;top:10346;width:24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iSnsMAAADcAAAADwAAAGRycy9kb3ducmV2LnhtbERPTWsCMRC9F/wPYQQvpWaVKu1qlK0g&#10;qOBB297HzXQTuplsN1G3/74pCN7m8T5nvuxcLS7UButZwWiYgSAuvbZcKfh4Xz+9gAgRWWPtmRT8&#10;UoDlovcwx1z7Kx/ocoyVSCEcclRgYmxyKUNpyGEY+oY4cV++dRgTbCupW7ymcFfLcZZNpUPLqcFg&#10;QytD5ffx7BTst6O34mTsdnf4sfvJuqjP1eOnUoN+V8xAROriXXxzb3Sa//w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4kp7DAAAA3AAAAA8AAAAAAAAAAAAA&#10;AAAAoQIAAGRycy9kb3ducmV2LnhtbFBLBQYAAAAABAAEAPkAAACRAwAAAAA=&#10;"/>
            <v:shape id="AutoShape 224" o:spid="_x0000_s1066" type="#_x0000_t32" style="position:absolute;left:6740;top:11332;width:24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ut3sYAAADcAAAADwAAAGRycy9kb3ducmV2LnhtbESPQWsCMRCF7wX/Qxihl1KzFixlNcpa&#10;EGrBg9rex810E7qZrJuo23/fORR6m+G9ee+bxWoIrbpSn3xkA9NJAYq4jtZzY+DjuHl8AZUyssU2&#10;Mhn4oQSr5ehugaWNN97T9ZAbJSGcSjTgcu5KrVPtKGCaxI5YtK/YB8yy9o22Pd4kPLT6qSiedUDP&#10;0uCwo1dH9ffhEgzsttN1dXJ++74/+91sU7WX5uHTmPvxUM1BZRryv/nv+s0K/kzw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brd7GAAAA3AAAAA8AAAAAAAAA&#10;AAAAAAAAoQIAAGRycy9kb3ducmV2LnhtbFBLBQYAAAAABAAEAPkAAACUAwAAAAA=&#10;"/>
            <v:shape id="AutoShape 225" o:spid="_x0000_s1067" type="#_x0000_t32" style="position:absolute;left:6740;top:12287;width:24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cIRcMAAADcAAAADwAAAGRycy9kb3ducmV2LnhtbERPTWsCMRC9F/wPYYReSs1uwSJbo6yC&#10;oIIHrb1PN+MmuJmsm6jrv28Khd7m8T5nOu9dI27UBetZQT7KQBBXXluuFRw/V68TECEia2w8k4IH&#10;BZjPBk9TLLS/855uh1iLFMKhQAUmxraQMlSGHIaRb4kTd/Kdw5hgV0vd4T2Fu0a+Zdm7dGg5NRhs&#10;aWmoOh+uTsFuky/Kb2M32/3F7sarsrnWL19KPQ/78gNEpD7+i//ca53mj3P4fSZdIG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XCEXDAAAA3AAAAA8AAAAAAAAAAAAA&#10;AAAAoQIAAGRycy9kb3ducmV2LnhtbFBLBQYAAAAABAAEAPkAAACRAwAAAAA=&#10;"/>
          </v:group>
        </w:pict>
      </w:r>
    </w:p>
    <w:p w:rsidR="00431BC1" w:rsidRDefault="00431BC1" w:rsidP="009D626C">
      <w:pPr>
        <w:spacing w:after="0" w:line="360" w:lineRule="auto"/>
        <w:ind w:firstLine="709"/>
        <w:jc w:val="both"/>
        <w:rPr>
          <w:rFonts w:ascii="Times New Roman" w:hAnsi="Times New Roman" w:cs="Times New Roman"/>
          <w:color w:val="000000" w:themeColor="text1"/>
          <w:sz w:val="28"/>
          <w:szCs w:val="28"/>
        </w:rPr>
      </w:pPr>
    </w:p>
    <w:p w:rsidR="00431BC1" w:rsidRDefault="00431BC1" w:rsidP="009D626C">
      <w:pPr>
        <w:spacing w:after="0" w:line="360" w:lineRule="auto"/>
        <w:ind w:firstLine="709"/>
        <w:jc w:val="both"/>
        <w:rPr>
          <w:rFonts w:ascii="Times New Roman" w:hAnsi="Times New Roman" w:cs="Times New Roman"/>
          <w:color w:val="000000" w:themeColor="text1"/>
          <w:sz w:val="28"/>
          <w:szCs w:val="28"/>
        </w:rPr>
      </w:pPr>
    </w:p>
    <w:p w:rsidR="00431BC1" w:rsidRDefault="00431BC1" w:rsidP="009D626C">
      <w:pPr>
        <w:spacing w:after="0" w:line="360" w:lineRule="auto"/>
        <w:ind w:firstLine="709"/>
        <w:jc w:val="both"/>
        <w:rPr>
          <w:rFonts w:ascii="Times New Roman" w:hAnsi="Times New Roman" w:cs="Times New Roman"/>
          <w:color w:val="000000" w:themeColor="text1"/>
          <w:sz w:val="28"/>
          <w:szCs w:val="28"/>
        </w:rPr>
      </w:pPr>
    </w:p>
    <w:p w:rsidR="00431BC1" w:rsidRDefault="00431BC1" w:rsidP="009D626C">
      <w:pPr>
        <w:spacing w:after="0" w:line="360" w:lineRule="auto"/>
        <w:ind w:firstLine="709"/>
        <w:jc w:val="both"/>
        <w:rPr>
          <w:rFonts w:ascii="Times New Roman" w:hAnsi="Times New Roman" w:cs="Times New Roman"/>
          <w:color w:val="000000" w:themeColor="text1"/>
          <w:sz w:val="28"/>
          <w:szCs w:val="28"/>
        </w:rPr>
      </w:pPr>
    </w:p>
    <w:p w:rsidR="00431BC1" w:rsidRDefault="00431BC1" w:rsidP="009D626C">
      <w:pPr>
        <w:spacing w:after="0" w:line="360" w:lineRule="auto"/>
        <w:ind w:firstLine="709"/>
        <w:jc w:val="both"/>
        <w:rPr>
          <w:rFonts w:ascii="Times New Roman" w:hAnsi="Times New Roman" w:cs="Times New Roman"/>
          <w:color w:val="000000" w:themeColor="text1"/>
          <w:sz w:val="28"/>
          <w:szCs w:val="28"/>
        </w:rPr>
      </w:pPr>
    </w:p>
    <w:p w:rsidR="00431BC1" w:rsidRDefault="00431BC1" w:rsidP="009D626C">
      <w:pPr>
        <w:spacing w:after="0" w:line="360" w:lineRule="auto"/>
        <w:ind w:firstLine="709"/>
        <w:jc w:val="both"/>
        <w:rPr>
          <w:rFonts w:ascii="Times New Roman" w:hAnsi="Times New Roman" w:cs="Times New Roman"/>
          <w:color w:val="000000" w:themeColor="text1"/>
          <w:sz w:val="28"/>
          <w:szCs w:val="28"/>
        </w:rPr>
      </w:pPr>
    </w:p>
    <w:p w:rsidR="00431BC1" w:rsidRDefault="00431BC1" w:rsidP="009D626C">
      <w:pPr>
        <w:spacing w:after="0" w:line="360" w:lineRule="auto"/>
        <w:ind w:firstLine="709"/>
        <w:jc w:val="both"/>
        <w:rPr>
          <w:rFonts w:ascii="Times New Roman" w:hAnsi="Times New Roman" w:cs="Times New Roman"/>
          <w:color w:val="000000" w:themeColor="text1"/>
          <w:sz w:val="28"/>
          <w:szCs w:val="28"/>
        </w:rPr>
      </w:pPr>
    </w:p>
    <w:p w:rsidR="00C97E36" w:rsidRDefault="00C97E36" w:rsidP="009D626C">
      <w:pPr>
        <w:spacing w:after="0" w:line="360" w:lineRule="auto"/>
        <w:ind w:firstLine="709"/>
        <w:jc w:val="both"/>
        <w:rPr>
          <w:rFonts w:ascii="Times New Roman" w:hAnsi="Times New Roman" w:cs="Times New Roman"/>
          <w:color w:val="000000" w:themeColor="text1"/>
          <w:sz w:val="28"/>
          <w:szCs w:val="28"/>
        </w:rPr>
      </w:pPr>
    </w:p>
    <w:p w:rsidR="00C97E36" w:rsidRDefault="00C97E36" w:rsidP="009D626C">
      <w:pPr>
        <w:spacing w:after="0" w:line="360" w:lineRule="auto"/>
        <w:ind w:firstLine="709"/>
        <w:jc w:val="both"/>
        <w:rPr>
          <w:rFonts w:ascii="Times New Roman" w:hAnsi="Times New Roman" w:cs="Times New Roman"/>
          <w:color w:val="000000" w:themeColor="text1"/>
          <w:sz w:val="28"/>
          <w:szCs w:val="28"/>
        </w:rPr>
      </w:pPr>
    </w:p>
    <w:p w:rsidR="00C97E36" w:rsidRDefault="00C97E36" w:rsidP="009D626C">
      <w:pPr>
        <w:spacing w:after="0" w:line="360" w:lineRule="auto"/>
        <w:ind w:firstLine="709"/>
        <w:jc w:val="both"/>
        <w:rPr>
          <w:rFonts w:ascii="Times New Roman" w:hAnsi="Times New Roman" w:cs="Times New Roman"/>
          <w:color w:val="000000" w:themeColor="text1"/>
          <w:sz w:val="28"/>
          <w:szCs w:val="28"/>
        </w:rPr>
      </w:pPr>
    </w:p>
    <w:p w:rsidR="00C97E36" w:rsidRDefault="00C97E36" w:rsidP="009D626C">
      <w:pPr>
        <w:spacing w:after="0" w:line="360" w:lineRule="auto"/>
        <w:ind w:firstLine="709"/>
        <w:jc w:val="both"/>
        <w:rPr>
          <w:rFonts w:ascii="Times New Roman" w:hAnsi="Times New Roman" w:cs="Times New Roman"/>
          <w:color w:val="000000" w:themeColor="text1"/>
          <w:sz w:val="28"/>
          <w:szCs w:val="28"/>
        </w:rPr>
      </w:pPr>
    </w:p>
    <w:p w:rsidR="00C97E36" w:rsidRDefault="00C97E36" w:rsidP="009D626C">
      <w:pPr>
        <w:spacing w:after="0" w:line="360" w:lineRule="auto"/>
        <w:ind w:firstLine="709"/>
        <w:jc w:val="both"/>
        <w:rPr>
          <w:rFonts w:ascii="Times New Roman" w:hAnsi="Times New Roman" w:cs="Times New Roman"/>
          <w:color w:val="000000" w:themeColor="text1"/>
          <w:sz w:val="28"/>
          <w:szCs w:val="28"/>
        </w:rPr>
      </w:pPr>
    </w:p>
    <w:p w:rsidR="003D282C" w:rsidRDefault="003D282C" w:rsidP="009D626C">
      <w:pPr>
        <w:spacing w:after="0" w:line="360" w:lineRule="auto"/>
        <w:ind w:firstLine="709"/>
        <w:jc w:val="both"/>
        <w:rPr>
          <w:rFonts w:ascii="Times New Roman" w:hAnsi="Times New Roman" w:cs="Times New Roman"/>
          <w:color w:val="000000" w:themeColor="text1"/>
          <w:sz w:val="28"/>
          <w:szCs w:val="28"/>
        </w:rPr>
      </w:pPr>
    </w:p>
    <w:p w:rsidR="003D282C" w:rsidRDefault="003D282C" w:rsidP="009D626C">
      <w:pPr>
        <w:spacing w:after="0" w:line="360" w:lineRule="auto"/>
        <w:ind w:firstLine="709"/>
        <w:jc w:val="both"/>
        <w:rPr>
          <w:rFonts w:ascii="Times New Roman" w:hAnsi="Times New Roman" w:cs="Times New Roman"/>
          <w:color w:val="000000" w:themeColor="text1"/>
          <w:sz w:val="28"/>
          <w:szCs w:val="28"/>
        </w:rPr>
      </w:pPr>
    </w:p>
    <w:p w:rsidR="003D282C" w:rsidRDefault="003D282C" w:rsidP="009D626C">
      <w:pPr>
        <w:spacing w:after="0" w:line="360" w:lineRule="auto"/>
        <w:ind w:firstLine="709"/>
        <w:jc w:val="both"/>
        <w:rPr>
          <w:rFonts w:ascii="Times New Roman" w:hAnsi="Times New Roman" w:cs="Times New Roman"/>
          <w:color w:val="000000" w:themeColor="text1"/>
          <w:sz w:val="28"/>
          <w:szCs w:val="28"/>
        </w:rPr>
      </w:pPr>
    </w:p>
    <w:p w:rsidR="00CD743D" w:rsidRDefault="00CD743D" w:rsidP="00CD743D">
      <w:pPr>
        <w:spacing w:after="0" w:line="360" w:lineRule="auto"/>
        <w:ind w:firstLine="709"/>
        <w:jc w:val="center"/>
        <w:rPr>
          <w:rFonts w:ascii="Times New Roman" w:hAnsi="Times New Roman" w:cs="Times New Roman"/>
          <w:b/>
          <w:color w:val="000000" w:themeColor="text1"/>
          <w:sz w:val="28"/>
          <w:szCs w:val="28"/>
        </w:rPr>
      </w:pPr>
      <w:r w:rsidRPr="00C97E36">
        <w:rPr>
          <w:rFonts w:ascii="Times New Roman" w:hAnsi="Times New Roman" w:cs="Times New Roman"/>
          <w:b/>
          <w:color w:val="000000" w:themeColor="text1"/>
          <w:sz w:val="28"/>
          <w:szCs w:val="28"/>
        </w:rPr>
        <w:t>Рис</w:t>
      </w:r>
      <w:r w:rsidR="00EC6298">
        <w:rPr>
          <w:rFonts w:ascii="Times New Roman" w:hAnsi="Times New Roman" w:cs="Times New Roman"/>
          <w:b/>
          <w:color w:val="000000" w:themeColor="text1"/>
          <w:sz w:val="28"/>
          <w:szCs w:val="28"/>
        </w:rPr>
        <w:t>.</w:t>
      </w:r>
      <w:r w:rsidRPr="00C97E36">
        <w:rPr>
          <w:rFonts w:ascii="Times New Roman" w:hAnsi="Times New Roman" w:cs="Times New Roman"/>
          <w:b/>
          <w:color w:val="000000" w:themeColor="text1"/>
          <w:sz w:val="28"/>
          <w:szCs w:val="28"/>
        </w:rPr>
        <w:t xml:space="preserve"> 2.1.1. Структура компании ОАО «Энергоспецмонтаж»</w:t>
      </w:r>
    </w:p>
    <w:p w:rsidR="006A6981" w:rsidRDefault="00C97E36" w:rsidP="009D6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Рисунок 2.1.2</w:t>
      </w:r>
      <w:r w:rsidR="006A6981">
        <w:rPr>
          <w:rFonts w:ascii="Times New Roman" w:hAnsi="Times New Roman" w:cs="Times New Roman"/>
          <w:color w:val="000000" w:themeColor="text1"/>
          <w:sz w:val="28"/>
          <w:szCs w:val="28"/>
        </w:rPr>
        <w:t xml:space="preserve"> иллюстрирует удельный вес каждого филиала </w:t>
      </w:r>
      <w:r w:rsidR="00431BC1">
        <w:rPr>
          <w:rFonts w:ascii="Times New Roman" w:hAnsi="Times New Roman" w:cs="Times New Roman"/>
          <w:color w:val="000000" w:themeColor="text1"/>
          <w:sz w:val="28"/>
          <w:szCs w:val="28"/>
        </w:rPr>
        <w:t xml:space="preserve">ОАО «Энергоспецмонтаж» </w:t>
      </w:r>
      <w:r w:rsidR="006A6981">
        <w:rPr>
          <w:rFonts w:ascii="Times New Roman" w:hAnsi="Times New Roman" w:cs="Times New Roman"/>
          <w:color w:val="000000" w:themeColor="text1"/>
          <w:sz w:val="28"/>
          <w:szCs w:val="28"/>
        </w:rPr>
        <w:t>в общем объеме выручки. Доля СУ «Нижегородский» довольно мала по сравнению с другими филиалами, что продиктовано характером выполняемых Нижегородской компанией работ</w:t>
      </w:r>
      <w:r w:rsidR="00431BC1">
        <w:rPr>
          <w:rFonts w:ascii="Times New Roman" w:hAnsi="Times New Roman" w:cs="Times New Roman"/>
          <w:color w:val="000000" w:themeColor="text1"/>
          <w:sz w:val="28"/>
          <w:szCs w:val="28"/>
        </w:rPr>
        <w:t xml:space="preserve"> – эт</w:t>
      </w:r>
      <w:r w:rsidR="003D282C">
        <w:rPr>
          <w:rFonts w:ascii="Times New Roman" w:hAnsi="Times New Roman" w:cs="Times New Roman"/>
          <w:color w:val="000000" w:themeColor="text1"/>
          <w:sz w:val="28"/>
          <w:szCs w:val="28"/>
        </w:rPr>
        <w:t>и</w:t>
      </w:r>
      <w:r w:rsidR="00431BC1">
        <w:rPr>
          <w:rFonts w:ascii="Times New Roman" w:hAnsi="Times New Roman" w:cs="Times New Roman"/>
          <w:color w:val="000000" w:themeColor="text1"/>
          <w:sz w:val="28"/>
          <w:szCs w:val="28"/>
        </w:rPr>
        <w:t xml:space="preserve"> работы не столь значительны, как работы, выполняемые другими филиалами</w:t>
      </w:r>
      <w:r w:rsidR="006A6981">
        <w:rPr>
          <w:rFonts w:ascii="Times New Roman" w:hAnsi="Times New Roman" w:cs="Times New Roman"/>
          <w:color w:val="000000" w:themeColor="text1"/>
          <w:sz w:val="28"/>
          <w:szCs w:val="28"/>
        </w:rPr>
        <w:t xml:space="preserve">. </w:t>
      </w:r>
      <w:proofErr w:type="gramStart"/>
      <w:r w:rsidR="00431BC1">
        <w:rPr>
          <w:rFonts w:ascii="Times New Roman" w:hAnsi="Times New Roman" w:cs="Times New Roman"/>
          <w:color w:val="000000" w:themeColor="text1"/>
          <w:sz w:val="28"/>
          <w:szCs w:val="28"/>
        </w:rPr>
        <w:t xml:space="preserve">Дело в </w:t>
      </w:r>
      <w:r w:rsidR="00431BC1">
        <w:rPr>
          <w:rFonts w:ascii="Times New Roman" w:hAnsi="Times New Roman" w:cs="Times New Roman"/>
          <w:color w:val="000000" w:themeColor="text1"/>
          <w:sz w:val="28"/>
          <w:szCs w:val="28"/>
        </w:rPr>
        <w:lastRenderedPageBreak/>
        <w:t>том, что о</w:t>
      </w:r>
      <w:r w:rsidR="006A6981">
        <w:rPr>
          <w:rFonts w:ascii="Times New Roman" w:hAnsi="Times New Roman" w:cs="Times New Roman"/>
          <w:color w:val="000000" w:themeColor="text1"/>
          <w:sz w:val="28"/>
          <w:szCs w:val="28"/>
        </w:rPr>
        <w:t>сновным направлением деятельности ОАО «Энергоспецмонтаж» является выполнение строительно-монтажных работ на атомных электростанциях (</w:t>
      </w:r>
      <w:r w:rsidR="006A6981" w:rsidRPr="00BB6551">
        <w:rPr>
          <w:rFonts w:ascii="Times New Roman" w:hAnsi="Times New Roman" w:cs="Times New Roman"/>
          <w:color w:val="000000"/>
          <w:sz w:val="26"/>
          <w:szCs w:val="26"/>
        </w:rPr>
        <w:t>ОАО «Энергоспецмонтаж» участвует в реализации Программы деятельности Государственной корпорации по атомной энергии «Росатом» на долгосрочный период (2009-2015 годы)</w:t>
      </w:r>
      <w:r w:rsidR="006A6981">
        <w:rPr>
          <w:rFonts w:ascii="Times New Roman" w:hAnsi="Times New Roman" w:cs="Times New Roman"/>
          <w:color w:val="000000"/>
          <w:sz w:val="26"/>
          <w:szCs w:val="26"/>
        </w:rPr>
        <w:t>)</w:t>
      </w:r>
      <w:r w:rsidR="006A6981">
        <w:rPr>
          <w:rFonts w:ascii="Times New Roman" w:hAnsi="Times New Roman" w:cs="Times New Roman"/>
          <w:color w:val="000000" w:themeColor="text1"/>
          <w:sz w:val="28"/>
          <w:szCs w:val="28"/>
        </w:rPr>
        <w:t xml:space="preserve">, и, конечно, объемы работ, связанных с монтажом металлоконструкций на АЭС значительно больше, чем объемы работ, связанных с монтажом металлоконструкций на </w:t>
      </w:r>
      <w:r w:rsidR="00431BC1">
        <w:rPr>
          <w:rFonts w:ascii="Times New Roman" w:hAnsi="Times New Roman" w:cs="Times New Roman"/>
          <w:color w:val="000000" w:themeColor="text1"/>
          <w:sz w:val="28"/>
          <w:szCs w:val="28"/>
        </w:rPr>
        <w:t xml:space="preserve">более мелких объектах. </w:t>
      </w:r>
      <w:proofErr w:type="gramEnd"/>
    </w:p>
    <w:p w:rsidR="00EC6298" w:rsidRDefault="00EC6298" w:rsidP="009D626C">
      <w:pPr>
        <w:spacing w:after="0" w:line="360" w:lineRule="auto"/>
        <w:ind w:firstLine="709"/>
        <w:jc w:val="both"/>
        <w:rPr>
          <w:rFonts w:ascii="Times New Roman" w:hAnsi="Times New Roman" w:cs="Times New Roman"/>
          <w:color w:val="000000" w:themeColor="text1"/>
          <w:sz w:val="28"/>
          <w:szCs w:val="28"/>
        </w:rPr>
      </w:pPr>
    </w:p>
    <w:p w:rsidR="00EC6298" w:rsidRPr="00CC4543" w:rsidRDefault="00D359F9" w:rsidP="00CC4543">
      <w:pPr>
        <w:spacing w:after="0" w:line="360" w:lineRule="auto"/>
        <w:jc w:val="both"/>
        <w:rPr>
          <w:rFonts w:ascii="Times New Roman" w:hAnsi="Times New Roman" w:cs="Times New Roman"/>
          <w:color w:val="000000" w:themeColor="text1"/>
          <w:sz w:val="28"/>
          <w:szCs w:val="28"/>
        </w:rPr>
      </w:pPr>
      <w:r w:rsidRPr="00D359F9">
        <w:rPr>
          <w:rFonts w:ascii="Times New Roman" w:hAnsi="Times New Roman" w:cs="Times New Roman"/>
          <w:noProof/>
          <w:color w:val="000000" w:themeColor="text1"/>
          <w:sz w:val="28"/>
          <w:szCs w:val="28"/>
        </w:rPr>
        <w:drawing>
          <wp:inline distT="0" distB="0" distL="0" distR="0">
            <wp:extent cx="5757003" cy="3501483"/>
            <wp:effectExtent l="19050" t="0" r="15147" b="3717"/>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340FA" w:rsidRDefault="00C97E36" w:rsidP="004F4F56">
      <w:pPr>
        <w:spacing w:after="0" w:line="36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Рис</w:t>
      </w:r>
      <w:r w:rsidR="00EC6298">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2.1.2</w:t>
      </w:r>
      <w:r w:rsidR="00431BC1" w:rsidRPr="00431BC1">
        <w:rPr>
          <w:rFonts w:ascii="Times New Roman" w:hAnsi="Times New Roman" w:cs="Times New Roman"/>
          <w:b/>
          <w:color w:val="000000" w:themeColor="text1"/>
          <w:sz w:val="28"/>
          <w:szCs w:val="28"/>
        </w:rPr>
        <w:t>. Структура выручки ОАО «Энергоспецмонтаж»</w:t>
      </w:r>
    </w:p>
    <w:p w:rsidR="00CC4543" w:rsidRPr="004F4F56" w:rsidRDefault="00CC4543" w:rsidP="004F4F56">
      <w:pPr>
        <w:spacing w:after="0" w:line="360" w:lineRule="auto"/>
        <w:ind w:firstLine="709"/>
        <w:jc w:val="center"/>
        <w:rPr>
          <w:rFonts w:ascii="Times New Roman" w:hAnsi="Times New Roman" w:cs="Times New Roman"/>
          <w:b/>
          <w:color w:val="000000" w:themeColor="text1"/>
          <w:sz w:val="28"/>
          <w:szCs w:val="28"/>
        </w:rPr>
      </w:pPr>
    </w:p>
    <w:p w:rsidR="009D626C" w:rsidRDefault="009D626C" w:rsidP="009D626C">
      <w:pPr>
        <w:spacing w:after="0" w:line="360" w:lineRule="auto"/>
        <w:ind w:firstLine="709"/>
        <w:rPr>
          <w:rFonts w:ascii="Times New Roman" w:hAnsi="Times New Roman" w:cs="Times New Roman"/>
          <w:color w:val="000000" w:themeColor="text1"/>
          <w:sz w:val="28"/>
          <w:szCs w:val="28"/>
        </w:rPr>
      </w:pPr>
      <w:r w:rsidRPr="009E5A47">
        <w:rPr>
          <w:rFonts w:ascii="Times New Roman" w:hAnsi="Times New Roman" w:cs="Times New Roman"/>
          <w:color w:val="000000" w:themeColor="text1"/>
          <w:sz w:val="28"/>
          <w:szCs w:val="28"/>
        </w:rPr>
        <w:t>Структура компании</w:t>
      </w:r>
      <w:r w:rsidR="00476108">
        <w:rPr>
          <w:rFonts w:ascii="Times New Roman" w:hAnsi="Times New Roman" w:cs="Times New Roman"/>
          <w:color w:val="000000" w:themeColor="text1"/>
          <w:sz w:val="28"/>
          <w:szCs w:val="28"/>
        </w:rPr>
        <w:t xml:space="preserve"> Нижегородского специализированного участка </w:t>
      </w:r>
      <w:r w:rsidR="00476108" w:rsidRPr="00103D6D">
        <w:rPr>
          <w:rFonts w:ascii="Times New Roman" w:hAnsi="Times New Roman" w:cs="Times New Roman"/>
          <w:color w:val="000000" w:themeColor="text1"/>
          <w:sz w:val="28"/>
          <w:szCs w:val="28"/>
        </w:rPr>
        <w:t>(</w:t>
      </w:r>
      <w:r w:rsidR="00476108">
        <w:rPr>
          <w:rFonts w:ascii="Times New Roman" w:hAnsi="Times New Roman" w:cs="Times New Roman"/>
          <w:color w:val="000000" w:themeColor="text1"/>
          <w:sz w:val="28"/>
          <w:szCs w:val="28"/>
        </w:rPr>
        <w:t xml:space="preserve">сокр.: СУ «Нижегородский») </w:t>
      </w:r>
      <w:r w:rsidRPr="009E5A47">
        <w:rPr>
          <w:rFonts w:ascii="Times New Roman" w:hAnsi="Times New Roman" w:cs="Times New Roman"/>
          <w:color w:val="000000" w:themeColor="text1"/>
          <w:sz w:val="28"/>
          <w:szCs w:val="28"/>
        </w:rPr>
        <w:t xml:space="preserve">представлена на рисунке </w:t>
      </w:r>
      <w:r w:rsidR="00431BC1">
        <w:rPr>
          <w:rFonts w:ascii="Times New Roman" w:hAnsi="Times New Roman" w:cs="Times New Roman"/>
          <w:color w:val="000000" w:themeColor="text1"/>
          <w:sz w:val="28"/>
          <w:szCs w:val="28"/>
        </w:rPr>
        <w:t>2.1.</w:t>
      </w:r>
      <w:r w:rsidR="00476108">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w:t>
      </w:r>
    </w:p>
    <w:p w:rsidR="00EC6298" w:rsidRDefault="00EC6298" w:rsidP="00EC629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Общая численность персонала СУ «Нижегородский составляет 80 человек.</w:t>
      </w:r>
    </w:p>
    <w:p w:rsidR="00EC6298" w:rsidRPr="009E5A47" w:rsidRDefault="00EC6298" w:rsidP="009D626C">
      <w:pPr>
        <w:spacing w:after="0" w:line="360" w:lineRule="auto"/>
        <w:ind w:firstLine="709"/>
        <w:rPr>
          <w:rFonts w:ascii="Times New Roman" w:hAnsi="Times New Roman" w:cs="Times New Roman"/>
          <w:color w:val="000000" w:themeColor="text1"/>
          <w:sz w:val="28"/>
          <w:szCs w:val="28"/>
        </w:rPr>
      </w:pPr>
    </w:p>
    <w:p w:rsidR="009D626C" w:rsidRDefault="009D626C" w:rsidP="001C5769">
      <w:pPr>
        <w:jc w:val="center"/>
        <w:rPr>
          <w:rFonts w:ascii="Times New Roman" w:hAnsi="Times New Roman" w:cs="Times New Roman"/>
          <w:b/>
          <w:sz w:val="28"/>
          <w:szCs w:val="28"/>
        </w:rPr>
      </w:pPr>
    </w:p>
    <w:p w:rsidR="00EC6298" w:rsidRDefault="00EC6298" w:rsidP="001C5769">
      <w:pPr>
        <w:jc w:val="center"/>
        <w:rPr>
          <w:rFonts w:ascii="Times New Roman" w:hAnsi="Times New Roman" w:cs="Times New Roman"/>
          <w:b/>
          <w:sz w:val="28"/>
          <w:szCs w:val="28"/>
        </w:rPr>
      </w:pPr>
    </w:p>
    <w:p w:rsidR="00EC6298" w:rsidRDefault="00EC6298" w:rsidP="00EC6298">
      <w:pPr>
        <w:rPr>
          <w:rFonts w:ascii="Times New Roman" w:hAnsi="Times New Roman" w:cs="Times New Roman"/>
          <w:b/>
          <w:sz w:val="28"/>
          <w:szCs w:val="28"/>
        </w:rPr>
      </w:pPr>
    </w:p>
    <w:p w:rsidR="00EC6298" w:rsidRPr="00476108" w:rsidRDefault="00B266A8" w:rsidP="001C5769">
      <w:pPr>
        <w:jc w:val="center"/>
        <w:rPr>
          <w:rFonts w:ascii="Times New Roman" w:hAnsi="Times New Roman" w:cs="Times New Roman"/>
          <w:b/>
          <w:sz w:val="28"/>
          <w:szCs w:val="28"/>
        </w:rPr>
      </w:pPr>
      <w:r>
        <w:rPr>
          <w:rFonts w:ascii="Times New Roman" w:hAnsi="Times New Roman" w:cs="Times New Roman"/>
          <w:b/>
          <w:noProof/>
          <w:sz w:val="28"/>
          <w:szCs w:val="28"/>
        </w:rPr>
        <w:pict>
          <v:group id="Group 237" o:spid="_x0000_s1068" style="position:absolute;left:0;text-align:left;margin-left:-7.95pt;margin-top:-.15pt;width:475.4pt;height:618.35pt;z-index:251677184" coordorigin="1593,902" coordsize="9741,1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">
            <v:group id="Group 144" o:spid="_x0000_s1069" style="position:absolute;left:1593;top:902;width:9741;height:12367" coordorigin="1516,767" coordsize="9741,12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Rectangle 145" o:spid="_x0000_s1070" style="position:absolute;left:8892;top:3122;width:2033;height:7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style="mso-next-textbox:#Rectangle 145">
                  <w:txbxContent>
                    <w:p w:rsidR="00C2762B" w:rsidRPr="00111344" w:rsidRDefault="00C2762B" w:rsidP="009D626C">
                      <w:pPr>
                        <w:jc w:val="center"/>
                        <w:rPr>
                          <w:b/>
                          <w:sz w:val="24"/>
                          <w:szCs w:val="24"/>
                        </w:rPr>
                      </w:pPr>
                      <w:r w:rsidRPr="00111344">
                        <w:rPr>
                          <w:b/>
                          <w:sz w:val="24"/>
                          <w:szCs w:val="24"/>
                        </w:rPr>
                        <w:t>Отдел главного механика</w:t>
                      </w:r>
                    </w:p>
                  </w:txbxContent>
                </v:textbox>
              </v:rect>
              <v:group id="Group 146" o:spid="_x0000_s1071" style="position:absolute;left:8892;top:8351;width:2033;height:1876" coordorigin="8118,8625" coordsize="2033,1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rect id="Rectangle 147" o:spid="_x0000_s1072" style="position:absolute;left:8118;top:9776;width:2033;height:7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style="mso-next-textbox:#Rectangle 147">
                    <w:txbxContent>
                      <w:p w:rsidR="00C2762B" w:rsidRDefault="00C2762B" w:rsidP="009D626C">
                        <w:proofErr w:type="spellStart"/>
                        <w:r>
                          <w:t>Инженер-техно-лог</w:t>
                        </w:r>
                        <w:proofErr w:type="spellEnd"/>
                        <w:r>
                          <w:t xml:space="preserve"> 2 категории</w:t>
                        </w:r>
                      </w:p>
                    </w:txbxContent>
                  </v:textbox>
                </v:rect>
                <v:rect id="Rectangle 148" o:spid="_x0000_s1073" style="position:absolute;left:8118;top:8953;width:2033;height:8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style="mso-next-textbox:#Rectangle 148">
                    <w:txbxContent>
                      <w:p w:rsidR="00C2762B" w:rsidRDefault="00C2762B" w:rsidP="009D626C">
                        <w:proofErr w:type="spellStart"/>
                        <w:r>
                          <w:t>Инженер-техно</w:t>
                        </w:r>
                        <w:proofErr w:type="spellEnd"/>
                        <w:r>
                          <w:t xml:space="preserve"> </w:t>
                        </w:r>
                        <w:proofErr w:type="gramStart"/>
                        <w:r>
                          <w:t>-л</w:t>
                        </w:r>
                        <w:proofErr w:type="gramEnd"/>
                        <w:r>
                          <w:t>ог 1 категории</w:t>
                        </w:r>
                      </w:p>
                    </w:txbxContent>
                  </v:textbox>
                </v:rect>
                <v:shape id="AutoShape 149" o:spid="_x0000_s1074" type="#_x0000_t32" style="position:absolute;left:9297;top:8625;width:0;height:3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KhsUAAADbAAAADwAAAGRycy9kb3ducmV2LnhtbESPT2sCMRTE7wW/Q3gFL0WzK9jKapS1&#10;IGjBg396f908N6Gbl+0m6vbbN4VCj8PM/IZZrHrXiBt1wXpWkI8zEMSV15ZrBefTZjQDESKyxsYz&#10;KfimAKvl4GGBhfZ3PtDtGGuRIBwKVGBibAspQ2XIYRj7ljh5F985jEl2tdQd3hPcNXKSZc/SoeW0&#10;YLClV0PV5/HqFOx3+br8MHb3dviy++mmbK7107tSw8e+nIOI1Mf/8F97qxW85P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rKhsUAAADbAAAADwAAAAAAAAAA&#10;AAAAAAChAgAAZHJzL2Rvd25yZXYueG1sUEsFBgAAAAAEAAQA+QAAAJMDAAAAAA==&#10;"/>
              </v:group>
              <v:group id="Group 150" o:spid="_x0000_s1075" style="position:absolute;left:8892;top:10675;width:2033;height:2338" coordorigin="8118,10884" coordsize="2033,2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rect id="Rectangle 151" o:spid="_x0000_s1076" style="position:absolute;left:8118;top:10884;width:2033;height:8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textbox style="mso-next-textbox:#Rectangle 151">
                    <w:txbxContent>
                      <w:p w:rsidR="00C2762B" w:rsidRPr="008726EA" w:rsidRDefault="00C2762B" w:rsidP="009D626C">
                        <w:pPr>
                          <w:jc w:val="center"/>
                          <w:rPr>
                            <w:b/>
                            <w:sz w:val="24"/>
                            <w:szCs w:val="24"/>
                          </w:rPr>
                        </w:pPr>
                        <w:r w:rsidRPr="008726EA">
                          <w:rPr>
                            <w:b/>
                            <w:sz w:val="24"/>
                            <w:szCs w:val="24"/>
                          </w:rPr>
                          <w:t>Монтажный участок №1</w:t>
                        </w:r>
                        <w:r>
                          <w:rPr>
                            <w:b/>
                            <w:sz w:val="24"/>
                            <w:szCs w:val="24"/>
                          </w:rPr>
                          <w:t>,2</w:t>
                        </w:r>
                      </w:p>
                    </w:txbxContent>
                  </v:textbox>
                </v:rect>
                <v:rect id="Rectangle 152" o:spid="_x0000_s1077" style="position:absolute;left:8118;top:12816;width:2033;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textbox style="mso-next-textbox:#Rectangle 152">
                    <w:txbxContent>
                      <w:p w:rsidR="00C2762B" w:rsidRDefault="00C2762B" w:rsidP="009D626C">
                        <w:r>
                          <w:t>Прораб</w:t>
                        </w:r>
                      </w:p>
                    </w:txbxContent>
                  </v:textbox>
                </v:rect>
                <v:shape id="AutoShape 153" o:spid="_x0000_s1078" type="#_x0000_t32" style="position:absolute;left:9297;top:12565;width:0;height:25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HMhcQAAADbAAAADwAAAGRycy9kb3ducmV2LnhtbESPQWsCMRSE74L/ITzBi9Ssgm3ZGmUr&#10;CCp40Lb3183rJnTzst1EXf+9EQoeh5n5hpkvO1eLM7XBelYwGWcgiEuvLVcKPj/WT68gQkTWWHsm&#10;BVcKsFz0e3PMtb/wgc7HWIkE4ZCjAhNjk0sZSkMOw9g3xMn78a3DmGRbSd3iJcFdLadZ9iwdWk4L&#10;BhtaGSp/jyenYL+dvBffxm53hz+7n62L+lSNvpQaDrriDUSkLj7C/+2NVvAy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cyFxAAAANsAAAAPAAAAAAAAAAAA&#10;AAAAAKECAABkcnMvZG93bnJldi54bWxQSwUGAAAAAAQABAD5AAAAkgMAAAAA&#10;"/>
                <v:rect id="Rectangle 154" o:spid="_x0000_s1079" style="position:absolute;left:8118;top:11782;width:2033;height:7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textbox style="mso-next-textbox:#Rectangle 154">
                    <w:txbxContent>
                      <w:p w:rsidR="00C2762B" w:rsidRDefault="00C2762B" w:rsidP="009D626C">
                        <w:r>
                          <w:t>Начальник участка</w:t>
                        </w:r>
                      </w:p>
                    </w:txbxContent>
                  </v:textbox>
                </v:rect>
              </v:group>
              <v:group id="Group 155" o:spid="_x0000_s1080" style="position:absolute;left:1516;top:767;width:6116;height:12367" coordorigin="1474,1033" coordsize="6116,12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rect id="Rectangle 156" o:spid="_x0000_s1081" style="position:absolute;left:1474;top:10246;width:2033;height:8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textbox style="mso-next-textbox:#Rectangle 156">
                    <w:txbxContent>
                      <w:p w:rsidR="00C2762B" w:rsidRDefault="00C2762B" w:rsidP="009D626C">
                        <w:r>
                          <w:t>Уборщица</w:t>
                        </w:r>
                      </w:p>
                    </w:txbxContent>
                  </v:textbox>
                </v:rect>
                <v:rect id="Rectangle 157" o:spid="_x0000_s1082" style="position:absolute;left:1474;top:6429;width:2033;height:1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textbox style="mso-next-textbox:#Rectangle 157">
                    <w:txbxContent>
                      <w:p w:rsidR="00C2762B" w:rsidRPr="00111344" w:rsidRDefault="00C2762B" w:rsidP="009D626C">
                        <w:pPr>
                          <w:jc w:val="center"/>
                          <w:rPr>
                            <w:b/>
                            <w:sz w:val="24"/>
                            <w:szCs w:val="24"/>
                          </w:rPr>
                        </w:pPr>
                        <w:proofErr w:type="spellStart"/>
                        <w:r w:rsidRPr="00111344">
                          <w:rPr>
                            <w:b/>
                            <w:sz w:val="24"/>
                            <w:szCs w:val="24"/>
                          </w:rPr>
                          <w:t>Администра</w:t>
                        </w:r>
                        <w:r>
                          <w:rPr>
                            <w:b/>
                            <w:sz w:val="24"/>
                            <w:szCs w:val="24"/>
                          </w:rPr>
                          <w:t>-</w:t>
                        </w:r>
                        <w:r w:rsidRPr="00111344">
                          <w:rPr>
                            <w:b/>
                            <w:sz w:val="24"/>
                            <w:szCs w:val="24"/>
                          </w:rPr>
                          <w:t>тивно-хозяйственный</w:t>
                        </w:r>
                        <w:proofErr w:type="spellEnd"/>
                        <w:r w:rsidRPr="00111344">
                          <w:rPr>
                            <w:b/>
                            <w:sz w:val="24"/>
                            <w:szCs w:val="24"/>
                          </w:rPr>
                          <w:t xml:space="preserve"> отдел</w:t>
                        </w:r>
                      </w:p>
                    </w:txbxContent>
                  </v:textbox>
                </v:rect>
                <v:rect id="Rectangle 158" o:spid="_x0000_s1083" style="position:absolute;left:1474;top:9148;width:2033;height:10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textbox style="mso-next-textbox:#Rectangle 158">
                    <w:txbxContent>
                      <w:p w:rsidR="00C2762B" w:rsidRDefault="00C2762B" w:rsidP="009D626C">
                        <w:r>
                          <w:t xml:space="preserve">Сторож </w:t>
                        </w:r>
                        <w:proofErr w:type="spellStart"/>
                        <w:proofErr w:type="gramStart"/>
                        <w:r>
                          <w:t>административ-ного</w:t>
                        </w:r>
                        <w:proofErr w:type="spellEnd"/>
                        <w:proofErr w:type="gramEnd"/>
                        <w:r>
                          <w:t xml:space="preserve"> помещения</w:t>
                        </w:r>
                      </w:p>
                    </w:txbxContent>
                  </v:textbox>
                </v:rect>
                <v:rect id="Rectangle 159" o:spid="_x0000_s1084" style="position:absolute;left:1474;top:8013;width:2033;height:9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textbox style="mso-next-textbox:#Rectangle 159">
                    <w:txbxContent>
                      <w:p w:rsidR="00C2762B" w:rsidRDefault="00C2762B" w:rsidP="009D626C">
                        <w:r>
                          <w:t>Офис-менеджер</w:t>
                        </w:r>
                      </w:p>
                    </w:txbxContent>
                  </v:textbox>
                </v:rect>
                <v:rect id="Rectangle 160" o:spid="_x0000_s1085" style="position:absolute;left:5133;top:9348;width:2033;height:8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textbox style="mso-next-textbox:#Rectangle 160">
                    <w:txbxContent>
                      <w:p w:rsidR="00C2762B" w:rsidRDefault="00C2762B" w:rsidP="009D626C">
                        <w:r>
                          <w:t>Начальник отдела</w:t>
                        </w:r>
                      </w:p>
                    </w:txbxContent>
                  </v:textbox>
                </v:rect>
                <v:rect id="Rectangle 161" o:spid="_x0000_s1086" style="position:absolute;left:5133;top:8450;width:2033;height:8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textbox style="mso-next-textbox:#Rectangle 161">
                    <w:txbxContent>
                      <w:p w:rsidR="00C2762B" w:rsidRPr="00111344" w:rsidRDefault="00C2762B" w:rsidP="009D626C">
                        <w:pPr>
                          <w:jc w:val="center"/>
                          <w:rPr>
                            <w:b/>
                            <w:sz w:val="24"/>
                            <w:szCs w:val="24"/>
                          </w:rPr>
                        </w:pPr>
                        <w:r w:rsidRPr="00111344">
                          <w:rPr>
                            <w:b/>
                            <w:sz w:val="24"/>
                            <w:szCs w:val="24"/>
                          </w:rPr>
                          <w:t>Отдел кадров</w:t>
                        </w:r>
                      </w:p>
                    </w:txbxContent>
                  </v:textbox>
                </v:rect>
                <v:rect id="Rectangle 162" o:spid="_x0000_s1087" style="position:absolute;left:5133;top:6909;width:2033;height:8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textbox style="mso-next-textbox:#Rectangle 162">
                    <w:txbxContent>
                      <w:p w:rsidR="00C2762B" w:rsidRDefault="00C2762B" w:rsidP="009D626C">
                        <w:r>
                          <w:t>Инженер-сметчик</w:t>
                        </w:r>
                      </w:p>
                    </w:txbxContent>
                  </v:textbox>
                </v:rect>
                <v:shape id="AutoShape 163" o:spid="_x0000_s1088" type="#_x0000_t32" style="position:absolute;left:6099;top:7807;width:0;height:6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S8osQAAADbAAAADwAAAGRycy9kb3ducmV2LnhtbESPQWsCMRSE7wX/Q3hCL0WzFhRZjbIW&#10;hFrwoK335+Z1E7p5WTdRt//eCILHYWa+YebLztXiQm2wnhWMhhkI4tJry5WCn+/1YAoiRGSNtWdS&#10;8E8Bloveyxxz7a+8o8s+ViJBOOSowMTY5FKG0pDDMPQNcfJ+feswJtlWUrd4TXBXy/csm0iHltOC&#10;wYY+DJV/+7NTsN2MVsXR2M3X7mS343VRn6u3g1Kv/a6YgYjUxWf40f7UCqZjuH9JP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dLyixAAAANsAAAAPAAAAAAAAAAAA&#10;AAAAAKECAABkcnMvZG93bnJldi54bWxQSwUGAAAAAAQABAD5AAAAkgMAAAAA&#10;"/>
                <v:shape id="AutoShape 164" o:spid="_x0000_s1089" type="#_x0000_t32" style="position:absolute;left:2490;top:8945;width:0;height:2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Yi1cQAAADbAAAADwAAAGRycy9kb3ducmV2LnhtbESPT2sCMRTE74V+h/AKvRTNWlBkNcpa&#10;EGrBg//uz83rJnTzsm6ibr+9EQSPw8z8hpnOO1eLC7XBelYw6GcgiEuvLVcK9rtlbwwiRGSNtWdS&#10;8E8B5rPXlynm2l95Q5dtrESCcMhRgYmxyaUMpSGHoe8b4uT9+tZhTLKtpG7xmuCulp9ZNpIOLacF&#10;gw19GSr/tmenYL0aLIqjsaufzcmuh8uiPlcfB6Xe37piAiJSF5/hR/tbKxiP4P4l/Q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iLVxAAAANsAAAAPAAAAAAAAAAAA&#10;AAAAAKECAABkcnMvZG93bnJldi54bWxQSwUGAAAAAAQABAD5AAAAkgMAAAAA&#10;"/>
                <v:shape id="AutoShape 165" o:spid="_x0000_s1090" type="#_x0000_t32" style="position:absolute;left:3507;top:7059;width:474;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43pcQAAADbAAAADwAAAGRycy9kb3ducmV2LnhtbESPQWvCQBSE7wX/w/IEL0U38aAhdZUi&#10;FMRDoZqDx8fuaxKafRt3tzH++25B8DjMzDfMZjfaTgzkQ+tYQb7IQBBrZ1quFVTnj3kBIkRkg51j&#10;UnCnALvt5GWDpXE3/qLhFGuRIBxKVNDE2JdSBt2QxbBwPXHyvp23GJP0tTQebwluO7nMspW02HJa&#10;aLCnfUP65/RrFbTH6rMaXq/R6+KYX3wezpdOKzWbju9vICKN8Rl+tA9GQbGG/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7jelxAAAANsAAAAPAAAAAAAAAAAA&#10;AAAAAKECAABkcnMvZG93bnJldi54bWxQSwUGAAAAAAQABAD5AAAAkgMAAAAA&#10;"/>
                <v:shape id="AutoShape 166" o:spid="_x0000_s1091" type="#_x0000_t32" style="position:absolute;left:3981;top:7059;width:0;height:60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TPMEAAADbAAAADwAAAGRycy9kb3ducmV2LnhtbERPy2oCMRTdF/yHcIVuimYUWmQ0ylgQ&#10;tODC1/46uU6Ck5vpJOr0781C6PJw3rNF52pxpzZYzwpGwwwEcem15UrB8bAaTECEiKyx9kwK/ijA&#10;Yt57m2Gu/YN3dN/HSqQQDjkqMDE2uZShNOQwDH1DnLiLbx3GBNtK6hYfKdzVcpxlX9Kh5dRgsKFv&#10;Q+V1f3MKtpvRsjgbu/nZ/drt56qob9XHSan3fldMQUTq4r/45V5rBZM0N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dRM8wQAAANsAAAAPAAAAAAAAAAAAAAAA&#10;AKECAABkcnMvZG93bnJldi54bWxQSwUGAAAAAAQABAD5AAAAjwMAAAAA&#10;"/>
                <v:shape id="AutoShape 167" o:spid="_x0000_s1092" type="#_x0000_t32" style="position:absolute;left:3981;top:8742;width:115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m2p8QAAADbAAAADwAAAGRycy9kb3ducmV2LnhtbESPQWsCMRSE74L/ITzBi9SsgsVujbIV&#10;BBU8aNv76+Z1E7p52W6irv/eFIQeh5n5hlmsOleLC7XBelYwGWcgiEuvLVcKPt43T3MQISJrrD2T&#10;ghsFWC37vQXm2l/5SJdTrESCcMhRgYmxyaUMpSGHYewb4uR9+9ZhTLKtpG7xmuCultMse5YOLacF&#10;gw2tDZU/p7NTcNhN3oovY3f74689zDZFfa5Gn0oNB13xCiJSF//Dj/ZWK5i/wN+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banxAAAANsAAAAPAAAAAAAAAAAA&#10;AAAAAKECAABkcnMvZG93bnJldi54bWxQSwUGAAAAAAQABAD5AAAAkgMAAAAA&#10;"/>
                <v:rect id="Rectangle 168" o:spid="_x0000_s1093" style="position:absolute;left:1474;top:11794;width:2033;height:1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textbox style="mso-next-textbox:#Rectangle 168">
                    <w:txbxContent>
                      <w:p w:rsidR="00C2762B" w:rsidRPr="00111344" w:rsidRDefault="00C2762B" w:rsidP="009D626C">
                        <w:pPr>
                          <w:jc w:val="center"/>
                          <w:rPr>
                            <w:b/>
                            <w:sz w:val="24"/>
                            <w:szCs w:val="24"/>
                          </w:rPr>
                        </w:pPr>
                        <w:r>
                          <w:rPr>
                            <w:b/>
                            <w:sz w:val="24"/>
                            <w:szCs w:val="24"/>
                          </w:rPr>
                          <w:t>Отдел снабжения</w:t>
                        </w:r>
                      </w:p>
                    </w:txbxContent>
                  </v:textbox>
                </v:rect>
                <v:rect id="Rectangle 169" o:spid="_x0000_s1094" style="position:absolute;left:1474;top:12926;width:2033;height:4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v:textbox style="mso-next-textbox:#Rectangle 169">
                    <w:txbxContent>
                      <w:p w:rsidR="00C2762B" w:rsidRPr="009B3067" w:rsidRDefault="00C2762B" w:rsidP="009D626C">
                        <w:r w:rsidRPr="009B3067">
                          <w:t>Начальник отдела</w:t>
                        </w:r>
                      </w:p>
                    </w:txbxContent>
                  </v:textbox>
                </v:rect>
                <v:shape id="AutoShape 170" o:spid="_x0000_s1095" type="#_x0000_t32" style="position:absolute;left:3507;top:13095;width:474;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AC4MQAAADbAAAADwAAAGRycy9kb3ducmV2LnhtbESPwWrDMBBE74X8g9hAL6WRnUNJ3cgm&#10;BAolh0ITH3xcpK1tYq0cSXWcv48KhR6HmXnDbKvZDmIiH3rHCvJVBoJYO9Nzq6A+vT9vQISIbHBw&#10;TApuFKAqFw9bLIy78hdNx9iKBOFQoIIuxrGQMuiOLIaVG4mT9+28xZikb6XxeE1wO8h1lr1Iiz2n&#10;hQ5H2nekz8cfq6A/1J/19HSJXm8OeePzcGoGrdTjct69gYg0x//wX/vDKHhdw++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QALgxAAAANsAAAAPAAAAAAAAAAAA&#10;AAAAAKECAABkcnMvZG93bnJldi54bWxQSwUGAAAAAAQABAD5AAAAkgMAAAAA&#10;"/>
                <v:group id="Group 171" o:spid="_x0000_s1096" style="position:absolute;left:1474;top:1033;width:6116;height:6026" coordorigin="1474,1033" coordsize="6116,6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AutoShape 172" o:spid="_x0000_s1097" type="#_x0000_t32" style="position:absolute;left:6099;top:2219;width:0;height:2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GP5MUAAADbAAAADwAAAGRycy9kb3ducmV2LnhtbESPQWsCMRSE7wX/Q3iCl1KzSpV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GP5MUAAADbAAAADwAAAAAAAAAA&#10;AAAAAAChAgAAZHJzL2Rvd25yZXYueG1sUEsFBgAAAAAEAAQA+QAAAJMDAAAAAA==&#10;"/>
                  <v:shape id="AutoShape 173" o:spid="_x0000_s1098" type="#_x0000_t32" style="position:absolute;left:3981;top:1847;width:0;height:52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0qf8QAAADbAAAADwAAAGRycy9kb3ducmV2LnhtbESPQWsCMRSE74L/ITzBi9SsgqXdGmUr&#10;CCp40Lb3183rJnTzst1EXf+9EQoeh5n5hpkvO1eLM7XBelYwGWcgiEuvLVcKPj/WTy8gQkTWWHsm&#10;BVcKsFz0e3PMtb/wgc7HWIkE4ZCjAhNjk0sZSkMOw9g3xMn78a3DmGRbSd3iJcFdLadZ9iwdWk4L&#10;BhtaGSp/jyenYL+dvBffxm53hz+7n62L+lSNvpQaDrriDUSkLj7C/+2NVvA6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Sp/xAAAANsAAAAPAAAAAAAAAAAA&#10;AAAAAKECAABkcnMvZG93bnJldi54bWxQSwUGAAAAAAQABAD5AAAAkgMAAAAA&#10;"/>
                  <v:rect id="Rectangle 174" o:spid="_x0000_s1099" style="position:absolute;left:4710;top:1033;width:2880;height:11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bcUA&#10;AADbAAAADwAAAGRycy9kb3ducmV2LnhtbESPQWvCQBSE74X+h+UVvEjd6EE0dZVQKlXswSS99PbI&#10;vmZDs29Ddhvjv3eFQo/DzHzDbHajbcVAvW8cK5jPEhDEldMN1wo+y/3zCoQPyBpbx6TgSh5228eH&#10;DabaXTinoQi1iBD2KSowIXSplL4yZNHPXEccvW/XWwxR9rXUPV4i3LZykSRLabHhuGCwo1dD1U/x&#10;axV8uQ/3liX03pnyGIZplp/ORa7U5GnMXkAEGsN/+K990ArWS7h/iT9Ab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5P9txQAAANsAAAAPAAAAAAAAAAAAAAAAAJgCAABkcnMv&#10;ZG93bnJldi54bWxQSwUGAAAAAAQABAD1AAAAigMAAAAA&#10;">
                    <v:textbox style="mso-next-textbox:#Rectangle 174">
                      <w:txbxContent>
                        <w:p w:rsidR="00C2762B" w:rsidRPr="009C5897" w:rsidRDefault="00C2762B" w:rsidP="009D626C">
                          <w:pPr>
                            <w:jc w:val="center"/>
                            <w:rPr>
                              <w:b/>
                              <w:sz w:val="28"/>
                              <w:szCs w:val="28"/>
                            </w:rPr>
                          </w:pPr>
                          <w:r>
                            <w:rPr>
                              <w:b/>
                              <w:sz w:val="28"/>
                              <w:szCs w:val="28"/>
                            </w:rPr>
                            <w:t>Директор</w:t>
                          </w:r>
                        </w:p>
                      </w:txbxContent>
                    </v:textbox>
                  </v:rect>
                  <v:rect id="Rectangle 175" o:spid="_x0000_s1100" style="position:absolute;left:5133;top:4117;width:2033;height:1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WsMQA&#10;AADbAAAADwAAAGRycy9kb3ducmV2LnhtbESPQWvCQBSE7wX/w/KE3pqNFmwTXUUUix41ufT2mn0m&#10;abNvQ3ZN0v76rlDocZiZb5jVZjSN6KlztWUFsygGQVxYXXOpIM8OT68gnEfW2FgmBd/kYLOePKww&#10;1XbgM/UXX4oAYZeigsr7NpXSFRUZdJFtiYN3tZ1BH2RXSt3hEOCmkfM4XkiDNYeFClvaVVR8XW5G&#10;wUc9z/HnnL3FJjk8+9OYfd7e90o9TsftEoSn0f+H/9pHrSB5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1rDEAAAA2wAAAA8AAAAAAAAAAAAAAAAAmAIAAGRycy9k&#10;b3ducmV2LnhtbFBLBQYAAAAABAAEAPUAAACJAwAAAAA=&#10;">
                    <v:textbox style="mso-next-textbox:#Rectangle 175">
                      <w:txbxContent>
                        <w:p w:rsidR="00C2762B" w:rsidRPr="009C5897" w:rsidRDefault="00C2762B" w:rsidP="009D626C">
                          <w:pPr>
                            <w:jc w:val="center"/>
                            <w:rPr>
                              <w:b/>
                              <w:sz w:val="28"/>
                              <w:szCs w:val="28"/>
                            </w:rPr>
                          </w:pPr>
                          <w:proofErr w:type="gramStart"/>
                          <w:r w:rsidRPr="00111344">
                            <w:rPr>
                              <w:b/>
                              <w:sz w:val="24"/>
                              <w:szCs w:val="24"/>
                            </w:rPr>
                            <w:t>Сметно-договорной</w:t>
                          </w:r>
                          <w:proofErr w:type="gramEnd"/>
                          <w:r w:rsidRPr="009C5897">
                            <w:rPr>
                              <w:b/>
                              <w:sz w:val="28"/>
                              <w:szCs w:val="28"/>
                            </w:rPr>
                            <w:t xml:space="preserve"> </w:t>
                          </w:r>
                          <w:r w:rsidRPr="00111344">
                            <w:rPr>
                              <w:b/>
                              <w:sz w:val="24"/>
                              <w:szCs w:val="24"/>
                            </w:rPr>
                            <w:t>отдел</w:t>
                          </w:r>
                        </w:p>
                      </w:txbxContent>
                    </v:textbox>
                  </v:rect>
                  <v:rect id="Rectangle 176" o:spid="_x0000_s1101" style="position:absolute;left:4930;top:2507;width:2490;height:13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Cwr8A&#10;AADbAAAADwAAAGRycy9kb3ducmV2LnhtbERPTa/BQBTdS/yHyZXYMUUiTxkihLCk3bzdfZ2rLZ07&#10;TWdQfr1ZSN7y5HwvVq2pxIMaV1pWMBpGIIgzq0vOFaTJbvADwnlkjZVlUvAiB6tlt7PAWNsnn+hx&#10;9rkIIexiVFB4X8dSuqwgg25oa+LAXWxj0AfY5FI3+AzhppLjKJpKgyWHhgJr2hSU3c53o+CvHKf4&#10;PiX7yMx2E39sk+v9d6tUv9eu5yA8tf5f/HUftIJZ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CkLCvwAAANsAAAAPAAAAAAAAAAAAAAAAAJgCAABkcnMvZG93bnJl&#10;di54bWxQSwUGAAAAAAQABAD1AAAAhAMAAAAA&#10;">
                    <v:textbox style="mso-next-textbox:#Rectangle 176">
                      <w:txbxContent>
                        <w:p w:rsidR="00C2762B" w:rsidRPr="009C5897" w:rsidRDefault="00C2762B" w:rsidP="009D626C">
                          <w:pPr>
                            <w:jc w:val="center"/>
                            <w:rPr>
                              <w:b/>
                              <w:sz w:val="28"/>
                              <w:szCs w:val="28"/>
                            </w:rPr>
                          </w:pPr>
                          <w:r w:rsidRPr="009C5897">
                            <w:rPr>
                              <w:b/>
                              <w:sz w:val="28"/>
                              <w:szCs w:val="28"/>
                            </w:rPr>
                            <w:t>Заместитель директора по экономике</w:t>
                          </w:r>
                        </w:p>
                      </w:txbxContent>
                    </v:textbox>
                  </v:rect>
                  <v:rect id="Rectangle 177" o:spid="_x0000_s1102" style="position:absolute;left:1474;top:4249;width:2033;height:6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textbox style="mso-next-textbox:#Rectangle 177">
                      <w:txbxContent>
                        <w:p w:rsidR="00C2762B" w:rsidRDefault="00C2762B" w:rsidP="009D626C">
                          <w:r>
                            <w:t>Бухгалтер</w:t>
                          </w:r>
                        </w:p>
                      </w:txbxContent>
                    </v:textbox>
                  </v:rect>
                  <v:rect id="_x0000_s1103" style="position:absolute;left:1474;top:3117;width:2033;height:1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ksUA&#10;AADcAAAADwAAAGRycy9kb3ducmV2LnhtbESPQW/CMAyF70j7D5En7QYJTJpGISC0iWk7QnvhZhrT&#10;FhqnagJ0+/XzYdJutt7ze5+X68G36kZ9bAJbmE4MKOIyuIYrC0W+Hb+CignZYRuYLHxThPXqYbTE&#10;zIU77+i2T5WSEI4ZWqhT6jKtY1mTxzgJHbFop9B7TLL2lXY93iXct3pmzIv22LA01NjRW03lZX/1&#10;Fo7NrMCfXf5h/Hz7nL6G/Hw9vFv79DhsFqASDenf/Hf96Q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3+SxQAAANwAAAAPAAAAAAAAAAAAAAAAAJgCAABkcnMv&#10;ZG93bnJldi54bWxQSwUGAAAAAAQABAD1AAAAigMAAAAA&#10;">
                    <v:textbox style="mso-next-textbox:#_x0000_s1103">
                      <w:txbxContent>
                        <w:p w:rsidR="00C2762B" w:rsidRDefault="00C2762B" w:rsidP="009D626C">
                          <w:r>
                            <w:t>Главный бухгалтер по СУ «Нижегородский»</w:t>
                          </w:r>
                        </w:p>
                      </w:txbxContent>
                    </v:textbox>
                  </v:rect>
                  <v:rect id="_x0000_s1104" style="position:absolute;left:1474;top:2219;width:2033;height:8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D81sMA&#10;AADcAAAADwAAAGRycy9kb3ducmV2LnhtbERPTWvCQBC9C/6HZQQvorv2UCS6SigtVtqDiV56G7LT&#10;bGh2NmTXmP77bqHQ2zze5+wOo2vFQH1oPGtYrxQI4sqbhmsN18vLcgMiRGSDrWfS8E0BDvvpZIeZ&#10;8XcuaChjLVIIhww12Bi7TMpQWXIYVr4jTtyn7x3GBPtamh7vKdy18kGpR+mw4dRgsaMnS9VXeXMa&#10;Pvy7f84VHTt7OcVhkRdv57LQej4b8y2ISGP8F/+5X02ar9bw+0y6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4D81sMAAADcAAAADwAAAAAAAAAAAAAAAACYAgAAZHJzL2Rv&#10;d25yZXYueG1sUEsFBgAAAAAEAAQA9QAAAIgDAAAAAA==&#10;">
                    <v:textbox style="mso-next-textbox:#_x0000_s1104">
                      <w:txbxContent>
                        <w:p w:rsidR="00C2762B" w:rsidRPr="009C5897" w:rsidRDefault="00C2762B" w:rsidP="009D626C">
                          <w:pPr>
                            <w:jc w:val="center"/>
                            <w:rPr>
                              <w:b/>
                              <w:sz w:val="28"/>
                              <w:szCs w:val="28"/>
                            </w:rPr>
                          </w:pPr>
                          <w:r w:rsidRPr="009C5897">
                            <w:rPr>
                              <w:b/>
                              <w:sz w:val="28"/>
                              <w:szCs w:val="28"/>
                            </w:rPr>
                            <w:t>Бухгалтерия</w:t>
                          </w:r>
                        </w:p>
                      </w:txbxContent>
                    </v:textbox>
                  </v:rect>
                  <v:shape id="AutoShape 180" o:spid="_x0000_s1105" type="#_x0000_t32" style="position:absolute;left:2490;top:1592;width:2220;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c5RMEAAADcAAAADwAAAGRycy9kb3ducmV2LnhtbERPTYvCMBC9L/gfwgheFk3rYZFqFBEE&#10;8SCs9uBxSMa22ExqEmv995uFhb3N433OajPYVvTkQ+NYQT7LQBBrZxquFJSX/XQBIkRkg61jUvCm&#10;AJv16GOFhXEv/qb+HCuRQjgUqKCOsSukDLomi2HmOuLE3Zy3GBP0lTQeXynctnKeZV/SYsOpocaO&#10;djXp+/lpFTTH8lT2n4/o9eKYX30eLtdWKzUZD9sliEhD/Bf/uQ8mzc/m8PtMuk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FzlEwQAAANwAAAAPAAAAAAAAAAAAAAAA&#10;AKECAABkcnMvZG93bnJldi54bWxQSwUGAAAAAAQABAD5AAAAjwMAAAAA&#10;"/>
                  <v:shape id="AutoShape 181" o:spid="_x0000_s1106" type="#_x0000_t32" style="position:absolute;left:2490;top:1592;width:0;height:62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octMMAAADcAAAADwAAAGRycy9kb3ducmV2LnhtbERPS2sCMRC+F/ofwgheima1KLI1yrYg&#10;1IIHH71PN9NNcDPZbqKu/94UBG/z8T1nvuxcLc7UButZwWiYgSAuvbZcKTjsV4MZiBCRNdaeScGV&#10;AiwXz09zzLW/8JbOu1iJFMIhRwUmxiaXMpSGHIahb4gT9+tbhzHBtpK6xUsKd7UcZ9lUOrScGgw2&#10;9GGoPO5OTsFmPXovfoxdf23/7GayKupT9fKtVL/XFW8gInXxIb67P3Wan73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6HLTDAAAA3AAAAA8AAAAAAAAAAAAA&#10;AAAAoQIAAGRycy9kb3ducmV2LnhtbFBLBQYAAAAABAAEAPkAAACRAwAAAAA=&#10;"/>
                  <v:rect id="_x0000_s1107" style="position:absolute;left:5133;top:5263;width:2033;height:8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textbox style="mso-next-textbox:#_x0000_s1107">
                      <w:txbxContent>
                        <w:p w:rsidR="00C2762B" w:rsidRDefault="00C2762B" w:rsidP="009D626C">
                          <w:r>
                            <w:t>Ведущий инженер-сметчик</w:t>
                          </w:r>
                        </w:p>
                      </w:txbxContent>
                    </v:textbox>
                  </v:rect>
                  <v:shape id="AutoShape 183" o:spid="_x0000_s1108" type="#_x0000_t32" style="position:absolute;left:6099;top:3812;width:0;height:3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8hW8IAAADcAAAADwAAAGRycy9kb3ducmV2LnhtbERPTWsCMRC9F/wPYQQvpWYVlLIaZVsQ&#10;quBBbe/jZroJ3Uy2m6jrvzeC4G0e73Pmy87V4kxtsJ4VjIYZCOLSa8uVgu/D6u0dRIjIGmvPpOBK&#10;AZaL3sscc+0vvKPzPlYihXDIUYGJscmlDKUhh2HoG+LE/frWYUywraRu8ZLCXS3HWTaVDi2nBoMN&#10;fRoq//Ynp2C7Hn0UR2PXm92/3U5WRX2qXn+UGvS7YgYiUhef4of7S6f52QTuz6QL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8hW8IAAADcAAAADwAAAAAAAAAAAAAA&#10;AAChAgAAZHJzL2Rvd25yZXYueG1sUEsFBgAAAAAEAAQA+QAAAJADAAAAAA==&#10;"/>
                  <v:shape id="_x0000_s1109" type="#_x0000_t32" style="position:absolute;left:3981;top:1847;width:72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w/R8EAAADcAAAADwAAAGRycy9kb3ducmV2LnhtbERPTYvCMBC9C/sfwizsRTTtHkSqUURY&#10;EA8Lag8eh2Rsi82kJtla//1GELzN433Ocj3YVvTkQ+NYQT7NQBBrZxquFJSnn8kcRIjIBlvHpOBB&#10;Adarj9ESC+PufKD+GCuRQjgUqKCOsSukDLomi2HqOuLEXZy3GBP0lTQe7ynctvI7y2bSYsOpocaO&#10;tjXp6/HPKmj25W/Zj2/R6/k+P/s8nM6tVurrc9gsQEQa4lv8cu9Mmp/N4PlMuk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LD9HwQAAANwAAAAPAAAAAAAAAAAAAAAA&#10;AKECAABkcnMvZG93bnJldi54bWxQSwUGAAAAAAQABAD5AAAAjwMAAAAA&#10;"/>
                  <v:shape id="_x0000_s1110" type="#_x0000_t32" style="position:absolute;left:3981;top:4656;width:115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Eat8MAAADcAAAADwAAAGRycy9kb3ducmV2LnhtbERPS2sCMRC+F/ofwgheimYVqrI1yrYg&#10;1IIHH71PN9NNcDPZbqKu/94UBG/z8T1nvuxcLc7UButZwWiYgSAuvbZcKTjsV4MZiBCRNdaeScGV&#10;AiwXz09zzLW/8JbOu1iJFMIhRwUmxiaXMpSGHIahb4gT9+tbhzHBtpK6xUsKd7UcZ9lEOrScGgw2&#10;9GGoPO5OTsFmPXovfoxdf23/7OZ1VdSn6uVbqX6vK95AROriQ3x3f+o0P5v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BGrfDAAAA3AAAAA8AAAAAAAAAAAAA&#10;AAAAoQIAAGRycy9kb3ducmV2LnhtbFBLBQYAAAAABAAEAPkAAACRAwAAAAA=&#10;"/>
                </v:group>
              </v:group>
              <v:rect id="Rectangle 186" o:spid="_x0000_s1111" style="position:absolute;left:8892;top:7775;width:2033;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zlMUA&#10;AADcAAAADwAAAGRycy9kb3ducmV2LnhtbESPQW/CMAyF70j7D5En7QYJTJpGISC0iWk7QnvhZhrT&#10;FhqnagJ0+/XzYdJutt7ze5+X68G36kZ9bAJbmE4MKOIyuIYrC0W+Hb+CignZYRuYLHxThPXqYbTE&#10;zIU77+i2T5WSEI4ZWqhT6jKtY1mTxzgJHbFop9B7TLL2lXY93iXct3pmzIv22LA01NjRW03lZX/1&#10;Fo7NrMCfXf5h/Hz7nL6G/Hw9vFv79DhsFqASDenf/Hf96QTfCK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XOUxQAAANwAAAAPAAAAAAAAAAAAAAAAAJgCAABkcnMv&#10;ZG93bnJldi54bWxQSwUGAAAAAAQABAD1AAAAigMAAAAA&#10;">
                <v:textbox style="mso-next-textbox:#Rectangle 186">
                  <w:txbxContent>
                    <w:p w:rsidR="00C2762B" w:rsidRDefault="00C2762B" w:rsidP="009D626C">
                      <w:r>
                        <w:t>Начальник отдела</w:t>
                      </w:r>
                    </w:p>
                  </w:txbxContent>
                </v:textbox>
              </v:rect>
              <v:rect id="Rectangle 187" o:spid="_x0000_s1112" style="position:absolute;left:8892;top:6643;width:2033;height:1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WD8MA&#10;AADcAAAADwAAAGRycy9kb3ducmV2LnhtbERPTWvCQBC9F/oflin01uzWQtGYVYpiaY8xXryN2TFJ&#10;m50N2dVEf323IHibx/ucbDnaVpyp941jDa+JAkFcOtNwpWFXbF6mIHxANtg6Jg0X8rBcPD5kmBo3&#10;cE7nbahEDGGfooY6hC6V0pc1WfSJ64gjd3S9xRBhX0nT4xDDbSsnSr1Liw3Hhho7WtVU/m5PVsOh&#10;mezwmhefys42b+F7LH5O+7XWz0/jxxxEoDHcxTf3l4nz1Qz+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XWD8MAAADcAAAADwAAAAAAAAAAAAAAAACYAgAAZHJzL2Rv&#10;d25yZXYueG1sUEsFBgAAAAAEAAQA9QAAAIgDAAAAAA==&#10;">
                <v:textbox style="mso-next-textbox:#Rectangle 187">
                  <w:txbxContent>
                    <w:p w:rsidR="00C2762B" w:rsidRPr="00111344" w:rsidRDefault="00C2762B" w:rsidP="009D626C">
                      <w:pPr>
                        <w:jc w:val="center"/>
                        <w:rPr>
                          <w:b/>
                          <w:sz w:val="24"/>
                          <w:szCs w:val="24"/>
                        </w:rPr>
                      </w:pPr>
                      <w:proofErr w:type="spellStart"/>
                      <w:r w:rsidRPr="00111344">
                        <w:rPr>
                          <w:b/>
                          <w:sz w:val="24"/>
                          <w:szCs w:val="24"/>
                        </w:rPr>
                        <w:t>Производствен</w:t>
                      </w:r>
                      <w:r>
                        <w:rPr>
                          <w:b/>
                          <w:sz w:val="24"/>
                          <w:szCs w:val="24"/>
                        </w:rPr>
                        <w:t>-</w:t>
                      </w:r>
                      <w:r w:rsidRPr="00111344">
                        <w:rPr>
                          <w:b/>
                          <w:sz w:val="24"/>
                          <w:szCs w:val="24"/>
                        </w:rPr>
                        <w:t>но-технический</w:t>
                      </w:r>
                      <w:proofErr w:type="spellEnd"/>
                      <w:r w:rsidRPr="00111344">
                        <w:rPr>
                          <w:b/>
                          <w:sz w:val="24"/>
                          <w:szCs w:val="24"/>
                        </w:rPr>
                        <w:t xml:space="preserve"> отдел</w:t>
                      </w:r>
                    </w:p>
                  </w:txbxContent>
                </v:textbox>
              </v:rect>
              <v:shape id="_x0000_s1113" type="#_x0000_t32" style="position:absolute;left:9947;top:1326;width:0;height:62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EUHsYAAADcAAAADwAAAGRycy9kb3ducmV2LnhtbESPQUsDMRCF70L/Q5iCF2mzKyiyNi1b&#10;oWCFHlr1Pt2Mm9DNZN2k7frvnYPgbYb35r1vFqsxdOpCQ/KRDZTzAhRxE63n1sDH+2b2BCplZItd&#10;ZDLwQwlWy8nNAisbr7ynyyG3SkI4VWjA5dxXWqfGUcA0jz2xaF9xCJhlHVptB7xKeOj0fVE86oCe&#10;pcFhTy+OmtPhHAzstuW6Pjq/fdt/+93Dpu7O7d2nMbfTsX4GlWnM/+a/61cr+KXgyz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FB7GAAAA3AAAAA8AAAAAAAAA&#10;AAAAAAAAoQIAAGRycy9kb3ducmV2LnhtbFBLBQYAAAAABAAEAPkAAACUAwAAAAA=&#10;"/>
              <v:shape id="_x0000_s1114" type="#_x0000_t32" style="position:absolute;left:9947;top:2851;width:0;height:2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2xhcMAAADcAAAADwAAAGRycy9kb3ducmV2LnhtbERP32vCMBB+F/wfwgl7kTXtYDI6o1RB&#10;mAMfdNv7rbk1weZSm6jdf78MBN/u4/t58+XgWnGhPljPCoosB0Fce225UfD5sXl8AREissbWMyn4&#10;pQDLxXg0x1L7K+/pcoiNSCEcSlRgYuxKKUNtyGHIfEecuB/fO4wJ9o3UPV5TuGvlU57PpEPLqcFg&#10;R2tD9fFwdgp222JVfRu7fd+f7O55U7XnZvql1MNkqF5BRBriXXxzv+k0vyj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9sYXDAAAA3AAAAA8AAAAAAAAAAAAA&#10;AAAAoQIAAGRycy9kb3ducmV2LnhtbFBLBQYAAAAABAAEAPkAAACRAwAAAAA=&#10;"/>
              <v:shape id="_x0000_s1115" type="#_x0000_t32" style="position:absolute;left:9947;top:4390;width:0;height:1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8v8sQAAADcAAAADwAAAGRycy9kb3ducmV2LnhtbERPS2sCMRC+F/ofwhR6Kd3sChXZGmUr&#10;CFrw4KP36Wa6Cd1Mtpuo239vBMHbfHzPmc4H14oT9cF6VlBkOQji2mvLjYLDfvk6AREissbWMyn4&#10;pwDz2ePDFEvtz7yl0y42IoVwKFGBibErpQy1IYch8x1x4n587zAm2DdS93hO4a6VozwfS4eWU4PB&#10;jhaG6t/d0SnYrIuP6tvY9ef2z27ellV7bF6+lHp+Gqp3EJGGeBff3Cud5hcjuD6TLpCz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y/yxAAAANwAAAAPAAAAAAAAAAAA&#10;AAAAAKECAABkcnMvZG93bnJldi54bWxQSwUGAAAAAAQABAD5AAAAkgMAAAAA&#10;"/>
              <v:shape id="_x0000_s1116" type="#_x0000_t32" style="position:absolute;left:8530;top:8052;width:36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OKacQAAADcAAAADwAAAGRycy9kb3ducmV2LnhtbERPS2sCMRC+F/wPYQpeimZXaZHVKGtB&#10;0IIHH71PN+MmdDPZbqJu/31TKPQ2H99zFqveNeJGXbCeFeTjDARx5bXlWsH5tBnNQISIrLHxTAq+&#10;KcBqOXhYYKH9nQ90O8ZapBAOBSowMbaFlKEy5DCMfUucuIvvHMYEu1rqDu8p3DVykmUv0qHl1GCw&#10;pVdD1efx6hTsd/m6/DB293b4svvnTdlc66d3pYaPfTkHEamP/+I/91an+fkU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Y4ppxAAAANwAAAAPAAAAAAAAAAAA&#10;AAAAAKECAABkcnMvZG93bnJldi54bWxQSwUGAAAAAAQABAD5AAAAkgMAAAAA&#10;"/>
              <v:shape id="_x0000_s1117" type="#_x0000_t32" style="position:absolute;left:10925;top:7967;width:33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oSHcQAAADcAAAADwAAAGRycy9kb3ducmV2LnhtbERPS2sCMRC+F/wPYQpeimZXbJHVKGtB&#10;0IIHH71PN+MmdDPZbqJu/31TKPQ2H99zFqveNeJGXbCeFeTjDARx5bXlWsH5tBnNQISIrLHxTAq+&#10;KcBqOXhYYKH9nQ90O8ZapBAOBSowMbaFlKEy5DCMfUucuIvvHMYEu1rqDu8p3DVykmUv0qHl1GCw&#10;pVdD1efx6hTsd/m6/DB293b4svvnTdlc66d3pYaPfTkHEamP/+I/91an+fkU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ihIdxAAAANwAAAAPAAAAAAAAAAAA&#10;AAAAAKECAABkcnMvZG93bnJldi54bWxQSwUGAAAAAAQABAD5AAAAkgMAAAAA&#10;"/>
              <v:rect id="Rectangle 193" o:spid="_x0000_s1118" style="position:absolute;left:8892;top:1953;width:2033;height:8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JsCMMA&#10;AADcAAAADwAAAGRycy9kb3ducmV2LnhtbERPTWvCQBC9C/0PyxS8iG4sVEp0lVAqtdRDk3jxNmSn&#10;2dDsbMiuMf333YLgbR7vcza70bZioN43jhUsFwkI4srphmsFp3I/fwHhA7LG1jEp+CUPu+3DZIOp&#10;dlfOaShCLWII+xQVmBC6VEpfGbLoF64jjty36y2GCPta6h6vMdy28ilJVtJiw7HBYEevhqqf4mIV&#10;nN3RvWUJvXem/AjDLMs/v4pcqenjmK1BBBrDXXxzH3Scv3yG/2fiB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JsCMMAAADcAAAADwAAAAAAAAAAAAAAAACYAgAAZHJzL2Rv&#10;d25yZXYueG1sUEsFBgAAAAAEAAQA9QAAAIgDAAAAAA==&#10;">
                <v:textbox style="mso-next-textbox:#Rectangle 193">
                  <w:txbxContent>
                    <w:p w:rsidR="00C2762B" w:rsidRPr="009C5897" w:rsidRDefault="00C2762B" w:rsidP="009D626C">
                      <w:pPr>
                        <w:jc w:val="center"/>
                        <w:rPr>
                          <w:b/>
                          <w:sz w:val="28"/>
                          <w:szCs w:val="28"/>
                        </w:rPr>
                      </w:pPr>
                      <w:r>
                        <w:rPr>
                          <w:b/>
                          <w:sz w:val="28"/>
                          <w:szCs w:val="28"/>
                        </w:rPr>
                        <w:t>Главный инженер</w:t>
                      </w:r>
                    </w:p>
                  </w:txbxContent>
                </v:textbox>
              </v:rect>
              <v:rect id="Rectangle 194" o:spid="_x0000_s1119" style="position:absolute;left:8892;top:5118;width:2033;height:1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UoMAA&#10;AADcAAAADwAAAGRycy9kb3ducmV2LnhtbERPTYvCMBC9C/6HMII3TVUQrUYRFxf3qPXibWzGttpM&#10;ShO17q83guBtHu9z5svGlOJOtSssKxj0IxDEqdUFZwoOyaY3AeE8ssbSMil4koPlot2aY6ztg3d0&#10;3/tMhBB2MSrIva9iKV2ak0HXtxVx4M62NugDrDOpa3yEcFPKYRSNpcGCQ0OOFa1zSq/7m1FwKoYH&#10;/N8lv5GZbkb+r0kut+OPUt1Os5qB8NT4r/jj3uowfzCG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PUoMAAAADcAAAADwAAAAAAAAAAAAAAAACYAgAAZHJzL2Rvd25y&#10;ZXYueG1sUEsFBgAAAAAEAAQA9QAAAIUDAAAAAA==&#10;">
                <v:textbox style="mso-next-textbox:#Rectangle 194">
                  <w:txbxContent>
                    <w:p w:rsidR="00C2762B" w:rsidRDefault="00C2762B" w:rsidP="009D626C">
                      <w:r>
                        <w:t xml:space="preserve">Инспектор по </w:t>
                      </w:r>
                      <w:proofErr w:type="spellStart"/>
                      <w:r>
                        <w:t>предрейсовым</w:t>
                      </w:r>
                      <w:proofErr w:type="spellEnd"/>
                      <w:r>
                        <w:t xml:space="preserve"> медосмотрам</w:t>
                      </w:r>
                    </w:p>
                  </w:txbxContent>
                </v:textbox>
              </v:rect>
              <v:rect id="Rectangle 195" o:spid="_x0000_s1120" style="position:absolute;left:8892;top:4562;width:2033;height:5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textbox style="mso-next-textbox:#Rectangle 195">
                  <w:txbxContent>
                    <w:p w:rsidR="00C2762B" w:rsidRDefault="00C2762B" w:rsidP="009D626C">
                      <w:r>
                        <w:t>Водитель</w:t>
                      </w:r>
                    </w:p>
                  </w:txbxContent>
                </v:textbox>
              </v:rect>
              <v:rect id="Rectangle 196" o:spid="_x0000_s1121" style="position:absolute;left:8892;top:3851;width:2033;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lScUA&#10;AADcAAAADwAAAGRycy9kb3ducmV2LnhtbESPQW/CMAyF75P2HyJP4jZSQJq2QlpNIBA7QrnsZhrT&#10;ljVO1QQo/Pr5MGk3W+/5vc+LfHCtulIfGs8GJuMEFHHpbcOVgUOxfn0HFSKyxdYzGbhTgDx7flpg&#10;av2Nd3Tdx0pJCIcUDdQxdqnWoazJYRj7jli0k+8dRln7StsebxLuWj1NkjftsGFpqLGjZU3lz/7i&#10;DByb6QEfu2KTuI/1LH4NxfnyvTJm9DJ8zkFFGuK/+e96awV/IrT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OVJxQAAANwAAAAPAAAAAAAAAAAAAAAAAJgCAABkcnMv&#10;ZG93bnJldi54bWxQSwUGAAAAAAQABAD1AAAAigMAAAAA&#10;">
                <v:textbox style="mso-next-textbox:#Rectangle 196">
                  <w:txbxContent>
                    <w:p w:rsidR="00C2762B" w:rsidRDefault="00C2762B" w:rsidP="009D626C">
                      <w:r>
                        <w:t>Главный механик</w:t>
                      </w:r>
                    </w:p>
                  </w:txbxContent>
                </v:textbox>
              </v:rect>
              <v:shape id="_x0000_s1122" type="#_x0000_t32" style="position:absolute;left:7640;top:1326;width:232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o96MIAAADcAAAADwAAAGRycy9kb3ducmV2LnhtbERPTYvCMBC9L/gfwgheFk3rYdFqFFlY&#10;EA8Lqz14HJKxLTaTmsTa/febBcHbPN7nrLeDbUVPPjSOFeSzDASxdqbhSkF5+pouQISIbLB1TAp+&#10;KcB2M3pbY2Hcg3+oP8ZKpBAOBSqoY+wKKYOuyWKYuY44cRfnLcYEfSWNx0cKt62cZ9mHtNhwaqix&#10;o8+a9PV4twqaQ/ld9u+36PXikJ99Hk7nVis1GQ+7FYhIQ3yJn+69SfPzJfw/ky6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mo96MIAAADcAAAADwAAAAAAAAAAAAAA&#10;AAChAgAAZHJzL2Rvd25yZXYueG1sUEsFBgAAAAAEAAQA+QAAAJADAAAAAA==&#10;"/>
              <v:shape id="AutoShape 198" o:spid="_x0000_s1123" type="#_x0000_t32" style="position:absolute;left:7640;top:1581;width:8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3eo8YAAADcAAAADwAAAGRycy9kb3ducmV2LnhtbESPQWsCMRCF7wX/Qxihl1KzCi1lNcpa&#10;EGrBg9rex810E7qZrJuo23/fORR6m+G9ee+bxWoIrbpSn3xkA9NJAYq4jtZzY+DjuHl8AZUyssU2&#10;Mhn4oQSr5ehugaWNN97T9ZAbJSGcSjTgcu5KrVPtKGCaxI5YtK/YB8yy9o22Pd4kPLR6VhTPOqBn&#10;aXDY0auj+vtwCQZ22+m6Ojm/fd+f/e5pU7WX5uHTmPvxUM1BZRryv/nv+s0K/kzw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d3qPGAAAA3AAAAA8AAAAAAAAA&#10;AAAAAAAAoQIAAGRycy9kb3ducmV2LnhtbFBLBQYAAAAABAAEAPkAAACUAwAAAAA=&#10;"/>
              <v:shape id="AutoShape 199" o:spid="_x0000_s1124" type="#_x0000_t32" style="position:absolute;left:8530;top:1581;width:0;height:80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7OMQAAADcAAAADwAAAGRycy9kb3ducmV2LnhtbERPS2sCMRC+F/ofwhR6Kd3sChXZGmUr&#10;CFrw4KP36Wa6Cd1Mtpuo239vBMHbfHzPmc4H14oT9cF6VlBkOQji2mvLjYLDfvk6AREissbWMyn4&#10;pwDz2ePDFEvtz7yl0y42IoVwKFGBibErpQy1IYch8x1x4n587zAm2DdS93hO4a6VozwfS4eWU4PB&#10;jhaG6t/d0SnYrIuP6tvY9ef2z27ellV7bF6+lHp+Gqp3EJGGeBff3Cud5o8KuD6TLpCz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s4xAAAANwAAAAPAAAAAAAAAAAA&#10;AAAAAKECAABkcnMvZG93bnJldi54bWxQSwUGAAAAAAQABAD5AAAAkgMAAAAA&#10;"/>
              <v:shape id="AutoShape 200" o:spid="_x0000_s1125" type="#_x0000_t32" style="position:absolute;left:10925;top:2360;width:33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PlT8MAAADcAAAADwAAAGRycy9kb3ducmV2LnhtbERPTWsCMRC9F/wPYQQvpWZdUMrWKGtB&#10;qIIHbXufbqab0M1k3URd/70RhN7m8T5nvuxdI87UBetZwWScgSCuvLZcK/j6XL+8gggRWWPjmRRc&#10;KcByMXiaY6H9hfd0PsRapBAOBSowMbaFlKEy5DCMfUucuF/fOYwJdrXUHV5SuGtknmUz6dByajDY&#10;0ruh6u9wcgp2m8mq/DF2s90f7W66LptT/fyt1GjYl28gIvXxX/xwf+g0P8/h/ky6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D5U/DAAAA3AAAAA8AAAAAAAAAAAAA&#10;AAAAoQIAAGRycy9kb3ducmV2LnhtbFBLBQYAAAAABAAEAPkAAACRAwAAAAA=&#10;"/>
              <v:shape id="_x0000_s1126" type="#_x0000_t32" style="position:absolute;left:10925;top:4105;width:33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9A1MMAAADcAAAADwAAAGRycy9kb3ducmV2LnhtbERPTWsCMRC9C/6HMIIXqVkV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QNTDAAAA3AAAAA8AAAAAAAAAAAAA&#10;AAAAoQIAAGRycy9kb3ducmV2LnhtbFBLBQYAAAAABAAEAPkAAACRAwAAAAA=&#10;"/>
              <v:shape id="_x0000_s1127" type="#_x0000_t32" style="position:absolute;left:11257;top:2360;width:0;height:95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bYoMMAAADcAAAADwAAAGRycy9kb3ducmV2LnhtbERPTWsCMRC9C/6HMIIXqVlF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m2KDDAAAA3AAAAA8AAAAAAAAAAAAA&#10;AAAAoQIAAGRycy9kb3ducmV2LnhtbFBLBQYAAAAABAAEAPkAAACRAwAAAAA=&#10;"/>
            </v:group>
            <v:shape id="AutoShape 234" o:spid="_x0000_s1128" type="#_x0000_t32" style="position:absolute;left:8607;top:9797;width:0;height:22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p9O8IAAADcAAAADwAAAGRycy9kb3ducmV2LnhtbERPS2sCMRC+C/6HMIIXqVkFi2yNshYE&#10;LXjwdZ9uppvgZrLdRN3++6ZQ8DYf33MWq87V4k5tsJ4VTMYZCOLSa8uVgvNp8zIHESKyxtozKfih&#10;AKtlv7fAXPsHH+h+jJVIIRxyVGBibHIpQ2nIYRj7hjhxX751GBNsK6lbfKRwV8tplr1Kh5ZTg8GG&#10;3g2V1+PNKdjvJuvi09jdx+Hb7mebor5Vo4tSw0FXvIGI1MWn+N+91Wn+dAZ/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p9O8IAAADcAAAADwAAAAAAAAAAAAAA&#10;AAChAgAAZHJzL2Rvd25yZXYueG1sUEsFBgAAAAAEAAQA+QAAAJADAAAAAA==&#10;"/>
            <v:shape id="AutoShape 235" o:spid="_x0000_s1129" type="#_x0000_t32" style="position:absolute;left:8607;top:12067;width:36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jjTMIAAADcAAAADwAAAGRycy9kb3ducmV2LnhtbERPS2sCMRC+C/6HMIIXqVmFimyNshYE&#10;LXjwdZ9uppvgZrLdRN3++6ZQ8DYf33MWq87V4k5tsJ4VTMYZCOLSa8uVgvNp8zIHESKyxtozKfih&#10;AKtlv7fAXPsHH+h+jJVIIRxyVGBibHIpQ2nIYRj7hjhxX751GBNsK6lbfKRwV8tpls2kQ8upwWBD&#10;74bK6/HmFOx3k3Xxaezu4/Bt96+bor5Vo4tSw0FXvIGI1MWn+N+91Wn+dAZ/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jjTMIAAADcAAAADwAAAAAAAAAAAAAA&#10;AAChAgAAZHJzL2Rvd25yZXYueG1sUEsFBgAAAAAEAAQA+QAAAJADAAAAAA==&#10;"/>
            <v:shape id="AutoShape 236" o:spid="_x0000_s1130" type="#_x0000_t32" style="position:absolute;left:11002;top:12067;width:33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G18MAAADcAAAADwAAAGRycy9kb3ducmV2LnhtbERPTWsCMRC9C/6HMIIXqVkFbdkaZSsI&#10;WvCgbe/TzbgJbibbTdTtv28Kgrd5vM9ZrDpXiyu1wXpWMBlnIIhLry1XCj4/Nk8vIEJE1lh7JgW/&#10;FGC17PcWmGt/4wNdj7ESKYRDjgpMjE0uZSgNOQxj3xAn7uRbhzHBtpK6xVsKd7WcZtlcOrScGgw2&#10;tDZUno8Xp2C/m7wV38bu3g8/dj/bFPWlGn0pNRx0xSuISF18iO/urU7zp8/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0RtfDAAAA3AAAAA8AAAAAAAAAAAAA&#10;AAAAoQIAAGRycy9kb3ducmV2LnhtbFBLBQYAAAAABAAEAPkAAACRAwAAAAA=&#10;"/>
          </v:group>
        </w:pict>
      </w:r>
    </w:p>
    <w:p w:rsidR="009D626C" w:rsidRDefault="009D626C" w:rsidP="001C5769">
      <w:pPr>
        <w:jc w:val="center"/>
        <w:rPr>
          <w:rFonts w:ascii="Times New Roman" w:hAnsi="Times New Roman" w:cs="Times New Roman"/>
          <w:b/>
          <w:sz w:val="28"/>
          <w:szCs w:val="28"/>
        </w:rPr>
      </w:pPr>
    </w:p>
    <w:p w:rsidR="00431BC1" w:rsidRDefault="00431BC1" w:rsidP="001C5769">
      <w:pPr>
        <w:jc w:val="center"/>
        <w:rPr>
          <w:rFonts w:ascii="Times New Roman" w:hAnsi="Times New Roman" w:cs="Times New Roman"/>
          <w:b/>
          <w:sz w:val="28"/>
          <w:szCs w:val="28"/>
        </w:rPr>
      </w:pPr>
    </w:p>
    <w:p w:rsidR="00431BC1" w:rsidRPr="00431BC1" w:rsidRDefault="00431BC1" w:rsidP="001C5769">
      <w:pPr>
        <w:jc w:val="center"/>
        <w:rPr>
          <w:rFonts w:ascii="Times New Roman" w:hAnsi="Times New Roman" w:cs="Times New Roman"/>
          <w:b/>
          <w:sz w:val="28"/>
          <w:szCs w:val="28"/>
        </w:rPr>
      </w:pPr>
    </w:p>
    <w:p w:rsidR="009D626C" w:rsidRPr="00476108" w:rsidRDefault="009D626C" w:rsidP="001C5769">
      <w:pPr>
        <w:jc w:val="center"/>
        <w:rPr>
          <w:rFonts w:ascii="Times New Roman" w:hAnsi="Times New Roman" w:cs="Times New Roman"/>
          <w:b/>
          <w:sz w:val="28"/>
          <w:szCs w:val="28"/>
        </w:rPr>
      </w:pPr>
    </w:p>
    <w:p w:rsidR="009D626C" w:rsidRPr="00476108" w:rsidRDefault="009D626C" w:rsidP="001C5769">
      <w:pPr>
        <w:jc w:val="center"/>
        <w:rPr>
          <w:rFonts w:ascii="Times New Roman" w:hAnsi="Times New Roman" w:cs="Times New Roman"/>
          <w:b/>
          <w:sz w:val="28"/>
          <w:szCs w:val="28"/>
        </w:rPr>
      </w:pPr>
    </w:p>
    <w:p w:rsidR="009D626C" w:rsidRPr="00476108" w:rsidRDefault="009D626C" w:rsidP="001C5769">
      <w:pPr>
        <w:jc w:val="center"/>
        <w:rPr>
          <w:rFonts w:ascii="Times New Roman" w:hAnsi="Times New Roman" w:cs="Times New Roman"/>
          <w:b/>
          <w:sz w:val="28"/>
          <w:szCs w:val="28"/>
        </w:rPr>
      </w:pPr>
    </w:p>
    <w:p w:rsidR="009D626C" w:rsidRPr="00476108" w:rsidRDefault="009D626C" w:rsidP="001C5769">
      <w:pPr>
        <w:jc w:val="center"/>
        <w:rPr>
          <w:rFonts w:ascii="Times New Roman" w:hAnsi="Times New Roman" w:cs="Times New Roman"/>
          <w:b/>
          <w:sz w:val="28"/>
          <w:szCs w:val="28"/>
        </w:rPr>
      </w:pPr>
    </w:p>
    <w:p w:rsidR="009D626C" w:rsidRPr="00476108" w:rsidRDefault="009D626C" w:rsidP="001C5769">
      <w:pPr>
        <w:jc w:val="center"/>
        <w:rPr>
          <w:rFonts w:ascii="Times New Roman" w:hAnsi="Times New Roman" w:cs="Times New Roman"/>
          <w:b/>
          <w:sz w:val="28"/>
          <w:szCs w:val="28"/>
        </w:rPr>
      </w:pPr>
    </w:p>
    <w:p w:rsidR="009D626C" w:rsidRPr="00476108" w:rsidRDefault="009D626C" w:rsidP="001C5769">
      <w:pPr>
        <w:jc w:val="center"/>
        <w:rPr>
          <w:rFonts w:ascii="Times New Roman" w:hAnsi="Times New Roman" w:cs="Times New Roman"/>
          <w:b/>
          <w:sz w:val="28"/>
          <w:szCs w:val="28"/>
        </w:rPr>
      </w:pPr>
    </w:p>
    <w:p w:rsidR="009D626C" w:rsidRPr="00476108" w:rsidRDefault="009D626C" w:rsidP="001C5769">
      <w:pPr>
        <w:jc w:val="center"/>
        <w:rPr>
          <w:rFonts w:ascii="Times New Roman" w:hAnsi="Times New Roman" w:cs="Times New Roman"/>
          <w:b/>
          <w:sz w:val="28"/>
          <w:szCs w:val="28"/>
        </w:rPr>
      </w:pPr>
    </w:p>
    <w:p w:rsidR="009D626C" w:rsidRPr="00476108" w:rsidRDefault="009D626C" w:rsidP="001C5769">
      <w:pPr>
        <w:jc w:val="center"/>
        <w:rPr>
          <w:rFonts w:ascii="Times New Roman" w:hAnsi="Times New Roman" w:cs="Times New Roman"/>
          <w:b/>
          <w:sz w:val="28"/>
          <w:szCs w:val="28"/>
        </w:rPr>
      </w:pPr>
    </w:p>
    <w:p w:rsidR="009D626C" w:rsidRPr="00476108" w:rsidRDefault="009D626C" w:rsidP="001C5769">
      <w:pPr>
        <w:jc w:val="center"/>
        <w:rPr>
          <w:rFonts w:ascii="Times New Roman" w:hAnsi="Times New Roman" w:cs="Times New Roman"/>
          <w:b/>
          <w:sz w:val="28"/>
          <w:szCs w:val="28"/>
        </w:rPr>
      </w:pPr>
    </w:p>
    <w:p w:rsidR="009D626C" w:rsidRPr="00476108" w:rsidRDefault="009D626C" w:rsidP="001C5769">
      <w:pPr>
        <w:jc w:val="center"/>
        <w:rPr>
          <w:rFonts w:ascii="Times New Roman" w:hAnsi="Times New Roman" w:cs="Times New Roman"/>
          <w:b/>
          <w:sz w:val="28"/>
          <w:szCs w:val="28"/>
        </w:rPr>
      </w:pPr>
    </w:p>
    <w:p w:rsidR="009D626C" w:rsidRPr="00476108" w:rsidRDefault="009D626C" w:rsidP="001C5769">
      <w:pPr>
        <w:jc w:val="center"/>
        <w:rPr>
          <w:rFonts w:ascii="Times New Roman" w:hAnsi="Times New Roman" w:cs="Times New Roman"/>
          <w:b/>
          <w:sz w:val="28"/>
          <w:szCs w:val="28"/>
        </w:rPr>
      </w:pPr>
    </w:p>
    <w:p w:rsidR="009D626C" w:rsidRPr="00476108" w:rsidRDefault="009D626C" w:rsidP="001C5769">
      <w:pPr>
        <w:jc w:val="center"/>
        <w:rPr>
          <w:rFonts w:ascii="Times New Roman" w:hAnsi="Times New Roman" w:cs="Times New Roman"/>
          <w:b/>
          <w:sz w:val="28"/>
          <w:szCs w:val="28"/>
        </w:rPr>
      </w:pPr>
    </w:p>
    <w:p w:rsidR="009D626C" w:rsidRPr="00476108" w:rsidRDefault="009D626C" w:rsidP="001C5769">
      <w:pPr>
        <w:jc w:val="center"/>
        <w:rPr>
          <w:rFonts w:ascii="Times New Roman" w:hAnsi="Times New Roman" w:cs="Times New Roman"/>
          <w:b/>
          <w:sz w:val="28"/>
          <w:szCs w:val="28"/>
        </w:rPr>
      </w:pPr>
    </w:p>
    <w:p w:rsidR="009D626C" w:rsidRPr="00476108" w:rsidRDefault="009D626C" w:rsidP="001C5769">
      <w:pPr>
        <w:jc w:val="center"/>
        <w:rPr>
          <w:rFonts w:ascii="Times New Roman" w:hAnsi="Times New Roman" w:cs="Times New Roman"/>
          <w:b/>
          <w:sz w:val="28"/>
          <w:szCs w:val="28"/>
        </w:rPr>
      </w:pPr>
    </w:p>
    <w:p w:rsidR="009D626C" w:rsidRPr="00476108" w:rsidRDefault="009D626C" w:rsidP="001C5769">
      <w:pPr>
        <w:jc w:val="center"/>
        <w:rPr>
          <w:rFonts w:ascii="Times New Roman" w:hAnsi="Times New Roman" w:cs="Times New Roman"/>
          <w:b/>
          <w:sz w:val="28"/>
          <w:szCs w:val="28"/>
        </w:rPr>
      </w:pPr>
    </w:p>
    <w:p w:rsidR="009D626C" w:rsidRPr="00476108" w:rsidRDefault="009D626C" w:rsidP="001C5769">
      <w:pPr>
        <w:jc w:val="center"/>
        <w:rPr>
          <w:rFonts w:ascii="Times New Roman" w:hAnsi="Times New Roman" w:cs="Times New Roman"/>
          <w:b/>
          <w:sz w:val="28"/>
          <w:szCs w:val="28"/>
        </w:rPr>
      </w:pPr>
    </w:p>
    <w:p w:rsidR="009D626C" w:rsidRPr="00476108" w:rsidRDefault="009D626C" w:rsidP="001C5769">
      <w:pPr>
        <w:jc w:val="center"/>
        <w:rPr>
          <w:rFonts w:ascii="Times New Roman" w:hAnsi="Times New Roman" w:cs="Times New Roman"/>
          <w:b/>
          <w:sz w:val="28"/>
          <w:szCs w:val="28"/>
        </w:rPr>
      </w:pPr>
    </w:p>
    <w:p w:rsidR="009D626C" w:rsidRPr="00476108" w:rsidRDefault="009D626C" w:rsidP="001C5769">
      <w:pPr>
        <w:jc w:val="center"/>
        <w:rPr>
          <w:rFonts w:ascii="Times New Roman" w:hAnsi="Times New Roman" w:cs="Times New Roman"/>
          <w:b/>
          <w:sz w:val="28"/>
          <w:szCs w:val="28"/>
        </w:rPr>
      </w:pPr>
    </w:p>
    <w:p w:rsidR="009D626C" w:rsidRPr="00476108" w:rsidRDefault="009D626C" w:rsidP="001C5769">
      <w:pPr>
        <w:jc w:val="center"/>
        <w:rPr>
          <w:rFonts w:ascii="Times New Roman" w:hAnsi="Times New Roman" w:cs="Times New Roman"/>
          <w:b/>
          <w:sz w:val="28"/>
          <w:szCs w:val="28"/>
        </w:rPr>
      </w:pPr>
    </w:p>
    <w:p w:rsidR="009D626C" w:rsidRDefault="001D4B5E" w:rsidP="009D626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Р</w:t>
      </w:r>
      <w:r w:rsidR="00431BC1">
        <w:rPr>
          <w:rFonts w:ascii="Times New Roman" w:hAnsi="Times New Roman" w:cs="Times New Roman"/>
          <w:b/>
          <w:sz w:val="28"/>
          <w:szCs w:val="28"/>
        </w:rPr>
        <w:t>ис</w:t>
      </w:r>
      <w:r w:rsidR="00EC6298">
        <w:rPr>
          <w:rFonts w:ascii="Times New Roman" w:hAnsi="Times New Roman" w:cs="Times New Roman"/>
          <w:b/>
          <w:sz w:val="28"/>
          <w:szCs w:val="28"/>
        </w:rPr>
        <w:t>.</w:t>
      </w:r>
      <w:r w:rsidR="00431BC1">
        <w:rPr>
          <w:rFonts w:ascii="Times New Roman" w:hAnsi="Times New Roman" w:cs="Times New Roman"/>
          <w:b/>
          <w:sz w:val="28"/>
          <w:szCs w:val="28"/>
        </w:rPr>
        <w:t xml:space="preserve"> 2.1.</w:t>
      </w:r>
      <w:r w:rsidR="00476108">
        <w:rPr>
          <w:rFonts w:ascii="Times New Roman" w:hAnsi="Times New Roman" w:cs="Times New Roman"/>
          <w:b/>
          <w:sz w:val="28"/>
          <w:szCs w:val="28"/>
        </w:rPr>
        <w:t>3</w:t>
      </w:r>
      <w:r w:rsidR="009D626C">
        <w:rPr>
          <w:rFonts w:ascii="Times New Roman" w:hAnsi="Times New Roman" w:cs="Times New Roman"/>
          <w:b/>
          <w:sz w:val="28"/>
          <w:szCs w:val="28"/>
        </w:rPr>
        <w:t>. Структура компании СУ «Нижегородский"</w:t>
      </w:r>
    </w:p>
    <w:p w:rsidR="009D626C" w:rsidRPr="00D4175F" w:rsidRDefault="009D626C" w:rsidP="009D626C">
      <w:pPr>
        <w:spacing w:after="0" w:line="360" w:lineRule="auto"/>
        <w:ind w:firstLine="709"/>
        <w:jc w:val="both"/>
        <w:rPr>
          <w:rFonts w:ascii="Times New Roman" w:hAnsi="Times New Roman" w:cs="Times New Roman"/>
          <w:b/>
          <w:i/>
          <w:sz w:val="28"/>
          <w:szCs w:val="28"/>
        </w:rPr>
      </w:pPr>
      <w:r w:rsidRPr="00D4175F">
        <w:rPr>
          <w:rFonts w:ascii="Times New Roman" w:hAnsi="Times New Roman" w:cs="Times New Roman"/>
          <w:b/>
          <w:i/>
          <w:sz w:val="28"/>
          <w:szCs w:val="28"/>
        </w:rPr>
        <w:lastRenderedPageBreak/>
        <w:t>Отдел бухгалтерии</w:t>
      </w:r>
    </w:p>
    <w:p w:rsidR="009D626C" w:rsidRDefault="009D626C" w:rsidP="009D62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бухгалтерский учет ведется на предприятии двумя специалистами: главным бухгалтером по СУ «Нижегородский» и бухгалтером. Бухгалтерский учет осуществляется с применением </w:t>
      </w:r>
      <w:r w:rsidR="00DA5F77">
        <w:rPr>
          <w:rFonts w:ascii="Times New Roman" w:hAnsi="Times New Roman" w:cs="Times New Roman"/>
          <w:sz w:val="28"/>
          <w:szCs w:val="28"/>
        </w:rPr>
        <w:t xml:space="preserve">автоматизированной </w:t>
      </w:r>
      <w:r>
        <w:rPr>
          <w:rFonts w:ascii="Times New Roman" w:hAnsi="Times New Roman" w:cs="Times New Roman"/>
          <w:sz w:val="28"/>
          <w:szCs w:val="28"/>
        </w:rPr>
        <w:t>программы «1С 8.2».</w:t>
      </w:r>
    </w:p>
    <w:p w:rsidR="00531967" w:rsidRPr="00531967" w:rsidRDefault="00531967" w:rsidP="00531967">
      <w:pPr>
        <w:spacing w:after="0" w:line="360" w:lineRule="auto"/>
        <w:ind w:firstLine="709"/>
        <w:jc w:val="both"/>
        <w:rPr>
          <w:rFonts w:ascii="Times New Roman" w:hAnsi="Times New Roman" w:cs="Times New Roman"/>
          <w:color w:val="000000" w:themeColor="text1"/>
          <w:sz w:val="28"/>
          <w:szCs w:val="28"/>
        </w:rPr>
      </w:pPr>
      <w:r w:rsidRPr="00364D7C">
        <w:rPr>
          <w:rFonts w:ascii="Times New Roman" w:hAnsi="Times New Roman" w:cs="Times New Roman"/>
          <w:color w:val="000000" w:themeColor="text1"/>
          <w:sz w:val="28"/>
          <w:szCs w:val="28"/>
        </w:rPr>
        <w:t>Перечень лиц, имеющих право подписи первичных документов,  определяется приказом руководителя организации. На дан</w:t>
      </w:r>
      <w:r>
        <w:rPr>
          <w:rFonts w:ascii="Times New Roman" w:hAnsi="Times New Roman" w:cs="Times New Roman"/>
          <w:color w:val="000000" w:themeColor="text1"/>
          <w:sz w:val="28"/>
          <w:szCs w:val="28"/>
        </w:rPr>
        <w:t>ный момент право подписи имею</w:t>
      </w:r>
      <w:r w:rsidRPr="00364D7C">
        <w:rPr>
          <w:rFonts w:ascii="Times New Roman" w:hAnsi="Times New Roman" w:cs="Times New Roman"/>
          <w:color w:val="000000" w:themeColor="text1"/>
          <w:sz w:val="28"/>
          <w:szCs w:val="28"/>
        </w:rPr>
        <w:t>т директор и главный бухгалтер. Ответственность за своевременное и качественное оформление первичных документов, достоверность информации, содержащейся в них, передачу их в установленные сроки несут лица, составившие и подписавшие эти документы.</w:t>
      </w:r>
    </w:p>
    <w:p w:rsidR="009D626C" w:rsidRDefault="009D626C" w:rsidP="009D62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743D">
        <w:rPr>
          <w:rFonts w:ascii="Times New Roman" w:hAnsi="Times New Roman" w:cs="Times New Roman"/>
          <w:sz w:val="28"/>
          <w:szCs w:val="28"/>
        </w:rPr>
        <w:t>К</w:t>
      </w:r>
      <w:r>
        <w:rPr>
          <w:rFonts w:ascii="Times New Roman" w:hAnsi="Times New Roman" w:cs="Times New Roman"/>
          <w:sz w:val="28"/>
          <w:szCs w:val="28"/>
        </w:rPr>
        <w:t xml:space="preserve"> наиболее сложны</w:t>
      </w:r>
      <w:r w:rsidR="00CD743D">
        <w:rPr>
          <w:rFonts w:ascii="Times New Roman" w:hAnsi="Times New Roman" w:cs="Times New Roman"/>
          <w:sz w:val="28"/>
          <w:szCs w:val="28"/>
        </w:rPr>
        <w:t>м</w:t>
      </w:r>
      <w:r>
        <w:rPr>
          <w:rFonts w:ascii="Times New Roman" w:hAnsi="Times New Roman" w:cs="Times New Roman"/>
          <w:sz w:val="28"/>
          <w:szCs w:val="28"/>
        </w:rPr>
        <w:t xml:space="preserve"> участк</w:t>
      </w:r>
      <w:r w:rsidR="00CD743D">
        <w:rPr>
          <w:rFonts w:ascii="Times New Roman" w:hAnsi="Times New Roman" w:cs="Times New Roman"/>
          <w:sz w:val="28"/>
          <w:szCs w:val="28"/>
        </w:rPr>
        <w:t xml:space="preserve">ам учета </w:t>
      </w:r>
      <w:r>
        <w:rPr>
          <w:rFonts w:ascii="Times New Roman" w:hAnsi="Times New Roman" w:cs="Times New Roman"/>
          <w:sz w:val="28"/>
          <w:szCs w:val="28"/>
        </w:rPr>
        <w:t>относятся расчет заработной платы, а также учет материалов. Относительно расчета заработной платы, сложность продиктована, во-первых, наличием разных форм оплаты труда: в отношении части работников применяется повременно-премиальная форма оплаты труда, в отношении другой части – простая повременная форма, в отношении третьей – сдельно-премиальная форма оплаты труда. Также, работа бухгалтеров осложняется в связи с применением на предприятии системы коэффициентов трудового участия работников. Более того, в силу больших объемов работ при одновременно сжатых сроках выполнения заказов зачастую работники задействованы в сверхурочных работах и работах в выходные дни, что также не должно оставаться без внимания бухгалтеров. Что касается учета материалов, то трудности связаны с частыми недостачами, а также большим номенклатурным составом.</w:t>
      </w:r>
    </w:p>
    <w:p w:rsidR="009D626C" w:rsidRDefault="009D626C" w:rsidP="00EC6298">
      <w:pPr>
        <w:spacing w:before="120" w:after="12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О</w:t>
      </w:r>
      <w:r w:rsidRPr="00070DBE">
        <w:rPr>
          <w:rFonts w:ascii="Times New Roman" w:hAnsi="Times New Roman" w:cs="Times New Roman"/>
          <w:b/>
          <w:i/>
          <w:sz w:val="28"/>
          <w:szCs w:val="28"/>
        </w:rPr>
        <w:t>сновны</w:t>
      </w:r>
      <w:r>
        <w:rPr>
          <w:rFonts w:ascii="Times New Roman" w:hAnsi="Times New Roman" w:cs="Times New Roman"/>
          <w:b/>
          <w:i/>
          <w:sz w:val="28"/>
          <w:szCs w:val="28"/>
        </w:rPr>
        <w:t>е</w:t>
      </w:r>
      <w:r w:rsidRPr="00070DBE">
        <w:rPr>
          <w:rFonts w:ascii="Times New Roman" w:hAnsi="Times New Roman" w:cs="Times New Roman"/>
          <w:b/>
          <w:i/>
          <w:sz w:val="28"/>
          <w:szCs w:val="28"/>
        </w:rPr>
        <w:t xml:space="preserve"> показател</w:t>
      </w:r>
      <w:r>
        <w:rPr>
          <w:rFonts w:ascii="Times New Roman" w:hAnsi="Times New Roman" w:cs="Times New Roman"/>
          <w:b/>
          <w:i/>
          <w:sz w:val="28"/>
          <w:szCs w:val="28"/>
        </w:rPr>
        <w:t>и</w:t>
      </w:r>
      <w:r w:rsidRPr="00070DBE">
        <w:rPr>
          <w:rFonts w:ascii="Times New Roman" w:hAnsi="Times New Roman" w:cs="Times New Roman"/>
          <w:b/>
          <w:i/>
          <w:sz w:val="28"/>
          <w:szCs w:val="28"/>
        </w:rPr>
        <w:t xml:space="preserve"> деятельности компании</w:t>
      </w:r>
    </w:p>
    <w:p w:rsidR="009D626C" w:rsidRDefault="00036A18" w:rsidP="009D62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организации также подразумевает анализ финансового состояния фирмы. </w:t>
      </w:r>
      <w:r w:rsidR="00F926B5">
        <w:rPr>
          <w:rFonts w:ascii="Times New Roman" w:hAnsi="Times New Roman" w:cs="Times New Roman"/>
          <w:sz w:val="28"/>
          <w:szCs w:val="28"/>
        </w:rPr>
        <w:t>Таблица 2.1.1 содержит</w:t>
      </w:r>
      <w:r w:rsidR="009D626C">
        <w:rPr>
          <w:rFonts w:ascii="Times New Roman" w:hAnsi="Times New Roman" w:cs="Times New Roman"/>
          <w:sz w:val="28"/>
          <w:szCs w:val="28"/>
        </w:rPr>
        <w:t xml:space="preserve"> </w:t>
      </w:r>
      <w:r w:rsidR="00F926B5">
        <w:rPr>
          <w:rFonts w:ascii="Times New Roman" w:hAnsi="Times New Roman" w:cs="Times New Roman"/>
          <w:sz w:val="28"/>
          <w:szCs w:val="28"/>
        </w:rPr>
        <w:t xml:space="preserve">результаты </w:t>
      </w:r>
      <w:r w:rsidR="009D626C">
        <w:rPr>
          <w:rFonts w:ascii="Times New Roman" w:hAnsi="Times New Roman" w:cs="Times New Roman"/>
          <w:sz w:val="28"/>
          <w:szCs w:val="28"/>
        </w:rPr>
        <w:t>кратк</w:t>
      </w:r>
      <w:r w:rsidR="00F926B5">
        <w:rPr>
          <w:rFonts w:ascii="Times New Roman" w:hAnsi="Times New Roman" w:cs="Times New Roman"/>
          <w:sz w:val="28"/>
          <w:szCs w:val="28"/>
        </w:rPr>
        <w:t>ого</w:t>
      </w:r>
      <w:r w:rsidR="009D626C">
        <w:rPr>
          <w:rFonts w:ascii="Times New Roman" w:hAnsi="Times New Roman" w:cs="Times New Roman"/>
          <w:sz w:val="28"/>
          <w:szCs w:val="28"/>
        </w:rPr>
        <w:t xml:space="preserve"> анализ</w:t>
      </w:r>
      <w:r w:rsidR="00F926B5">
        <w:rPr>
          <w:rFonts w:ascii="Times New Roman" w:hAnsi="Times New Roman" w:cs="Times New Roman"/>
          <w:sz w:val="28"/>
          <w:szCs w:val="28"/>
        </w:rPr>
        <w:t>а</w:t>
      </w:r>
      <w:r w:rsidR="009D626C">
        <w:rPr>
          <w:rFonts w:ascii="Times New Roman" w:hAnsi="Times New Roman" w:cs="Times New Roman"/>
          <w:sz w:val="28"/>
          <w:szCs w:val="28"/>
        </w:rPr>
        <w:t xml:space="preserve"> финансового </w:t>
      </w:r>
      <w:r>
        <w:rPr>
          <w:rFonts w:ascii="Times New Roman" w:hAnsi="Times New Roman" w:cs="Times New Roman"/>
          <w:sz w:val="28"/>
          <w:szCs w:val="28"/>
        </w:rPr>
        <w:t>положения</w:t>
      </w:r>
      <w:r w:rsidR="009D626C">
        <w:rPr>
          <w:rFonts w:ascii="Times New Roman" w:hAnsi="Times New Roman" w:cs="Times New Roman"/>
          <w:sz w:val="28"/>
          <w:szCs w:val="28"/>
        </w:rPr>
        <w:t xml:space="preserve"> организации по состоянию на 1 января 2013 года</w:t>
      </w:r>
      <w:r w:rsidR="00F926B5">
        <w:rPr>
          <w:rFonts w:ascii="Times New Roman" w:hAnsi="Times New Roman" w:cs="Times New Roman"/>
          <w:sz w:val="28"/>
          <w:szCs w:val="28"/>
        </w:rPr>
        <w:t>:</w:t>
      </w:r>
      <w:r w:rsidR="009D626C">
        <w:rPr>
          <w:rFonts w:ascii="Times New Roman" w:hAnsi="Times New Roman" w:cs="Times New Roman"/>
          <w:sz w:val="28"/>
          <w:szCs w:val="28"/>
        </w:rPr>
        <w:t xml:space="preserve"> </w:t>
      </w:r>
      <w:r w:rsidR="009D626C">
        <w:rPr>
          <w:rFonts w:ascii="Times New Roman" w:hAnsi="Times New Roman" w:cs="Times New Roman"/>
          <w:sz w:val="28"/>
          <w:szCs w:val="28"/>
        </w:rPr>
        <w:lastRenderedPageBreak/>
        <w:t>включает показатели, характеризующие финансовые результаты деятельности фирмы, а также несколько показателей, позволяющих оценить эффективность функционирования предприятия.</w:t>
      </w:r>
    </w:p>
    <w:p w:rsidR="009D626C" w:rsidRDefault="009D626C" w:rsidP="009D62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2012 год организация завершила с чистой пр</w:t>
      </w:r>
      <w:r w:rsidR="00F926B5">
        <w:rPr>
          <w:rFonts w:ascii="Times New Roman" w:hAnsi="Times New Roman" w:cs="Times New Roman"/>
          <w:sz w:val="28"/>
          <w:szCs w:val="28"/>
        </w:rPr>
        <w:t xml:space="preserve">ибылью в размере 1490 тысяч </w:t>
      </w:r>
      <w:r>
        <w:rPr>
          <w:rFonts w:ascii="Times New Roman" w:hAnsi="Times New Roman" w:cs="Times New Roman"/>
          <w:sz w:val="28"/>
          <w:szCs w:val="28"/>
        </w:rPr>
        <w:t>руб</w:t>
      </w:r>
      <w:r w:rsidR="00F926B5">
        <w:rPr>
          <w:rFonts w:ascii="Times New Roman" w:hAnsi="Times New Roman" w:cs="Times New Roman"/>
          <w:sz w:val="28"/>
          <w:szCs w:val="28"/>
        </w:rPr>
        <w:t>лей</w:t>
      </w:r>
      <w:r>
        <w:rPr>
          <w:rFonts w:ascii="Times New Roman" w:hAnsi="Times New Roman" w:cs="Times New Roman"/>
          <w:sz w:val="28"/>
          <w:szCs w:val="28"/>
        </w:rPr>
        <w:t xml:space="preserve">.  </w:t>
      </w:r>
      <w:proofErr w:type="gramStart"/>
      <w:r>
        <w:rPr>
          <w:rFonts w:ascii="Times New Roman" w:hAnsi="Times New Roman" w:cs="Times New Roman"/>
          <w:sz w:val="28"/>
          <w:szCs w:val="28"/>
        </w:rPr>
        <w:t>Одновременно с этим, рентабельность выполняемых работ, рассчитываемая как деление прибыли до налогообложения на себестоимость, находится на достаточно низком уровне – составляет всего 3,67%, в то время как рекомендуемые значения выше 10%. З</w:t>
      </w:r>
      <w:r w:rsidRPr="000C5208">
        <w:rPr>
          <w:rFonts w:ascii="Times New Roman" w:hAnsi="Times New Roman" w:cs="Times New Roman"/>
          <w:sz w:val="28"/>
          <w:szCs w:val="28"/>
        </w:rPr>
        <w:t>начени</w:t>
      </w:r>
      <w:r>
        <w:rPr>
          <w:rFonts w:ascii="Times New Roman" w:hAnsi="Times New Roman" w:cs="Times New Roman"/>
          <w:sz w:val="28"/>
          <w:szCs w:val="28"/>
        </w:rPr>
        <w:t>е такого показателя, как запас финансовой прочности означает</w:t>
      </w:r>
      <w:r w:rsidRPr="000C5208">
        <w:rPr>
          <w:rFonts w:ascii="Times New Roman" w:hAnsi="Times New Roman" w:cs="Times New Roman"/>
          <w:sz w:val="28"/>
          <w:szCs w:val="28"/>
        </w:rPr>
        <w:t xml:space="preserve">, что предприятие может понизить объем выручки от продажи без риска убытков на сумму </w:t>
      </w:r>
      <w:r>
        <w:rPr>
          <w:rFonts w:ascii="Times New Roman" w:hAnsi="Times New Roman" w:cs="Times New Roman"/>
          <w:sz w:val="28"/>
          <w:szCs w:val="28"/>
        </w:rPr>
        <w:t>10955</w:t>
      </w:r>
      <w:r w:rsidRPr="000C5208">
        <w:rPr>
          <w:rFonts w:ascii="Times New Roman" w:hAnsi="Times New Roman" w:cs="Times New Roman"/>
          <w:sz w:val="28"/>
          <w:szCs w:val="28"/>
        </w:rPr>
        <w:t xml:space="preserve"> тыс</w:t>
      </w:r>
      <w:r w:rsidR="00F926B5">
        <w:rPr>
          <w:rFonts w:ascii="Times New Roman" w:hAnsi="Times New Roman" w:cs="Times New Roman"/>
          <w:sz w:val="28"/>
          <w:szCs w:val="28"/>
        </w:rPr>
        <w:t xml:space="preserve">яч </w:t>
      </w:r>
      <w:r w:rsidRPr="000C5208">
        <w:rPr>
          <w:rFonts w:ascii="Times New Roman" w:hAnsi="Times New Roman" w:cs="Times New Roman"/>
          <w:sz w:val="28"/>
          <w:szCs w:val="28"/>
        </w:rPr>
        <w:t>руб</w:t>
      </w:r>
      <w:r w:rsidR="00F926B5">
        <w:rPr>
          <w:rFonts w:ascii="Times New Roman" w:hAnsi="Times New Roman" w:cs="Times New Roman"/>
          <w:sz w:val="28"/>
          <w:szCs w:val="28"/>
        </w:rPr>
        <w:t>лей</w:t>
      </w:r>
      <w:r w:rsidRPr="000C5208">
        <w:rPr>
          <w:rFonts w:ascii="Times New Roman" w:hAnsi="Times New Roman" w:cs="Times New Roman"/>
          <w:sz w:val="28"/>
          <w:szCs w:val="28"/>
        </w:rPr>
        <w:t>.</w:t>
      </w:r>
      <w:proofErr w:type="gramEnd"/>
    </w:p>
    <w:p w:rsidR="009D626C" w:rsidRPr="009B2834" w:rsidRDefault="009D626C" w:rsidP="00C0294C">
      <w:pPr>
        <w:spacing w:after="0" w:line="240" w:lineRule="auto"/>
        <w:ind w:firstLine="709"/>
        <w:jc w:val="right"/>
        <w:rPr>
          <w:rFonts w:ascii="Times New Roman" w:hAnsi="Times New Roman" w:cs="Times New Roman"/>
          <w:sz w:val="28"/>
          <w:szCs w:val="28"/>
        </w:rPr>
      </w:pPr>
      <w:r w:rsidRPr="009B2834">
        <w:rPr>
          <w:rFonts w:ascii="Times New Roman" w:hAnsi="Times New Roman" w:cs="Times New Roman"/>
          <w:sz w:val="28"/>
          <w:szCs w:val="28"/>
        </w:rPr>
        <w:t>Таблица 2.1.1</w:t>
      </w:r>
    </w:p>
    <w:p w:rsidR="009D626C" w:rsidRPr="000C5208" w:rsidRDefault="009D626C" w:rsidP="00C0294C">
      <w:pPr>
        <w:spacing w:after="0" w:line="240" w:lineRule="auto"/>
        <w:ind w:firstLine="709"/>
        <w:jc w:val="center"/>
        <w:rPr>
          <w:rFonts w:ascii="Times New Roman" w:hAnsi="Times New Roman" w:cs="Times New Roman"/>
          <w:b/>
          <w:sz w:val="28"/>
          <w:szCs w:val="28"/>
        </w:rPr>
      </w:pPr>
      <w:r w:rsidRPr="000C5208">
        <w:rPr>
          <w:rFonts w:ascii="Times New Roman" w:hAnsi="Times New Roman" w:cs="Times New Roman"/>
          <w:b/>
          <w:sz w:val="28"/>
          <w:szCs w:val="28"/>
        </w:rPr>
        <w:t>Основные показатели деятельности СУ «Нижегородский»</w:t>
      </w:r>
    </w:p>
    <w:tbl>
      <w:tblPr>
        <w:tblStyle w:val="a9"/>
        <w:tblW w:w="0" w:type="auto"/>
        <w:tblLook w:val="04A0"/>
      </w:tblPr>
      <w:tblGrid>
        <w:gridCol w:w="4785"/>
        <w:gridCol w:w="4785"/>
      </w:tblGrid>
      <w:tr w:rsidR="009D626C" w:rsidRPr="000C5208" w:rsidTr="009D626C">
        <w:tc>
          <w:tcPr>
            <w:tcW w:w="4785" w:type="dxa"/>
          </w:tcPr>
          <w:p w:rsidR="009D626C" w:rsidRPr="000C5208" w:rsidRDefault="009D626C" w:rsidP="009D626C">
            <w:pPr>
              <w:jc w:val="center"/>
              <w:rPr>
                <w:rFonts w:ascii="Times New Roman" w:hAnsi="Times New Roman" w:cs="Times New Roman"/>
                <w:b/>
                <w:sz w:val="24"/>
                <w:szCs w:val="24"/>
              </w:rPr>
            </w:pPr>
            <w:r w:rsidRPr="000C5208">
              <w:rPr>
                <w:rFonts w:ascii="Times New Roman" w:hAnsi="Times New Roman" w:cs="Times New Roman"/>
                <w:b/>
                <w:sz w:val="24"/>
                <w:szCs w:val="24"/>
              </w:rPr>
              <w:t>Наименование показателя</w:t>
            </w:r>
          </w:p>
        </w:tc>
        <w:tc>
          <w:tcPr>
            <w:tcW w:w="4786" w:type="dxa"/>
          </w:tcPr>
          <w:p w:rsidR="009D626C" w:rsidRPr="000C5208" w:rsidRDefault="009D626C" w:rsidP="009D626C">
            <w:pPr>
              <w:jc w:val="center"/>
              <w:rPr>
                <w:rFonts w:ascii="Times New Roman" w:hAnsi="Times New Roman" w:cs="Times New Roman"/>
                <w:b/>
                <w:sz w:val="24"/>
                <w:szCs w:val="24"/>
              </w:rPr>
            </w:pPr>
            <w:r w:rsidRPr="000C5208">
              <w:rPr>
                <w:rFonts w:ascii="Times New Roman" w:hAnsi="Times New Roman" w:cs="Times New Roman"/>
                <w:b/>
                <w:sz w:val="24"/>
                <w:szCs w:val="24"/>
              </w:rPr>
              <w:t>Значение</w:t>
            </w:r>
            <w:r>
              <w:rPr>
                <w:rFonts w:ascii="Times New Roman" w:hAnsi="Times New Roman" w:cs="Times New Roman"/>
                <w:b/>
                <w:sz w:val="24"/>
                <w:szCs w:val="24"/>
              </w:rPr>
              <w:t>, 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уб. (для </w:t>
            </w:r>
            <w:proofErr w:type="spellStart"/>
            <w:r>
              <w:rPr>
                <w:rFonts w:ascii="Times New Roman" w:hAnsi="Times New Roman" w:cs="Times New Roman"/>
                <w:b/>
                <w:sz w:val="24"/>
                <w:szCs w:val="24"/>
              </w:rPr>
              <w:t>рентабельности-%</w:t>
            </w:r>
            <w:proofErr w:type="spellEnd"/>
            <w:r>
              <w:rPr>
                <w:rFonts w:ascii="Times New Roman" w:hAnsi="Times New Roman" w:cs="Times New Roman"/>
                <w:b/>
                <w:sz w:val="24"/>
                <w:szCs w:val="24"/>
              </w:rPr>
              <w:t>)</w:t>
            </w:r>
          </w:p>
        </w:tc>
      </w:tr>
      <w:tr w:rsidR="009D626C" w:rsidRPr="007F5110" w:rsidTr="009D626C">
        <w:tc>
          <w:tcPr>
            <w:tcW w:w="4785" w:type="dxa"/>
          </w:tcPr>
          <w:p w:rsidR="009D626C" w:rsidRPr="007F5110" w:rsidRDefault="009D626C" w:rsidP="009D626C">
            <w:pPr>
              <w:jc w:val="both"/>
              <w:rPr>
                <w:rFonts w:ascii="Times New Roman" w:hAnsi="Times New Roman" w:cs="Times New Roman"/>
                <w:sz w:val="24"/>
                <w:szCs w:val="24"/>
              </w:rPr>
            </w:pPr>
            <w:r w:rsidRPr="007F5110">
              <w:rPr>
                <w:rFonts w:ascii="Times New Roman" w:hAnsi="Times New Roman" w:cs="Times New Roman"/>
                <w:sz w:val="24"/>
                <w:szCs w:val="24"/>
              </w:rPr>
              <w:t>Выручка</w:t>
            </w:r>
          </w:p>
        </w:tc>
        <w:tc>
          <w:tcPr>
            <w:tcW w:w="4786" w:type="dxa"/>
          </w:tcPr>
          <w:p w:rsidR="009D626C" w:rsidRPr="007F5110" w:rsidRDefault="009D626C" w:rsidP="009D626C">
            <w:pPr>
              <w:jc w:val="both"/>
              <w:rPr>
                <w:rFonts w:ascii="Times New Roman" w:hAnsi="Times New Roman" w:cs="Times New Roman"/>
                <w:sz w:val="24"/>
                <w:szCs w:val="24"/>
              </w:rPr>
            </w:pPr>
            <w:r>
              <w:rPr>
                <w:rFonts w:ascii="Times New Roman" w:hAnsi="Times New Roman" w:cs="Times New Roman"/>
                <w:sz w:val="24"/>
                <w:szCs w:val="24"/>
              </w:rPr>
              <w:t>67000</w:t>
            </w:r>
          </w:p>
        </w:tc>
      </w:tr>
      <w:tr w:rsidR="009D626C" w:rsidRPr="007F5110" w:rsidTr="009D626C">
        <w:tc>
          <w:tcPr>
            <w:tcW w:w="4785" w:type="dxa"/>
          </w:tcPr>
          <w:p w:rsidR="009D626C" w:rsidRPr="007F5110" w:rsidRDefault="009D626C" w:rsidP="009D626C">
            <w:pPr>
              <w:jc w:val="both"/>
              <w:rPr>
                <w:rFonts w:ascii="Times New Roman" w:hAnsi="Times New Roman" w:cs="Times New Roman"/>
                <w:sz w:val="24"/>
                <w:szCs w:val="24"/>
              </w:rPr>
            </w:pPr>
            <w:r>
              <w:rPr>
                <w:rFonts w:ascii="Times New Roman" w:hAnsi="Times New Roman" w:cs="Times New Roman"/>
                <w:sz w:val="24"/>
                <w:szCs w:val="24"/>
              </w:rPr>
              <w:t>Себестоимость продаж</w:t>
            </w:r>
          </w:p>
        </w:tc>
        <w:tc>
          <w:tcPr>
            <w:tcW w:w="4786" w:type="dxa"/>
          </w:tcPr>
          <w:p w:rsidR="009D626C" w:rsidRPr="007F5110" w:rsidRDefault="009D626C" w:rsidP="009D626C">
            <w:pPr>
              <w:jc w:val="both"/>
              <w:rPr>
                <w:rFonts w:ascii="Times New Roman" w:hAnsi="Times New Roman" w:cs="Times New Roman"/>
                <w:sz w:val="24"/>
                <w:szCs w:val="24"/>
              </w:rPr>
            </w:pPr>
            <w:r>
              <w:rPr>
                <w:rFonts w:ascii="Times New Roman" w:hAnsi="Times New Roman" w:cs="Times New Roman"/>
                <w:sz w:val="24"/>
                <w:szCs w:val="24"/>
              </w:rPr>
              <w:t>(50714)</w:t>
            </w:r>
          </w:p>
        </w:tc>
      </w:tr>
      <w:tr w:rsidR="009D626C" w:rsidRPr="007F5110" w:rsidTr="009D626C">
        <w:tc>
          <w:tcPr>
            <w:tcW w:w="4785" w:type="dxa"/>
          </w:tcPr>
          <w:p w:rsidR="009D626C" w:rsidRPr="007F5110" w:rsidRDefault="009D626C" w:rsidP="009D626C">
            <w:pPr>
              <w:jc w:val="both"/>
              <w:rPr>
                <w:rFonts w:ascii="Times New Roman" w:hAnsi="Times New Roman" w:cs="Times New Roman"/>
                <w:sz w:val="24"/>
                <w:szCs w:val="24"/>
              </w:rPr>
            </w:pPr>
            <w:r>
              <w:rPr>
                <w:rFonts w:ascii="Times New Roman" w:hAnsi="Times New Roman" w:cs="Times New Roman"/>
                <w:sz w:val="24"/>
                <w:szCs w:val="24"/>
              </w:rPr>
              <w:t>Валовая прибыль</w:t>
            </w:r>
          </w:p>
        </w:tc>
        <w:tc>
          <w:tcPr>
            <w:tcW w:w="4786" w:type="dxa"/>
          </w:tcPr>
          <w:p w:rsidR="009D626C" w:rsidRPr="007F5110" w:rsidRDefault="009D626C" w:rsidP="009D626C">
            <w:pPr>
              <w:jc w:val="both"/>
              <w:rPr>
                <w:rFonts w:ascii="Times New Roman" w:hAnsi="Times New Roman" w:cs="Times New Roman"/>
                <w:sz w:val="24"/>
                <w:szCs w:val="24"/>
              </w:rPr>
            </w:pPr>
            <w:r>
              <w:rPr>
                <w:rFonts w:ascii="Times New Roman" w:hAnsi="Times New Roman" w:cs="Times New Roman"/>
                <w:sz w:val="24"/>
                <w:szCs w:val="24"/>
              </w:rPr>
              <w:t>16286</w:t>
            </w:r>
          </w:p>
        </w:tc>
      </w:tr>
      <w:tr w:rsidR="009D626C" w:rsidRPr="007F5110" w:rsidTr="009D626C">
        <w:tc>
          <w:tcPr>
            <w:tcW w:w="4785" w:type="dxa"/>
          </w:tcPr>
          <w:p w:rsidR="009D626C" w:rsidRDefault="009D626C" w:rsidP="009D626C">
            <w:pPr>
              <w:jc w:val="both"/>
              <w:rPr>
                <w:rFonts w:ascii="Times New Roman" w:hAnsi="Times New Roman" w:cs="Times New Roman"/>
                <w:sz w:val="24"/>
                <w:szCs w:val="24"/>
              </w:rPr>
            </w:pPr>
            <w:r>
              <w:rPr>
                <w:rFonts w:ascii="Times New Roman" w:hAnsi="Times New Roman" w:cs="Times New Roman"/>
                <w:sz w:val="24"/>
                <w:szCs w:val="24"/>
              </w:rPr>
              <w:t>Управленческие расходы</w:t>
            </w:r>
          </w:p>
        </w:tc>
        <w:tc>
          <w:tcPr>
            <w:tcW w:w="4786" w:type="dxa"/>
          </w:tcPr>
          <w:p w:rsidR="009D626C" w:rsidRDefault="009D626C" w:rsidP="009D626C">
            <w:pPr>
              <w:jc w:val="both"/>
              <w:rPr>
                <w:rFonts w:ascii="Times New Roman" w:hAnsi="Times New Roman" w:cs="Times New Roman"/>
                <w:sz w:val="24"/>
                <w:szCs w:val="24"/>
              </w:rPr>
            </w:pPr>
            <w:r>
              <w:rPr>
                <w:rFonts w:ascii="Times New Roman" w:hAnsi="Times New Roman" w:cs="Times New Roman"/>
                <w:sz w:val="24"/>
                <w:szCs w:val="24"/>
              </w:rPr>
              <w:t>(13623)</w:t>
            </w:r>
          </w:p>
        </w:tc>
      </w:tr>
      <w:tr w:rsidR="009D626C" w:rsidRPr="007F5110" w:rsidTr="009D626C">
        <w:tc>
          <w:tcPr>
            <w:tcW w:w="4785" w:type="dxa"/>
          </w:tcPr>
          <w:p w:rsidR="009D626C" w:rsidRPr="007F5110" w:rsidRDefault="009D626C" w:rsidP="009D626C">
            <w:pPr>
              <w:jc w:val="both"/>
              <w:rPr>
                <w:rFonts w:ascii="Times New Roman" w:hAnsi="Times New Roman" w:cs="Times New Roman"/>
                <w:sz w:val="24"/>
                <w:szCs w:val="24"/>
              </w:rPr>
            </w:pPr>
            <w:r>
              <w:rPr>
                <w:rFonts w:ascii="Times New Roman" w:hAnsi="Times New Roman" w:cs="Times New Roman"/>
                <w:sz w:val="24"/>
                <w:szCs w:val="24"/>
              </w:rPr>
              <w:t>Прибыль от продаж</w:t>
            </w:r>
          </w:p>
        </w:tc>
        <w:tc>
          <w:tcPr>
            <w:tcW w:w="4786" w:type="dxa"/>
          </w:tcPr>
          <w:p w:rsidR="009D626C" w:rsidRPr="007F5110" w:rsidRDefault="009D626C" w:rsidP="009D626C">
            <w:pPr>
              <w:jc w:val="both"/>
              <w:rPr>
                <w:rFonts w:ascii="Times New Roman" w:hAnsi="Times New Roman" w:cs="Times New Roman"/>
                <w:sz w:val="24"/>
                <w:szCs w:val="24"/>
              </w:rPr>
            </w:pPr>
            <w:r>
              <w:rPr>
                <w:rFonts w:ascii="Times New Roman" w:hAnsi="Times New Roman" w:cs="Times New Roman"/>
                <w:sz w:val="24"/>
                <w:szCs w:val="24"/>
              </w:rPr>
              <w:t>2663</w:t>
            </w:r>
          </w:p>
        </w:tc>
      </w:tr>
      <w:tr w:rsidR="009D626C" w:rsidRPr="007F5110" w:rsidTr="009D626C">
        <w:tc>
          <w:tcPr>
            <w:tcW w:w="4785" w:type="dxa"/>
          </w:tcPr>
          <w:p w:rsidR="009D626C" w:rsidRDefault="009D626C" w:rsidP="009D626C">
            <w:pPr>
              <w:jc w:val="both"/>
              <w:rPr>
                <w:rFonts w:ascii="Times New Roman" w:hAnsi="Times New Roman" w:cs="Times New Roman"/>
                <w:sz w:val="24"/>
                <w:szCs w:val="24"/>
              </w:rPr>
            </w:pPr>
            <w:r>
              <w:rPr>
                <w:rFonts w:ascii="Times New Roman" w:hAnsi="Times New Roman" w:cs="Times New Roman"/>
                <w:sz w:val="24"/>
                <w:szCs w:val="24"/>
              </w:rPr>
              <w:t>Результат от неосновной деятельности</w:t>
            </w:r>
          </w:p>
        </w:tc>
        <w:tc>
          <w:tcPr>
            <w:tcW w:w="4786" w:type="dxa"/>
          </w:tcPr>
          <w:p w:rsidR="009D626C" w:rsidRDefault="009D626C" w:rsidP="009D626C">
            <w:pPr>
              <w:jc w:val="both"/>
              <w:rPr>
                <w:rFonts w:ascii="Times New Roman" w:hAnsi="Times New Roman" w:cs="Times New Roman"/>
                <w:sz w:val="24"/>
                <w:szCs w:val="24"/>
              </w:rPr>
            </w:pPr>
            <w:r>
              <w:rPr>
                <w:rFonts w:ascii="Times New Roman" w:hAnsi="Times New Roman" w:cs="Times New Roman"/>
                <w:sz w:val="24"/>
                <w:szCs w:val="24"/>
              </w:rPr>
              <w:t>(800)</w:t>
            </w:r>
          </w:p>
        </w:tc>
      </w:tr>
      <w:tr w:rsidR="009D626C" w:rsidRPr="007F5110" w:rsidTr="009D626C">
        <w:tc>
          <w:tcPr>
            <w:tcW w:w="4785" w:type="dxa"/>
          </w:tcPr>
          <w:p w:rsidR="009D626C" w:rsidRPr="007F5110" w:rsidRDefault="009D626C" w:rsidP="009D626C">
            <w:pPr>
              <w:jc w:val="both"/>
              <w:rPr>
                <w:rFonts w:ascii="Times New Roman" w:hAnsi="Times New Roman" w:cs="Times New Roman"/>
                <w:sz w:val="24"/>
                <w:szCs w:val="24"/>
              </w:rPr>
            </w:pPr>
            <w:r>
              <w:rPr>
                <w:rFonts w:ascii="Times New Roman" w:hAnsi="Times New Roman" w:cs="Times New Roman"/>
                <w:sz w:val="24"/>
                <w:szCs w:val="24"/>
              </w:rPr>
              <w:t>Прибыль до налогообложения</w:t>
            </w:r>
          </w:p>
        </w:tc>
        <w:tc>
          <w:tcPr>
            <w:tcW w:w="4786" w:type="dxa"/>
          </w:tcPr>
          <w:p w:rsidR="009D626C" w:rsidRPr="007F5110" w:rsidRDefault="009D626C" w:rsidP="009D626C">
            <w:pPr>
              <w:jc w:val="both"/>
              <w:rPr>
                <w:rFonts w:ascii="Times New Roman" w:hAnsi="Times New Roman" w:cs="Times New Roman"/>
                <w:sz w:val="24"/>
                <w:szCs w:val="24"/>
              </w:rPr>
            </w:pPr>
            <w:r>
              <w:rPr>
                <w:rFonts w:ascii="Times New Roman" w:hAnsi="Times New Roman" w:cs="Times New Roman"/>
                <w:sz w:val="24"/>
                <w:szCs w:val="24"/>
              </w:rPr>
              <w:t>1863</w:t>
            </w:r>
          </w:p>
        </w:tc>
      </w:tr>
      <w:tr w:rsidR="009D626C" w:rsidRPr="007F5110" w:rsidTr="009D626C">
        <w:tc>
          <w:tcPr>
            <w:tcW w:w="4785" w:type="dxa"/>
          </w:tcPr>
          <w:p w:rsidR="009D626C" w:rsidRPr="007F5110" w:rsidRDefault="009D626C" w:rsidP="009D626C">
            <w:pPr>
              <w:jc w:val="both"/>
              <w:rPr>
                <w:rFonts w:ascii="Times New Roman" w:hAnsi="Times New Roman" w:cs="Times New Roman"/>
                <w:sz w:val="24"/>
                <w:szCs w:val="24"/>
              </w:rPr>
            </w:pPr>
            <w:r>
              <w:rPr>
                <w:rFonts w:ascii="Times New Roman" w:hAnsi="Times New Roman" w:cs="Times New Roman"/>
                <w:sz w:val="24"/>
                <w:szCs w:val="24"/>
              </w:rPr>
              <w:t>Налог на прибыль</w:t>
            </w:r>
          </w:p>
        </w:tc>
        <w:tc>
          <w:tcPr>
            <w:tcW w:w="4786" w:type="dxa"/>
          </w:tcPr>
          <w:p w:rsidR="009D626C" w:rsidRPr="007F5110" w:rsidRDefault="009D626C" w:rsidP="009D626C">
            <w:pPr>
              <w:jc w:val="both"/>
              <w:rPr>
                <w:rFonts w:ascii="Times New Roman" w:hAnsi="Times New Roman" w:cs="Times New Roman"/>
                <w:sz w:val="24"/>
                <w:szCs w:val="24"/>
              </w:rPr>
            </w:pPr>
            <w:r>
              <w:rPr>
                <w:rFonts w:ascii="Times New Roman" w:hAnsi="Times New Roman" w:cs="Times New Roman"/>
                <w:sz w:val="24"/>
                <w:szCs w:val="24"/>
              </w:rPr>
              <w:t>(373)</w:t>
            </w:r>
          </w:p>
        </w:tc>
      </w:tr>
      <w:tr w:rsidR="009D626C" w:rsidRPr="007F5110" w:rsidTr="009D626C">
        <w:tc>
          <w:tcPr>
            <w:tcW w:w="4785" w:type="dxa"/>
          </w:tcPr>
          <w:p w:rsidR="009D626C" w:rsidRDefault="009D626C" w:rsidP="009D626C">
            <w:pPr>
              <w:jc w:val="both"/>
              <w:rPr>
                <w:rFonts w:ascii="Times New Roman" w:hAnsi="Times New Roman" w:cs="Times New Roman"/>
                <w:sz w:val="24"/>
                <w:szCs w:val="24"/>
              </w:rPr>
            </w:pPr>
            <w:r>
              <w:rPr>
                <w:rFonts w:ascii="Times New Roman" w:hAnsi="Times New Roman" w:cs="Times New Roman"/>
                <w:sz w:val="24"/>
                <w:szCs w:val="24"/>
              </w:rPr>
              <w:t>Чистая прибыль</w:t>
            </w:r>
          </w:p>
        </w:tc>
        <w:tc>
          <w:tcPr>
            <w:tcW w:w="4786" w:type="dxa"/>
          </w:tcPr>
          <w:p w:rsidR="009D626C" w:rsidRPr="007F5110" w:rsidRDefault="009D626C" w:rsidP="009D626C">
            <w:pPr>
              <w:jc w:val="both"/>
              <w:rPr>
                <w:rFonts w:ascii="Times New Roman" w:hAnsi="Times New Roman" w:cs="Times New Roman"/>
                <w:sz w:val="24"/>
                <w:szCs w:val="24"/>
              </w:rPr>
            </w:pPr>
            <w:r>
              <w:rPr>
                <w:rFonts w:ascii="Times New Roman" w:hAnsi="Times New Roman" w:cs="Times New Roman"/>
                <w:sz w:val="24"/>
                <w:szCs w:val="24"/>
              </w:rPr>
              <w:t>1490</w:t>
            </w:r>
          </w:p>
        </w:tc>
      </w:tr>
      <w:tr w:rsidR="009D626C" w:rsidRPr="007F5110" w:rsidTr="009D626C">
        <w:tc>
          <w:tcPr>
            <w:tcW w:w="4785" w:type="dxa"/>
          </w:tcPr>
          <w:p w:rsidR="009D626C" w:rsidRDefault="009D626C" w:rsidP="009D626C">
            <w:pPr>
              <w:jc w:val="both"/>
              <w:rPr>
                <w:rFonts w:ascii="Times New Roman" w:hAnsi="Times New Roman" w:cs="Times New Roman"/>
                <w:sz w:val="24"/>
                <w:szCs w:val="24"/>
              </w:rPr>
            </w:pPr>
            <w:r>
              <w:rPr>
                <w:rFonts w:ascii="Times New Roman" w:hAnsi="Times New Roman" w:cs="Times New Roman"/>
                <w:sz w:val="24"/>
                <w:szCs w:val="24"/>
              </w:rPr>
              <w:t>Рентабельность осуществляемых работ по отношению к полной себестоимости</w:t>
            </w:r>
          </w:p>
        </w:tc>
        <w:tc>
          <w:tcPr>
            <w:tcW w:w="4786" w:type="dxa"/>
          </w:tcPr>
          <w:p w:rsidR="009D626C" w:rsidRDefault="009D626C" w:rsidP="009D626C">
            <w:pPr>
              <w:jc w:val="both"/>
              <w:rPr>
                <w:rFonts w:ascii="Times New Roman" w:hAnsi="Times New Roman" w:cs="Times New Roman"/>
                <w:sz w:val="24"/>
                <w:szCs w:val="24"/>
              </w:rPr>
            </w:pPr>
            <w:r>
              <w:rPr>
                <w:rFonts w:ascii="Times New Roman" w:hAnsi="Times New Roman" w:cs="Times New Roman"/>
                <w:sz w:val="24"/>
                <w:szCs w:val="24"/>
              </w:rPr>
              <w:t>3,67</w:t>
            </w:r>
          </w:p>
        </w:tc>
      </w:tr>
      <w:tr w:rsidR="009D626C" w:rsidRPr="007F5110" w:rsidTr="009D626C">
        <w:tc>
          <w:tcPr>
            <w:tcW w:w="4785" w:type="dxa"/>
          </w:tcPr>
          <w:p w:rsidR="009D626C" w:rsidRDefault="009D626C" w:rsidP="009D626C">
            <w:pPr>
              <w:jc w:val="both"/>
              <w:rPr>
                <w:rFonts w:ascii="Times New Roman" w:hAnsi="Times New Roman" w:cs="Times New Roman"/>
                <w:sz w:val="24"/>
                <w:szCs w:val="24"/>
              </w:rPr>
            </w:pPr>
            <w:r>
              <w:rPr>
                <w:rFonts w:ascii="Times New Roman" w:hAnsi="Times New Roman" w:cs="Times New Roman"/>
                <w:sz w:val="24"/>
                <w:szCs w:val="24"/>
              </w:rPr>
              <w:t>Точка безубыточности (безубыточная выручка)</w:t>
            </w:r>
          </w:p>
        </w:tc>
        <w:tc>
          <w:tcPr>
            <w:tcW w:w="4786" w:type="dxa"/>
          </w:tcPr>
          <w:p w:rsidR="009D626C" w:rsidRDefault="009D626C" w:rsidP="009D626C">
            <w:pPr>
              <w:jc w:val="both"/>
              <w:rPr>
                <w:rFonts w:ascii="Times New Roman" w:hAnsi="Times New Roman" w:cs="Times New Roman"/>
                <w:sz w:val="24"/>
                <w:szCs w:val="24"/>
              </w:rPr>
            </w:pPr>
            <w:r>
              <w:rPr>
                <w:rFonts w:ascii="Times New Roman" w:hAnsi="Times New Roman" w:cs="Times New Roman"/>
                <w:sz w:val="24"/>
                <w:szCs w:val="24"/>
              </w:rPr>
              <w:t>56045</w:t>
            </w:r>
          </w:p>
        </w:tc>
      </w:tr>
      <w:tr w:rsidR="009D626C" w:rsidRPr="007F5110" w:rsidTr="009D626C">
        <w:tc>
          <w:tcPr>
            <w:tcW w:w="4785" w:type="dxa"/>
          </w:tcPr>
          <w:p w:rsidR="009D626C" w:rsidRDefault="009D626C" w:rsidP="009D626C">
            <w:pPr>
              <w:jc w:val="both"/>
              <w:rPr>
                <w:rFonts w:ascii="Times New Roman" w:hAnsi="Times New Roman" w:cs="Times New Roman"/>
                <w:sz w:val="24"/>
                <w:szCs w:val="24"/>
              </w:rPr>
            </w:pPr>
            <w:r>
              <w:rPr>
                <w:rFonts w:ascii="Times New Roman" w:hAnsi="Times New Roman" w:cs="Times New Roman"/>
                <w:sz w:val="24"/>
                <w:szCs w:val="24"/>
              </w:rPr>
              <w:t>Запас финансовой прочности</w:t>
            </w:r>
          </w:p>
        </w:tc>
        <w:tc>
          <w:tcPr>
            <w:tcW w:w="4786" w:type="dxa"/>
          </w:tcPr>
          <w:p w:rsidR="009D626C" w:rsidRDefault="009D626C" w:rsidP="009D626C">
            <w:pPr>
              <w:jc w:val="both"/>
              <w:rPr>
                <w:rFonts w:ascii="Times New Roman" w:hAnsi="Times New Roman" w:cs="Times New Roman"/>
                <w:sz w:val="24"/>
                <w:szCs w:val="24"/>
              </w:rPr>
            </w:pPr>
            <w:r>
              <w:rPr>
                <w:rFonts w:ascii="Times New Roman" w:hAnsi="Times New Roman" w:cs="Times New Roman"/>
                <w:sz w:val="24"/>
                <w:szCs w:val="24"/>
              </w:rPr>
              <w:t>10955</w:t>
            </w:r>
          </w:p>
        </w:tc>
      </w:tr>
    </w:tbl>
    <w:p w:rsidR="009D626C" w:rsidRPr="001B0323" w:rsidRDefault="00F926B5" w:rsidP="001B0323">
      <w:pPr>
        <w:pStyle w:val="1"/>
        <w:spacing w:before="240" w:after="240" w:line="360" w:lineRule="auto"/>
        <w:jc w:val="center"/>
        <w:rPr>
          <w:rFonts w:ascii="Times New Roman" w:hAnsi="Times New Roman" w:cs="Times New Roman"/>
          <w:color w:val="000000" w:themeColor="text1"/>
        </w:rPr>
      </w:pPr>
      <w:bookmarkStart w:id="22" w:name="_Toc357439149"/>
      <w:bookmarkStart w:id="23" w:name="_Toc357439177"/>
      <w:bookmarkStart w:id="24" w:name="_Toc358060989"/>
      <w:r w:rsidRPr="001B0323">
        <w:rPr>
          <w:rFonts w:ascii="Times New Roman" w:hAnsi="Times New Roman" w:cs="Times New Roman"/>
          <w:color w:val="000000" w:themeColor="text1"/>
        </w:rPr>
        <w:t xml:space="preserve">2.2. </w:t>
      </w:r>
      <w:r w:rsidR="009D626C" w:rsidRPr="001B0323">
        <w:rPr>
          <w:rFonts w:ascii="Times New Roman" w:hAnsi="Times New Roman" w:cs="Times New Roman"/>
          <w:color w:val="000000" w:themeColor="text1"/>
        </w:rPr>
        <w:t>Анализ состояния расчетов с поставщиками и подрядчиками в организации</w:t>
      </w:r>
      <w:bookmarkEnd w:id="22"/>
      <w:bookmarkEnd w:id="23"/>
      <w:bookmarkEnd w:id="24"/>
    </w:p>
    <w:p w:rsidR="006F482C" w:rsidRPr="006F482C" w:rsidRDefault="006F482C" w:rsidP="006F482C">
      <w:pPr>
        <w:spacing w:after="0" w:line="360" w:lineRule="auto"/>
        <w:ind w:firstLine="709"/>
        <w:jc w:val="both"/>
        <w:rPr>
          <w:rFonts w:ascii="Times New Roman" w:hAnsi="Times New Roman" w:cs="Times New Roman"/>
          <w:sz w:val="28"/>
          <w:szCs w:val="28"/>
        </w:rPr>
      </w:pPr>
      <w:r w:rsidRPr="006F482C">
        <w:rPr>
          <w:rFonts w:ascii="Times New Roman" w:hAnsi="Times New Roman" w:cs="Times New Roman"/>
          <w:sz w:val="28"/>
          <w:szCs w:val="28"/>
        </w:rPr>
        <w:t>Неотъемлемой часть</w:t>
      </w:r>
      <w:r>
        <w:rPr>
          <w:rFonts w:ascii="Times New Roman" w:hAnsi="Times New Roman" w:cs="Times New Roman"/>
          <w:sz w:val="28"/>
          <w:szCs w:val="28"/>
        </w:rPr>
        <w:t xml:space="preserve">ю ежедневной жизни организации являются возникновение и прекращение отношений с поставщиками и подрядчиками. Эффективное, четкое управление расчетами с контрагентами позволяет обеспечить своевременное выполнение обязательств, без задержек и штрафов. При анализе расчетов с поставщиками и подрядчиками необходимо оценить абсолютные и относительные показатели имеющихся кредиторской </w:t>
      </w:r>
      <w:r>
        <w:rPr>
          <w:rFonts w:ascii="Times New Roman" w:hAnsi="Times New Roman" w:cs="Times New Roman"/>
          <w:sz w:val="28"/>
          <w:szCs w:val="28"/>
        </w:rPr>
        <w:lastRenderedPageBreak/>
        <w:t>и дебиторской задолженностей п</w:t>
      </w:r>
      <w:r w:rsidR="00183E9B">
        <w:rPr>
          <w:rFonts w:ascii="Times New Roman" w:hAnsi="Times New Roman" w:cs="Times New Roman"/>
          <w:sz w:val="28"/>
          <w:szCs w:val="28"/>
        </w:rPr>
        <w:t xml:space="preserve">еред данным типом контрагентов. </w:t>
      </w:r>
      <w:proofErr w:type="gramStart"/>
      <w:r w:rsidR="00183E9B">
        <w:rPr>
          <w:rFonts w:ascii="Times New Roman" w:hAnsi="Times New Roman" w:cs="Times New Roman"/>
          <w:sz w:val="28"/>
          <w:szCs w:val="28"/>
        </w:rPr>
        <w:t>П</w:t>
      </w:r>
      <w:r>
        <w:rPr>
          <w:rFonts w:ascii="Times New Roman" w:hAnsi="Times New Roman" w:cs="Times New Roman"/>
          <w:sz w:val="28"/>
          <w:szCs w:val="28"/>
        </w:rPr>
        <w:t xml:space="preserve">рактическую значимость несут показатели оборачиваемости, причем </w:t>
      </w:r>
      <w:r w:rsidR="00183E9B">
        <w:rPr>
          <w:rFonts w:ascii="Times New Roman" w:hAnsi="Times New Roman" w:cs="Times New Roman"/>
          <w:sz w:val="28"/>
          <w:szCs w:val="28"/>
        </w:rPr>
        <w:t xml:space="preserve">особый </w:t>
      </w:r>
      <w:r>
        <w:rPr>
          <w:rFonts w:ascii="Times New Roman" w:hAnsi="Times New Roman" w:cs="Times New Roman"/>
          <w:sz w:val="28"/>
          <w:szCs w:val="28"/>
        </w:rPr>
        <w:t xml:space="preserve">интерес вызывает </w:t>
      </w:r>
      <w:r w:rsidR="00183E9B">
        <w:rPr>
          <w:rFonts w:ascii="Times New Roman" w:hAnsi="Times New Roman" w:cs="Times New Roman"/>
          <w:sz w:val="28"/>
          <w:szCs w:val="28"/>
        </w:rPr>
        <w:t xml:space="preserve">их </w:t>
      </w:r>
      <w:r>
        <w:rPr>
          <w:rFonts w:ascii="Times New Roman" w:hAnsi="Times New Roman" w:cs="Times New Roman"/>
          <w:sz w:val="28"/>
          <w:szCs w:val="28"/>
        </w:rPr>
        <w:t xml:space="preserve">рассмотрение в совокупности с аналогичными показателями, </w:t>
      </w:r>
      <w:r w:rsidR="00183E9B">
        <w:rPr>
          <w:rFonts w:ascii="Times New Roman" w:hAnsi="Times New Roman" w:cs="Times New Roman"/>
          <w:sz w:val="28"/>
          <w:szCs w:val="28"/>
        </w:rPr>
        <w:t xml:space="preserve">но </w:t>
      </w:r>
      <w:r>
        <w:rPr>
          <w:rFonts w:ascii="Times New Roman" w:hAnsi="Times New Roman" w:cs="Times New Roman"/>
          <w:sz w:val="28"/>
          <w:szCs w:val="28"/>
        </w:rPr>
        <w:t>относящимся к расчетам с покупателями и заказчиками.</w:t>
      </w:r>
      <w:proofErr w:type="gramEnd"/>
      <w:r>
        <w:rPr>
          <w:rFonts w:ascii="Times New Roman" w:hAnsi="Times New Roman" w:cs="Times New Roman"/>
          <w:sz w:val="28"/>
          <w:szCs w:val="28"/>
        </w:rPr>
        <w:t xml:space="preserve"> </w:t>
      </w:r>
      <w:r w:rsidR="00183E9B">
        <w:rPr>
          <w:rFonts w:ascii="Times New Roman" w:hAnsi="Times New Roman" w:cs="Times New Roman"/>
          <w:sz w:val="28"/>
          <w:szCs w:val="28"/>
        </w:rPr>
        <w:t xml:space="preserve">Нужно принимать во внимание тот факт, что организация должна управлять своими расчетами системно: обеспечивать своевременное поступление денежных средств от покупателей и заказчиков, чтобы иметь возможность также своевременно расплачиваться по своим обязательствам перед поставщиками и подрядчиками. В этом случае не возникнет проблем с финансовой устойчивостью компании. </w:t>
      </w:r>
    </w:p>
    <w:p w:rsidR="009D626C" w:rsidRDefault="009D626C" w:rsidP="009D62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2.</w:t>
      </w:r>
      <w:r w:rsidR="001B0323">
        <w:rPr>
          <w:rFonts w:ascii="Times New Roman" w:hAnsi="Times New Roman" w:cs="Times New Roman"/>
          <w:sz w:val="28"/>
          <w:szCs w:val="28"/>
        </w:rPr>
        <w:t>2.1</w:t>
      </w:r>
      <w:r>
        <w:rPr>
          <w:rFonts w:ascii="Times New Roman" w:hAnsi="Times New Roman" w:cs="Times New Roman"/>
          <w:sz w:val="28"/>
          <w:szCs w:val="28"/>
        </w:rPr>
        <w:t xml:space="preserve"> иллюстрирует изменение в абсолютных значениях кредиторской задолженности перед поставщиками и подрядчиками за период с 01.01.2006 </w:t>
      </w:r>
      <w:r w:rsidR="009B2834">
        <w:rPr>
          <w:rFonts w:ascii="Times New Roman" w:hAnsi="Times New Roman" w:cs="Times New Roman"/>
          <w:sz w:val="28"/>
          <w:szCs w:val="28"/>
        </w:rPr>
        <w:t xml:space="preserve">г. </w:t>
      </w:r>
      <w:r>
        <w:rPr>
          <w:rFonts w:ascii="Times New Roman" w:hAnsi="Times New Roman" w:cs="Times New Roman"/>
          <w:sz w:val="28"/>
          <w:szCs w:val="28"/>
        </w:rPr>
        <w:t xml:space="preserve">по 01.01.2012 г. </w:t>
      </w:r>
    </w:p>
    <w:p w:rsidR="00C00801" w:rsidRPr="009D626C" w:rsidRDefault="00C00801" w:rsidP="009D62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рисунка 2.</w:t>
      </w:r>
      <w:r w:rsidR="001B0323">
        <w:rPr>
          <w:rFonts w:ascii="Times New Roman" w:hAnsi="Times New Roman" w:cs="Times New Roman"/>
          <w:sz w:val="28"/>
          <w:szCs w:val="28"/>
        </w:rPr>
        <w:t>2.1</w:t>
      </w:r>
      <w:r>
        <w:rPr>
          <w:rFonts w:ascii="Times New Roman" w:hAnsi="Times New Roman" w:cs="Times New Roman"/>
          <w:sz w:val="28"/>
          <w:szCs w:val="28"/>
        </w:rPr>
        <w:t xml:space="preserve"> видно, что в 2009 году резко увеличился объем задолженности перед поставщиками и подрядчиками. Данное увеличение свидетельствует о том, что предприятие в кризисный период испытывало трудности и не могло расплатиться по своим обязательствам, что привело к значительному наращиванию объемов кредиторской задолженности. Однако, в последующие годы (2010-2012) абсолютные значения кредиторской задолженности снизились на очень незначительную величину, объяснением чему является изменение политики компании после пережитого кризиса. В Предприятие решило взять курс на диверсификацию деятельности, для чего потребовались новые материалы, новое оборудование и техника.</w:t>
      </w:r>
    </w:p>
    <w:p w:rsidR="009D626C" w:rsidRPr="009D626C" w:rsidRDefault="00A76A1B" w:rsidP="001C5769">
      <w:pPr>
        <w:jc w:val="center"/>
        <w:rPr>
          <w:rFonts w:ascii="Times New Roman" w:hAnsi="Times New Roman" w:cs="Times New Roman"/>
          <w:b/>
          <w:sz w:val="28"/>
          <w:szCs w:val="28"/>
        </w:rPr>
      </w:pPr>
      <w:r w:rsidRPr="00A76A1B">
        <w:rPr>
          <w:rFonts w:ascii="Times New Roman" w:hAnsi="Times New Roman" w:cs="Times New Roman"/>
          <w:b/>
          <w:noProof/>
          <w:sz w:val="28"/>
          <w:szCs w:val="28"/>
        </w:rPr>
        <w:drawing>
          <wp:inline distT="0" distB="0" distL="0" distR="0">
            <wp:extent cx="5828077" cy="1405053"/>
            <wp:effectExtent l="19050" t="0" r="20273" b="4647"/>
            <wp:docPr id="1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00801" w:rsidRDefault="00C00801" w:rsidP="004F4F56">
      <w:pPr>
        <w:jc w:val="center"/>
        <w:rPr>
          <w:rFonts w:ascii="Times New Roman" w:hAnsi="Times New Roman" w:cs="Times New Roman"/>
          <w:b/>
          <w:sz w:val="28"/>
          <w:szCs w:val="28"/>
        </w:rPr>
      </w:pPr>
      <w:r>
        <w:rPr>
          <w:rFonts w:ascii="Times New Roman" w:hAnsi="Times New Roman" w:cs="Times New Roman"/>
          <w:b/>
          <w:sz w:val="28"/>
          <w:szCs w:val="28"/>
        </w:rPr>
        <w:t>Рис</w:t>
      </w:r>
      <w:r w:rsidR="00697406">
        <w:rPr>
          <w:rFonts w:ascii="Times New Roman" w:hAnsi="Times New Roman" w:cs="Times New Roman"/>
          <w:b/>
          <w:sz w:val="28"/>
          <w:szCs w:val="28"/>
        </w:rPr>
        <w:t>.</w:t>
      </w:r>
      <w:r w:rsidR="001B0323">
        <w:rPr>
          <w:rFonts w:ascii="Times New Roman" w:hAnsi="Times New Roman" w:cs="Times New Roman"/>
          <w:b/>
          <w:sz w:val="28"/>
          <w:szCs w:val="28"/>
        </w:rPr>
        <w:t xml:space="preserve"> 2.2.1.</w:t>
      </w:r>
      <w:r>
        <w:rPr>
          <w:rFonts w:ascii="Times New Roman" w:hAnsi="Times New Roman" w:cs="Times New Roman"/>
          <w:b/>
          <w:sz w:val="28"/>
          <w:szCs w:val="28"/>
        </w:rPr>
        <w:t>Изменение кредиторской задолженности перед поставщиками и подрядчиками</w:t>
      </w:r>
    </w:p>
    <w:p w:rsidR="00C00801" w:rsidRPr="00C00801" w:rsidRDefault="00C00801" w:rsidP="00C0080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Рисунок 2.</w:t>
      </w:r>
      <w:r w:rsidR="001B0323">
        <w:rPr>
          <w:rFonts w:ascii="Times New Roman" w:hAnsi="Times New Roman" w:cs="Times New Roman"/>
          <w:sz w:val="28"/>
          <w:szCs w:val="28"/>
        </w:rPr>
        <w:t>2.2</w:t>
      </w:r>
      <w:r>
        <w:rPr>
          <w:rFonts w:ascii="Times New Roman" w:hAnsi="Times New Roman" w:cs="Times New Roman"/>
          <w:sz w:val="28"/>
          <w:szCs w:val="28"/>
        </w:rPr>
        <w:t xml:space="preserve"> иллюстрирует изменение удельного веса кредиторской задолженности перед поставщиками и подрядчиками в общем объеме обязательств. </w:t>
      </w:r>
      <w:r w:rsidR="00B66EC3">
        <w:rPr>
          <w:rFonts w:ascii="Times New Roman" w:hAnsi="Times New Roman" w:cs="Times New Roman"/>
          <w:sz w:val="28"/>
          <w:szCs w:val="28"/>
        </w:rPr>
        <w:t xml:space="preserve">График позволяет сделать следующие выводы. </w:t>
      </w:r>
      <w:r>
        <w:rPr>
          <w:rFonts w:ascii="Times New Roman" w:hAnsi="Times New Roman" w:cs="Times New Roman"/>
          <w:sz w:val="28"/>
          <w:szCs w:val="28"/>
        </w:rPr>
        <w:t xml:space="preserve">Во-первых, данный тип задолженности составляет почти половину всей кредиторской задолженности компании. Во-вторых, </w:t>
      </w:r>
      <w:r w:rsidR="00B66EC3">
        <w:rPr>
          <w:rFonts w:ascii="Times New Roman" w:hAnsi="Times New Roman" w:cs="Times New Roman"/>
          <w:sz w:val="28"/>
          <w:szCs w:val="28"/>
        </w:rPr>
        <w:t>удельный вес почти не меняется от года к году. То есть основную долю кредиторской задолженности составляют обязательства перед анализируемым типом контрагентов.</w:t>
      </w:r>
    </w:p>
    <w:p w:rsidR="009D626C" w:rsidRDefault="00961D85" w:rsidP="001C5769">
      <w:pPr>
        <w:jc w:val="center"/>
        <w:rPr>
          <w:rFonts w:ascii="Times New Roman" w:hAnsi="Times New Roman" w:cs="Times New Roman"/>
          <w:b/>
          <w:sz w:val="28"/>
          <w:szCs w:val="28"/>
        </w:rPr>
      </w:pPr>
      <w:r w:rsidRPr="00961D85">
        <w:rPr>
          <w:rFonts w:ascii="Times New Roman" w:hAnsi="Times New Roman" w:cs="Times New Roman"/>
          <w:b/>
          <w:noProof/>
          <w:sz w:val="28"/>
          <w:szCs w:val="28"/>
        </w:rPr>
        <w:drawing>
          <wp:inline distT="0" distB="0" distL="0" distR="0">
            <wp:extent cx="5927447" cy="2040673"/>
            <wp:effectExtent l="19050" t="0" r="16153" b="0"/>
            <wp:docPr id="15"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00801" w:rsidRDefault="00C00801" w:rsidP="001C5769">
      <w:pPr>
        <w:jc w:val="center"/>
        <w:rPr>
          <w:rFonts w:ascii="Times New Roman" w:hAnsi="Times New Roman" w:cs="Times New Roman"/>
          <w:b/>
          <w:sz w:val="28"/>
          <w:szCs w:val="28"/>
        </w:rPr>
      </w:pPr>
      <w:r>
        <w:rPr>
          <w:rFonts w:ascii="Times New Roman" w:hAnsi="Times New Roman" w:cs="Times New Roman"/>
          <w:b/>
          <w:sz w:val="28"/>
          <w:szCs w:val="28"/>
        </w:rPr>
        <w:t>Рис</w:t>
      </w:r>
      <w:r w:rsidR="00697406">
        <w:rPr>
          <w:rFonts w:ascii="Times New Roman" w:hAnsi="Times New Roman" w:cs="Times New Roman"/>
          <w:b/>
          <w:sz w:val="28"/>
          <w:szCs w:val="28"/>
        </w:rPr>
        <w:t>.</w:t>
      </w:r>
      <w:r>
        <w:rPr>
          <w:rFonts w:ascii="Times New Roman" w:hAnsi="Times New Roman" w:cs="Times New Roman"/>
          <w:b/>
          <w:sz w:val="28"/>
          <w:szCs w:val="28"/>
        </w:rPr>
        <w:t xml:space="preserve"> 2.</w:t>
      </w:r>
      <w:r w:rsidR="001B0323">
        <w:rPr>
          <w:rFonts w:ascii="Times New Roman" w:hAnsi="Times New Roman" w:cs="Times New Roman"/>
          <w:b/>
          <w:sz w:val="28"/>
          <w:szCs w:val="28"/>
        </w:rPr>
        <w:t>2.2.</w:t>
      </w:r>
      <w:r>
        <w:rPr>
          <w:rFonts w:ascii="Times New Roman" w:hAnsi="Times New Roman" w:cs="Times New Roman"/>
          <w:b/>
          <w:sz w:val="28"/>
          <w:szCs w:val="28"/>
        </w:rPr>
        <w:t xml:space="preserve"> Изменение доли кредиторской задолженности перед поставщиками и подрядчиками в общем объеме кредиторской задолженности</w:t>
      </w:r>
    </w:p>
    <w:p w:rsidR="00A33B8B" w:rsidRDefault="00A33B8B" w:rsidP="00A33B8B">
      <w:pPr>
        <w:tabs>
          <w:tab w:val="left" w:pos="3825"/>
        </w:tabs>
        <w:spacing w:after="0" w:line="360" w:lineRule="auto"/>
        <w:ind w:firstLine="709"/>
        <w:jc w:val="both"/>
        <w:rPr>
          <w:rFonts w:ascii="Times New Roman" w:hAnsi="Times New Roman" w:cs="Times New Roman"/>
          <w:sz w:val="28"/>
          <w:szCs w:val="28"/>
        </w:rPr>
      </w:pPr>
      <w:r w:rsidRPr="00A33B8B">
        <w:rPr>
          <w:rFonts w:ascii="Times New Roman" w:hAnsi="Times New Roman" w:cs="Times New Roman"/>
          <w:sz w:val="28"/>
          <w:szCs w:val="28"/>
        </w:rPr>
        <w:t xml:space="preserve">При анализе состояния расчетов с поставщиками и подрядчиками, следует принимать во внимание тот факт, что у предприятия существуют не только обязательства перед контрагентами, но также может возникать и дебиторская задолженность по выданным авансам. </w:t>
      </w:r>
      <w:r>
        <w:rPr>
          <w:rFonts w:ascii="Times New Roman" w:hAnsi="Times New Roman" w:cs="Times New Roman"/>
          <w:sz w:val="28"/>
          <w:szCs w:val="28"/>
        </w:rPr>
        <w:t xml:space="preserve">Оценить условия расчетов с поставщиками и подрядчиками возможно при принятии во внимание имеющейся дебиторской задолженности перед покупателями, а также полученными авансами. </w:t>
      </w:r>
      <w:r w:rsidRPr="00A33B8B">
        <w:rPr>
          <w:rFonts w:ascii="Times New Roman" w:hAnsi="Times New Roman" w:cs="Times New Roman"/>
          <w:sz w:val="28"/>
          <w:szCs w:val="28"/>
        </w:rPr>
        <w:t>На одной чаше весов располагается кредиторская задолженность и авансы покупателям, на другой чаше – дебиторская задолженность и авансы поставщикам и подрядчикам.</w:t>
      </w:r>
      <w:r>
        <w:rPr>
          <w:rFonts w:ascii="Times New Roman" w:hAnsi="Times New Roman" w:cs="Times New Roman"/>
          <w:sz w:val="28"/>
          <w:szCs w:val="28"/>
        </w:rPr>
        <w:t xml:space="preserve"> Сравнение кредиторской и дебиторской задолженности, а также авансов выданных и авансов полученных, позволяет оценить эффективность управления расчетами с поставщиками и подрядчиками.</w:t>
      </w:r>
    </w:p>
    <w:p w:rsidR="00B66EC3" w:rsidRDefault="001A52C0" w:rsidP="00A33B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анализа могут сравниваться абсолютные величины, а также периоды оборота элементов. Рисунок 2.</w:t>
      </w:r>
      <w:r w:rsidR="001B0323">
        <w:rPr>
          <w:rFonts w:ascii="Times New Roman" w:hAnsi="Times New Roman" w:cs="Times New Roman"/>
          <w:sz w:val="28"/>
          <w:szCs w:val="28"/>
        </w:rPr>
        <w:t>2.3</w:t>
      </w:r>
      <w:r w:rsidR="00B66EC3">
        <w:rPr>
          <w:rFonts w:ascii="Times New Roman" w:hAnsi="Times New Roman" w:cs="Times New Roman"/>
          <w:sz w:val="28"/>
          <w:szCs w:val="28"/>
        </w:rPr>
        <w:t xml:space="preserve"> </w:t>
      </w:r>
      <w:r>
        <w:rPr>
          <w:rFonts w:ascii="Times New Roman" w:hAnsi="Times New Roman" w:cs="Times New Roman"/>
          <w:sz w:val="28"/>
          <w:szCs w:val="28"/>
        </w:rPr>
        <w:t>иллюстрирует сравнение</w:t>
      </w:r>
      <w:r w:rsidR="00C20D3C">
        <w:rPr>
          <w:rFonts w:ascii="Times New Roman" w:hAnsi="Times New Roman" w:cs="Times New Roman"/>
          <w:sz w:val="28"/>
          <w:szCs w:val="28"/>
        </w:rPr>
        <w:t xml:space="preserve"> период</w:t>
      </w:r>
      <w:r>
        <w:rPr>
          <w:rFonts w:ascii="Times New Roman" w:hAnsi="Times New Roman" w:cs="Times New Roman"/>
          <w:sz w:val="28"/>
          <w:szCs w:val="28"/>
        </w:rPr>
        <w:t>ов</w:t>
      </w:r>
      <w:r w:rsidR="00C20D3C">
        <w:rPr>
          <w:rFonts w:ascii="Times New Roman" w:hAnsi="Times New Roman" w:cs="Times New Roman"/>
          <w:sz w:val="28"/>
          <w:szCs w:val="28"/>
        </w:rPr>
        <w:t xml:space="preserve"> оборота кредиторской задолженности пер</w:t>
      </w:r>
      <w:r>
        <w:rPr>
          <w:rFonts w:ascii="Times New Roman" w:hAnsi="Times New Roman" w:cs="Times New Roman"/>
          <w:sz w:val="28"/>
          <w:szCs w:val="28"/>
        </w:rPr>
        <w:t xml:space="preserve">ед поставщиками и подрядчиками с периодами </w:t>
      </w:r>
      <w:r w:rsidR="00C20D3C">
        <w:rPr>
          <w:rFonts w:ascii="Times New Roman" w:hAnsi="Times New Roman" w:cs="Times New Roman"/>
          <w:sz w:val="28"/>
          <w:szCs w:val="28"/>
        </w:rPr>
        <w:t>погашения дебиторской задолженности перед покупателями и заказчиками фирмы.</w:t>
      </w:r>
    </w:p>
    <w:p w:rsidR="00C20D3C" w:rsidRDefault="00C267E9" w:rsidP="00A33B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Наращивание кредиторской задолженности без всякого контроля, управления может создать угрозу финансовой устойчивости компании. </w:t>
      </w:r>
      <w:proofErr w:type="gramStart"/>
      <w:r>
        <w:rPr>
          <w:rFonts w:ascii="Times New Roman" w:hAnsi="Times New Roman" w:cs="Times New Roman"/>
          <w:sz w:val="28"/>
          <w:szCs w:val="28"/>
        </w:rPr>
        <w:t>Отсюда вытекает бесспорная важность уравновешивания кредиторской задолженности с дебиторской, необходимость отслеживания момента возвращения дебиторами сумм задолженностей, чтобы планировать свои расчеты с поставщиками и подрядчиками.</w:t>
      </w:r>
      <w:proofErr w:type="gramEnd"/>
    </w:p>
    <w:p w:rsidR="00C267E9" w:rsidRPr="00C267E9" w:rsidRDefault="00C20D3C" w:rsidP="004F4F56">
      <w:pPr>
        <w:pStyle w:val="ConsPlusNormal"/>
        <w:spacing w:line="360" w:lineRule="auto"/>
        <w:ind w:firstLine="540"/>
        <w:jc w:val="both"/>
        <w:rPr>
          <w:rFonts w:ascii="Times New Roman" w:eastAsiaTheme="minorHAnsi" w:hAnsi="Times New Roman" w:cs="Times New Roman"/>
          <w:sz w:val="28"/>
          <w:szCs w:val="28"/>
          <w:lang w:eastAsia="en-US"/>
        </w:rPr>
      </w:pPr>
      <w:proofErr w:type="gramStart"/>
      <w:r w:rsidRPr="00C267E9">
        <w:rPr>
          <w:rFonts w:ascii="Times New Roman" w:eastAsiaTheme="minorHAnsi" w:hAnsi="Times New Roman" w:cs="Times New Roman"/>
          <w:sz w:val="28"/>
          <w:szCs w:val="28"/>
          <w:lang w:eastAsia="en-US"/>
        </w:rPr>
        <w:t>Показатель оборачиваемости для предприятия - контрольный, для кредиторской задолженности он должен быть выше, чем для дебиторской.</w:t>
      </w:r>
      <w:proofErr w:type="gramEnd"/>
    </w:p>
    <w:p w:rsidR="009D626C" w:rsidRPr="009D626C" w:rsidRDefault="007446B0" w:rsidP="001C5769">
      <w:pPr>
        <w:jc w:val="center"/>
        <w:rPr>
          <w:rFonts w:ascii="Times New Roman" w:hAnsi="Times New Roman" w:cs="Times New Roman"/>
          <w:b/>
          <w:sz w:val="28"/>
          <w:szCs w:val="28"/>
        </w:rPr>
      </w:pPr>
      <w:r w:rsidRPr="007446B0">
        <w:rPr>
          <w:rFonts w:ascii="Times New Roman" w:hAnsi="Times New Roman" w:cs="Times New Roman"/>
          <w:b/>
          <w:noProof/>
          <w:sz w:val="28"/>
          <w:szCs w:val="28"/>
        </w:rPr>
        <w:drawing>
          <wp:inline distT="0" distB="0" distL="0" distR="0">
            <wp:extent cx="5852206" cy="2795146"/>
            <wp:effectExtent l="19050" t="0" r="15194" b="5204"/>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D626C" w:rsidRPr="009D626C" w:rsidRDefault="00C267E9" w:rsidP="001C5769">
      <w:pPr>
        <w:jc w:val="center"/>
        <w:rPr>
          <w:rFonts w:ascii="Times New Roman" w:hAnsi="Times New Roman" w:cs="Times New Roman"/>
          <w:b/>
          <w:sz w:val="28"/>
          <w:szCs w:val="28"/>
        </w:rPr>
      </w:pPr>
      <w:r>
        <w:rPr>
          <w:rFonts w:ascii="Times New Roman" w:hAnsi="Times New Roman" w:cs="Times New Roman"/>
          <w:b/>
          <w:sz w:val="28"/>
          <w:szCs w:val="28"/>
        </w:rPr>
        <w:t>Рис</w:t>
      </w:r>
      <w:r w:rsidR="00697406">
        <w:rPr>
          <w:rFonts w:ascii="Times New Roman" w:hAnsi="Times New Roman" w:cs="Times New Roman"/>
          <w:b/>
          <w:sz w:val="28"/>
          <w:szCs w:val="28"/>
        </w:rPr>
        <w:t>.</w:t>
      </w:r>
      <w:r>
        <w:rPr>
          <w:rFonts w:ascii="Times New Roman" w:hAnsi="Times New Roman" w:cs="Times New Roman"/>
          <w:b/>
          <w:sz w:val="28"/>
          <w:szCs w:val="28"/>
        </w:rPr>
        <w:t>2.</w:t>
      </w:r>
      <w:r w:rsidR="001B0323">
        <w:rPr>
          <w:rFonts w:ascii="Times New Roman" w:hAnsi="Times New Roman" w:cs="Times New Roman"/>
          <w:b/>
          <w:sz w:val="28"/>
          <w:szCs w:val="28"/>
        </w:rPr>
        <w:t>2.3</w:t>
      </w:r>
      <w:r>
        <w:rPr>
          <w:rFonts w:ascii="Times New Roman" w:hAnsi="Times New Roman" w:cs="Times New Roman"/>
          <w:b/>
          <w:sz w:val="28"/>
          <w:szCs w:val="28"/>
        </w:rPr>
        <w:t>. Сравнение периодов погашения кредиторской и дебиторской задолженности</w:t>
      </w:r>
    </w:p>
    <w:p w:rsidR="009D626C" w:rsidRDefault="00C267E9" w:rsidP="00C267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графика на рисунке 2.</w:t>
      </w:r>
      <w:r w:rsidR="00253BE7">
        <w:rPr>
          <w:rFonts w:ascii="Times New Roman" w:hAnsi="Times New Roman" w:cs="Times New Roman"/>
          <w:sz w:val="28"/>
          <w:szCs w:val="28"/>
        </w:rPr>
        <w:t>2.3</w:t>
      </w:r>
      <w:r>
        <w:rPr>
          <w:rFonts w:ascii="Times New Roman" w:hAnsi="Times New Roman" w:cs="Times New Roman"/>
          <w:sz w:val="28"/>
          <w:szCs w:val="28"/>
        </w:rPr>
        <w:t xml:space="preserve"> видно, что предприятие довольно успешно управляет расчетами: периоды оборачиваемости практически равны, что означает возможность расплачиваться по своим обязательствам вовремя.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2012 году период оборота дебиторской задолженности несколько превысил период погашения кредиторской задолженности, что сигналит о </w:t>
      </w:r>
      <w:r>
        <w:rPr>
          <w:rFonts w:ascii="Times New Roman" w:hAnsi="Times New Roman" w:cs="Times New Roman"/>
          <w:sz w:val="28"/>
          <w:szCs w:val="28"/>
        </w:rPr>
        <w:lastRenderedPageBreak/>
        <w:t>необходимости усиления контроля над своими дебиторами, возможно, об ужесточении условий договоров с покупателями и заказчиками.</w:t>
      </w:r>
    </w:p>
    <w:p w:rsidR="001A52C0" w:rsidRDefault="001A52C0" w:rsidP="00C267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Относительно авансов, </w:t>
      </w:r>
      <w:r w:rsidR="009E28B1">
        <w:rPr>
          <w:rFonts w:ascii="Times New Roman" w:hAnsi="Times New Roman" w:cs="Times New Roman"/>
          <w:sz w:val="28"/>
          <w:szCs w:val="28"/>
        </w:rPr>
        <w:t xml:space="preserve">информация была получена за </w:t>
      </w:r>
      <w:proofErr w:type="gramStart"/>
      <w:r w:rsidR="009E28B1">
        <w:rPr>
          <w:rFonts w:ascii="Times New Roman" w:hAnsi="Times New Roman" w:cs="Times New Roman"/>
          <w:sz w:val="28"/>
          <w:szCs w:val="28"/>
        </w:rPr>
        <w:t>последние</w:t>
      </w:r>
      <w:proofErr w:type="gramEnd"/>
      <w:r w:rsidR="009E28B1">
        <w:rPr>
          <w:rFonts w:ascii="Times New Roman" w:hAnsi="Times New Roman" w:cs="Times New Roman"/>
          <w:sz w:val="28"/>
          <w:szCs w:val="28"/>
        </w:rPr>
        <w:t xml:space="preserve"> 3 года, соответственно анализ был произведен для периода с 2010 по 2012 год. Рисунок 2.</w:t>
      </w:r>
      <w:r w:rsidR="00253BE7">
        <w:rPr>
          <w:rFonts w:ascii="Times New Roman" w:hAnsi="Times New Roman" w:cs="Times New Roman"/>
          <w:sz w:val="28"/>
          <w:szCs w:val="28"/>
        </w:rPr>
        <w:t>2.4</w:t>
      </w:r>
      <w:r w:rsidR="009E28B1">
        <w:rPr>
          <w:rFonts w:ascii="Times New Roman" w:hAnsi="Times New Roman" w:cs="Times New Roman"/>
          <w:sz w:val="28"/>
          <w:szCs w:val="28"/>
        </w:rPr>
        <w:t xml:space="preserve"> показывает, что суммы полученных и выданных авансов примерно одинаковы в 2010 и 2011 годах, но величина полученных авансов всегда чуть выше, что является благоприятным моментом, поскольку данный элемент представляет собой источник финансирования текущей деятельности предприятия. В 2012 году произошло резкое снижение выданных авансов, что может свидетельствовать об ужесточении условий проводимой политики в отношении расчетов с поставщиками и подрядчиками при одновременном сохранении политики в отношении покупателей и заказчиков. В целом, стратегия неплохая, поскольку позволяет предприятию не беспокоиться о возникновении безнадежной дебиторской задолженности перед поставщиками и подрядчиками.</w:t>
      </w:r>
    </w:p>
    <w:p w:rsidR="001A52C0" w:rsidRDefault="001A52C0" w:rsidP="00961D85">
      <w:pPr>
        <w:spacing w:after="0" w:line="360" w:lineRule="auto"/>
        <w:jc w:val="both"/>
        <w:rPr>
          <w:rFonts w:ascii="Times New Roman" w:hAnsi="Times New Roman" w:cs="Times New Roman"/>
          <w:sz w:val="28"/>
          <w:szCs w:val="28"/>
        </w:rPr>
      </w:pPr>
      <w:r w:rsidRPr="001A52C0">
        <w:rPr>
          <w:rFonts w:ascii="Times New Roman" w:hAnsi="Times New Roman" w:cs="Times New Roman"/>
          <w:noProof/>
          <w:sz w:val="28"/>
          <w:szCs w:val="28"/>
        </w:rPr>
        <w:drawing>
          <wp:inline distT="0" distB="0" distL="0" distR="0">
            <wp:extent cx="5902247" cy="2637759"/>
            <wp:effectExtent l="19050" t="0" r="22303" b="0"/>
            <wp:docPr id="1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A52C0" w:rsidRPr="009E28B1" w:rsidRDefault="00CD020F" w:rsidP="009E28B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Рис. </w:t>
      </w:r>
      <w:r w:rsidR="00253BE7">
        <w:rPr>
          <w:rFonts w:ascii="Times New Roman" w:hAnsi="Times New Roman" w:cs="Times New Roman"/>
          <w:b/>
          <w:sz w:val="28"/>
          <w:szCs w:val="28"/>
        </w:rPr>
        <w:t>2.2</w:t>
      </w:r>
      <w:r w:rsidR="001A52C0" w:rsidRPr="009E28B1">
        <w:rPr>
          <w:rFonts w:ascii="Times New Roman" w:hAnsi="Times New Roman" w:cs="Times New Roman"/>
          <w:b/>
          <w:sz w:val="28"/>
          <w:szCs w:val="28"/>
        </w:rPr>
        <w:t>.</w:t>
      </w:r>
      <w:r w:rsidR="00253BE7">
        <w:rPr>
          <w:rFonts w:ascii="Times New Roman" w:hAnsi="Times New Roman" w:cs="Times New Roman"/>
          <w:b/>
          <w:sz w:val="28"/>
          <w:szCs w:val="28"/>
        </w:rPr>
        <w:t>4.</w:t>
      </w:r>
      <w:r w:rsidR="001A52C0" w:rsidRPr="009E28B1">
        <w:rPr>
          <w:rFonts w:ascii="Times New Roman" w:hAnsi="Times New Roman" w:cs="Times New Roman"/>
          <w:b/>
          <w:sz w:val="28"/>
          <w:szCs w:val="28"/>
        </w:rPr>
        <w:t xml:space="preserve"> Сравнение абсолютных величин выданных и полученных авансов</w:t>
      </w:r>
    </w:p>
    <w:p w:rsidR="00C267E9" w:rsidRPr="002029E3" w:rsidRDefault="00C267E9" w:rsidP="00C267E9">
      <w:pPr>
        <w:pStyle w:val="ConsPlusNormal"/>
        <w:spacing w:line="360" w:lineRule="auto"/>
        <w:ind w:firstLine="540"/>
        <w:jc w:val="both"/>
        <w:rPr>
          <w:rFonts w:ascii="Times New Roman" w:eastAsiaTheme="minorHAnsi" w:hAnsi="Times New Roman" w:cs="Times New Roman"/>
          <w:sz w:val="28"/>
          <w:szCs w:val="28"/>
          <w:lang w:eastAsia="en-US"/>
        </w:rPr>
      </w:pPr>
      <w:proofErr w:type="gramStart"/>
      <w:r w:rsidRPr="00C267E9">
        <w:rPr>
          <w:rFonts w:ascii="Times New Roman" w:eastAsiaTheme="minorHAnsi" w:hAnsi="Times New Roman" w:cs="Times New Roman"/>
          <w:sz w:val="28"/>
          <w:szCs w:val="28"/>
          <w:lang w:eastAsia="en-US"/>
        </w:rPr>
        <w:t>В статье Лысенко Д. «Управление кредиторской задолженностью»  отмечено, что «для снижения риска зависимости от поставщика компании необходимо избегать появления крупных кредиторов, доля которых могла бы быть более 10% в совокупной кредиторской задолженности»</w:t>
      </w:r>
      <w:r w:rsidR="00BD532D">
        <w:rPr>
          <w:rFonts w:ascii="Times New Roman" w:eastAsiaTheme="minorHAnsi" w:hAnsi="Times New Roman" w:cs="Times New Roman"/>
          <w:sz w:val="28"/>
          <w:szCs w:val="28"/>
          <w:lang w:eastAsia="en-US"/>
        </w:rPr>
        <w:t xml:space="preserve"> </w:t>
      </w:r>
      <w:r w:rsidR="00BD532D" w:rsidRPr="00BD532D">
        <w:rPr>
          <w:rFonts w:ascii="Times New Roman" w:eastAsiaTheme="minorHAnsi" w:hAnsi="Times New Roman" w:cs="Times New Roman"/>
          <w:sz w:val="28"/>
          <w:szCs w:val="28"/>
          <w:lang w:eastAsia="en-US"/>
        </w:rPr>
        <w:t>[</w:t>
      </w:r>
      <w:r w:rsidR="0088388F">
        <w:rPr>
          <w:rFonts w:ascii="Times New Roman" w:eastAsiaTheme="minorHAnsi" w:hAnsi="Times New Roman" w:cs="Times New Roman"/>
          <w:sz w:val="28"/>
          <w:szCs w:val="28"/>
          <w:lang w:eastAsia="en-US"/>
        </w:rPr>
        <w:t>3</w:t>
      </w:r>
      <w:r w:rsidR="00F75E95">
        <w:rPr>
          <w:rFonts w:ascii="Times New Roman" w:eastAsiaTheme="minorHAnsi" w:hAnsi="Times New Roman" w:cs="Times New Roman"/>
          <w:sz w:val="28"/>
          <w:szCs w:val="28"/>
          <w:lang w:eastAsia="en-US"/>
        </w:rPr>
        <w:t>6</w:t>
      </w:r>
      <w:r w:rsidR="00BD532D" w:rsidRPr="00BD532D">
        <w:rPr>
          <w:rFonts w:ascii="Times New Roman" w:eastAsiaTheme="minorHAnsi" w:hAnsi="Times New Roman" w:cs="Times New Roman"/>
          <w:sz w:val="28"/>
          <w:szCs w:val="28"/>
          <w:lang w:eastAsia="en-US"/>
        </w:rPr>
        <w:t>]</w:t>
      </w:r>
      <w:r w:rsidR="00BD532D" w:rsidRPr="00C267E9">
        <w:rPr>
          <w:rFonts w:ascii="Times New Roman" w:eastAsiaTheme="minorHAnsi" w:hAnsi="Times New Roman" w:cs="Times New Roman"/>
          <w:sz w:val="28"/>
          <w:szCs w:val="28"/>
          <w:lang w:eastAsia="en-US"/>
        </w:rPr>
        <w:t xml:space="preserve"> </w:t>
      </w:r>
      <w:r w:rsidR="00BD532D">
        <w:rPr>
          <w:rFonts w:ascii="Times New Roman" w:eastAsiaTheme="minorHAnsi" w:hAnsi="Times New Roman" w:cs="Times New Roman"/>
          <w:sz w:val="28"/>
          <w:szCs w:val="28"/>
          <w:lang w:eastAsia="en-US"/>
        </w:rPr>
        <w:t xml:space="preserve"> </w:t>
      </w:r>
      <w:r w:rsidRPr="00C267E9">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00177EF5">
        <w:rPr>
          <w:rFonts w:ascii="Times New Roman" w:eastAsiaTheme="minorHAnsi" w:hAnsi="Times New Roman" w:cs="Times New Roman"/>
          <w:sz w:val="28"/>
          <w:szCs w:val="28"/>
          <w:lang w:eastAsia="en-US"/>
        </w:rPr>
        <w:t xml:space="preserve">Рисунок </w:t>
      </w:r>
      <w:r w:rsidR="00177EF5">
        <w:rPr>
          <w:rFonts w:ascii="Times New Roman" w:eastAsiaTheme="minorHAnsi" w:hAnsi="Times New Roman" w:cs="Times New Roman"/>
          <w:sz w:val="28"/>
          <w:szCs w:val="28"/>
          <w:lang w:eastAsia="en-US"/>
        </w:rPr>
        <w:lastRenderedPageBreak/>
        <w:t>2.</w:t>
      </w:r>
      <w:r w:rsidR="00253BE7">
        <w:rPr>
          <w:rFonts w:ascii="Times New Roman" w:eastAsiaTheme="minorHAnsi" w:hAnsi="Times New Roman" w:cs="Times New Roman"/>
          <w:sz w:val="28"/>
          <w:szCs w:val="28"/>
          <w:lang w:eastAsia="en-US"/>
        </w:rPr>
        <w:t>2.5</w:t>
      </w:r>
      <w:r w:rsidR="00177EF5">
        <w:rPr>
          <w:rFonts w:ascii="Times New Roman" w:eastAsiaTheme="minorHAnsi" w:hAnsi="Times New Roman" w:cs="Times New Roman"/>
          <w:sz w:val="28"/>
          <w:szCs w:val="28"/>
          <w:lang w:eastAsia="en-US"/>
        </w:rPr>
        <w:t xml:space="preserve"> иллюстрирует удельный вес кредиторов-поставщиков и подрядчиков в общей сумме кредиторской задолженности на дату 31.12.2012 г. Диаграмма свидетельствует о наличии довольно крупных кредиторов у компании: доля</w:t>
      </w:r>
      <w:proofErr w:type="gramEnd"/>
      <w:r w:rsidR="00177EF5">
        <w:rPr>
          <w:rFonts w:ascii="Times New Roman" w:eastAsiaTheme="minorHAnsi" w:hAnsi="Times New Roman" w:cs="Times New Roman"/>
          <w:sz w:val="28"/>
          <w:szCs w:val="28"/>
          <w:lang w:eastAsia="en-US"/>
        </w:rPr>
        <w:t xml:space="preserve"> этих кредиторов превышает оптимальные 10%. Например, крупным подрядчиком компании является ООО «Нижегородская электромонтажная компания» (ООО «НЭМК»), ее доля в общей кредиторской задолженности близка к 15%. Также видна сильная зависимость от таких подрядчиков, как «Нижегородстроймонтаж» (12,81%) и «Центр-сервис» (12,4%). Однако</w:t>
      </w:r>
      <w:proofErr w:type="gramStart"/>
      <w:r w:rsidR="00177EF5">
        <w:rPr>
          <w:rFonts w:ascii="Times New Roman" w:eastAsiaTheme="minorHAnsi" w:hAnsi="Times New Roman" w:cs="Times New Roman"/>
          <w:sz w:val="28"/>
          <w:szCs w:val="28"/>
          <w:lang w:eastAsia="en-US"/>
        </w:rPr>
        <w:t>,</w:t>
      </w:r>
      <w:proofErr w:type="gramEnd"/>
      <w:r w:rsidR="00177EF5">
        <w:rPr>
          <w:rFonts w:ascii="Times New Roman" w:eastAsiaTheme="minorHAnsi" w:hAnsi="Times New Roman" w:cs="Times New Roman"/>
          <w:sz w:val="28"/>
          <w:szCs w:val="28"/>
          <w:lang w:eastAsia="en-US"/>
        </w:rPr>
        <w:t xml:space="preserve"> следует учитывать продолжительность отношений СУ «Нижегородс</w:t>
      </w:r>
      <w:r w:rsidR="00141227">
        <w:rPr>
          <w:rFonts w:ascii="Times New Roman" w:eastAsiaTheme="minorHAnsi" w:hAnsi="Times New Roman" w:cs="Times New Roman"/>
          <w:sz w:val="28"/>
          <w:szCs w:val="28"/>
          <w:lang w:eastAsia="en-US"/>
        </w:rPr>
        <w:t>ки</w:t>
      </w:r>
      <w:r w:rsidR="00177EF5">
        <w:rPr>
          <w:rFonts w:ascii="Times New Roman" w:eastAsiaTheme="minorHAnsi" w:hAnsi="Times New Roman" w:cs="Times New Roman"/>
          <w:sz w:val="28"/>
          <w:szCs w:val="28"/>
          <w:lang w:eastAsia="en-US"/>
        </w:rPr>
        <w:t>й» с вышеуказанными контрагентами: сотрудничество с этими подрядчиками п</w:t>
      </w:r>
      <w:r w:rsidR="00141227">
        <w:rPr>
          <w:rFonts w:ascii="Times New Roman" w:eastAsiaTheme="minorHAnsi" w:hAnsi="Times New Roman" w:cs="Times New Roman"/>
          <w:sz w:val="28"/>
          <w:szCs w:val="28"/>
          <w:lang w:eastAsia="en-US"/>
        </w:rPr>
        <w:t xml:space="preserve">родолжается более 5 лет, а значит, компании выработали для себя оптимальную форму построения взаимоотношений. Что касается остальных кредиторов, их доля вполне приемлема, что означает слабую зависимость предприятия от кредиторов-поставщиков и подрядчиков. </w:t>
      </w:r>
      <w:r w:rsidR="00177EF5">
        <w:rPr>
          <w:rFonts w:ascii="Times New Roman" w:eastAsiaTheme="minorHAnsi" w:hAnsi="Times New Roman" w:cs="Times New Roman"/>
          <w:sz w:val="28"/>
          <w:szCs w:val="28"/>
          <w:lang w:eastAsia="en-US"/>
        </w:rPr>
        <w:t xml:space="preserve"> </w:t>
      </w:r>
    </w:p>
    <w:p w:rsidR="00207CA0" w:rsidRPr="002029E3" w:rsidRDefault="00207CA0" w:rsidP="00C267E9">
      <w:pPr>
        <w:pStyle w:val="ConsPlusNormal"/>
        <w:spacing w:line="360" w:lineRule="auto"/>
        <w:ind w:firstLine="540"/>
        <w:jc w:val="both"/>
        <w:rPr>
          <w:rFonts w:ascii="Times New Roman" w:eastAsiaTheme="minorHAnsi" w:hAnsi="Times New Roman" w:cs="Times New Roman"/>
          <w:sz w:val="28"/>
          <w:szCs w:val="28"/>
          <w:lang w:eastAsia="en-US"/>
        </w:rPr>
      </w:pPr>
    </w:p>
    <w:p w:rsidR="00177EF5" w:rsidRPr="00C267E9" w:rsidRDefault="00177EF5" w:rsidP="00177EF5">
      <w:pPr>
        <w:pStyle w:val="ConsPlusNormal"/>
        <w:spacing w:line="360" w:lineRule="auto"/>
        <w:jc w:val="both"/>
        <w:rPr>
          <w:rFonts w:ascii="Times New Roman" w:eastAsiaTheme="minorHAnsi" w:hAnsi="Times New Roman" w:cs="Times New Roman"/>
          <w:sz w:val="28"/>
          <w:szCs w:val="28"/>
          <w:lang w:eastAsia="en-US"/>
        </w:rPr>
      </w:pPr>
      <w:r w:rsidRPr="00177EF5">
        <w:rPr>
          <w:rFonts w:ascii="Times New Roman" w:eastAsiaTheme="minorHAnsi" w:hAnsi="Times New Roman" w:cs="Times New Roman"/>
          <w:noProof/>
          <w:sz w:val="28"/>
          <w:szCs w:val="28"/>
        </w:rPr>
        <w:drawing>
          <wp:inline distT="0" distB="0" distL="0" distR="0">
            <wp:extent cx="5789627" cy="3235712"/>
            <wp:effectExtent l="19050" t="0" r="20623" b="2788"/>
            <wp:docPr id="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267E9" w:rsidRPr="002029E3" w:rsidRDefault="00177EF5" w:rsidP="00177EF5">
      <w:pPr>
        <w:spacing w:after="0" w:line="240" w:lineRule="auto"/>
        <w:ind w:firstLine="709"/>
        <w:jc w:val="center"/>
        <w:rPr>
          <w:rFonts w:ascii="Times New Roman" w:hAnsi="Times New Roman" w:cs="Times New Roman"/>
          <w:b/>
          <w:sz w:val="28"/>
          <w:szCs w:val="28"/>
        </w:rPr>
      </w:pPr>
      <w:r w:rsidRPr="00177EF5">
        <w:rPr>
          <w:rFonts w:ascii="Times New Roman" w:hAnsi="Times New Roman" w:cs="Times New Roman"/>
          <w:b/>
          <w:sz w:val="28"/>
          <w:szCs w:val="28"/>
        </w:rPr>
        <w:t>Ри</w:t>
      </w:r>
      <w:r w:rsidR="00CD020F">
        <w:rPr>
          <w:rFonts w:ascii="Times New Roman" w:hAnsi="Times New Roman" w:cs="Times New Roman"/>
          <w:b/>
          <w:sz w:val="28"/>
          <w:szCs w:val="28"/>
        </w:rPr>
        <w:t>с.</w:t>
      </w:r>
      <w:r w:rsidRPr="00177EF5">
        <w:rPr>
          <w:rFonts w:ascii="Times New Roman" w:hAnsi="Times New Roman" w:cs="Times New Roman"/>
          <w:b/>
          <w:sz w:val="28"/>
          <w:szCs w:val="28"/>
        </w:rPr>
        <w:t xml:space="preserve"> 2.</w:t>
      </w:r>
      <w:r w:rsidR="00253BE7">
        <w:rPr>
          <w:rFonts w:ascii="Times New Roman" w:hAnsi="Times New Roman" w:cs="Times New Roman"/>
          <w:b/>
          <w:sz w:val="28"/>
          <w:szCs w:val="28"/>
        </w:rPr>
        <w:t>2.5</w:t>
      </w:r>
      <w:r w:rsidRPr="00177EF5">
        <w:rPr>
          <w:rFonts w:ascii="Times New Roman" w:hAnsi="Times New Roman" w:cs="Times New Roman"/>
          <w:b/>
          <w:sz w:val="28"/>
          <w:szCs w:val="28"/>
        </w:rPr>
        <w:t>. Удельный вес кредиторов-поставщиков и подрядчиков в общей сумме кредиторской задолженности по состоянию на 31.12.2012 г.</w:t>
      </w:r>
    </w:p>
    <w:p w:rsidR="00043733" w:rsidRDefault="00043733" w:rsidP="009E28B1">
      <w:pPr>
        <w:spacing w:after="0" w:line="360" w:lineRule="auto"/>
        <w:ind w:firstLine="709"/>
        <w:jc w:val="both"/>
        <w:rPr>
          <w:rFonts w:ascii="Times New Roman" w:hAnsi="Times New Roman" w:cs="Times New Roman"/>
          <w:sz w:val="28"/>
          <w:szCs w:val="28"/>
        </w:rPr>
      </w:pPr>
    </w:p>
    <w:p w:rsidR="00207CA0" w:rsidRDefault="009E28B1" w:rsidP="009E28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Проанализировав состояние расчетов с поставщиками и подрядчиками, приходим к выводу, что фирма довольно успешно управляет своими расчетами. </w:t>
      </w:r>
    </w:p>
    <w:p w:rsidR="00207CA0" w:rsidRPr="00253BE7" w:rsidRDefault="00207CA0" w:rsidP="00253BE7">
      <w:pPr>
        <w:pStyle w:val="1"/>
        <w:spacing w:before="240" w:after="240" w:line="360" w:lineRule="auto"/>
        <w:jc w:val="center"/>
        <w:rPr>
          <w:rFonts w:ascii="Times New Roman" w:hAnsi="Times New Roman" w:cs="Times New Roman"/>
          <w:color w:val="000000" w:themeColor="text1"/>
        </w:rPr>
      </w:pPr>
      <w:bookmarkStart w:id="25" w:name="_Toc357439150"/>
      <w:bookmarkStart w:id="26" w:name="_Toc357439178"/>
      <w:bookmarkStart w:id="27" w:name="_Toc358060990"/>
      <w:r w:rsidRPr="00253BE7">
        <w:rPr>
          <w:rFonts w:ascii="Times New Roman" w:hAnsi="Times New Roman" w:cs="Times New Roman"/>
          <w:color w:val="000000" w:themeColor="text1"/>
        </w:rPr>
        <w:t>2.</w:t>
      </w:r>
      <w:r w:rsidR="009E28B1" w:rsidRPr="00253BE7">
        <w:rPr>
          <w:rFonts w:ascii="Times New Roman" w:hAnsi="Times New Roman" w:cs="Times New Roman"/>
          <w:color w:val="000000" w:themeColor="text1"/>
        </w:rPr>
        <w:t>3</w:t>
      </w:r>
      <w:r w:rsidRPr="00253BE7">
        <w:rPr>
          <w:rFonts w:ascii="Times New Roman" w:hAnsi="Times New Roman" w:cs="Times New Roman"/>
          <w:color w:val="000000" w:themeColor="text1"/>
        </w:rPr>
        <w:t>. Первичные документы, учет и отражение в регистрах и отчетности операций по расчетам с поставщиками и подрядчиками</w:t>
      </w:r>
      <w:bookmarkEnd w:id="25"/>
      <w:bookmarkEnd w:id="26"/>
      <w:bookmarkEnd w:id="27"/>
    </w:p>
    <w:p w:rsidR="009D2A69" w:rsidRPr="00F926B5" w:rsidRDefault="009D2A69" w:rsidP="009D2A69">
      <w:pPr>
        <w:spacing w:line="360" w:lineRule="auto"/>
        <w:ind w:firstLine="709"/>
        <w:jc w:val="both"/>
        <w:rPr>
          <w:rFonts w:ascii="Times New Roman" w:hAnsi="Times New Roman" w:cs="Times New Roman"/>
          <w:sz w:val="28"/>
          <w:szCs w:val="28"/>
        </w:rPr>
      </w:pPr>
      <w:r w:rsidRPr="00F926B5">
        <w:rPr>
          <w:rFonts w:ascii="Times New Roman" w:hAnsi="Times New Roman" w:cs="Times New Roman"/>
          <w:sz w:val="28"/>
          <w:szCs w:val="28"/>
        </w:rPr>
        <w:t xml:space="preserve">На предприятии разработана схема документооборота по расчетам с </w:t>
      </w:r>
      <w:r w:rsidR="00036A18">
        <w:rPr>
          <w:rFonts w:ascii="Times New Roman" w:hAnsi="Times New Roman" w:cs="Times New Roman"/>
          <w:sz w:val="28"/>
          <w:szCs w:val="28"/>
        </w:rPr>
        <w:t>поставщиками и подрядчиками</w:t>
      </w:r>
      <w:r w:rsidRPr="00F926B5">
        <w:rPr>
          <w:rFonts w:ascii="Times New Roman" w:hAnsi="Times New Roman" w:cs="Times New Roman"/>
          <w:sz w:val="28"/>
          <w:szCs w:val="28"/>
        </w:rPr>
        <w:t xml:space="preserve">. Схема представлена на рисунке </w:t>
      </w:r>
      <w:r>
        <w:rPr>
          <w:rFonts w:ascii="Times New Roman" w:hAnsi="Times New Roman" w:cs="Times New Roman"/>
          <w:sz w:val="28"/>
          <w:szCs w:val="28"/>
        </w:rPr>
        <w:t>2.</w:t>
      </w:r>
      <w:r w:rsidRPr="00036A18">
        <w:rPr>
          <w:rFonts w:ascii="Times New Roman" w:hAnsi="Times New Roman" w:cs="Times New Roman"/>
          <w:sz w:val="28"/>
          <w:szCs w:val="28"/>
        </w:rPr>
        <w:t>3</w:t>
      </w:r>
      <w:r w:rsidRPr="00F926B5">
        <w:rPr>
          <w:rFonts w:ascii="Times New Roman" w:hAnsi="Times New Roman" w:cs="Times New Roman"/>
          <w:sz w:val="28"/>
          <w:szCs w:val="28"/>
        </w:rPr>
        <w:t>.</w:t>
      </w:r>
      <w:r>
        <w:rPr>
          <w:rFonts w:ascii="Times New Roman" w:hAnsi="Times New Roman" w:cs="Times New Roman"/>
          <w:sz w:val="28"/>
          <w:szCs w:val="28"/>
        </w:rPr>
        <w:t>1.</w:t>
      </w:r>
    </w:p>
    <w:p w:rsidR="009D2A69" w:rsidRDefault="00B266A8" w:rsidP="009D2A69">
      <w:pPr>
        <w:spacing w:line="36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group id="Group 276" o:spid="_x0000_s1131" style="position:absolute;left:0;text-align:left;margin-left:-8.85pt;margin-top:-.4pt;width:446pt;height:454.15pt;z-index:251639296" coordorigin="1810,1283" coordsize="9255,9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">
            <v:shape id="AutoShape 277" o:spid="_x0000_s1132" type="#_x0000_t32" style="position:absolute;left:5788;top:8181;width:1;height:2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type id="_x0000_t109" coordsize="21600,21600" o:spt="109" path="m,l,21600r21600,l21600,xe">
              <v:stroke joinstyle="miter"/>
              <v:path gradientshapeok="t" o:connecttype="rect"/>
            </v:shapetype>
            <v:shape id="AutoShape 278" o:spid="_x0000_s1133" type="#_x0000_t109" style="position:absolute;left:3760;top:9271;width:3975;height:1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NDtMYA&#10;AADbAAAADwAAAGRycy9kb3ducmV2LnhtbESPzWrDMBCE74G+g9hCL6GW89MQXCuhBFycQw5xe+lt&#10;a21tU2tlLMV2374KBHIcZuYbJt1PphUD9a6xrGARxSCIS6sbrhR8fmTPWxDOI2tsLZOCP3Kw3z3M&#10;Uky0HflMQ+ErESDsElRQe98lUrqyJoMush1x8H5sb9AH2VdS9zgGuGnlMo430mDDYaHGjg41lb/F&#10;xShYbufFO5+yfP191Bm+LL6G+eqo1NPj9PYKwtPk7+FbO9cKVhu4fgk/QO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NDtMYAAADbAAAADwAAAAAAAAAAAAAAAACYAgAAZHJz&#10;L2Rvd25yZXYueG1sUEsFBgAAAAAEAAQA9QAAAIsDAAAAAA==&#10;">
              <v:textbox style="mso-next-textbox:#AutoShape 278">
                <w:txbxContent>
                  <w:p w:rsidR="00C2762B" w:rsidRDefault="00C2762B" w:rsidP="00E33E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Бухгалтерский баланс</w:t>
                    </w:r>
                    <w:r w:rsidRPr="00D47AAC">
                      <w:rPr>
                        <w:rFonts w:ascii="Times New Roman" w:hAnsi="Times New Roman" w:cs="Times New Roman"/>
                        <w:sz w:val="24"/>
                        <w:szCs w:val="24"/>
                      </w:rPr>
                      <w:t xml:space="preserve">, </w:t>
                    </w:r>
                  </w:p>
                  <w:p w:rsidR="00C2762B" w:rsidRPr="00D47AAC" w:rsidRDefault="00C2762B" w:rsidP="00E33E23">
                    <w:pPr>
                      <w:spacing w:after="0" w:line="240" w:lineRule="auto"/>
                      <w:jc w:val="center"/>
                      <w:rPr>
                        <w:rFonts w:ascii="Times New Roman" w:hAnsi="Times New Roman" w:cs="Times New Roman"/>
                        <w:sz w:val="24"/>
                        <w:szCs w:val="24"/>
                      </w:rPr>
                    </w:pPr>
                    <w:r w:rsidRPr="00D47AAC">
                      <w:rPr>
                        <w:rFonts w:ascii="Times New Roman" w:hAnsi="Times New Roman" w:cs="Times New Roman"/>
                        <w:sz w:val="24"/>
                        <w:szCs w:val="24"/>
                      </w:rPr>
                      <w:t xml:space="preserve">пояснения к </w:t>
                    </w:r>
                    <w:r>
                      <w:rPr>
                        <w:rFonts w:ascii="Times New Roman" w:hAnsi="Times New Roman" w:cs="Times New Roman"/>
                        <w:sz w:val="24"/>
                        <w:szCs w:val="24"/>
                      </w:rPr>
                      <w:t xml:space="preserve">бухгалтерскому балансу </w:t>
                    </w:r>
                  </w:p>
                </w:txbxContent>
              </v:textbox>
            </v:shape>
            <v:shape id="AutoShape 279" o:spid="_x0000_s1134" type="#_x0000_t109" style="position:absolute;left:3760;top:8451;width:3975;height: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mL8UA&#10;AADbAAAADwAAAGRycy9kb3ducmV2LnhtbESPQWvCQBSE70L/w/IKXkQ3aq2SugmlENGDB1Mv3l6z&#10;r0lo9m3IrjH++26h4HGYmW+YbTqYRvTUudqygvksAkFcWF1zqeD8mU03IJxH1thYJgV3cpAmT6Mt&#10;xtre+ER97ksRIOxiVFB538ZSuqIig25mW+LgfdvOoA+yK6Xu8BbgppGLKHqVBmsOCxW29FFR8ZNf&#10;jYLFZpLv+JjtX74OOsPV/NJPlgelxs/D+xsIT4N/hP/be61guYa/L+EHy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j+YvxQAAANsAAAAPAAAAAAAAAAAAAAAAAJgCAABkcnMv&#10;ZG93bnJldi54bWxQSwUGAAAAAAQABAD1AAAAigMAAAAA&#10;">
              <v:textbox style="mso-next-textbox:#AutoShape 279">
                <w:txbxContent>
                  <w:p w:rsidR="00C2762B" w:rsidRPr="00D47AAC" w:rsidRDefault="00C2762B" w:rsidP="009D2A69">
                    <w:pPr>
                      <w:jc w:val="center"/>
                      <w:rPr>
                        <w:rFonts w:ascii="Times New Roman" w:hAnsi="Times New Roman" w:cs="Times New Roman"/>
                        <w:sz w:val="24"/>
                        <w:szCs w:val="24"/>
                      </w:rPr>
                    </w:pPr>
                    <w:r w:rsidRPr="00D47AAC">
                      <w:rPr>
                        <w:rFonts w:ascii="Times New Roman" w:hAnsi="Times New Roman" w:cs="Times New Roman"/>
                        <w:sz w:val="24"/>
                        <w:szCs w:val="24"/>
                      </w:rPr>
                      <w:t xml:space="preserve">Главная книга по счету 60 </w:t>
                    </w:r>
                  </w:p>
                </w:txbxContent>
              </v:textbox>
            </v:shape>
            <v:shape id="AutoShape 280" o:spid="_x0000_s1135" type="#_x0000_t32" style="position:absolute;left:5790;top:8882;width:1;height:3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AutoShape 281" o:spid="_x0000_s1136" type="#_x0000_t109" style="position:absolute;left:3760;top:7471;width:3975;height:7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zXxsUA&#10;AADbAAAADwAAAGRycy9kb3ducmV2LnhtbESPQWvCQBSE74L/YXmCF6kbtS2augkipOjBQ9NeenvN&#10;PpPQ7NuQXWP6712h4HGYmW+YbTqYRvTUudqygsU8AkFcWF1zqeDrM3tag3AeWWNjmRT8kYM0GY+2&#10;GGt75Q/qc1+KAGEXo4LK+zaW0hUVGXRz2xIH72w7gz7IrpS6w2uAm0Yuo+hVGqw5LFTY0r6i4je/&#10;GAXL9Sx/51N2eP456gxfFt/9bHVUajoZdm8gPA3+Ef5vH7SC1QbuX8IPk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NfGxQAAANsAAAAPAAAAAAAAAAAAAAAAAJgCAABkcnMv&#10;ZG93bnJldi54bWxQSwUGAAAAAAQABAD1AAAAigMAAAAA&#10;">
              <v:textbox style="mso-next-textbox:#AutoShape 281">
                <w:txbxContent>
                  <w:p w:rsidR="00C2762B" w:rsidRPr="00D47AAC" w:rsidRDefault="00C2762B" w:rsidP="009D2A69">
                    <w:pPr>
                      <w:jc w:val="center"/>
                      <w:rPr>
                        <w:rFonts w:ascii="Times New Roman" w:hAnsi="Times New Roman" w:cs="Times New Roman"/>
                        <w:sz w:val="24"/>
                        <w:szCs w:val="24"/>
                      </w:rPr>
                    </w:pPr>
                    <w:r w:rsidRPr="00D47AAC">
                      <w:rPr>
                        <w:rFonts w:ascii="Times New Roman" w:hAnsi="Times New Roman" w:cs="Times New Roman"/>
                        <w:sz w:val="24"/>
                        <w:szCs w:val="24"/>
                      </w:rPr>
                      <w:t>Оборотно-сальдовая ведомость по счету 60</w:t>
                    </w:r>
                  </w:p>
                </w:txbxContent>
              </v:textbox>
            </v:shape>
            <v:group id="Group 282" o:spid="_x0000_s1137" style="position:absolute;left:1810;top:1283;width:9255;height:6449" coordorigin="1810,1283" coordsize="9255,6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AutoShape 283" o:spid="_x0000_s1138" type="#_x0000_t109" style="position:absolute;left:1810;top:5545;width:1215;height:12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yovcUA&#10;AADbAAAADwAAAGRycy9kb3ducmV2LnhtbESPT2vCQBTE7wW/w/IEL1I38U8JqauIENFDD6a99Paa&#10;fU2C2bchu8b47V2h0OMwM79h1tvBNKKnztWWFcSzCARxYXXNpYKvz+w1AeE8ssbGMim4k4PtZvSy&#10;xlTbG5+pz30pAoRdigoq79tUSldUZNDNbEscvF/bGfRBdqXUHd4C3DRyHkVv0mDNYaHClvYVFZf8&#10;ahTMk2l+4I/suPw56QxX8Xc/XZyUmoyH3TsIT4P/D/+1j1rBMobnl/AD5O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LKi9xQAAANsAAAAPAAAAAAAAAAAAAAAAAJgCAABkcnMv&#10;ZG93bnJldi54bWxQSwUGAAAAAAQABAD1AAAAigMAAAAA&#10;">
                <v:textbox style="mso-next-textbox:#AutoShape 283">
                  <w:txbxContent>
                    <w:p w:rsidR="00C2762B" w:rsidRPr="00D47AAC" w:rsidRDefault="00C2762B" w:rsidP="009D2A69">
                      <w:pPr>
                        <w:rPr>
                          <w:rFonts w:ascii="Times New Roman" w:hAnsi="Times New Roman" w:cs="Times New Roman"/>
                        </w:rPr>
                      </w:pPr>
                      <w:r w:rsidRPr="00D47AAC">
                        <w:rPr>
                          <w:rFonts w:ascii="Times New Roman" w:hAnsi="Times New Roman" w:cs="Times New Roman"/>
                        </w:rPr>
                        <w:t>Журнал-ордер по счету 60</w:t>
                      </w:r>
                    </w:p>
                  </w:txbxContent>
                </v:textbox>
              </v:shape>
              <v:shape id="AutoShape 284" o:spid="_x0000_s1139" type="#_x0000_t109" style="position:absolute;left:3224;top:5545;width:1536;height:12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42ysUA&#10;AADbAAAADwAAAGRycy9kb3ducmV2LnhtbESPQWvCQBSE74L/YXmCF6kbo5aQuooUInrwYNpLb6/Z&#10;1ySYfRuy2xj/fbcgeBxm5htmsxtMI3rqXG1ZwWIegSAurK65VPD5kb0kIJxH1thYJgV3crDbjkcb&#10;TLW98YX63JciQNilqKDyvk2ldEVFBt3ctsTB+7GdQR9kV0rd4S3ATSPjKHqVBmsOCxW29F5Rcc1/&#10;jYI4meUHPmfH1fdJZ7hefPWz5Ump6WTYv4HwNPhn+NE+agWrGP6/hB8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bKxQAAANsAAAAPAAAAAAAAAAAAAAAAAJgCAABkcnMv&#10;ZG93bnJldi54bWxQSwUGAAAAAAQABAD1AAAAigMAAAAA&#10;">
                <v:textbox style="mso-next-textbox:#AutoShape 284">
                  <w:txbxContent>
                    <w:p w:rsidR="00C2762B" w:rsidRPr="00D47AAC" w:rsidRDefault="00C2762B" w:rsidP="009D2A69">
                      <w:pPr>
                        <w:rPr>
                          <w:rFonts w:ascii="Times New Roman" w:hAnsi="Times New Roman" w:cs="Times New Roman"/>
                        </w:rPr>
                      </w:pPr>
                      <w:r w:rsidRPr="00D47AAC">
                        <w:rPr>
                          <w:rFonts w:ascii="Times New Roman" w:hAnsi="Times New Roman" w:cs="Times New Roman"/>
                        </w:rPr>
                        <w:t>Обороты и сальдо по счету 60</w:t>
                      </w:r>
                    </w:p>
                  </w:txbxContent>
                </v:textbox>
              </v:shape>
              <v:shape id="AutoShape 285" o:spid="_x0000_s1140" type="#_x0000_t109" style="position:absolute;left:5050;top:5545;width:2130;height:9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KTUcYA&#10;AADbAAAADwAAAGRycy9kb3ducmV2LnhtbESPQWvCQBSE74L/YXlCL9JsNFpC6iqlEImHHoy99Paa&#10;fU1Cs29Ddhvjv+8WCh6HmfmG2R0m04mRBtdaVrCKYhDEldUt1wreL/ljCsJ5ZI2dZVJwIweH/Xy2&#10;w0zbK59pLH0tAoRdhgoa7/tMSlc1ZNBFticO3pcdDPogh1rqAa8Bbjq5juMnabDlsNBgT68NVd/l&#10;j1GwTpflkd/yYvN50jluVx/jMjkp9bCYXp5BeJr8PfzfLrSCTQJ/X8IPkP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KTUcYAAADbAAAADwAAAAAAAAAAAAAAAACYAgAAZHJz&#10;L2Rvd25yZXYueG1sUEsFBgAAAAAEAAQA9QAAAIsDAAAAAA==&#10;">
                <v:textbox style="mso-next-textbox:#AutoShape 285">
                  <w:txbxContent>
                    <w:p w:rsidR="00C2762B" w:rsidRPr="00D47AAC" w:rsidRDefault="00C2762B" w:rsidP="009D2A69">
                      <w:pPr>
                        <w:rPr>
                          <w:rFonts w:ascii="Times New Roman" w:hAnsi="Times New Roman" w:cs="Times New Roman"/>
                        </w:rPr>
                      </w:pPr>
                      <w:r w:rsidRPr="00D47AAC">
                        <w:rPr>
                          <w:rFonts w:ascii="Times New Roman" w:hAnsi="Times New Roman" w:cs="Times New Roman"/>
                        </w:rPr>
                        <w:t xml:space="preserve">Развернутый журнал-ордер по счету 60 </w:t>
                      </w:r>
                    </w:p>
                  </w:txbxContent>
                </v:textbox>
              </v:shape>
              <v:shape id="AutoShape 286" o:spid="_x0000_s1141" type="#_x0000_t32" style="position:absolute;left:5790;top:6539;width:385;height:93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5RcMAAADbAAAADwAAAGRycy9kb3ducmV2LnhtbESPT2sCMRTE74V+h/AK3rrZFi2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yOUXDAAAA2wAAAA8AAAAAAAAAAAAA&#10;AAAAoQIAAGRycy9kb3ducmV2LnhtbFBLBQYAAAAABAAEAPkAAACRAwAAAAA=&#10;">
                <v:stroke endarrow="block"/>
              </v:shape>
              <v:shape id="AutoShape 287" o:spid="_x0000_s1142" type="#_x0000_t32" style="position:absolute;left:4160;top:6781;width:1195;height:6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shape id="AutoShape 288" o:spid="_x0000_s1143" type="#_x0000_t32" style="position:absolute;left:2365;top:6753;width:1500;height:7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shape id="AutoShape 289" o:spid="_x0000_s1144" type="#_x0000_t32" style="position:absolute;left:4000;top:4996;width:2025;height:5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shape id="AutoShape 290" o:spid="_x0000_s1145" type="#_x0000_t109" style="position:absolute;left:1810;top:3897;width:2350;height:10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YBIMIA&#10;AADbAAAADwAAAGRycy9kb3ducmV2LnhtbERPz2vCMBS+D/wfwhN2KZrqdEhnlDHosIcdrLt4e2ue&#10;TbF5KU1Wu/9+OQgeP77f2/1oWzFQ7xvHChbzFARx5XTDtYLvUz7bgPABWWPrmBT8kYf9bvK0xUy7&#10;Gx9pKEMtYgj7DBWYELpMSl8ZsujnriOO3MX1FkOEfS11j7cYblu5TNNXabHh2GCwow9D1bX8tQqW&#10;m6T85K/8sPopdI7rxXlIXgqlnqfj+xuIQGN4iO/ug1awimPjl/gD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FgEgwgAAANsAAAAPAAAAAAAAAAAAAAAAAJgCAABkcnMvZG93&#10;bnJldi54bWxQSwUGAAAAAAQABAD1AAAAhwMAAAAA&#10;">
                <v:textbox style="mso-next-textbox:#AutoShape 290">
                  <w:txbxContent>
                    <w:p w:rsidR="00C2762B" w:rsidRPr="00D47AAC" w:rsidRDefault="00C2762B" w:rsidP="009D2A69">
                      <w:pPr>
                        <w:jc w:val="both"/>
                        <w:rPr>
                          <w:rFonts w:ascii="Times New Roman" w:hAnsi="Times New Roman" w:cs="Times New Roman"/>
                          <w:sz w:val="24"/>
                          <w:szCs w:val="24"/>
                        </w:rPr>
                      </w:pPr>
                      <w:r w:rsidRPr="00D47AAC">
                        <w:rPr>
                          <w:rFonts w:ascii="Times New Roman" w:hAnsi="Times New Roman" w:cs="Times New Roman"/>
                          <w:sz w:val="24"/>
                          <w:szCs w:val="24"/>
                        </w:rPr>
                        <w:t xml:space="preserve">Журнал хозяйственных операций по </w:t>
                      </w:r>
                      <w:proofErr w:type="spellStart"/>
                      <w:r w:rsidRPr="00D47AAC">
                        <w:rPr>
                          <w:rFonts w:ascii="Times New Roman" w:hAnsi="Times New Roman" w:cs="Times New Roman"/>
                          <w:sz w:val="24"/>
                          <w:szCs w:val="24"/>
                        </w:rPr>
                        <w:t>сч</w:t>
                      </w:r>
                      <w:proofErr w:type="spellEnd"/>
                      <w:r w:rsidRPr="00D47AAC">
                        <w:rPr>
                          <w:rFonts w:ascii="Times New Roman" w:hAnsi="Times New Roman" w:cs="Times New Roman"/>
                          <w:sz w:val="24"/>
                          <w:szCs w:val="24"/>
                        </w:rPr>
                        <w:t xml:space="preserve">. 60 </w:t>
                      </w:r>
                    </w:p>
                  </w:txbxContent>
                </v:textbox>
              </v:shape>
              <v:shape id="AutoShape 291" o:spid="_x0000_s1146" type="#_x0000_t32" style="position:absolute;left:2145;top:4996;width:71;height:5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shape id="AutoShape 292" o:spid="_x0000_s1147" type="#_x0000_t32" style="position:absolute;left:2830;top:4996;width:1035;height:5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v:group id="Group 293" o:spid="_x0000_s1148" style="position:absolute;left:2927;top:1283;width:8138;height:6449" coordorigin="2927,1283" coordsize="8138,6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AutoShape 294" o:spid="_x0000_s1149" type="#_x0000_t109" style="position:absolute;left:8170;top:6654;width:2460;height:10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egF8UA&#10;AADbAAAADwAAAGRycy9kb3ducmV2LnhtbESPQWvCQBSE74L/YXmCF6kbo5aQuooUInrwYNpLb6/Z&#10;1ySYfRuy2xj/fbcgeBxm5htmsxtMI3rqXG1ZwWIegSAurK65VPD5kb0kIJxH1thYJgV3crDbjkcb&#10;TLW98YX63JciQNilqKDyvk2ldEVFBt3ctsTB+7GdQR9kV0rd4S3ATSPjKHqVBmsOCxW29F5Rcc1/&#10;jYI4meUHPmfH1fdJZ7hefPWz5Ump6WTYv4HwNPhn+NE+agXrGP6/hB8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J6AXxQAAANsAAAAPAAAAAAAAAAAAAAAAAJgCAABkcnMv&#10;ZG93bnJldi54bWxQSwUGAAAAAAQABAD1AAAAigMAAAAA&#10;">
                  <v:textbox style="mso-next-textbox:#AutoShape 294">
                    <w:txbxContent>
                      <w:p w:rsidR="00C2762B" w:rsidRPr="00D47AAC" w:rsidRDefault="00C2762B" w:rsidP="009D2A69">
                        <w:pPr>
                          <w:rPr>
                            <w:rFonts w:ascii="Times New Roman" w:hAnsi="Times New Roman" w:cs="Times New Roman"/>
                            <w:sz w:val="24"/>
                            <w:szCs w:val="24"/>
                          </w:rPr>
                        </w:pPr>
                        <w:r w:rsidRPr="00D47AAC">
                          <w:rPr>
                            <w:rFonts w:ascii="Times New Roman" w:hAnsi="Times New Roman" w:cs="Times New Roman"/>
                            <w:sz w:val="24"/>
                            <w:szCs w:val="24"/>
                          </w:rPr>
                          <w:t>Налоговая декларация по НДС</w:t>
                        </w:r>
                      </w:p>
                    </w:txbxContent>
                  </v:textbox>
                </v:shape>
                <v:shape id="AutoShape 295" o:spid="_x0000_s1150" type="#_x0000_t109" style="position:absolute;left:8125;top:4002;width:2460;height:8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sFjMYA&#10;AADbAAAADwAAAGRycy9kb3ducmV2LnhtbESPQWvCQBSE74L/YXlCL9JsNFpC6iqlEImHHoy99Paa&#10;fU1Cs29Ddhvjv+8WCh6HmfmG2R0m04mRBtdaVrCKYhDEldUt1wreL/ljCsJ5ZI2dZVJwIweH/Xy2&#10;w0zbK59pLH0tAoRdhgoa7/tMSlc1ZNBFticO3pcdDPogh1rqAa8Bbjq5juMnabDlsNBgT68NVd/l&#10;j1GwTpflkd/yYvN50jluVx/jMjkp9bCYXp5BeJr8PfzfLrSCbQJ/X8IPkP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sFjMYAAADbAAAADwAAAAAAAAAAAAAAAACYAgAAZHJz&#10;L2Rvd25yZXYueG1sUEsFBgAAAAAEAAQA9QAAAIsDAAAAAA==&#10;">
                  <v:textbox style="mso-next-textbox:#AutoShape 295">
                    <w:txbxContent>
                      <w:p w:rsidR="00C2762B" w:rsidRPr="00D47AAC" w:rsidRDefault="00C2762B" w:rsidP="009D2A69">
                        <w:pPr>
                          <w:rPr>
                            <w:rFonts w:ascii="Times New Roman" w:hAnsi="Times New Roman" w:cs="Times New Roman"/>
                            <w:sz w:val="24"/>
                            <w:szCs w:val="24"/>
                          </w:rPr>
                        </w:pPr>
                        <w:r w:rsidRPr="00D47AAC">
                          <w:rPr>
                            <w:rFonts w:ascii="Times New Roman" w:hAnsi="Times New Roman" w:cs="Times New Roman"/>
                            <w:sz w:val="24"/>
                            <w:szCs w:val="24"/>
                          </w:rPr>
                          <w:t xml:space="preserve">Счет-фактура </w:t>
                        </w:r>
                      </w:p>
                    </w:txbxContent>
                  </v:textbox>
                </v:shape>
                <v:shape id="AutoShape 296" o:spid="_x0000_s1151" type="#_x0000_t109" style="position:absolute;left:8125;top:5294;width:2460;height:9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Kd+MYA&#10;AADbAAAADwAAAGRycy9kb3ducmV2LnhtbESPQWvCQBSE7wX/w/IEL1I3plokdZVSiCSHHoy99Paa&#10;fU1Cs29Ddk3iv+8WCh6HmfmG2R8n04qBetdYVrBeRSCIS6sbrhR8XNLHHQjnkTW2lknBjRwcD7OH&#10;PSbajnymofCVCBB2CSqove8SKV1Zk0G3sh1x8L5tb9AH2VdS9zgGuGllHEXP0mDDYaHGjt5qKn+K&#10;q1EQ75bFid/TbPOV6xS3689h+ZQrtZhPry8gPE3+Hv5vZ1rBdgN/X8IPkI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Kd+MYAAADbAAAADwAAAAAAAAAAAAAAAACYAgAAZHJz&#10;L2Rvd25yZXYueG1sUEsFBgAAAAAEAAQA9QAAAIsDAAAAAA==&#10;">
                  <v:textbox style="mso-next-textbox:#AutoShape 296">
                    <w:txbxContent>
                      <w:p w:rsidR="00C2762B" w:rsidRPr="00D47AAC" w:rsidRDefault="00C2762B" w:rsidP="009D2A69">
                        <w:pPr>
                          <w:rPr>
                            <w:rFonts w:ascii="Times New Roman" w:hAnsi="Times New Roman" w:cs="Times New Roman"/>
                            <w:sz w:val="24"/>
                            <w:szCs w:val="24"/>
                          </w:rPr>
                        </w:pPr>
                        <w:r w:rsidRPr="00D47AAC">
                          <w:rPr>
                            <w:rFonts w:ascii="Times New Roman" w:hAnsi="Times New Roman" w:cs="Times New Roman"/>
                            <w:sz w:val="24"/>
                            <w:szCs w:val="24"/>
                          </w:rPr>
                          <w:t xml:space="preserve">Книга покупок </w:t>
                        </w:r>
                      </w:p>
                    </w:txbxContent>
                  </v:textbox>
                </v:shape>
                <v:shape id="AutoShape 297" o:spid="_x0000_s1152" type="#_x0000_t32" style="position:absolute;left:9266;top:4889;width:0;height:4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shape id="AutoShape 298" o:spid="_x0000_s1153" type="#_x0000_t32" style="position:absolute;left:9266;top:6249;width:0;height:4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shape id="AutoShape 299" o:spid="_x0000_s1154" type="#_x0000_t32" style="position:absolute;left:2927;top:3520;width:3248;height:37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x78MAAADbAAAADwAAAGRycy9kb3ducmV2LnhtbESPT2sCMRTE74V+h/AK3rrZFrSyGqUV&#10;BPFS/AN6fGyeu8HNy7KJm/XbN4LQ4zAzv2Hmy8E2oqfOG8cKPrIcBHHptOFKwfGwfp+C8AFZY+OY&#10;FNzJw3Lx+jLHQrvIO+r3oRIJwr5ABXUIbSGlL2uy6DPXEifv4jqLIcmukrrDmOC2kZ95PpEWDaeF&#10;Glta1VRe9zerwMRf07ebVfzZns5eRzL3sTNKjd6G7xmIQEP4Dz/bG61g/AW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5Me/DAAAA2wAAAA8AAAAAAAAAAAAA&#10;AAAAoQIAAGRycy9kb3ducmV2LnhtbFBLBQYAAAAABAAEAPkAAACRAwAAAAA=&#10;">
                  <v:stroke endarrow="block"/>
                </v:shape>
                <v:shape id="AutoShape 300" o:spid="_x0000_s1155" type="#_x0000_t32" style="position:absolute;left:6175;top:3519;width:3263;height:48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v:shape id="AutoShape 301" o:spid="_x0000_s1156" type="#_x0000_t109" style="position:absolute;left:4432;top:2509;width:3543;height:10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MyZsYA&#10;AADbAAAADwAAAGRycy9kb3ducmV2LnhtbESPQWvCQBSE70L/w/IKvYhu1EZsmo2UQooePBi9eHvN&#10;viah2bchu43x33cLBY/DzHzDpNvRtGKg3jWWFSzmEQji0uqGKwXnUz7bgHAeWWNrmRTcyME2e5ik&#10;mGh75SMNha9EgLBLUEHtfZdI6cqaDLq57YiD92V7gz7IvpK6x2uAm1Yuo2gtDTYcFmrs6L2m8rv4&#10;MQqWm2nxwYd89/y51znGi8swXe2Venoc315BeBr9Pfzf3mkF8Qv8fQk/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4MyZsYAAADbAAAADwAAAAAAAAAAAAAAAACYAgAAZHJz&#10;L2Rvd25yZXYueG1sUEsFBgAAAAAEAAQA9QAAAIsDAAAAAA==&#10;">
                  <v:textbox style="mso-next-textbox:#AutoShape 301">
                    <w:txbxContent>
                      <w:p w:rsidR="00C2762B" w:rsidRPr="00D47AAC" w:rsidRDefault="00C2762B" w:rsidP="009D2A69">
                        <w:pPr>
                          <w:jc w:val="center"/>
                          <w:rPr>
                            <w:rFonts w:ascii="Times New Roman" w:hAnsi="Times New Roman" w:cs="Times New Roman"/>
                            <w:sz w:val="24"/>
                            <w:szCs w:val="24"/>
                          </w:rPr>
                        </w:pPr>
                        <w:r w:rsidRPr="00D47AAC">
                          <w:rPr>
                            <w:rFonts w:ascii="Times New Roman" w:hAnsi="Times New Roman" w:cs="Times New Roman"/>
                            <w:sz w:val="24"/>
                            <w:szCs w:val="24"/>
                          </w:rPr>
                          <w:t>Приходная товарная/товарно-транспортная накладная</w:t>
                        </w:r>
                      </w:p>
                      <w:p w:rsidR="00C2762B" w:rsidRPr="00D47AAC" w:rsidRDefault="00C2762B" w:rsidP="009D2A69">
                        <w:pPr>
                          <w:rPr>
                            <w:rFonts w:ascii="Times New Roman" w:hAnsi="Times New Roman" w:cs="Times New Roman"/>
                            <w:sz w:val="24"/>
                            <w:szCs w:val="24"/>
                          </w:rPr>
                        </w:pPr>
                      </w:p>
                    </w:txbxContent>
                  </v:textbox>
                </v:shape>
                <v:shape id="AutoShape 302" o:spid="_x0000_s1157" type="#_x0000_t32" style="position:absolute;left:6115;top:2073;width:0;height:4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shape id="AutoShape 303" o:spid="_x0000_s1158" type="#_x0000_t109" style="position:absolute;left:3760;top:1283;width:4845;height: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n03cUA&#10;AADbAAAADwAAAGRycy9kb3ducmV2LnhtbESPQWvCQBSE7wX/w/KEXkQ3sa1IzEZKIUUPPTR68fbM&#10;PpNg9m3IbmP677uC0OMwM98w6XY0rRiod41lBfEiAkFcWt1wpeB4yOdrEM4ja2wtk4JfcrDNJk8p&#10;Jtre+JuGwlciQNglqKD2vkukdGVNBt3CdsTBu9jeoA+yr6Tu8RbgppXLKFpJgw2HhRo7+qipvBY/&#10;RsFyPSs++SvfvZ73Ose3+DTMXvZKPU/H9w0IT6P/Dz/aO61gFcP9S/gB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mfTdxQAAANsAAAAPAAAAAAAAAAAAAAAAAJgCAABkcnMv&#10;ZG93bnJldi54bWxQSwUGAAAAAAQABAD1AAAAigMAAAAA&#10;">
                  <v:textbox style="mso-next-textbox:#AutoShape 303">
                    <w:txbxContent>
                      <w:p w:rsidR="00C2762B" w:rsidRPr="00D47AAC" w:rsidRDefault="00C2762B" w:rsidP="009D2A69">
                        <w:pPr>
                          <w:jc w:val="center"/>
                          <w:rPr>
                            <w:rFonts w:ascii="Times New Roman" w:hAnsi="Times New Roman" w:cs="Times New Roman"/>
                            <w:sz w:val="24"/>
                            <w:szCs w:val="24"/>
                          </w:rPr>
                        </w:pPr>
                        <w:r w:rsidRPr="00D47AAC">
                          <w:rPr>
                            <w:rFonts w:ascii="Times New Roman" w:hAnsi="Times New Roman" w:cs="Times New Roman"/>
                            <w:sz w:val="24"/>
                            <w:szCs w:val="24"/>
                          </w:rPr>
                          <w:t>Договор (купли-продажи, подряда, аренды, возмездного оказания услуг и др.)</w:t>
                        </w:r>
                      </w:p>
                    </w:txbxContent>
                  </v:textbox>
                </v:shape>
                <v:shape id="AutoShape 304" o:spid="_x0000_s1159" type="#_x0000_t109" style="position:absolute;left:8605;top:2509;width:2460;height:11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tqqsUA&#10;AADbAAAADwAAAGRycy9kb3ducmV2LnhtbESPQWvCQBSE74X+h+UVvIhujFUkZiMipOihB9NevD2z&#10;r0lo9m3IrjH9926h0OMwM98w6W40rRiod41lBYt5BIK4tLrhSsHnRz7bgHAeWWNrmRT8kINd9vyU&#10;YqLtnc80FL4SAcIuQQW1910ipStrMujmtiMO3pftDfog+0rqHu8BbloZR9FaGmw4LNTY0aGm8ru4&#10;GQXxZlq88Xt+fL2edI6rxWWYLk9KTV7G/RaEp9H/h//aR61gHcPvl/ADZP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2qqxQAAANsAAAAPAAAAAAAAAAAAAAAAAJgCAABkcnMv&#10;ZG93bnJldi54bWxQSwUGAAAAAAQABAD1AAAAigMAAAAA&#10;">
                  <v:textbox style="mso-next-textbox:#AutoShape 304">
                    <w:txbxContent>
                      <w:p w:rsidR="00C2762B" w:rsidRPr="00D47AAC" w:rsidRDefault="00C2762B" w:rsidP="009D2A69">
                        <w:pPr>
                          <w:rPr>
                            <w:rFonts w:ascii="Times New Roman" w:hAnsi="Times New Roman" w:cs="Times New Roman"/>
                            <w:sz w:val="24"/>
                            <w:szCs w:val="24"/>
                          </w:rPr>
                        </w:pPr>
                        <w:r w:rsidRPr="00D47AAC">
                          <w:rPr>
                            <w:rFonts w:ascii="Times New Roman" w:hAnsi="Times New Roman" w:cs="Times New Roman"/>
                            <w:sz w:val="24"/>
                            <w:szCs w:val="24"/>
                          </w:rPr>
                          <w:t xml:space="preserve">Счет на оплату, платежное поручение </w:t>
                        </w:r>
                      </w:p>
                    </w:txbxContent>
                  </v:textbox>
                </v:shape>
                <v:shape id="AutoShape 305" o:spid="_x0000_s1160" type="#_x0000_t32" style="position:absolute;left:9772;top:1725;width:0;height:78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shape id="AutoShape 306" o:spid="_x0000_s1161" type="#_x0000_t32" style="position:absolute;left:8605;top:1725;width:116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group>
            </v:group>
          </v:group>
        </w:pict>
      </w:r>
    </w:p>
    <w:p w:rsidR="009D2A69" w:rsidRDefault="009D2A69" w:rsidP="009D2A69">
      <w:pPr>
        <w:spacing w:line="360" w:lineRule="auto"/>
        <w:ind w:firstLine="709"/>
        <w:jc w:val="both"/>
        <w:rPr>
          <w:rFonts w:ascii="Times New Roman" w:hAnsi="Times New Roman" w:cs="Times New Roman"/>
          <w:sz w:val="24"/>
          <w:szCs w:val="24"/>
        </w:rPr>
      </w:pPr>
    </w:p>
    <w:p w:rsidR="00CD020F" w:rsidRDefault="00CD020F" w:rsidP="009D2A69">
      <w:pPr>
        <w:spacing w:line="360" w:lineRule="auto"/>
        <w:ind w:firstLine="709"/>
        <w:jc w:val="both"/>
        <w:rPr>
          <w:rFonts w:ascii="Times New Roman" w:hAnsi="Times New Roman" w:cs="Times New Roman"/>
          <w:sz w:val="24"/>
          <w:szCs w:val="24"/>
        </w:rPr>
      </w:pPr>
    </w:p>
    <w:p w:rsidR="00CD020F" w:rsidRDefault="00CD020F" w:rsidP="009D2A69">
      <w:pPr>
        <w:spacing w:line="360" w:lineRule="auto"/>
        <w:ind w:firstLine="709"/>
        <w:jc w:val="both"/>
        <w:rPr>
          <w:rFonts w:ascii="Times New Roman" w:hAnsi="Times New Roman" w:cs="Times New Roman"/>
          <w:sz w:val="24"/>
          <w:szCs w:val="24"/>
        </w:rPr>
      </w:pPr>
    </w:p>
    <w:p w:rsidR="00CD020F" w:rsidRDefault="00CD020F" w:rsidP="009D2A69">
      <w:pPr>
        <w:spacing w:line="360" w:lineRule="auto"/>
        <w:ind w:firstLine="709"/>
        <w:jc w:val="both"/>
        <w:rPr>
          <w:rFonts w:ascii="Times New Roman" w:hAnsi="Times New Roman" w:cs="Times New Roman"/>
          <w:sz w:val="24"/>
          <w:szCs w:val="24"/>
        </w:rPr>
      </w:pPr>
    </w:p>
    <w:p w:rsidR="009D2A69" w:rsidRPr="0071717C" w:rsidRDefault="009D2A69" w:rsidP="009D2A69">
      <w:pPr>
        <w:rPr>
          <w:rFonts w:ascii="Times New Roman" w:hAnsi="Times New Roman" w:cs="Times New Roman"/>
          <w:sz w:val="24"/>
          <w:szCs w:val="24"/>
        </w:rPr>
      </w:pPr>
    </w:p>
    <w:p w:rsidR="009D2A69" w:rsidRPr="0071717C" w:rsidRDefault="009D2A69" w:rsidP="009D2A69">
      <w:pPr>
        <w:rPr>
          <w:rFonts w:ascii="Times New Roman" w:hAnsi="Times New Roman" w:cs="Times New Roman"/>
          <w:sz w:val="24"/>
          <w:szCs w:val="24"/>
        </w:rPr>
      </w:pPr>
    </w:p>
    <w:p w:rsidR="009D2A69" w:rsidRPr="0071717C" w:rsidRDefault="009D2A69" w:rsidP="009D2A69">
      <w:pPr>
        <w:rPr>
          <w:rFonts w:ascii="Times New Roman" w:hAnsi="Times New Roman" w:cs="Times New Roman"/>
          <w:sz w:val="24"/>
          <w:szCs w:val="24"/>
        </w:rPr>
      </w:pPr>
    </w:p>
    <w:p w:rsidR="009D2A69" w:rsidRPr="0071717C" w:rsidRDefault="009D2A69" w:rsidP="009D2A69">
      <w:pPr>
        <w:rPr>
          <w:rFonts w:ascii="Times New Roman" w:hAnsi="Times New Roman" w:cs="Times New Roman"/>
          <w:sz w:val="24"/>
          <w:szCs w:val="24"/>
        </w:rPr>
      </w:pPr>
    </w:p>
    <w:p w:rsidR="009D2A69" w:rsidRPr="0071717C" w:rsidRDefault="009D2A69" w:rsidP="009D2A69">
      <w:pPr>
        <w:rPr>
          <w:rFonts w:ascii="Times New Roman" w:hAnsi="Times New Roman" w:cs="Times New Roman"/>
          <w:sz w:val="24"/>
          <w:szCs w:val="24"/>
        </w:rPr>
      </w:pPr>
    </w:p>
    <w:p w:rsidR="009D2A69" w:rsidRPr="0071717C" w:rsidRDefault="009D2A69" w:rsidP="009D2A69">
      <w:pPr>
        <w:rPr>
          <w:rFonts w:ascii="Times New Roman" w:hAnsi="Times New Roman" w:cs="Times New Roman"/>
          <w:sz w:val="24"/>
          <w:szCs w:val="24"/>
        </w:rPr>
      </w:pPr>
    </w:p>
    <w:p w:rsidR="009D2A69" w:rsidRPr="0071717C" w:rsidRDefault="009D2A69" w:rsidP="009D2A69">
      <w:pPr>
        <w:rPr>
          <w:rFonts w:ascii="Times New Roman" w:hAnsi="Times New Roman" w:cs="Times New Roman"/>
          <w:sz w:val="24"/>
          <w:szCs w:val="24"/>
        </w:rPr>
      </w:pPr>
    </w:p>
    <w:p w:rsidR="009D2A69" w:rsidRPr="0071717C" w:rsidRDefault="009D2A69" w:rsidP="009D2A69">
      <w:pPr>
        <w:rPr>
          <w:rFonts w:ascii="Times New Roman" w:hAnsi="Times New Roman" w:cs="Times New Roman"/>
          <w:sz w:val="24"/>
          <w:szCs w:val="24"/>
        </w:rPr>
      </w:pPr>
    </w:p>
    <w:p w:rsidR="009D2A69" w:rsidRPr="0071717C" w:rsidRDefault="009D2A69" w:rsidP="009D2A69">
      <w:pPr>
        <w:rPr>
          <w:rFonts w:ascii="Times New Roman" w:hAnsi="Times New Roman" w:cs="Times New Roman"/>
          <w:sz w:val="24"/>
          <w:szCs w:val="24"/>
        </w:rPr>
      </w:pPr>
    </w:p>
    <w:p w:rsidR="009D2A69" w:rsidRPr="0071717C" w:rsidRDefault="009D2A69" w:rsidP="009D2A69">
      <w:pPr>
        <w:rPr>
          <w:rFonts w:ascii="Times New Roman" w:hAnsi="Times New Roman" w:cs="Times New Roman"/>
          <w:sz w:val="24"/>
          <w:szCs w:val="24"/>
        </w:rPr>
      </w:pPr>
    </w:p>
    <w:p w:rsidR="009D2A69" w:rsidRPr="0071717C" w:rsidRDefault="009D2A69" w:rsidP="009D2A69">
      <w:pPr>
        <w:rPr>
          <w:rFonts w:ascii="Times New Roman" w:hAnsi="Times New Roman" w:cs="Times New Roman"/>
          <w:sz w:val="24"/>
          <w:szCs w:val="24"/>
        </w:rPr>
      </w:pPr>
    </w:p>
    <w:p w:rsidR="009D2A69" w:rsidRPr="0071717C" w:rsidRDefault="009D2A69" w:rsidP="009D2A69">
      <w:pPr>
        <w:rPr>
          <w:rFonts w:ascii="Times New Roman" w:hAnsi="Times New Roman" w:cs="Times New Roman"/>
          <w:sz w:val="24"/>
          <w:szCs w:val="24"/>
        </w:rPr>
      </w:pPr>
    </w:p>
    <w:p w:rsidR="009D2A69" w:rsidRPr="0071717C" w:rsidRDefault="009D2A69" w:rsidP="009D2A69">
      <w:pPr>
        <w:rPr>
          <w:rFonts w:ascii="Times New Roman" w:hAnsi="Times New Roman" w:cs="Times New Roman"/>
          <w:sz w:val="24"/>
          <w:szCs w:val="24"/>
        </w:rPr>
      </w:pPr>
    </w:p>
    <w:p w:rsidR="009D2A69" w:rsidRPr="00F926B5" w:rsidRDefault="009D2A69" w:rsidP="00EF0A08">
      <w:pPr>
        <w:tabs>
          <w:tab w:val="left" w:pos="3825"/>
        </w:tabs>
        <w:rPr>
          <w:rFonts w:ascii="Times New Roman" w:hAnsi="Times New Roman" w:cs="Times New Roman"/>
          <w:b/>
          <w:sz w:val="28"/>
          <w:szCs w:val="28"/>
        </w:rPr>
      </w:pPr>
      <w:r w:rsidRPr="00F926B5">
        <w:rPr>
          <w:rFonts w:ascii="Times New Roman" w:hAnsi="Times New Roman" w:cs="Times New Roman"/>
          <w:b/>
          <w:sz w:val="28"/>
          <w:szCs w:val="28"/>
        </w:rPr>
        <w:t>Рис</w:t>
      </w:r>
      <w:r w:rsidR="00CD020F">
        <w:rPr>
          <w:rFonts w:ascii="Times New Roman" w:hAnsi="Times New Roman" w:cs="Times New Roman"/>
          <w:b/>
          <w:sz w:val="28"/>
          <w:szCs w:val="28"/>
        </w:rPr>
        <w:t>.</w:t>
      </w:r>
      <w:r w:rsidRPr="00F926B5">
        <w:rPr>
          <w:rFonts w:ascii="Times New Roman" w:hAnsi="Times New Roman" w:cs="Times New Roman"/>
          <w:b/>
          <w:sz w:val="28"/>
          <w:szCs w:val="28"/>
        </w:rPr>
        <w:t xml:space="preserve"> 2.</w:t>
      </w:r>
      <w:r w:rsidRPr="00E00903">
        <w:rPr>
          <w:rFonts w:ascii="Times New Roman" w:hAnsi="Times New Roman" w:cs="Times New Roman"/>
          <w:b/>
          <w:sz w:val="28"/>
          <w:szCs w:val="28"/>
        </w:rPr>
        <w:t>3</w:t>
      </w:r>
      <w:r w:rsidRPr="00F926B5">
        <w:rPr>
          <w:rFonts w:ascii="Times New Roman" w:hAnsi="Times New Roman" w:cs="Times New Roman"/>
          <w:b/>
          <w:sz w:val="28"/>
          <w:szCs w:val="28"/>
        </w:rPr>
        <w:t>.1. Схема документооборота в организации СУ «Нижегородский»</w:t>
      </w:r>
    </w:p>
    <w:p w:rsidR="009D2A69" w:rsidRPr="00F926B5" w:rsidRDefault="009D2A69" w:rsidP="009D2A69">
      <w:pPr>
        <w:tabs>
          <w:tab w:val="left" w:pos="3825"/>
        </w:tabs>
        <w:spacing w:after="0" w:line="360" w:lineRule="auto"/>
        <w:ind w:firstLine="709"/>
        <w:jc w:val="both"/>
        <w:rPr>
          <w:rFonts w:ascii="Times New Roman" w:hAnsi="Times New Roman" w:cs="Times New Roman"/>
          <w:sz w:val="28"/>
          <w:szCs w:val="28"/>
        </w:rPr>
      </w:pPr>
      <w:r w:rsidRPr="00F926B5">
        <w:rPr>
          <w:rFonts w:ascii="Times New Roman" w:hAnsi="Times New Roman" w:cs="Times New Roman"/>
          <w:sz w:val="28"/>
          <w:szCs w:val="28"/>
        </w:rPr>
        <w:lastRenderedPageBreak/>
        <w:t>Необходимо отметить, что предприятие СУ «Нижегородский» не составляет финансовую (бухгалтерскую) отчетность самостоятельно: все данные передаются в филиал МСУ-8, специализированным участком которого</w:t>
      </w:r>
      <w:r w:rsidR="00036A18">
        <w:rPr>
          <w:rFonts w:ascii="Times New Roman" w:hAnsi="Times New Roman" w:cs="Times New Roman"/>
          <w:sz w:val="28"/>
          <w:szCs w:val="28"/>
        </w:rPr>
        <w:t xml:space="preserve"> и является Нижегородская фирма</w:t>
      </w:r>
      <w:r w:rsidRPr="00F926B5">
        <w:rPr>
          <w:rFonts w:ascii="Times New Roman" w:hAnsi="Times New Roman" w:cs="Times New Roman"/>
          <w:sz w:val="28"/>
          <w:szCs w:val="28"/>
        </w:rPr>
        <w:t>. Но в графике документооборота на последнем этапе присутствует отчетность – бухгалтерский баланс и пояснения к нему, так как для внутренних целей (например, оценка финансового состояния организации) предприятие все же формирует отчетность. Основные первичные документы по расчетам с поставщиками и подрядчиками представлены в прил</w:t>
      </w:r>
      <w:r w:rsidR="00E00903">
        <w:rPr>
          <w:rFonts w:ascii="Times New Roman" w:hAnsi="Times New Roman" w:cs="Times New Roman"/>
          <w:sz w:val="28"/>
          <w:szCs w:val="28"/>
        </w:rPr>
        <w:t>ожениях</w:t>
      </w:r>
      <w:r w:rsidRPr="00F926B5">
        <w:rPr>
          <w:rFonts w:ascii="Times New Roman" w:hAnsi="Times New Roman" w:cs="Times New Roman"/>
          <w:sz w:val="28"/>
          <w:szCs w:val="28"/>
        </w:rPr>
        <w:t xml:space="preserve"> </w:t>
      </w:r>
      <w:r w:rsidR="00274AAC">
        <w:rPr>
          <w:rFonts w:ascii="Times New Roman" w:hAnsi="Times New Roman" w:cs="Times New Roman"/>
          <w:sz w:val="28"/>
          <w:szCs w:val="28"/>
        </w:rPr>
        <w:t>6-8.</w:t>
      </w:r>
    </w:p>
    <w:p w:rsidR="009D2A69" w:rsidRPr="00F926B5" w:rsidRDefault="009D2A69" w:rsidP="009D2A69">
      <w:pPr>
        <w:tabs>
          <w:tab w:val="left" w:pos="3825"/>
        </w:tabs>
        <w:spacing w:after="0" w:line="360" w:lineRule="auto"/>
        <w:ind w:firstLine="709"/>
        <w:jc w:val="both"/>
        <w:rPr>
          <w:rFonts w:ascii="Times New Roman" w:hAnsi="Times New Roman" w:cs="Times New Roman"/>
          <w:sz w:val="28"/>
          <w:szCs w:val="28"/>
        </w:rPr>
      </w:pPr>
      <w:r w:rsidRPr="00F926B5">
        <w:rPr>
          <w:rFonts w:ascii="Times New Roman" w:hAnsi="Times New Roman" w:cs="Times New Roman"/>
          <w:sz w:val="28"/>
          <w:szCs w:val="28"/>
        </w:rPr>
        <w:t>Организация применяет как денежную, так и неденежную форму расчетов с поставщиками и подрядчиками. Что касается денежной формы расчетов, то фирма предпочитает пользоваться безналичной формой расчетов. Активно используются расчеты платежными поручениями (</w:t>
      </w:r>
      <w:r w:rsidR="00274AAC" w:rsidRPr="00274AAC">
        <w:rPr>
          <w:rFonts w:ascii="Times New Roman" w:hAnsi="Times New Roman" w:cs="Times New Roman"/>
          <w:sz w:val="28"/>
          <w:szCs w:val="28"/>
        </w:rPr>
        <w:t>прил.</w:t>
      </w:r>
      <w:r w:rsidR="00274AAC">
        <w:rPr>
          <w:rFonts w:ascii="Times New Roman" w:hAnsi="Times New Roman" w:cs="Times New Roman"/>
          <w:sz w:val="28"/>
          <w:szCs w:val="28"/>
        </w:rPr>
        <w:t>9</w:t>
      </w:r>
      <w:r w:rsidRPr="00F926B5">
        <w:rPr>
          <w:rFonts w:ascii="Times New Roman" w:hAnsi="Times New Roman" w:cs="Times New Roman"/>
          <w:sz w:val="28"/>
          <w:szCs w:val="28"/>
        </w:rPr>
        <w:t>).</w:t>
      </w:r>
      <w:r w:rsidR="00E00903">
        <w:rPr>
          <w:rFonts w:ascii="Times New Roman" w:hAnsi="Times New Roman" w:cs="Times New Roman"/>
          <w:sz w:val="28"/>
          <w:szCs w:val="28"/>
        </w:rPr>
        <w:t xml:space="preserve"> Иногда компания использует аккредитивную форму расчетов.</w:t>
      </w:r>
      <w:r w:rsidRPr="00F926B5">
        <w:rPr>
          <w:rFonts w:ascii="Times New Roman" w:hAnsi="Times New Roman" w:cs="Times New Roman"/>
          <w:sz w:val="28"/>
          <w:szCs w:val="28"/>
        </w:rPr>
        <w:t xml:space="preserve"> Среди неденежных форм стоит выделить взаимозачет, так как предприятие часто прибегает к такой форме погашения обязательств перед подрядчиками. В </w:t>
      </w:r>
      <w:r w:rsidRPr="00274AAC">
        <w:rPr>
          <w:rFonts w:ascii="Times New Roman" w:hAnsi="Times New Roman" w:cs="Times New Roman"/>
          <w:sz w:val="28"/>
          <w:szCs w:val="28"/>
        </w:rPr>
        <w:t>п</w:t>
      </w:r>
      <w:r w:rsidR="00274AAC" w:rsidRPr="00274AAC">
        <w:rPr>
          <w:rFonts w:ascii="Times New Roman" w:hAnsi="Times New Roman" w:cs="Times New Roman"/>
          <w:sz w:val="28"/>
          <w:szCs w:val="28"/>
        </w:rPr>
        <w:t xml:space="preserve">риложении </w:t>
      </w:r>
      <w:r w:rsidR="00274AAC">
        <w:rPr>
          <w:rFonts w:ascii="Times New Roman" w:hAnsi="Times New Roman" w:cs="Times New Roman"/>
          <w:sz w:val="28"/>
          <w:szCs w:val="28"/>
        </w:rPr>
        <w:t>10</w:t>
      </w:r>
      <w:r w:rsidRPr="00F926B5">
        <w:rPr>
          <w:rFonts w:ascii="Times New Roman" w:hAnsi="Times New Roman" w:cs="Times New Roman"/>
          <w:sz w:val="28"/>
          <w:szCs w:val="28"/>
        </w:rPr>
        <w:t xml:space="preserve"> представлено соглашение о взаимозачете.</w:t>
      </w:r>
    </w:p>
    <w:p w:rsidR="009D2A69" w:rsidRDefault="009D2A69" w:rsidP="009D2A69">
      <w:pPr>
        <w:tabs>
          <w:tab w:val="left" w:pos="382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F926B5">
        <w:rPr>
          <w:rFonts w:ascii="Times New Roman" w:hAnsi="Times New Roman" w:cs="Times New Roman"/>
          <w:sz w:val="28"/>
          <w:szCs w:val="28"/>
        </w:rPr>
        <w:t>рганизация регулярно проводит инвентаризацию обязательств. Инвентаризация осуществляется на основании приказа директора филиала (</w:t>
      </w:r>
      <w:r w:rsidR="00274AAC" w:rsidRPr="00274AAC">
        <w:rPr>
          <w:rFonts w:ascii="Times New Roman" w:hAnsi="Times New Roman" w:cs="Times New Roman"/>
          <w:sz w:val="28"/>
          <w:szCs w:val="28"/>
        </w:rPr>
        <w:t>прил.11</w:t>
      </w:r>
      <w:r w:rsidRPr="00274AAC">
        <w:rPr>
          <w:rFonts w:ascii="Times New Roman" w:hAnsi="Times New Roman" w:cs="Times New Roman"/>
          <w:sz w:val="28"/>
          <w:szCs w:val="28"/>
        </w:rPr>
        <w:t>), результаты инвентаризации оформляются  в акте инвентаризации по форме ИНВ-17 (</w:t>
      </w:r>
      <w:r w:rsidR="00274AAC" w:rsidRPr="00274AAC">
        <w:rPr>
          <w:rFonts w:ascii="Times New Roman" w:hAnsi="Times New Roman" w:cs="Times New Roman"/>
          <w:sz w:val="28"/>
          <w:szCs w:val="28"/>
        </w:rPr>
        <w:t>прил.12</w:t>
      </w:r>
      <w:r w:rsidRPr="00274AAC">
        <w:rPr>
          <w:rFonts w:ascii="Times New Roman" w:hAnsi="Times New Roman" w:cs="Times New Roman"/>
          <w:sz w:val="28"/>
          <w:szCs w:val="28"/>
        </w:rPr>
        <w:t>).</w:t>
      </w:r>
    </w:p>
    <w:p w:rsidR="00562839" w:rsidRDefault="00EF0A40" w:rsidP="009D2A69">
      <w:pPr>
        <w:tabs>
          <w:tab w:val="left" w:pos="382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Ниже </w:t>
      </w:r>
      <w:proofErr w:type="gramStart"/>
      <w:r>
        <w:rPr>
          <w:rFonts w:ascii="Times New Roman" w:hAnsi="Times New Roman" w:cs="Times New Roman"/>
          <w:sz w:val="28"/>
          <w:szCs w:val="28"/>
        </w:rPr>
        <w:t>приведены</w:t>
      </w:r>
      <w:proofErr w:type="gramEnd"/>
      <w:r>
        <w:rPr>
          <w:rFonts w:ascii="Times New Roman" w:hAnsi="Times New Roman" w:cs="Times New Roman"/>
          <w:sz w:val="28"/>
          <w:szCs w:val="28"/>
        </w:rPr>
        <w:t xml:space="preserve"> основные субсчета, открытые к счетам, используемым организацией при ведении бухгалтерского учета</w:t>
      </w:r>
      <w:r w:rsidR="00562839">
        <w:rPr>
          <w:rFonts w:ascii="Times New Roman" w:hAnsi="Times New Roman" w:cs="Times New Roman"/>
          <w:sz w:val="28"/>
          <w:szCs w:val="28"/>
        </w:rPr>
        <w:t>:</w:t>
      </w:r>
    </w:p>
    <w:p w:rsidR="00EF0A40" w:rsidRPr="00C420A4" w:rsidRDefault="00EF0A40" w:rsidP="00EF0A40">
      <w:pPr>
        <w:pStyle w:val="a3"/>
        <w:spacing w:after="0" w:line="360" w:lineRule="auto"/>
        <w:ind w:left="709"/>
        <w:jc w:val="both"/>
        <w:rPr>
          <w:rFonts w:ascii="Times New Roman" w:hAnsi="Times New Roman" w:cs="Times New Roman"/>
          <w:b/>
          <w:sz w:val="28"/>
          <w:szCs w:val="28"/>
        </w:rPr>
      </w:pPr>
      <w:r>
        <w:rPr>
          <w:rFonts w:ascii="Times New Roman" w:hAnsi="Times New Roman" w:cs="Times New Roman"/>
          <w:b/>
          <w:sz w:val="28"/>
          <w:szCs w:val="28"/>
        </w:rPr>
        <w:t>1</w:t>
      </w:r>
      <w:r w:rsidRPr="00C420A4">
        <w:rPr>
          <w:rFonts w:ascii="Times New Roman" w:hAnsi="Times New Roman" w:cs="Times New Roman"/>
          <w:b/>
          <w:sz w:val="28"/>
          <w:szCs w:val="28"/>
        </w:rPr>
        <w:t xml:space="preserve">) </w:t>
      </w:r>
      <w:r>
        <w:rPr>
          <w:rFonts w:ascii="Times New Roman" w:hAnsi="Times New Roman" w:cs="Times New Roman"/>
          <w:b/>
          <w:sz w:val="28"/>
          <w:szCs w:val="28"/>
        </w:rPr>
        <w:t>С</w:t>
      </w:r>
      <w:r w:rsidRPr="00C420A4">
        <w:rPr>
          <w:rFonts w:ascii="Times New Roman" w:hAnsi="Times New Roman" w:cs="Times New Roman"/>
          <w:b/>
          <w:sz w:val="28"/>
          <w:szCs w:val="28"/>
        </w:rPr>
        <w:t>чет 19 «Налог на добавленную стоимость по приобретенным ценностям»</w:t>
      </w:r>
    </w:p>
    <w:p w:rsidR="00EF0A40" w:rsidRDefault="00EF0A40" w:rsidP="00EF0A40">
      <w:pPr>
        <w:pStyle w:val="a3"/>
        <w:spacing w:after="0" w:line="360" w:lineRule="auto"/>
        <w:ind w:left="993"/>
        <w:jc w:val="both"/>
        <w:rPr>
          <w:rFonts w:ascii="Times New Roman" w:hAnsi="Times New Roman" w:cs="Times New Roman"/>
          <w:sz w:val="28"/>
          <w:szCs w:val="28"/>
        </w:rPr>
      </w:pPr>
      <w:r>
        <w:rPr>
          <w:rFonts w:ascii="Times New Roman" w:hAnsi="Times New Roman" w:cs="Times New Roman"/>
          <w:sz w:val="28"/>
          <w:szCs w:val="28"/>
        </w:rPr>
        <w:t>19.3 «Налог на добавленную стоимость по приобретенным материально-производственным запасам»</w:t>
      </w:r>
    </w:p>
    <w:p w:rsidR="00EF0A40" w:rsidRPr="00EF0A40" w:rsidRDefault="00EF0A40" w:rsidP="00EF0A40">
      <w:pPr>
        <w:pStyle w:val="a3"/>
        <w:spacing w:after="0" w:line="360" w:lineRule="auto"/>
        <w:ind w:left="709"/>
        <w:jc w:val="both"/>
        <w:rPr>
          <w:rFonts w:ascii="Times New Roman" w:hAnsi="Times New Roman" w:cs="Times New Roman"/>
          <w:b/>
          <w:sz w:val="28"/>
          <w:szCs w:val="28"/>
        </w:rPr>
      </w:pPr>
      <w:r>
        <w:rPr>
          <w:rFonts w:ascii="Times New Roman" w:hAnsi="Times New Roman" w:cs="Times New Roman"/>
          <w:b/>
          <w:sz w:val="28"/>
          <w:szCs w:val="28"/>
        </w:rPr>
        <w:t>2</w:t>
      </w:r>
      <w:r w:rsidRPr="00EF0A40">
        <w:rPr>
          <w:rFonts w:ascii="Times New Roman" w:hAnsi="Times New Roman" w:cs="Times New Roman"/>
          <w:b/>
          <w:sz w:val="28"/>
          <w:szCs w:val="28"/>
        </w:rPr>
        <w:t>) Счет «Специальные счета в банках»</w:t>
      </w:r>
    </w:p>
    <w:p w:rsidR="00EF0A40" w:rsidRDefault="00EF0A40" w:rsidP="00EF0A40">
      <w:pPr>
        <w:pStyle w:val="a3"/>
        <w:spacing w:after="0" w:line="360" w:lineRule="auto"/>
        <w:ind w:left="993"/>
        <w:jc w:val="both"/>
        <w:rPr>
          <w:rFonts w:ascii="Times New Roman" w:hAnsi="Times New Roman" w:cs="Times New Roman"/>
          <w:sz w:val="28"/>
          <w:szCs w:val="28"/>
        </w:rPr>
      </w:pPr>
      <w:r>
        <w:rPr>
          <w:rFonts w:ascii="Times New Roman" w:hAnsi="Times New Roman" w:cs="Times New Roman"/>
          <w:sz w:val="28"/>
          <w:szCs w:val="28"/>
        </w:rPr>
        <w:t>55.1 «Аккредитивы (в рублях)»</w:t>
      </w:r>
    </w:p>
    <w:p w:rsidR="00EF0A40" w:rsidRDefault="00EF0A40" w:rsidP="00EF0A40">
      <w:pPr>
        <w:pStyle w:val="a3"/>
        <w:spacing w:after="0" w:line="360" w:lineRule="auto"/>
        <w:ind w:left="993"/>
        <w:jc w:val="both"/>
        <w:rPr>
          <w:rFonts w:ascii="Times New Roman" w:hAnsi="Times New Roman" w:cs="Times New Roman"/>
          <w:sz w:val="28"/>
          <w:szCs w:val="28"/>
        </w:rPr>
      </w:pPr>
    </w:p>
    <w:p w:rsidR="00562839" w:rsidRPr="00EF0A40" w:rsidRDefault="00EF0A40" w:rsidP="00EF0A40">
      <w:pPr>
        <w:tabs>
          <w:tab w:val="left" w:pos="3825"/>
        </w:tabs>
        <w:spacing w:after="0" w:line="360" w:lineRule="auto"/>
        <w:ind w:left="71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C420A4" w:rsidRPr="00EF0A40">
        <w:rPr>
          <w:rFonts w:ascii="Times New Roman" w:hAnsi="Times New Roman" w:cs="Times New Roman"/>
          <w:b/>
          <w:sz w:val="28"/>
          <w:szCs w:val="28"/>
        </w:rPr>
        <w:t>С</w:t>
      </w:r>
      <w:r w:rsidR="00562839" w:rsidRPr="00EF0A40">
        <w:rPr>
          <w:rFonts w:ascii="Times New Roman" w:hAnsi="Times New Roman" w:cs="Times New Roman"/>
          <w:b/>
          <w:sz w:val="28"/>
          <w:szCs w:val="28"/>
        </w:rPr>
        <w:t>чет 60 «Расчеты с поставщиками и подрядчиками»</w:t>
      </w:r>
    </w:p>
    <w:p w:rsidR="00562839" w:rsidRDefault="00562839" w:rsidP="00562839">
      <w:pPr>
        <w:pStyle w:val="a3"/>
        <w:tabs>
          <w:tab w:val="left" w:pos="3825"/>
        </w:tabs>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60.1 «Расчеты с поставщиками и подрядчиками (в рублях)»</w:t>
      </w:r>
    </w:p>
    <w:p w:rsidR="00562839" w:rsidRDefault="00562839" w:rsidP="00562839">
      <w:pPr>
        <w:pStyle w:val="a3"/>
        <w:tabs>
          <w:tab w:val="left" w:pos="3825"/>
        </w:tabs>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 xml:space="preserve">60.2 «Расчеты по </w:t>
      </w:r>
      <w:proofErr w:type="gramStart"/>
      <w:r>
        <w:rPr>
          <w:rFonts w:ascii="Times New Roman" w:hAnsi="Times New Roman" w:cs="Times New Roman"/>
          <w:sz w:val="28"/>
          <w:szCs w:val="28"/>
        </w:rPr>
        <w:t>авансам</w:t>
      </w:r>
      <w:proofErr w:type="gramEnd"/>
      <w:r>
        <w:rPr>
          <w:rFonts w:ascii="Times New Roman" w:hAnsi="Times New Roman" w:cs="Times New Roman"/>
          <w:sz w:val="28"/>
          <w:szCs w:val="28"/>
        </w:rPr>
        <w:t xml:space="preserve"> выданным (в рублях)»</w:t>
      </w:r>
    </w:p>
    <w:p w:rsidR="00562839" w:rsidRDefault="00562839" w:rsidP="00562839">
      <w:pPr>
        <w:pStyle w:val="a3"/>
        <w:tabs>
          <w:tab w:val="left" w:pos="3825"/>
        </w:tabs>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60.3 «Векселя выданные»</w:t>
      </w:r>
    </w:p>
    <w:p w:rsidR="00562839" w:rsidRDefault="00562839" w:rsidP="00562839">
      <w:pPr>
        <w:pStyle w:val="a3"/>
        <w:tabs>
          <w:tab w:val="left" w:pos="3825"/>
        </w:tabs>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60.6 «Расчеты с поставщиками и подрядчиками (в условных единицах)»</w:t>
      </w:r>
    </w:p>
    <w:p w:rsidR="00742EDE" w:rsidRDefault="00742EDE" w:rsidP="00562839">
      <w:pPr>
        <w:pStyle w:val="a3"/>
        <w:tabs>
          <w:tab w:val="left" w:pos="3825"/>
        </w:tabs>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60.8 «Расчеты по неотфактурованным поставкам»</w:t>
      </w:r>
    </w:p>
    <w:p w:rsidR="00562839" w:rsidRDefault="00562839" w:rsidP="00562839">
      <w:pPr>
        <w:pStyle w:val="a3"/>
        <w:tabs>
          <w:tab w:val="left" w:pos="3825"/>
        </w:tabs>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60.11 «Расчеты с поставщиками и подрядчиками (в валюте)»</w:t>
      </w:r>
    </w:p>
    <w:p w:rsidR="00562839" w:rsidRDefault="00562839" w:rsidP="00562839">
      <w:pPr>
        <w:pStyle w:val="a3"/>
        <w:tabs>
          <w:tab w:val="left" w:pos="3825"/>
        </w:tabs>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 xml:space="preserve">60.12 «Расчеты по </w:t>
      </w:r>
      <w:proofErr w:type="gramStart"/>
      <w:r>
        <w:rPr>
          <w:rFonts w:ascii="Times New Roman" w:hAnsi="Times New Roman" w:cs="Times New Roman"/>
          <w:sz w:val="28"/>
          <w:szCs w:val="28"/>
        </w:rPr>
        <w:t>авансам</w:t>
      </w:r>
      <w:proofErr w:type="gramEnd"/>
      <w:r>
        <w:rPr>
          <w:rFonts w:ascii="Times New Roman" w:hAnsi="Times New Roman" w:cs="Times New Roman"/>
          <w:sz w:val="28"/>
          <w:szCs w:val="28"/>
        </w:rPr>
        <w:t xml:space="preserve"> выданным (в валюте)»</w:t>
      </w:r>
    </w:p>
    <w:p w:rsidR="00742EDE" w:rsidRPr="00742EDE" w:rsidRDefault="00742EDE" w:rsidP="00742EDE">
      <w:pPr>
        <w:pStyle w:val="a3"/>
        <w:tabs>
          <w:tab w:val="left" w:pos="3825"/>
        </w:tabs>
        <w:spacing w:after="0" w:line="360" w:lineRule="auto"/>
        <w:ind w:left="709"/>
        <w:jc w:val="both"/>
        <w:rPr>
          <w:rFonts w:ascii="Times New Roman" w:hAnsi="Times New Roman" w:cs="Times New Roman"/>
          <w:b/>
          <w:sz w:val="28"/>
          <w:szCs w:val="28"/>
        </w:rPr>
      </w:pPr>
      <w:r w:rsidRPr="00742EDE">
        <w:rPr>
          <w:rFonts w:ascii="Times New Roman" w:hAnsi="Times New Roman" w:cs="Times New Roman"/>
          <w:b/>
          <w:sz w:val="28"/>
          <w:szCs w:val="28"/>
        </w:rPr>
        <w:t>4) Счет 62 «Расчеты с покупателями и заказчиками»</w:t>
      </w:r>
    </w:p>
    <w:p w:rsidR="00742EDE" w:rsidRDefault="00742EDE" w:rsidP="00562839">
      <w:pPr>
        <w:pStyle w:val="a3"/>
        <w:tabs>
          <w:tab w:val="left" w:pos="3825"/>
        </w:tabs>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62.1 «Расчеты с покупателями и заказчиками (в рублях)</w:t>
      </w:r>
    </w:p>
    <w:p w:rsidR="00562839" w:rsidRPr="00C420A4" w:rsidRDefault="00742EDE" w:rsidP="00562839">
      <w:pPr>
        <w:pStyle w:val="a3"/>
        <w:tabs>
          <w:tab w:val="left" w:pos="3825"/>
        </w:tabs>
        <w:spacing w:after="0" w:line="360" w:lineRule="auto"/>
        <w:ind w:left="709"/>
        <w:jc w:val="both"/>
        <w:rPr>
          <w:rFonts w:ascii="Times New Roman" w:hAnsi="Times New Roman" w:cs="Times New Roman"/>
          <w:b/>
          <w:sz w:val="28"/>
          <w:szCs w:val="28"/>
        </w:rPr>
      </w:pPr>
      <w:r>
        <w:rPr>
          <w:rFonts w:ascii="Times New Roman" w:hAnsi="Times New Roman" w:cs="Times New Roman"/>
          <w:b/>
          <w:sz w:val="28"/>
          <w:szCs w:val="28"/>
        </w:rPr>
        <w:t>5</w:t>
      </w:r>
      <w:r w:rsidR="00562839" w:rsidRPr="00C420A4">
        <w:rPr>
          <w:rFonts w:ascii="Times New Roman" w:hAnsi="Times New Roman" w:cs="Times New Roman"/>
          <w:b/>
          <w:sz w:val="28"/>
          <w:szCs w:val="28"/>
        </w:rPr>
        <w:t xml:space="preserve">) </w:t>
      </w:r>
      <w:r w:rsidR="00C420A4">
        <w:rPr>
          <w:rFonts w:ascii="Times New Roman" w:hAnsi="Times New Roman" w:cs="Times New Roman"/>
          <w:b/>
          <w:sz w:val="28"/>
          <w:szCs w:val="28"/>
        </w:rPr>
        <w:t>С</w:t>
      </w:r>
      <w:r w:rsidR="00562839" w:rsidRPr="00C420A4">
        <w:rPr>
          <w:rFonts w:ascii="Times New Roman" w:hAnsi="Times New Roman" w:cs="Times New Roman"/>
          <w:b/>
          <w:sz w:val="28"/>
          <w:szCs w:val="28"/>
        </w:rPr>
        <w:t>чет 68 «Расчеты по налогам и сборам»</w:t>
      </w:r>
    </w:p>
    <w:p w:rsidR="00562839" w:rsidRDefault="00562839" w:rsidP="00562839">
      <w:pPr>
        <w:pStyle w:val="a3"/>
        <w:tabs>
          <w:tab w:val="left" w:pos="3825"/>
        </w:tabs>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68.2 «Налог на добавленную стоимость»</w:t>
      </w:r>
    </w:p>
    <w:p w:rsidR="00562839" w:rsidRDefault="00562839" w:rsidP="00562839">
      <w:pPr>
        <w:pStyle w:val="a3"/>
        <w:tabs>
          <w:tab w:val="left" w:pos="3825"/>
        </w:tabs>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68.4 «Налог на доходы (прибыль) организаций»</w:t>
      </w:r>
    </w:p>
    <w:p w:rsidR="00562839" w:rsidRPr="00C420A4" w:rsidRDefault="00742EDE" w:rsidP="00562839">
      <w:pPr>
        <w:pStyle w:val="a3"/>
        <w:spacing w:after="0" w:line="360" w:lineRule="auto"/>
        <w:ind w:left="709"/>
        <w:jc w:val="both"/>
        <w:rPr>
          <w:rFonts w:ascii="Times New Roman" w:hAnsi="Times New Roman" w:cs="Times New Roman"/>
          <w:b/>
          <w:sz w:val="28"/>
          <w:szCs w:val="28"/>
        </w:rPr>
      </w:pPr>
      <w:r>
        <w:rPr>
          <w:rFonts w:ascii="Times New Roman" w:hAnsi="Times New Roman" w:cs="Times New Roman"/>
          <w:b/>
          <w:sz w:val="28"/>
          <w:szCs w:val="28"/>
        </w:rPr>
        <w:t>6</w:t>
      </w:r>
      <w:r w:rsidR="00562839" w:rsidRPr="00C420A4">
        <w:rPr>
          <w:rFonts w:ascii="Times New Roman" w:hAnsi="Times New Roman" w:cs="Times New Roman"/>
          <w:b/>
          <w:sz w:val="28"/>
          <w:szCs w:val="28"/>
        </w:rPr>
        <w:t xml:space="preserve">) </w:t>
      </w:r>
      <w:r w:rsidR="00C420A4">
        <w:rPr>
          <w:rFonts w:ascii="Times New Roman" w:hAnsi="Times New Roman" w:cs="Times New Roman"/>
          <w:b/>
          <w:sz w:val="28"/>
          <w:szCs w:val="28"/>
        </w:rPr>
        <w:t>С</w:t>
      </w:r>
      <w:r w:rsidR="00562839" w:rsidRPr="00C420A4">
        <w:rPr>
          <w:rFonts w:ascii="Times New Roman" w:hAnsi="Times New Roman" w:cs="Times New Roman"/>
          <w:b/>
          <w:sz w:val="28"/>
          <w:szCs w:val="28"/>
        </w:rPr>
        <w:t>чет 76 «Расчеты с разными дебиторами и кредиторами»</w:t>
      </w:r>
    </w:p>
    <w:p w:rsidR="00562839" w:rsidRDefault="00562839" w:rsidP="00562839">
      <w:pPr>
        <w:pStyle w:val="a3"/>
        <w:spacing w:after="0" w:line="360" w:lineRule="auto"/>
        <w:ind w:left="993"/>
        <w:jc w:val="both"/>
        <w:rPr>
          <w:rFonts w:ascii="Times New Roman" w:hAnsi="Times New Roman" w:cs="Times New Roman"/>
          <w:sz w:val="28"/>
          <w:szCs w:val="28"/>
        </w:rPr>
      </w:pPr>
      <w:r>
        <w:rPr>
          <w:rFonts w:ascii="Times New Roman" w:hAnsi="Times New Roman" w:cs="Times New Roman"/>
          <w:sz w:val="28"/>
          <w:szCs w:val="28"/>
        </w:rPr>
        <w:t>76.2 «Расчеты по претензиям»</w:t>
      </w:r>
    </w:p>
    <w:p w:rsidR="00562839" w:rsidRDefault="00562839" w:rsidP="00562839">
      <w:pPr>
        <w:pStyle w:val="a3"/>
        <w:spacing w:after="0" w:line="360" w:lineRule="auto"/>
        <w:ind w:left="993"/>
        <w:jc w:val="both"/>
        <w:rPr>
          <w:rFonts w:ascii="Times New Roman" w:hAnsi="Times New Roman" w:cs="Times New Roman"/>
          <w:sz w:val="28"/>
          <w:szCs w:val="28"/>
        </w:rPr>
      </w:pPr>
      <w:r>
        <w:rPr>
          <w:rFonts w:ascii="Times New Roman" w:hAnsi="Times New Roman" w:cs="Times New Roman"/>
          <w:sz w:val="28"/>
          <w:szCs w:val="28"/>
        </w:rPr>
        <w:t>76.6 «Прочие расчеты с разными дебиторами и кредиторами (в рублях)»</w:t>
      </w:r>
    </w:p>
    <w:p w:rsidR="00562839" w:rsidRDefault="00562839" w:rsidP="00562839">
      <w:pPr>
        <w:pStyle w:val="a3"/>
        <w:spacing w:after="0" w:line="360" w:lineRule="auto"/>
        <w:ind w:left="993"/>
        <w:jc w:val="both"/>
        <w:rPr>
          <w:rFonts w:ascii="Times New Roman" w:hAnsi="Times New Roman" w:cs="Times New Roman"/>
          <w:sz w:val="28"/>
          <w:szCs w:val="28"/>
        </w:rPr>
      </w:pPr>
      <w:r>
        <w:rPr>
          <w:rFonts w:ascii="Times New Roman" w:hAnsi="Times New Roman" w:cs="Times New Roman"/>
          <w:sz w:val="28"/>
          <w:szCs w:val="28"/>
        </w:rPr>
        <w:t xml:space="preserve">76.8 </w:t>
      </w:r>
      <w:r w:rsidR="00742EDE">
        <w:rPr>
          <w:rFonts w:ascii="Times New Roman" w:hAnsi="Times New Roman" w:cs="Times New Roman"/>
          <w:sz w:val="28"/>
          <w:szCs w:val="28"/>
        </w:rPr>
        <w:t>«</w:t>
      </w:r>
      <w:r>
        <w:rPr>
          <w:rFonts w:ascii="Times New Roman" w:hAnsi="Times New Roman" w:cs="Times New Roman"/>
          <w:sz w:val="28"/>
          <w:szCs w:val="28"/>
        </w:rPr>
        <w:t>НДС с авансов выданных</w:t>
      </w:r>
      <w:r w:rsidR="00742EDE">
        <w:rPr>
          <w:rFonts w:ascii="Times New Roman" w:hAnsi="Times New Roman" w:cs="Times New Roman"/>
          <w:sz w:val="28"/>
          <w:szCs w:val="28"/>
        </w:rPr>
        <w:t>»</w:t>
      </w:r>
    </w:p>
    <w:p w:rsidR="00742EDE" w:rsidRDefault="00742EDE" w:rsidP="00562839">
      <w:pPr>
        <w:pStyle w:val="a3"/>
        <w:spacing w:after="0" w:line="360" w:lineRule="auto"/>
        <w:ind w:left="993"/>
        <w:jc w:val="both"/>
        <w:rPr>
          <w:rFonts w:ascii="Times New Roman" w:hAnsi="Times New Roman" w:cs="Times New Roman"/>
          <w:sz w:val="28"/>
          <w:szCs w:val="28"/>
        </w:rPr>
      </w:pPr>
      <w:r>
        <w:rPr>
          <w:rFonts w:ascii="Times New Roman" w:hAnsi="Times New Roman" w:cs="Times New Roman"/>
          <w:sz w:val="28"/>
          <w:szCs w:val="28"/>
        </w:rPr>
        <w:t>76.9 «Расчеты по уплате таможенных пошлин»</w:t>
      </w:r>
    </w:p>
    <w:p w:rsidR="00742EDE" w:rsidRPr="00742EDE" w:rsidRDefault="00742EDE" w:rsidP="00562839">
      <w:pPr>
        <w:pStyle w:val="a3"/>
        <w:spacing w:after="0" w:line="360" w:lineRule="auto"/>
        <w:ind w:left="993"/>
        <w:jc w:val="both"/>
      </w:pPr>
      <w:r>
        <w:rPr>
          <w:rFonts w:ascii="Times New Roman" w:hAnsi="Times New Roman" w:cs="Times New Roman"/>
          <w:sz w:val="28"/>
          <w:szCs w:val="28"/>
        </w:rPr>
        <w:t>76.10«Расчеты по уплате таможенных сборов»</w:t>
      </w:r>
    </w:p>
    <w:p w:rsidR="00EF556C" w:rsidRDefault="00E33E23" w:rsidP="00207CA0">
      <w:pPr>
        <w:pStyle w:val="a3"/>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Ситуации</w:t>
      </w:r>
      <w:r w:rsidR="009D2A69">
        <w:rPr>
          <w:rFonts w:ascii="Times New Roman" w:hAnsi="Times New Roman" w:cs="Times New Roman"/>
          <w:sz w:val="28"/>
          <w:szCs w:val="28"/>
        </w:rPr>
        <w:t xml:space="preserve"> возникновения и погашения кредиторской и дебиторской задолженностей перед поставщиками и подрядчиками на предприятии приведены в </w:t>
      </w:r>
      <w:r w:rsidR="009D2A69" w:rsidRPr="00E33E23">
        <w:rPr>
          <w:rFonts w:ascii="Times New Roman" w:hAnsi="Times New Roman" w:cs="Times New Roman"/>
          <w:sz w:val="28"/>
          <w:szCs w:val="28"/>
        </w:rPr>
        <w:t>примерах 1-</w:t>
      </w:r>
      <w:r w:rsidR="005075FD">
        <w:rPr>
          <w:rFonts w:ascii="Times New Roman" w:hAnsi="Times New Roman" w:cs="Times New Roman"/>
          <w:sz w:val="28"/>
          <w:szCs w:val="28"/>
        </w:rPr>
        <w:t>6</w:t>
      </w:r>
      <w:r w:rsidR="009D2A69" w:rsidRPr="00E33E23">
        <w:rPr>
          <w:rFonts w:ascii="Times New Roman" w:hAnsi="Times New Roman" w:cs="Times New Roman"/>
          <w:sz w:val="28"/>
          <w:szCs w:val="28"/>
        </w:rPr>
        <w:t>.</w:t>
      </w:r>
      <w:proofErr w:type="gramEnd"/>
    </w:p>
    <w:p w:rsidR="005075FD" w:rsidRPr="005075FD" w:rsidRDefault="005075FD" w:rsidP="00207CA0">
      <w:pPr>
        <w:pStyle w:val="a3"/>
        <w:spacing w:after="0" w:line="360" w:lineRule="auto"/>
        <w:ind w:left="0" w:firstLine="709"/>
        <w:jc w:val="both"/>
        <w:rPr>
          <w:rFonts w:ascii="Times New Roman" w:hAnsi="Times New Roman" w:cs="Times New Roman"/>
          <w:b/>
          <w:sz w:val="28"/>
          <w:szCs w:val="28"/>
        </w:rPr>
      </w:pPr>
      <w:r w:rsidRPr="005075FD">
        <w:rPr>
          <w:rFonts w:ascii="Times New Roman" w:hAnsi="Times New Roman" w:cs="Times New Roman"/>
          <w:b/>
          <w:sz w:val="28"/>
          <w:szCs w:val="28"/>
        </w:rPr>
        <w:t>Пример 1.</w:t>
      </w:r>
    </w:p>
    <w:p w:rsidR="00437C3D" w:rsidRDefault="00437C3D" w:rsidP="00207CA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Данный пример относится к 2011 году (в отличие от следующих примеров) для корреляции с материалами аудиторской проверки, которая проводится для 2011 года (см</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лаву 3).</w:t>
      </w:r>
    </w:p>
    <w:p w:rsidR="005075FD" w:rsidRDefault="005075FD" w:rsidP="00207CA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СУ «Нижегородский» </w:t>
      </w:r>
      <w:r w:rsidR="009647B0">
        <w:rPr>
          <w:rFonts w:ascii="Times New Roman" w:hAnsi="Times New Roman" w:cs="Times New Roman"/>
          <w:sz w:val="28"/>
          <w:szCs w:val="28"/>
        </w:rPr>
        <w:t>заключил договор с ООО «</w:t>
      </w:r>
      <w:proofErr w:type="spellStart"/>
      <w:r w:rsidR="009647B0">
        <w:rPr>
          <w:rFonts w:ascii="Times New Roman" w:hAnsi="Times New Roman" w:cs="Times New Roman"/>
          <w:sz w:val="28"/>
          <w:szCs w:val="28"/>
        </w:rPr>
        <w:t>Промэлектромонтаж</w:t>
      </w:r>
      <w:proofErr w:type="spellEnd"/>
      <w:r w:rsidR="009647B0">
        <w:rPr>
          <w:rFonts w:ascii="Times New Roman" w:hAnsi="Times New Roman" w:cs="Times New Roman"/>
          <w:sz w:val="28"/>
          <w:szCs w:val="28"/>
        </w:rPr>
        <w:t xml:space="preserve">» на выполнение последним работ на сумму 84 045 рублей. Согласно условиям </w:t>
      </w:r>
      <w:r w:rsidR="009647B0">
        <w:rPr>
          <w:rFonts w:ascii="Times New Roman" w:hAnsi="Times New Roman" w:cs="Times New Roman"/>
          <w:sz w:val="28"/>
          <w:szCs w:val="28"/>
        </w:rPr>
        <w:lastRenderedPageBreak/>
        <w:t xml:space="preserve">договора работы производятся по 100% предоплате. </w:t>
      </w:r>
      <w:r w:rsidR="006E2237">
        <w:rPr>
          <w:rFonts w:ascii="Times New Roman" w:hAnsi="Times New Roman" w:cs="Times New Roman"/>
          <w:sz w:val="28"/>
          <w:szCs w:val="28"/>
        </w:rPr>
        <w:t>8 апреля 201</w:t>
      </w:r>
      <w:r w:rsidR="00437C3D">
        <w:rPr>
          <w:rFonts w:ascii="Times New Roman" w:hAnsi="Times New Roman" w:cs="Times New Roman"/>
          <w:sz w:val="28"/>
          <w:szCs w:val="28"/>
        </w:rPr>
        <w:t>1</w:t>
      </w:r>
      <w:r w:rsidR="006E2237">
        <w:rPr>
          <w:rFonts w:ascii="Times New Roman" w:hAnsi="Times New Roman" w:cs="Times New Roman"/>
          <w:sz w:val="28"/>
          <w:szCs w:val="28"/>
        </w:rPr>
        <w:t xml:space="preserve"> года компания осуществила предоплату в размере 84045 рублей. 10 апреля поступила счет-фактура </w:t>
      </w:r>
      <w:r w:rsidR="006E2237" w:rsidRPr="006E2237">
        <w:rPr>
          <w:rFonts w:ascii="Times New Roman" w:hAnsi="Times New Roman" w:cs="Times New Roman"/>
          <w:sz w:val="28"/>
          <w:szCs w:val="28"/>
        </w:rPr>
        <w:t>№342-036111/05-01 (см</w:t>
      </w:r>
      <w:proofErr w:type="gramStart"/>
      <w:r w:rsidR="006E2237" w:rsidRPr="006E2237">
        <w:rPr>
          <w:rFonts w:ascii="Times New Roman" w:hAnsi="Times New Roman" w:cs="Times New Roman"/>
          <w:sz w:val="28"/>
          <w:szCs w:val="28"/>
        </w:rPr>
        <w:t>.п</w:t>
      </w:r>
      <w:proofErr w:type="gramEnd"/>
      <w:r w:rsidR="006E2237" w:rsidRPr="006E2237">
        <w:rPr>
          <w:rFonts w:ascii="Times New Roman" w:hAnsi="Times New Roman" w:cs="Times New Roman"/>
          <w:sz w:val="28"/>
          <w:szCs w:val="28"/>
        </w:rPr>
        <w:t>риложение</w:t>
      </w:r>
      <w:r w:rsidR="006E2237">
        <w:rPr>
          <w:rFonts w:ascii="Times New Roman" w:hAnsi="Times New Roman" w:cs="Times New Roman"/>
          <w:sz w:val="28"/>
          <w:szCs w:val="28"/>
        </w:rPr>
        <w:t xml:space="preserve"> 7</w:t>
      </w:r>
      <w:r w:rsidR="006E2237" w:rsidRPr="006E2237">
        <w:rPr>
          <w:rFonts w:ascii="Times New Roman" w:hAnsi="Times New Roman" w:cs="Times New Roman"/>
          <w:sz w:val="28"/>
          <w:szCs w:val="28"/>
        </w:rPr>
        <w:t>), на основании которой был принят НДС к вычету.</w:t>
      </w:r>
      <w:r w:rsidR="006E2237">
        <w:rPr>
          <w:rFonts w:ascii="Times New Roman" w:hAnsi="Times New Roman" w:cs="Times New Roman"/>
          <w:sz w:val="28"/>
          <w:szCs w:val="28"/>
        </w:rPr>
        <w:t xml:space="preserve"> Работы были приняты 22 июня того же года на основании акта о приемке выполненных работ (см</w:t>
      </w:r>
      <w:proofErr w:type="gramStart"/>
      <w:r w:rsidR="006E2237">
        <w:rPr>
          <w:rFonts w:ascii="Times New Roman" w:hAnsi="Times New Roman" w:cs="Times New Roman"/>
          <w:sz w:val="28"/>
          <w:szCs w:val="28"/>
        </w:rPr>
        <w:t>.п</w:t>
      </w:r>
      <w:proofErr w:type="gramEnd"/>
      <w:r w:rsidR="006E2237">
        <w:rPr>
          <w:rFonts w:ascii="Times New Roman" w:hAnsi="Times New Roman" w:cs="Times New Roman"/>
          <w:sz w:val="28"/>
          <w:szCs w:val="28"/>
        </w:rPr>
        <w:t>риложение 6).</w:t>
      </w:r>
    </w:p>
    <w:p w:rsidR="009647B0" w:rsidRDefault="009647B0" w:rsidP="009647B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Бухгалтер предприятия СУ «Нижегородский» сделал следующие проводки:</w:t>
      </w:r>
    </w:p>
    <w:p w:rsidR="009647B0" w:rsidRPr="008A31CF" w:rsidRDefault="008A31CF" w:rsidP="008A31CF">
      <w:pPr>
        <w:pStyle w:val="a3"/>
        <w:spacing w:after="0" w:line="24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Таблица 2.3.1</w:t>
      </w:r>
    </w:p>
    <w:tbl>
      <w:tblPr>
        <w:tblStyle w:val="a9"/>
        <w:tblW w:w="9464" w:type="dxa"/>
        <w:tblLayout w:type="fixed"/>
        <w:tblLook w:val="04A0"/>
      </w:tblPr>
      <w:tblGrid>
        <w:gridCol w:w="1384"/>
        <w:gridCol w:w="2126"/>
        <w:gridCol w:w="1843"/>
        <w:gridCol w:w="1559"/>
        <w:gridCol w:w="1560"/>
        <w:gridCol w:w="992"/>
      </w:tblGrid>
      <w:tr w:rsidR="009647B0" w:rsidRPr="00CD020F" w:rsidTr="00EF0A40">
        <w:tc>
          <w:tcPr>
            <w:tcW w:w="1384" w:type="dxa"/>
          </w:tcPr>
          <w:p w:rsidR="009647B0" w:rsidRPr="00CD020F" w:rsidRDefault="009647B0" w:rsidP="009647B0">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Дата</w:t>
            </w:r>
          </w:p>
        </w:tc>
        <w:tc>
          <w:tcPr>
            <w:tcW w:w="2126" w:type="dxa"/>
          </w:tcPr>
          <w:p w:rsidR="009647B0" w:rsidRPr="00CD020F" w:rsidRDefault="009647B0" w:rsidP="009647B0">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Содержание операции</w:t>
            </w:r>
          </w:p>
        </w:tc>
        <w:tc>
          <w:tcPr>
            <w:tcW w:w="1843" w:type="dxa"/>
          </w:tcPr>
          <w:p w:rsidR="009647B0" w:rsidRPr="00CD020F" w:rsidRDefault="009647B0" w:rsidP="009647B0">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Основание</w:t>
            </w:r>
          </w:p>
        </w:tc>
        <w:tc>
          <w:tcPr>
            <w:tcW w:w="1559" w:type="dxa"/>
          </w:tcPr>
          <w:p w:rsidR="009647B0" w:rsidRPr="00CD020F" w:rsidRDefault="009647B0" w:rsidP="009647B0">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Дебет</w:t>
            </w:r>
          </w:p>
        </w:tc>
        <w:tc>
          <w:tcPr>
            <w:tcW w:w="1560" w:type="dxa"/>
          </w:tcPr>
          <w:p w:rsidR="009647B0" w:rsidRPr="00CD020F" w:rsidRDefault="009647B0" w:rsidP="009647B0">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Кредит</w:t>
            </w:r>
          </w:p>
        </w:tc>
        <w:tc>
          <w:tcPr>
            <w:tcW w:w="992" w:type="dxa"/>
          </w:tcPr>
          <w:p w:rsidR="009647B0" w:rsidRPr="00CD020F" w:rsidRDefault="009647B0" w:rsidP="009647B0">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Сумма</w:t>
            </w:r>
          </w:p>
        </w:tc>
      </w:tr>
      <w:tr w:rsidR="009647B0" w:rsidRPr="006471E3" w:rsidTr="00EF0A40">
        <w:tc>
          <w:tcPr>
            <w:tcW w:w="1384" w:type="dxa"/>
          </w:tcPr>
          <w:p w:rsidR="009647B0" w:rsidRPr="006471E3" w:rsidRDefault="009647B0" w:rsidP="00437C3D">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08.04</w:t>
            </w:r>
            <w:r w:rsidRPr="006471E3">
              <w:rPr>
                <w:rFonts w:ascii="Times New Roman" w:hAnsi="Times New Roman" w:cs="Times New Roman"/>
                <w:color w:val="000000" w:themeColor="text1"/>
                <w:sz w:val="24"/>
                <w:szCs w:val="24"/>
              </w:rPr>
              <w:t>.201</w:t>
            </w:r>
            <w:r w:rsidR="00437C3D">
              <w:rPr>
                <w:rFonts w:ascii="Times New Roman" w:hAnsi="Times New Roman" w:cs="Times New Roman"/>
                <w:color w:val="000000" w:themeColor="text1"/>
                <w:sz w:val="24"/>
                <w:szCs w:val="24"/>
              </w:rPr>
              <w:t>1</w:t>
            </w:r>
          </w:p>
        </w:tc>
        <w:tc>
          <w:tcPr>
            <w:tcW w:w="2126" w:type="dxa"/>
          </w:tcPr>
          <w:p w:rsidR="009647B0" w:rsidRPr="006471E3" w:rsidRDefault="009647B0"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Осуществление предоплаты подрядчику </w:t>
            </w:r>
          </w:p>
        </w:tc>
        <w:tc>
          <w:tcPr>
            <w:tcW w:w="1843" w:type="dxa"/>
          </w:tcPr>
          <w:p w:rsidR="009647B0" w:rsidRPr="006471E3" w:rsidRDefault="009647B0"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Выписка из расчетного счета №</w:t>
            </w:r>
            <w:r w:rsidR="00C420A4">
              <w:rPr>
                <w:rFonts w:ascii="Times New Roman" w:hAnsi="Times New Roman" w:cs="Times New Roman"/>
                <w:color w:val="000000" w:themeColor="text1"/>
                <w:sz w:val="24"/>
                <w:szCs w:val="24"/>
              </w:rPr>
              <w:t>1247</w:t>
            </w:r>
          </w:p>
        </w:tc>
        <w:tc>
          <w:tcPr>
            <w:tcW w:w="1559" w:type="dxa"/>
          </w:tcPr>
          <w:p w:rsidR="009647B0" w:rsidRDefault="00562839"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60.2</w:t>
            </w:r>
          </w:p>
          <w:p w:rsidR="00562839" w:rsidRDefault="00562839"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Субконто</w:t>
            </w:r>
            <w:proofErr w:type="gramStart"/>
            <w:r>
              <w:rPr>
                <w:rFonts w:ascii="Times New Roman" w:hAnsi="Times New Roman" w:cs="Times New Roman"/>
                <w:color w:val="000000" w:themeColor="text1"/>
                <w:sz w:val="24"/>
                <w:szCs w:val="24"/>
              </w:rPr>
              <w:t>1</w:t>
            </w:r>
            <w:proofErr w:type="gramEnd"/>
          </w:p>
          <w:p w:rsidR="00562839" w:rsidRPr="006471E3" w:rsidRDefault="00562839"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Промэлектромонтаж</w:t>
            </w:r>
            <w:proofErr w:type="spellEnd"/>
            <w:r>
              <w:rPr>
                <w:rFonts w:ascii="Times New Roman" w:hAnsi="Times New Roman" w:cs="Times New Roman"/>
                <w:color w:val="000000" w:themeColor="text1"/>
                <w:sz w:val="24"/>
                <w:szCs w:val="24"/>
              </w:rPr>
              <w:t>»</w:t>
            </w:r>
          </w:p>
        </w:tc>
        <w:tc>
          <w:tcPr>
            <w:tcW w:w="1560" w:type="dxa"/>
          </w:tcPr>
          <w:p w:rsidR="009647B0" w:rsidRPr="006471E3" w:rsidRDefault="009647B0"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51 </w:t>
            </w:r>
          </w:p>
        </w:tc>
        <w:tc>
          <w:tcPr>
            <w:tcW w:w="992" w:type="dxa"/>
          </w:tcPr>
          <w:p w:rsidR="009647B0" w:rsidRPr="006471E3" w:rsidRDefault="009647B0"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84045</w:t>
            </w:r>
          </w:p>
        </w:tc>
      </w:tr>
      <w:tr w:rsidR="009647B0" w:rsidRPr="006471E3" w:rsidTr="00EF0A40">
        <w:tc>
          <w:tcPr>
            <w:tcW w:w="1384" w:type="dxa"/>
          </w:tcPr>
          <w:p w:rsidR="009647B0" w:rsidRDefault="009647B0" w:rsidP="00437C3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10.04.201</w:t>
            </w:r>
            <w:r w:rsidR="00437C3D">
              <w:rPr>
                <w:rFonts w:ascii="Times New Roman" w:hAnsi="Times New Roman" w:cs="Times New Roman"/>
                <w:color w:val="000000" w:themeColor="text1"/>
                <w:sz w:val="24"/>
                <w:szCs w:val="24"/>
              </w:rPr>
              <w:t>1</w:t>
            </w:r>
          </w:p>
        </w:tc>
        <w:tc>
          <w:tcPr>
            <w:tcW w:w="2126" w:type="dxa"/>
          </w:tcPr>
          <w:p w:rsidR="009647B0" w:rsidRDefault="009647B0"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proofErr w:type="gramStart"/>
            <w:r>
              <w:rPr>
                <w:rFonts w:ascii="Times New Roman" w:hAnsi="Times New Roman" w:cs="Times New Roman"/>
                <w:color w:val="000000" w:themeColor="text1"/>
                <w:sz w:val="24"/>
                <w:szCs w:val="24"/>
              </w:rPr>
              <w:t>ДС с пр</w:t>
            </w:r>
            <w:proofErr w:type="gramEnd"/>
            <w:r>
              <w:rPr>
                <w:rFonts w:ascii="Times New Roman" w:hAnsi="Times New Roman" w:cs="Times New Roman"/>
                <w:color w:val="000000" w:themeColor="text1"/>
                <w:sz w:val="24"/>
                <w:szCs w:val="24"/>
              </w:rPr>
              <w:t>едоплаты принят к вычету</w:t>
            </w:r>
          </w:p>
        </w:tc>
        <w:tc>
          <w:tcPr>
            <w:tcW w:w="1843" w:type="dxa"/>
          </w:tcPr>
          <w:p w:rsidR="009647B0" w:rsidRDefault="009647B0"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Счет-фактура №342-036111/05-01</w:t>
            </w:r>
          </w:p>
        </w:tc>
        <w:tc>
          <w:tcPr>
            <w:tcW w:w="1559" w:type="dxa"/>
          </w:tcPr>
          <w:p w:rsidR="009647B0" w:rsidRDefault="00562839"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68.2</w:t>
            </w:r>
          </w:p>
        </w:tc>
        <w:tc>
          <w:tcPr>
            <w:tcW w:w="1560" w:type="dxa"/>
          </w:tcPr>
          <w:p w:rsidR="009647B0" w:rsidRPr="008D0420" w:rsidRDefault="00562839" w:rsidP="00EF0A40">
            <w:pPr>
              <w:rPr>
                <w:rFonts w:ascii="Times New Roman" w:hAnsi="Times New Roman" w:cs="Times New Roman"/>
                <w:sz w:val="24"/>
                <w:szCs w:val="24"/>
              </w:rPr>
            </w:pPr>
            <w:r>
              <w:rPr>
                <w:rFonts w:ascii="Times New Roman" w:hAnsi="Times New Roman" w:cs="Times New Roman"/>
                <w:sz w:val="24"/>
                <w:szCs w:val="24"/>
              </w:rPr>
              <w:t>76.8</w:t>
            </w:r>
          </w:p>
        </w:tc>
        <w:tc>
          <w:tcPr>
            <w:tcW w:w="992" w:type="dxa"/>
          </w:tcPr>
          <w:p w:rsidR="009647B0" w:rsidRDefault="009647B0"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12820</w:t>
            </w:r>
          </w:p>
        </w:tc>
      </w:tr>
      <w:tr w:rsidR="009647B0" w:rsidRPr="006471E3" w:rsidTr="00EF0A40">
        <w:tc>
          <w:tcPr>
            <w:tcW w:w="1384" w:type="dxa"/>
          </w:tcPr>
          <w:p w:rsidR="009647B0" w:rsidRPr="006471E3" w:rsidRDefault="009647B0" w:rsidP="00437C3D">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22.06</w:t>
            </w:r>
            <w:r w:rsidRPr="006471E3">
              <w:rPr>
                <w:rFonts w:ascii="Times New Roman" w:hAnsi="Times New Roman" w:cs="Times New Roman"/>
                <w:color w:val="000000" w:themeColor="text1"/>
                <w:sz w:val="24"/>
                <w:szCs w:val="24"/>
              </w:rPr>
              <w:t>.201</w:t>
            </w:r>
            <w:r w:rsidR="00437C3D">
              <w:rPr>
                <w:rFonts w:ascii="Times New Roman" w:hAnsi="Times New Roman" w:cs="Times New Roman"/>
                <w:color w:val="000000" w:themeColor="text1"/>
                <w:sz w:val="24"/>
                <w:szCs w:val="24"/>
              </w:rPr>
              <w:t>1</w:t>
            </w:r>
          </w:p>
        </w:tc>
        <w:tc>
          <w:tcPr>
            <w:tcW w:w="2126" w:type="dxa"/>
          </w:tcPr>
          <w:p w:rsidR="009647B0" w:rsidRPr="006471E3" w:rsidRDefault="009647B0"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Получены работы</w:t>
            </w:r>
          </w:p>
        </w:tc>
        <w:tc>
          <w:tcPr>
            <w:tcW w:w="1843" w:type="dxa"/>
          </w:tcPr>
          <w:p w:rsidR="009647B0" w:rsidRPr="006471E3" w:rsidRDefault="009647B0"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 о приемке выполненных работ №188</w:t>
            </w:r>
          </w:p>
        </w:tc>
        <w:tc>
          <w:tcPr>
            <w:tcW w:w="1559" w:type="dxa"/>
          </w:tcPr>
          <w:p w:rsidR="00562839" w:rsidRDefault="00562839"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p w:rsidR="009647B0" w:rsidRPr="006471E3" w:rsidRDefault="009647B0" w:rsidP="00EF0A40">
            <w:pPr>
              <w:jc w:val="both"/>
              <w:rPr>
                <w:rFonts w:ascii="Times New Roman" w:hAnsi="Times New Roman" w:cs="Times New Roman"/>
                <w:color w:val="000000" w:themeColor="text1"/>
                <w:sz w:val="24"/>
                <w:szCs w:val="24"/>
              </w:rPr>
            </w:pPr>
          </w:p>
        </w:tc>
        <w:tc>
          <w:tcPr>
            <w:tcW w:w="1560" w:type="dxa"/>
          </w:tcPr>
          <w:p w:rsidR="009647B0" w:rsidRDefault="00562839" w:rsidP="00EF0A40">
            <w:pPr>
              <w:jc w:val="both"/>
              <w:rPr>
                <w:rFonts w:ascii="Times New Roman" w:hAnsi="Times New Roman" w:cs="Times New Roman"/>
                <w:color w:val="000000" w:themeColor="text1"/>
                <w:sz w:val="24"/>
                <w:szCs w:val="24"/>
              </w:rPr>
            </w:pPr>
            <w:r w:rsidRPr="00562839">
              <w:rPr>
                <w:rFonts w:ascii="Times New Roman" w:hAnsi="Times New Roman" w:cs="Times New Roman"/>
                <w:color w:val="000000" w:themeColor="text1"/>
                <w:sz w:val="24"/>
                <w:szCs w:val="24"/>
              </w:rPr>
              <w:t>60.1</w:t>
            </w:r>
          </w:p>
          <w:p w:rsidR="00562839" w:rsidRDefault="00562839"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Субконто</w:t>
            </w:r>
            <w:proofErr w:type="gramStart"/>
            <w:r>
              <w:rPr>
                <w:rFonts w:ascii="Times New Roman" w:hAnsi="Times New Roman" w:cs="Times New Roman"/>
                <w:color w:val="000000" w:themeColor="text1"/>
                <w:sz w:val="24"/>
                <w:szCs w:val="24"/>
              </w:rPr>
              <w:t>1</w:t>
            </w:r>
            <w:proofErr w:type="gramEnd"/>
          </w:p>
          <w:p w:rsidR="00562839" w:rsidRPr="0043406A" w:rsidRDefault="00562839" w:rsidP="00EF0A40">
            <w:pPr>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Промэлектромонтаж</w:t>
            </w:r>
            <w:proofErr w:type="spellEnd"/>
            <w:r>
              <w:rPr>
                <w:rFonts w:ascii="Times New Roman" w:hAnsi="Times New Roman" w:cs="Times New Roman"/>
                <w:color w:val="000000" w:themeColor="text1"/>
                <w:sz w:val="24"/>
                <w:szCs w:val="24"/>
              </w:rPr>
              <w:t>»</w:t>
            </w:r>
          </w:p>
        </w:tc>
        <w:tc>
          <w:tcPr>
            <w:tcW w:w="992" w:type="dxa"/>
          </w:tcPr>
          <w:p w:rsidR="009647B0" w:rsidRPr="006471E3" w:rsidRDefault="009647B0"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71225</w:t>
            </w:r>
          </w:p>
        </w:tc>
      </w:tr>
      <w:tr w:rsidR="009647B0" w:rsidRPr="006471E3" w:rsidTr="00EF0A40">
        <w:tc>
          <w:tcPr>
            <w:tcW w:w="1384" w:type="dxa"/>
          </w:tcPr>
          <w:p w:rsidR="009647B0" w:rsidRDefault="009647B0" w:rsidP="00437C3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22.06.201</w:t>
            </w:r>
            <w:r w:rsidR="00437C3D">
              <w:rPr>
                <w:rFonts w:ascii="Times New Roman" w:hAnsi="Times New Roman" w:cs="Times New Roman"/>
                <w:color w:val="000000" w:themeColor="text1"/>
                <w:sz w:val="24"/>
                <w:szCs w:val="24"/>
              </w:rPr>
              <w:t>1</w:t>
            </w:r>
          </w:p>
        </w:tc>
        <w:tc>
          <w:tcPr>
            <w:tcW w:w="2126" w:type="dxa"/>
          </w:tcPr>
          <w:p w:rsidR="009647B0" w:rsidRDefault="009647B0"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Выделен Н</w:t>
            </w:r>
            <w:proofErr w:type="gramStart"/>
            <w:r>
              <w:rPr>
                <w:rFonts w:ascii="Times New Roman" w:hAnsi="Times New Roman" w:cs="Times New Roman"/>
                <w:color w:val="000000" w:themeColor="text1"/>
                <w:sz w:val="24"/>
                <w:szCs w:val="24"/>
              </w:rPr>
              <w:t>ДС с пр</w:t>
            </w:r>
            <w:proofErr w:type="gramEnd"/>
            <w:r>
              <w:rPr>
                <w:rFonts w:ascii="Times New Roman" w:hAnsi="Times New Roman" w:cs="Times New Roman"/>
                <w:color w:val="000000" w:themeColor="text1"/>
                <w:sz w:val="24"/>
                <w:szCs w:val="24"/>
              </w:rPr>
              <w:t>инятых работ</w:t>
            </w:r>
          </w:p>
        </w:tc>
        <w:tc>
          <w:tcPr>
            <w:tcW w:w="1843" w:type="dxa"/>
          </w:tcPr>
          <w:p w:rsidR="009647B0" w:rsidRPr="006471E3" w:rsidRDefault="009647B0"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Счет-фактура №342-036111/05-</w:t>
            </w:r>
            <w:r w:rsidR="00437C3D">
              <w:rPr>
                <w:rFonts w:ascii="Times New Roman" w:hAnsi="Times New Roman" w:cs="Times New Roman"/>
                <w:color w:val="000000" w:themeColor="text1"/>
                <w:sz w:val="24"/>
                <w:szCs w:val="24"/>
              </w:rPr>
              <w:t>17</w:t>
            </w:r>
          </w:p>
        </w:tc>
        <w:tc>
          <w:tcPr>
            <w:tcW w:w="1559" w:type="dxa"/>
          </w:tcPr>
          <w:p w:rsidR="009647B0" w:rsidRDefault="009647B0" w:rsidP="00EF0A40">
            <w:pPr>
              <w:jc w:val="both"/>
              <w:rPr>
                <w:rFonts w:ascii="Times New Roman" w:hAnsi="Times New Roman" w:cs="Times New Roman"/>
                <w:color w:val="000000" w:themeColor="text1"/>
                <w:sz w:val="24"/>
                <w:szCs w:val="24"/>
              </w:rPr>
            </w:pPr>
            <w:r w:rsidRPr="00C420A4">
              <w:rPr>
                <w:rFonts w:ascii="Times New Roman" w:hAnsi="Times New Roman" w:cs="Times New Roman"/>
                <w:color w:val="000000" w:themeColor="text1"/>
                <w:sz w:val="24"/>
                <w:szCs w:val="24"/>
              </w:rPr>
              <w:t>19</w:t>
            </w:r>
            <w:r w:rsidR="00C420A4">
              <w:rPr>
                <w:rFonts w:ascii="Times New Roman" w:hAnsi="Times New Roman" w:cs="Times New Roman"/>
                <w:color w:val="000000" w:themeColor="text1"/>
                <w:sz w:val="24"/>
                <w:szCs w:val="24"/>
              </w:rPr>
              <w:t>.3</w:t>
            </w:r>
          </w:p>
        </w:tc>
        <w:tc>
          <w:tcPr>
            <w:tcW w:w="1560" w:type="dxa"/>
          </w:tcPr>
          <w:p w:rsidR="00C420A4" w:rsidRPr="00C420A4" w:rsidRDefault="009647B0" w:rsidP="00EF0A40">
            <w:pPr>
              <w:jc w:val="both"/>
              <w:rPr>
                <w:rFonts w:ascii="Times New Roman" w:hAnsi="Times New Roman" w:cs="Times New Roman"/>
                <w:color w:val="000000" w:themeColor="text1"/>
                <w:sz w:val="24"/>
                <w:szCs w:val="24"/>
              </w:rPr>
            </w:pPr>
            <w:r w:rsidRPr="00C420A4">
              <w:rPr>
                <w:rFonts w:ascii="Times New Roman" w:hAnsi="Times New Roman" w:cs="Times New Roman"/>
                <w:color w:val="000000" w:themeColor="text1"/>
                <w:sz w:val="24"/>
                <w:szCs w:val="24"/>
              </w:rPr>
              <w:t>60</w:t>
            </w:r>
            <w:r w:rsidR="00C420A4" w:rsidRPr="00C420A4">
              <w:rPr>
                <w:rFonts w:ascii="Times New Roman" w:hAnsi="Times New Roman" w:cs="Times New Roman"/>
                <w:color w:val="000000" w:themeColor="text1"/>
                <w:sz w:val="24"/>
                <w:szCs w:val="24"/>
              </w:rPr>
              <w:t>.1</w:t>
            </w:r>
          </w:p>
          <w:p w:rsidR="00C420A4" w:rsidRDefault="00C420A4"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Субконто</w:t>
            </w:r>
            <w:proofErr w:type="gramStart"/>
            <w:r>
              <w:rPr>
                <w:rFonts w:ascii="Times New Roman" w:hAnsi="Times New Roman" w:cs="Times New Roman"/>
                <w:color w:val="000000" w:themeColor="text1"/>
                <w:sz w:val="24"/>
                <w:szCs w:val="24"/>
              </w:rPr>
              <w:t>1</w:t>
            </w:r>
            <w:proofErr w:type="gramEnd"/>
          </w:p>
          <w:p w:rsidR="009647B0" w:rsidRPr="0043406A" w:rsidRDefault="00C420A4" w:rsidP="00EF0A40">
            <w:pPr>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Промэлектромонтаж</w:t>
            </w:r>
            <w:proofErr w:type="spellEnd"/>
            <w:r>
              <w:rPr>
                <w:rFonts w:ascii="Times New Roman" w:hAnsi="Times New Roman" w:cs="Times New Roman"/>
                <w:color w:val="000000" w:themeColor="text1"/>
                <w:sz w:val="24"/>
                <w:szCs w:val="24"/>
              </w:rPr>
              <w:t>»</w:t>
            </w:r>
          </w:p>
        </w:tc>
        <w:tc>
          <w:tcPr>
            <w:tcW w:w="992" w:type="dxa"/>
          </w:tcPr>
          <w:p w:rsidR="009647B0" w:rsidRDefault="009647B0"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12820</w:t>
            </w:r>
          </w:p>
        </w:tc>
      </w:tr>
      <w:tr w:rsidR="009647B0" w:rsidRPr="006471E3" w:rsidTr="00EF0A40">
        <w:tc>
          <w:tcPr>
            <w:tcW w:w="1384" w:type="dxa"/>
          </w:tcPr>
          <w:p w:rsidR="009647B0" w:rsidRDefault="009647B0" w:rsidP="00437C3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22.06.201</w:t>
            </w:r>
            <w:r w:rsidR="00437C3D">
              <w:rPr>
                <w:rFonts w:ascii="Times New Roman" w:hAnsi="Times New Roman" w:cs="Times New Roman"/>
                <w:color w:val="000000" w:themeColor="text1"/>
                <w:sz w:val="24"/>
                <w:szCs w:val="24"/>
              </w:rPr>
              <w:t>1</w:t>
            </w:r>
          </w:p>
        </w:tc>
        <w:tc>
          <w:tcPr>
            <w:tcW w:w="2126" w:type="dxa"/>
          </w:tcPr>
          <w:p w:rsidR="009647B0" w:rsidRDefault="009647B0"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Сумма НДС принята к вычету</w:t>
            </w:r>
          </w:p>
        </w:tc>
        <w:tc>
          <w:tcPr>
            <w:tcW w:w="1843" w:type="dxa"/>
          </w:tcPr>
          <w:p w:rsidR="009647B0" w:rsidRDefault="009647B0"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Счет-фактура №342-036111/05</w:t>
            </w:r>
            <w:r w:rsidR="00437C3D">
              <w:rPr>
                <w:rFonts w:ascii="Times New Roman" w:hAnsi="Times New Roman" w:cs="Times New Roman"/>
                <w:color w:val="000000" w:themeColor="text1"/>
                <w:sz w:val="24"/>
                <w:szCs w:val="24"/>
              </w:rPr>
              <w:t>-17</w:t>
            </w:r>
          </w:p>
        </w:tc>
        <w:tc>
          <w:tcPr>
            <w:tcW w:w="1559" w:type="dxa"/>
          </w:tcPr>
          <w:p w:rsidR="009647B0" w:rsidRDefault="009647B0"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r w:rsidR="00C420A4">
              <w:rPr>
                <w:rFonts w:ascii="Times New Roman" w:hAnsi="Times New Roman" w:cs="Times New Roman"/>
                <w:color w:val="000000" w:themeColor="text1"/>
                <w:sz w:val="24"/>
                <w:szCs w:val="24"/>
              </w:rPr>
              <w:t>.2</w:t>
            </w:r>
          </w:p>
        </w:tc>
        <w:tc>
          <w:tcPr>
            <w:tcW w:w="1560" w:type="dxa"/>
          </w:tcPr>
          <w:p w:rsidR="009647B0" w:rsidRDefault="009647B0"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C420A4">
              <w:rPr>
                <w:rFonts w:ascii="Times New Roman" w:hAnsi="Times New Roman" w:cs="Times New Roman"/>
                <w:color w:val="000000" w:themeColor="text1"/>
                <w:sz w:val="24"/>
                <w:szCs w:val="24"/>
              </w:rPr>
              <w:t>.3</w:t>
            </w:r>
          </w:p>
        </w:tc>
        <w:tc>
          <w:tcPr>
            <w:tcW w:w="992" w:type="dxa"/>
          </w:tcPr>
          <w:p w:rsidR="009647B0" w:rsidRDefault="009647B0"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12820</w:t>
            </w:r>
          </w:p>
        </w:tc>
      </w:tr>
      <w:tr w:rsidR="00C420A4" w:rsidRPr="006471E3" w:rsidTr="00EF0A40">
        <w:tc>
          <w:tcPr>
            <w:tcW w:w="1384" w:type="dxa"/>
          </w:tcPr>
          <w:p w:rsidR="00C420A4" w:rsidRDefault="00C420A4" w:rsidP="00437C3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22.06.2011</w:t>
            </w:r>
          </w:p>
        </w:tc>
        <w:tc>
          <w:tcPr>
            <w:tcW w:w="2126" w:type="dxa"/>
          </w:tcPr>
          <w:p w:rsidR="00C420A4" w:rsidRDefault="00C420A4"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Зачтен перечисленный аванс в оплату за поставку</w:t>
            </w:r>
          </w:p>
        </w:tc>
        <w:tc>
          <w:tcPr>
            <w:tcW w:w="1843" w:type="dxa"/>
          </w:tcPr>
          <w:p w:rsidR="00C420A4" w:rsidRDefault="00C420A4"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 о приемке выполненных работ №188</w:t>
            </w:r>
          </w:p>
        </w:tc>
        <w:tc>
          <w:tcPr>
            <w:tcW w:w="1559" w:type="dxa"/>
          </w:tcPr>
          <w:p w:rsidR="00C420A4" w:rsidRDefault="00C420A4"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60.1</w:t>
            </w:r>
          </w:p>
          <w:p w:rsidR="00C420A4" w:rsidRDefault="00C420A4"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Субконто</w:t>
            </w:r>
            <w:proofErr w:type="gramStart"/>
            <w:r>
              <w:rPr>
                <w:rFonts w:ascii="Times New Roman" w:hAnsi="Times New Roman" w:cs="Times New Roman"/>
                <w:color w:val="000000" w:themeColor="text1"/>
                <w:sz w:val="24"/>
                <w:szCs w:val="24"/>
              </w:rPr>
              <w:t>1</w:t>
            </w:r>
            <w:proofErr w:type="gramEnd"/>
          </w:p>
          <w:p w:rsidR="00C420A4" w:rsidRDefault="00C420A4"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Промэлектромонтаж</w:t>
            </w:r>
            <w:proofErr w:type="spellEnd"/>
            <w:r>
              <w:rPr>
                <w:rFonts w:ascii="Times New Roman" w:hAnsi="Times New Roman" w:cs="Times New Roman"/>
                <w:color w:val="000000" w:themeColor="text1"/>
                <w:sz w:val="24"/>
                <w:szCs w:val="24"/>
              </w:rPr>
              <w:t>»</w:t>
            </w:r>
          </w:p>
        </w:tc>
        <w:tc>
          <w:tcPr>
            <w:tcW w:w="1560" w:type="dxa"/>
          </w:tcPr>
          <w:p w:rsidR="00C420A4" w:rsidRDefault="00C420A4"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60.2</w:t>
            </w:r>
          </w:p>
          <w:p w:rsidR="00C420A4" w:rsidRDefault="00C420A4"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Субконто</w:t>
            </w:r>
            <w:proofErr w:type="gramStart"/>
            <w:r>
              <w:rPr>
                <w:rFonts w:ascii="Times New Roman" w:hAnsi="Times New Roman" w:cs="Times New Roman"/>
                <w:color w:val="000000" w:themeColor="text1"/>
                <w:sz w:val="24"/>
                <w:szCs w:val="24"/>
              </w:rPr>
              <w:t>1</w:t>
            </w:r>
            <w:proofErr w:type="gramEnd"/>
          </w:p>
          <w:p w:rsidR="00C420A4" w:rsidRDefault="00C420A4"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Промэлектромонтаж</w:t>
            </w:r>
            <w:proofErr w:type="spellEnd"/>
            <w:r>
              <w:rPr>
                <w:rFonts w:ascii="Times New Roman" w:hAnsi="Times New Roman" w:cs="Times New Roman"/>
                <w:color w:val="000000" w:themeColor="text1"/>
                <w:sz w:val="24"/>
                <w:szCs w:val="24"/>
              </w:rPr>
              <w:t>»</w:t>
            </w:r>
          </w:p>
        </w:tc>
        <w:tc>
          <w:tcPr>
            <w:tcW w:w="992" w:type="dxa"/>
          </w:tcPr>
          <w:p w:rsidR="00C420A4" w:rsidRDefault="00C420A4"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84045</w:t>
            </w:r>
          </w:p>
        </w:tc>
      </w:tr>
      <w:tr w:rsidR="009647B0" w:rsidRPr="006471E3" w:rsidTr="00EF0A40">
        <w:tc>
          <w:tcPr>
            <w:tcW w:w="1384" w:type="dxa"/>
          </w:tcPr>
          <w:p w:rsidR="009647B0" w:rsidRDefault="009647B0" w:rsidP="00437C3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22.06.201</w:t>
            </w:r>
            <w:r w:rsidR="00437C3D">
              <w:rPr>
                <w:rFonts w:ascii="Times New Roman" w:hAnsi="Times New Roman" w:cs="Times New Roman"/>
                <w:color w:val="000000" w:themeColor="text1"/>
                <w:sz w:val="24"/>
                <w:szCs w:val="24"/>
              </w:rPr>
              <w:t>1</w:t>
            </w:r>
          </w:p>
        </w:tc>
        <w:tc>
          <w:tcPr>
            <w:tcW w:w="2126" w:type="dxa"/>
          </w:tcPr>
          <w:p w:rsidR="009647B0" w:rsidRDefault="009647B0"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Восстановлен НДС с аванса</w:t>
            </w:r>
          </w:p>
        </w:tc>
        <w:tc>
          <w:tcPr>
            <w:tcW w:w="1843" w:type="dxa"/>
          </w:tcPr>
          <w:p w:rsidR="009647B0" w:rsidRDefault="009647B0"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Счет-фактура №342-036111/05-</w:t>
            </w:r>
            <w:r w:rsidR="00437C3D">
              <w:rPr>
                <w:rFonts w:ascii="Times New Roman" w:hAnsi="Times New Roman" w:cs="Times New Roman"/>
                <w:color w:val="000000" w:themeColor="text1"/>
                <w:sz w:val="24"/>
                <w:szCs w:val="24"/>
              </w:rPr>
              <w:t>01</w:t>
            </w:r>
          </w:p>
        </w:tc>
        <w:tc>
          <w:tcPr>
            <w:tcW w:w="1559" w:type="dxa"/>
          </w:tcPr>
          <w:p w:rsidR="009647B0" w:rsidRDefault="009647B0"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w:t>
            </w:r>
            <w:r w:rsidR="00C420A4">
              <w:rPr>
                <w:rFonts w:ascii="Times New Roman" w:hAnsi="Times New Roman" w:cs="Times New Roman"/>
                <w:color w:val="000000" w:themeColor="text1"/>
                <w:sz w:val="24"/>
                <w:szCs w:val="24"/>
              </w:rPr>
              <w:t>.8</w:t>
            </w:r>
          </w:p>
        </w:tc>
        <w:tc>
          <w:tcPr>
            <w:tcW w:w="1560" w:type="dxa"/>
          </w:tcPr>
          <w:p w:rsidR="009647B0" w:rsidRDefault="009647B0" w:rsidP="007772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r w:rsidR="0077727E">
              <w:rPr>
                <w:rFonts w:ascii="Times New Roman" w:hAnsi="Times New Roman" w:cs="Times New Roman"/>
                <w:color w:val="000000" w:themeColor="text1"/>
                <w:sz w:val="24"/>
                <w:szCs w:val="24"/>
              </w:rPr>
              <w:t>.2</w:t>
            </w:r>
          </w:p>
        </w:tc>
        <w:tc>
          <w:tcPr>
            <w:tcW w:w="992" w:type="dxa"/>
          </w:tcPr>
          <w:p w:rsidR="009647B0" w:rsidRDefault="009647B0"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12820</w:t>
            </w:r>
          </w:p>
        </w:tc>
      </w:tr>
    </w:tbl>
    <w:p w:rsidR="00207CA0" w:rsidRPr="00EE4230" w:rsidRDefault="00207CA0" w:rsidP="00EF0A40">
      <w:pPr>
        <w:pStyle w:val="a3"/>
        <w:spacing w:before="240" w:after="240" w:line="360" w:lineRule="auto"/>
        <w:ind w:left="0" w:firstLine="709"/>
        <w:jc w:val="both"/>
        <w:rPr>
          <w:rFonts w:ascii="Times New Roman" w:hAnsi="Times New Roman" w:cs="Times New Roman"/>
          <w:b/>
          <w:sz w:val="28"/>
          <w:szCs w:val="28"/>
        </w:rPr>
      </w:pPr>
      <w:r w:rsidRPr="00EE4230">
        <w:rPr>
          <w:rFonts w:ascii="Times New Roman" w:hAnsi="Times New Roman" w:cs="Times New Roman"/>
          <w:b/>
          <w:sz w:val="28"/>
          <w:szCs w:val="28"/>
        </w:rPr>
        <w:t xml:space="preserve">Пример </w:t>
      </w:r>
      <w:r w:rsidR="009647B0">
        <w:rPr>
          <w:rFonts w:ascii="Times New Roman" w:hAnsi="Times New Roman" w:cs="Times New Roman"/>
          <w:b/>
          <w:sz w:val="28"/>
          <w:szCs w:val="28"/>
        </w:rPr>
        <w:t>2</w:t>
      </w:r>
      <w:r w:rsidRPr="00EE4230">
        <w:rPr>
          <w:rFonts w:ascii="Times New Roman" w:hAnsi="Times New Roman" w:cs="Times New Roman"/>
          <w:b/>
          <w:sz w:val="28"/>
          <w:szCs w:val="28"/>
        </w:rPr>
        <w:t xml:space="preserve">. </w:t>
      </w:r>
    </w:p>
    <w:p w:rsidR="00207CA0" w:rsidRDefault="00207CA0" w:rsidP="00207CA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СУ «Нижегородский» заключил договор на поставку материалов (</w:t>
      </w:r>
      <w:proofErr w:type="spellStart"/>
      <w:proofErr w:type="gramStart"/>
      <w:r>
        <w:rPr>
          <w:rFonts w:ascii="Times New Roman" w:hAnsi="Times New Roman" w:cs="Times New Roman"/>
          <w:sz w:val="28"/>
          <w:szCs w:val="28"/>
        </w:rPr>
        <w:t>сэндвич-панелей</w:t>
      </w:r>
      <w:proofErr w:type="spellEnd"/>
      <w:proofErr w:type="gramEnd"/>
      <w:r>
        <w:rPr>
          <w:rFonts w:ascii="Times New Roman" w:hAnsi="Times New Roman" w:cs="Times New Roman"/>
          <w:sz w:val="28"/>
          <w:szCs w:val="28"/>
        </w:rPr>
        <w:t xml:space="preserve">) </w:t>
      </w:r>
      <w:r w:rsidR="00A51DC3">
        <w:rPr>
          <w:rFonts w:ascii="Times New Roman" w:hAnsi="Times New Roman" w:cs="Times New Roman"/>
          <w:sz w:val="28"/>
          <w:szCs w:val="28"/>
        </w:rPr>
        <w:t>с ООО «Партнер СКБ» на сумму 235 000 руб</w:t>
      </w:r>
      <w:r w:rsidR="009647B0">
        <w:rPr>
          <w:rFonts w:ascii="Times New Roman" w:hAnsi="Times New Roman" w:cs="Times New Roman"/>
          <w:sz w:val="28"/>
          <w:szCs w:val="28"/>
        </w:rPr>
        <w:t>лей</w:t>
      </w:r>
      <w:r w:rsidR="00A51DC3">
        <w:rPr>
          <w:rFonts w:ascii="Times New Roman" w:hAnsi="Times New Roman" w:cs="Times New Roman"/>
          <w:sz w:val="28"/>
          <w:szCs w:val="28"/>
        </w:rPr>
        <w:t>, в том числе НДС 35 847,45 руб</w:t>
      </w:r>
      <w:r w:rsidR="009647B0">
        <w:rPr>
          <w:rFonts w:ascii="Times New Roman" w:hAnsi="Times New Roman" w:cs="Times New Roman"/>
          <w:sz w:val="28"/>
          <w:szCs w:val="28"/>
        </w:rPr>
        <w:t>лей</w:t>
      </w:r>
      <w:r w:rsidR="00A51DC3">
        <w:rPr>
          <w:rFonts w:ascii="Times New Roman" w:hAnsi="Times New Roman" w:cs="Times New Roman"/>
          <w:sz w:val="28"/>
          <w:szCs w:val="28"/>
        </w:rPr>
        <w:t xml:space="preserve">. Согласно условиям договора расчеты производятся покрытым аккредитивом при предоставлении поставщиком документов, подтверждающих отгрузку материалов. Аккредитив был открыт </w:t>
      </w:r>
      <w:r w:rsidR="00A51DC3">
        <w:rPr>
          <w:rFonts w:ascii="Times New Roman" w:hAnsi="Times New Roman" w:cs="Times New Roman"/>
          <w:sz w:val="28"/>
          <w:szCs w:val="28"/>
        </w:rPr>
        <w:lastRenderedPageBreak/>
        <w:t xml:space="preserve">15.06.2012 г. Отгрузка произведена 22.06.2012 г. Исполняющий банк зачислил сумму аккредитива на расчетный счет поставщика 25.06.2012 г. </w:t>
      </w:r>
      <w:r w:rsidR="008035D9">
        <w:rPr>
          <w:rFonts w:ascii="Times New Roman" w:hAnsi="Times New Roman" w:cs="Times New Roman"/>
          <w:sz w:val="28"/>
          <w:szCs w:val="28"/>
        </w:rPr>
        <w:t>Комиссия</w:t>
      </w:r>
      <w:r w:rsidR="00A51DC3">
        <w:rPr>
          <w:rFonts w:ascii="Times New Roman" w:hAnsi="Times New Roman" w:cs="Times New Roman"/>
          <w:sz w:val="28"/>
          <w:szCs w:val="28"/>
        </w:rPr>
        <w:t xml:space="preserve"> банка – эмитента за </w:t>
      </w:r>
      <w:r w:rsidR="008035D9">
        <w:rPr>
          <w:rFonts w:ascii="Times New Roman" w:hAnsi="Times New Roman" w:cs="Times New Roman"/>
          <w:sz w:val="28"/>
          <w:szCs w:val="28"/>
        </w:rPr>
        <w:t>открытие</w:t>
      </w:r>
      <w:r w:rsidR="00A51DC3">
        <w:rPr>
          <w:rFonts w:ascii="Times New Roman" w:hAnsi="Times New Roman" w:cs="Times New Roman"/>
          <w:sz w:val="28"/>
          <w:szCs w:val="28"/>
        </w:rPr>
        <w:t xml:space="preserve"> аккредитива состав</w:t>
      </w:r>
      <w:r w:rsidR="008035D9">
        <w:rPr>
          <w:rFonts w:ascii="Times New Roman" w:hAnsi="Times New Roman" w:cs="Times New Roman"/>
          <w:sz w:val="28"/>
          <w:szCs w:val="28"/>
        </w:rPr>
        <w:t xml:space="preserve">ляет 0,2% от суммы перевода, т.е. </w:t>
      </w:r>
      <w:r w:rsidR="00A51DC3">
        <w:rPr>
          <w:rFonts w:ascii="Times New Roman" w:hAnsi="Times New Roman" w:cs="Times New Roman"/>
          <w:sz w:val="28"/>
          <w:szCs w:val="28"/>
        </w:rPr>
        <w:t xml:space="preserve"> </w:t>
      </w:r>
      <w:r w:rsidR="008035D9">
        <w:rPr>
          <w:rFonts w:ascii="Times New Roman" w:hAnsi="Times New Roman" w:cs="Times New Roman"/>
          <w:sz w:val="28"/>
          <w:szCs w:val="28"/>
        </w:rPr>
        <w:t>470</w:t>
      </w:r>
      <w:r w:rsidR="00A51DC3">
        <w:rPr>
          <w:rFonts w:ascii="Times New Roman" w:hAnsi="Times New Roman" w:cs="Times New Roman"/>
          <w:sz w:val="28"/>
          <w:szCs w:val="28"/>
        </w:rPr>
        <w:t xml:space="preserve"> руб</w:t>
      </w:r>
      <w:r w:rsidR="009647B0">
        <w:rPr>
          <w:rFonts w:ascii="Times New Roman" w:hAnsi="Times New Roman" w:cs="Times New Roman"/>
          <w:sz w:val="28"/>
          <w:szCs w:val="28"/>
        </w:rPr>
        <w:t>лей</w:t>
      </w:r>
      <w:r w:rsidR="00A51DC3">
        <w:rPr>
          <w:rFonts w:ascii="Times New Roman" w:hAnsi="Times New Roman" w:cs="Times New Roman"/>
          <w:sz w:val="28"/>
          <w:szCs w:val="28"/>
        </w:rPr>
        <w:t>.</w:t>
      </w:r>
    </w:p>
    <w:p w:rsidR="00A51DC3" w:rsidRDefault="00A51DC3" w:rsidP="00207CA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Бухгалтер предприятия СУ «Нижегородский» сделал следующие проводки:</w:t>
      </w:r>
    </w:p>
    <w:p w:rsidR="00C420A4" w:rsidRDefault="00C420A4" w:rsidP="00C420A4">
      <w:pPr>
        <w:pStyle w:val="a3"/>
        <w:spacing w:after="0" w:line="24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Таблица 2.3.2</w:t>
      </w:r>
    </w:p>
    <w:tbl>
      <w:tblPr>
        <w:tblStyle w:val="a9"/>
        <w:tblW w:w="0" w:type="auto"/>
        <w:tblLook w:val="04A0"/>
      </w:tblPr>
      <w:tblGrid>
        <w:gridCol w:w="1362"/>
        <w:gridCol w:w="1737"/>
        <w:gridCol w:w="1690"/>
        <w:gridCol w:w="1510"/>
        <w:gridCol w:w="1679"/>
        <w:gridCol w:w="1486"/>
      </w:tblGrid>
      <w:tr w:rsidR="008035D9" w:rsidRPr="00CD020F" w:rsidTr="00C420A4">
        <w:tc>
          <w:tcPr>
            <w:tcW w:w="1362" w:type="dxa"/>
          </w:tcPr>
          <w:p w:rsidR="00A51DC3" w:rsidRPr="00CD020F" w:rsidRDefault="00A51DC3" w:rsidP="00CD020F">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Дата</w:t>
            </w:r>
          </w:p>
        </w:tc>
        <w:tc>
          <w:tcPr>
            <w:tcW w:w="1737" w:type="dxa"/>
          </w:tcPr>
          <w:p w:rsidR="00A51DC3" w:rsidRPr="00CD020F" w:rsidRDefault="00A51DC3" w:rsidP="00CD020F">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Содержание операции</w:t>
            </w:r>
          </w:p>
        </w:tc>
        <w:tc>
          <w:tcPr>
            <w:tcW w:w="1690" w:type="dxa"/>
          </w:tcPr>
          <w:p w:rsidR="00A51DC3" w:rsidRPr="00CD020F" w:rsidRDefault="00A51DC3" w:rsidP="00CD020F">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Основание</w:t>
            </w:r>
          </w:p>
        </w:tc>
        <w:tc>
          <w:tcPr>
            <w:tcW w:w="1510" w:type="dxa"/>
          </w:tcPr>
          <w:p w:rsidR="00A51DC3" w:rsidRPr="00CD020F" w:rsidRDefault="00A51DC3" w:rsidP="00CD020F">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Дебет</w:t>
            </w:r>
          </w:p>
        </w:tc>
        <w:tc>
          <w:tcPr>
            <w:tcW w:w="1679" w:type="dxa"/>
          </w:tcPr>
          <w:p w:rsidR="00A51DC3" w:rsidRPr="00CD020F" w:rsidRDefault="00A51DC3" w:rsidP="00CD020F">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Кредит</w:t>
            </w:r>
          </w:p>
        </w:tc>
        <w:tc>
          <w:tcPr>
            <w:tcW w:w="1486" w:type="dxa"/>
          </w:tcPr>
          <w:p w:rsidR="00A51DC3" w:rsidRPr="00CD020F" w:rsidRDefault="00A51DC3" w:rsidP="00CD020F">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Сумма</w:t>
            </w:r>
          </w:p>
        </w:tc>
      </w:tr>
      <w:tr w:rsidR="008035D9" w:rsidRPr="006471E3" w:rsidTr="00C420A4">
        <w:tc>
          <w:tcPr>
            <w:tcW w:w="1362" w:type="dxa"/>
          </w:tcPr>
          <w:p w:rsidR="00A51DC3" w:rsidRPr="006471E3" w:rsidRDefault="00A51DC3" w:rsidP="00A51DC3">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15.06</w:t>
            </w:r>
            <w:r w:rsidRPr="006471E3">
              <w:rPr>
                <w:rFonts w:ascii="Times New Roman" w:hAnsi="Times New Roman" w:cs="Times New Roman"/>
                <w:color w:val="000000" w:themeColor="text1"/>
                <w:sz w:val="24"/>
                <w:szCs w:val="24"/>
              </w:rPr>
              <w:t>.2012</w:t>
            </w:r>
          </w:p>
        </w:tc>
        <w:tc>
          <w:tcPr>
            <w:tcW w:w="1737" w:type="dxa"/>
          </w:tcPr>
          <w:p w:rsidR="00A51DC3" w:rsidRPr="006471E3" w:rsidRDefault="00A51DC3" w:rsidP="001B1E0B">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Открытие покрытого аккредитива </w:t>
            </w:r>
          </w:p>
        </w:tc>
        <w:tc>
          <w:tcPr>
            <w:tcW w:w="1690" w:type="dxa"/>
          </w:tcPr>
          <w:p w:rsidR="00A51DC3" w:rsidRPr="006471E3" w:rsidRDefault="00A51DC3" w:rsidP="00A51DC3">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 на открытие аккредитива № 09125</w:t>
            </w:r>
          </w:p>
        </w:tc>
        <w:tc>
          <w:tcPr>
            <w:tcW w:w="1510" w:type="dxa"/>
          </w:tcPr>
          <w:p w:rsidR="00A51DC3" w:rsidRPr="006471E3" w:rsidRDefault="00EF0A40" w:rsidP="00A51DC3">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r w:rsidR="00A51DC3">
              <w:rPr>
                <w:rFonts w:ascii="Times New Roman" w:hAnsi="Times New Roman" w:cs="Times New Roman"/>
                <w:color w:val="000000" w:themeColor="text1"/>
                <w:sz w:val="24"/>
                <w:szCs w:val="24"/>
              </w:rPr>
              <w:t>1</w:t>
            </w:r>
          </w:p>
        </w:tc>
        <w:tc>
          <w:tcPr>
            <w:tcW w:w="1679" w:type="dxa"/>
          </w:tcPr>
          <w:p w:rsidR="00EF0A40" w:rsidRDefault="00A51DC3" w:rsidP="00A51DC3">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51 </w:t>
            </w:r>
          </w:p>
          <w:p w:rsidR="00A51DC3" w:rsidRPr="006471E3" w:rsidRDefault="00A51DC3" w:rsidP="00A51DC3">
            <w:pPr>
              <w:spacing w:line="276" w:lineRule="auto"/>
              <w:jc w:val="both"/>
              <w:rPr>
                <w:rFonts w:ascii="Times New Roman" w:hAnsi="Times New Roman" w:cs="Times New Roman"/>
                <w:color w:val="000000" w:themeColor="text1"/>
                <w:sz w:val="24"/>
                <w:szCs w:val="24"/>
              </w:rPr>
            </w:pPr>
          </w:p>
        </w:tc>
        <w:tc>
          <w:tcPr>
            <w:tcW w:w="1486" w:type="dxa"/>
          </w:tcPr>
          <w:p w:rsidR="00A51DC3" w:rsidRPr="006471E3" w:rsidRDefault="00A51DC3" w:rsidP="001B1E0B">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235000</w:t>
            </w:r>
          </w:p>
        </w:tc>
      </w:tr>
      <w:tr w:rsidR="008035D9" w:rsidRPr="006471E3" w:rsidTr="00C420A4">
        <w:tc>
          <w:tcPr>
            <w:tcW w:w="1362" w:type="dxa"/>
          </w:tcPr>
          <w:p w:rsidR="00A51DC3" w:rsidRDefault="008035D9" w:rsidP="001B1E0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15.06</w:t>
            </w:r>
            <w:r w:rsidR="00A51DC3">
              <w:rPr>
                <w:rFonts w:ascii="Times New Roman" w:hAnsi="Times New Roman" w:cs="Times New Roman"/>
                <w:color w:val="000000" w:themeColor="text1"/>
                <w:sz w:val="24"/>
                <w:szCs w:val="24"/>
              </w:rPr>
              <w:t>.2012</w:t>
            </w:r>
          </w:p>
        </w:tc>
        <w:tc>
          <w:tcPr>
            <w:tcW w:w="1737" w:type="dxa"/>
          </w:tcPr>
          <w:p w:rsidR="00A51DC3" w:rsidRDefault="008035D9" w:rsidP="008035D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Комиссия Сбербанку за открытие аккредитива</w:t>
            </w:r>
          </w:p>
        </w:tc>
        <w:tc>
          <w:tcPr>
            <w:tcW w:w="1690" w:type="dxa"/>
          </w:tcPr>
          <w:p w:rsidR="00A51DC3" w:rsidRDefault="00A51DC3" w:rsidP="001B1E0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Бухгалтерская справка-расчёт</w:t>
            </w:r>
          </w:p>
        </w:tc>
        <w:tc>
          <w:tcPr>
            <w:tcW w:w="1510" w:type="dxa"/>
          </w:tcPr>
          <w:p w:rsidR="00A51DC3" w:rsidRDefault="008035D9" w:rsidP="001B1E0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w:t>
            </w:r>
            <w:r w:rsidR="00EF0A40">
              <w:rPr>
                <w:rFonts w:ascii="Times New Roman" w:hAnsi="Times New Roman" w:cs="Times New Roman"/>
                <w:color w:val="000000" w:themeColor="text1"/>
                <w:sz w:val="24"/>
                <w:szCs w:val="24"/>
              </w:rPr>
              <w:t>.5</w:t>
            </w:r>
          </w:p>
        </w:tc>
        <w:tc>
          <w:tcPr>
            <w:tcW w:w="1679" w:type="dxa"/>
          </w:tcPr>
          <w:p w:rsidR="004712D7" w:rsidRDefault="008035D9" w:rsidP="001B1E0B">
            <w:pPr>
              <w:rPr>
                <w:rFonts w:ascii="Times New Roman" w:hAnsi="Times New Roman" w:cs="Times New Roman"/>
                <w:sz w:val="24"/>
                <w:szCs w:val="24"/>
                <w:lang w:val="en-US"/>
              </w:rPr>
            </w:pPr>
            <w:r>
              <w:rPr>
                <w:rFonts w:ascii="Times New Roman" w:hAnsi="Times New Roman" w:cs="Times New Roman"/>
                <w:sz w:val="24"/>
                <w:szCs w:val="24"/>
              </w:rPr>
              <w:t>51</w:t>
            </w:r>
          </w:p>
          <w:p w:rsidR="00A51DC3" w:rsidRPr="008D0420" w:rsidRDefault="00A51DC3" w:rsidP="001B1E0B">
            <w:pPr>
              <w:rPr>
                <w:rFonts w:ascii="Times New Roman" w:hAnsi="Times New Roman" w:cs="Times New Roman"/>
                <w:sz w:val="24"/>
                <w:szCs w:val="24"/>
              </w:rPr>
            </w:pPr>
          </w:p>
        </w:tc>
        <w:tc>
          <w:tcPr>
            <w:tcW w:w="1486" w:type="dxa"/>
          </w:tcPr>
          <w:p w:rsidR="00A51DC3" w:rsidRDefault="008035D9" w:rsidP="001B1E0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470</w:t>
            </w:r>
          </w:p>
        </w:tc>
      </w:tr>
      <w:tr w:rsidR="008035D9" w:rsidRPr="006471E3" w:rsidTr="00C420A4">
        <w:tc>
          <w:tcPr>
            <w:tcW w:w="1362" w:type="dxa"/>
          </w:tcPr>
          <w:p w:rsidR="00A51DC3" w:rsidRPr="006471E3" w:rsidRDefault="008035D9" w:rsidP="001B1E0B">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22.06</w:t>
            </w:r>
            <w:r w:rsidR="00A51DC3" w:rsidRPr="006471E3">
              <w:rPr>
                <w:rFonts w:ascii="Times New Roman" w:hAnsi="Times New Roman" w:cs="Times New Roman"/>
                <w:color w:val="000000" w:themeColor="text1"/>
                <w:sz w:val="24"/>
                <w:szCs w:val="24"/>
              </w:rPr>
              <w:t>.2012</w:t>
            </w:r>
          </w:p>
        </w:tc>
        <w:tc>
          <w:tcPr>
            <w:tcW w:w="1737" w:type="dxa"/>
          </w:tcPr>
          <w:p w:rsidR="00A51DC3" w:rsidRPr="006471E3" w:rsidRDefault="008035D9" w:rsidP="001B1E0B">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Получены материалы от поставщика</w:t>
            </w:r>
          </w:p>
        </w:tc>
        <w:tc>
          <w:tcPr>
            <w:tcW w:w="1690" w:type="dxa"/>
          </w:tcPr>
          <w:p w:rsidR="00A51DC3" w:rsidRPr="006471E3" w:rsidRDefault="008035D9" w:rsidP="001B1E0B">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Товарная накладная №214, приходный ордер №</w:t>
            </w:r>
            <w:r w:rsidR="001B1E0B">
              <w:rPr>
                <w:rFonts w:ascii="Times New Roman" w:hAnsi="Times New Roman" w:cs="Times New Roman"/>
                <w:color w:val="000000" w:themeColor="text1"/>
                <w:sz w:val="24"/>
                <w:szCs w:val="24"/>
              </w:rPr>
              <w:t>255</w:t>
            </w:r>
          </w:p>
        </w:tc>
        <w:tc>
          <w:tcPr>
            <w:tcW w:w="1510" w:type="dxa"/>
          </w:tcPr>
          <w:p w:rsidR="00A51DC3" w:rsidRDefault="008035D9" w:rsidP="00EF0A40">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EF0A40">
              <w:rPr>
                <w:rFonts w:ascii="Times New Roman" w:hAnsi="Times New Roman" w:cs="Times New Roman"/>
                <w:color w:val="000000" w:themeColor="text1"/>
                <w:sz w:val="24"/>
                <w:szCs w:val="24"/>
              </w:rPr>
              <w:t>.1</w:t>
            </w:r>
          </w:p>
          <w:p w:rsidR="00EF0A40" w:rsidRPr="006471E3" w:rsidRDefault="00EF0A40" w:rsidP="00EF0A40">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Субконто</w:t>
            </w:r>
            <w:proofErr w:type="gramStart"/>
            <w:r>
              <w:rPr>
                <w:rFonts w:ascii="Times New Roman" w:hAnsi="Times New Roman" w:cs="Times New Roman"/>
                <w:color w:val="000000" w:themeColor="text1"/>
                <w:sz w:val="24"/>
                <w:szCs w:val="24"/>
              </w:rPr>
              <w:t>1</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Сэндвич-панели</w:t>
            </w:r>
            <w:proofErr w:type="spellEnd"/>
            <w:r>
              <w:rPr>
                <w:rFonts w:ascii="Times New Roman" w:hAnsi="Times New Roman" w:cs="Times New Roman"/>
                <w:color w:val="000000" w:themeColor="text1"/>
                <w:sz w:val="24"/>
                <w:szCs w:val="24"/>
              </w:rPr>
              <w:t>»</w:t>
            </w:r>
          </w:p>
        </w:tc>
        <w:tc>
          <w:tcPr>
            <w:tcW w:w="1679" w:type="dxa"/>
          </w:tcPr>
          <w:p w:rsidR="00EF0A40" w:rsidRDefault="008035D9" w:rsidP="008035D9">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00EF0A40">
              <w:rPr>
                <w:rFonts w:ascii="Times New Roman" w:hAnsi="Times New Roman" w:cs="Times New Roman"/>
                <w:color w:val="000000" w:themeColor="text1"/>
                <w:sz w:val="24"/>
                <w:szCs w:val="24"/>
              </w:rPr>
              <w:t>.1</w:t>
            </w:r>
          </w:p>
          <w:p w:rsidR="00A51DC3" w:rsidRPr="006471E3" w:rsidRDefault="00EF0A40" w:rsidP="008035D9">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Субконто</w:t>
            </w:r>
            <w:proofErr w:type="gramStart"/>
            <w:r>
              <w:rPr>
                <w:rFonts w:ascii="Times New Roman" w:hAnsi="Times New Roman" w:cs="Times New Roman"/>
                <w:color w:val="000000" w:themeColor="text1"/>
                <w:sz w:val="24"/>
                <w:szCs w:val="24"/>
              </w:rPr>
              <w:t>1</w:t>
            </w:r>
            <w:proofErr w:type="gramEnd"/>
            <w:r w:rsidR="008035D9">
              <w:rPr>
                <w:rFonts w:ascii="Times New Roman" w:hAnsi="Times New Roman" w:cs="Times New Roman"/>
                <w:color w:val="000000" w:themeColor="text1"/>
                <w:sz w:val="24"/>
                <w:szCs w:val="24"/>
              </w:rPr>
              <w:t xml:space="preserve"> «Партнер СКБ»</w:t>
            </w:r>
          </w:p>
        </w:tc>
        <w:tc>
          <w:tcPr>
            <w:tcW w:w="1486" w:type="dxa"/>
          </w:tcPr>
          <w:p w:rsidR="00A51DC3" w:rsidRPr="006471E3" w:rsidRDefault="001B1E0B" w:rsidP="001B1E0B">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199152,55</w:t>
            </w:r>
          </w:p>
        </w:tc>
      </w:tr>
      <w:tr w:rsidR="008035D9" w:rsidRPr="006471E3" w:rsidTr="00C420A4">
        <w:tc>
          <w:tcPr>
            <w:tcW w:w="1362" w:type="dxa"/>
          </w:tcPr>
          <w:p w:rsidR="00A51DC3" w:rsidRDefault="001B1E0B" w:rsidP="001B1E0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22.06.2012</w:t>
            </w:r>
          </w:p>
        </w:tc>
        <w:tc>
          <w:tcPr>
            <w:tcW w:w="1737" w:type="dxa"/>
          </w:tcPr>
          <w:p w:rsidR="00A51DC3" w:rsidRDefault="001B1E0B" w:rsidP="001B1E0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Выделен НДС по поступившим материалам</w:t>
            </w:r>
          </w:p>
        </w:tc>
        <w:tc>
          <w:tcPr>
            <w:tcW w:w="1690" w:type="dxa"/>
          </w:tcPr>
          <w:p w:rsidR="00A51DC3" w:rsidRDefault="001B1E0B" w:rsidP="001B1E0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Счет-фактура №00412</w:t>
            </w:r>
          </w:p>
        </w:tc>
        <w:tc>
          <w:tcPr>
            <w:tcW w:w="1510" w:type="dxa"/>
          </w:tcPr>
          <w:p w:rsidR="00A51DC3" w:rsidRDefault="001B1E0B" w:rsidP="001B1E0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EF0A40">
              <w:rPr>
                <w:rFonts w:ascii="Times New Roman" w:hAnsi="Times New Roman" w:cs="Times New Roman"/>
                <w:color w:val="000000" w:themeColor="text1"/>
                <w:sz w:val="24"/>
                <w:szCs w:val="24"/>
              </w:rPr>
              <w:t>.3</w:t>
            </w:r>
          </w:p>
        </w:tc>
        <w:tc>
          <w:tcPr>
            <w:tcW w:w="1679" w:type="dxa"/>
          </w:tcPr>
          <w:p w:rsidR="00EF0A40" w:rsidRDefault="001B1E0B" w:rsidP="001B1E0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00EF0A40">
              <w:rPr>
                <w:rFonts w:ascii="Times New Roman" w:hAnsi="Times New Roman" w:cs="Times New Roman"/>
                <w:color w:val="000000" w:themeColor="text1"/>
                <w:sz w:val="24"/>
                <w:szCs w:val="24"/>
              </w:rPr>
              <w:t>.1</w:t>
            </w:r>
          </w:p>
          <w:p w:rsidR="00A51DC3" w:rsidRDefault="00EF0A40" w:rsidP="001B1E0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Субконто</w:t>
            </w:r>
            <w:proofErr w:type="gramStart"/>
            <w:r>
              <w:rPr>
                <w:rFonts w:ascii="Times New Roman" w:hAnsi="Times New Roman" w:cs="Times New Roman"/>
                <w:color w:val="000000" w:themeColor="text1"/>
                <w:sz w:val="24"/>
                <w:szCs w:val="24"/>
              </w:rPr>
              <w:t>1</w:t>
            </w:r>
            <w:proofErr w:type="gramEnd"/>
            <w:r>
              <w:rPr>
                <w:rFonts w:ascii="Times New Roman" w:hAnsi="Times New Roman" w:cs="Times New Roman"/>
                <w:color w:val="000000" w:themeColor="text1"/>
                <w:sz w:val="24"/>
                <w:szCs w:val="24"/>
              </w:rPr>
              <w:t xml:space="preserve"> «Партнер СКБ»</w:t>
            </w:r>
          </w:p>
        </w:tc>
        <w:tc>
          <w:tcPr>
            <w:tcW w:w="1486" w:type="dxa"/>
          </w:tcPr>
          <w:p w:rsidR="00A51DC3" w:rsidRDefault="001B1E0B" w:rsidP="001B1E0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35847,45</w:t>
            </w:r>
          </w:p>
        </w:tc>
      </w:tr>
      <w:tr w:rsidR="001B1E0B" w:rsidRPr="006471E3" w:rsidTr="00C420A4">
        <w:tc>
          <w:tcPr>
            <w:tcW w:w="1362" w:type="dxa"/>
          </w:tcPr>
          <w:p w:rsidR="001B1E0B" w:rsidRDefault="001B1E0B" w:rsidP="001B1E0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22.06.2012</w:t>
            </w:r>
          </w:p>
        </w:tc>
        <w:tc>
          <w:tcPr>
            <w:tcW w:w="1737" w:type="dxa"/>
          </w:tcPr>
          <w:p w:rsidR="001B1E0B" w:rsidRDefault="001B1E0B" w:rsidP="001B1E0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Отражена сумма комиссии в стоимости материалов</w:t>
            </w:r>
          </w:p>
        </w:tc>
        <w:tc>
          <w:tcPr>
            <w:tcW w:w="1690" w:type="dxa"/>
          </w:tcPr>
          <w:p w:rsidR="001B1E0B" w:rsidRDefault="001B1E0B" w:rsidP="001B1E0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Бухгалтерская справка-расчёт</w:t>
            </w:r>
          </w:p>
        </w:tc>
        <w:tc>
          <w:tcPr>
            <w:tcW w:w="1510" w:type="dxa"/>
          </w:tcPr>
          <w:p w:rsidR="00EF0A40" w:rsidRDefault="00EF0A40" w:rsidP="001B1E0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w:t>
            </w:r>
          </w:p>
          <w:p w:rsidR="001B1E0B" w:rsidRDefault="00EF0A40" w:rsidP="001B1E0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Субконто</w:t>
            </w:r>
            <w:proofErr w:type="gramStart"/>
            <w:r>
              <w:rPr>
                <w:rFonts w:ascii="Times New Roman" w:hAnsi="Times New Roman" w:cs="Times New Roman"/>
                <w:color w:val="000000" w:themeColor="text1"/>
                <w:sz w:val="24"/>
                <w:szCs w:val="24"/>
              </w:rPr>
              <w:t>1</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Сэндвич-панели</w:t>
            </w:r>
            <w:proofErr w:type="spellEnd"/>
            <w:r>
              <w:rPr>
                <w:rFonts w:ascii="Times New Roman" w:hAnsi="Times New Roman" w:cs="Times New Roman"/>
                <w:color w:val="000000" w:themeColor="text1"/>
                <w:sz w:val="24"/>
                <w:szCs w:val="24"/>
              </w:rPr>
              <w:t>»</w:t>
            </w:r>
          </w:p>
        </w:tc>
        <w:tc>
          <w:tcPr>
            <w:tcW w:w="1679" w:type="dxa"/>
          </w:tcPr>
          <w:p w:rsidR="001B1E0B" w:rsidRDefault="001B1E0B" w:rsidP="001B1E0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w:t>
            </w:r>
            <w:r w:rsidR="00EF0A40">
              <w:rPr>
                <w:rFonts w:ascii="Times New Roman" w:hAnsi="Times New Roman" w:cs="Times New Roman"/>
                <w:color w:val="000000" w:themeColor="text1"/>
                <w:sz w:val="24"/>
                <w:szCs w:val="24"/>
              </w:rPr>
              <w:t>.5</w:t>
            </w:r>
          </w:p>
        </w:tc>
        <w:tc>
          <w:tcPr>
            <w:tcW w:w="1486" w:type="dxa"/>
          </w:tcPr>
          <w:p w:rsidR="001B1E0B" w:rsidRDefault="001B1E0B" w:rsidP="001B1E0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470</w:t>
            </w:r>
          </w:p>
        </w:tc>
      </w:tr>
      <w:tr w:rsidR="001B1E0B" w:rsidRPr="006471E3" w:rsidTr="00C420A4">
        <w:tc>
          <w:tcPr>
            <w:tcW w:w="1362" w:type="dxa"/>
          </w:tcPr>
          <w:p w:rsidR="001B1E0B" w:rsidRDefault="001B1E0B" w:rsidP="001B1E0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22.06.2012</w:t>
            </w:r>
          </w:p>
        </w:tc>
        <w:tc>
          <w:tcPr>
            <w:tcW w:w="1737" w:type="dxa"/>
          </w:tcPr>
          <w:p w:rsidR="001B1E0B" w:rsidRDefault="001B1E0B" w:rsidP="001B1E0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Входной НДС принят к вычету</w:t>
            </w:r>
          </w:p>
        </w:tc>
        <w:tc>
          <w:tcPr>
            <w:tcW w:w="1690" w:type="dxa"/>
          </w:tcPr>
          <w:p w:rsidR="001B1E0B" w:rsidRDefault="001B1E0B" w:rsidP="001B1E0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Счет-фактура №00412</w:t>
            </w:r>
          </w:p>
        </w:tc>
        <w:tc>
          <w:tcPr>
            <w:tcW w:w="1510" w:type="dxa"/>
          </w:tcPr>
          <w:p w:rsidR="001B1E0B" w:rsidRDefault="001B1E0B"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r w:rsidR="00EF0A40">
              <w:rPr>
                <w:rFonts w:ascii="Times New Roman" w:hAnsi="Times New Roman" w:cs="Times New Roman"/>
                <w:color w:val="000000" w:themeColor="text1"/>
                <w:sz w:val="24"/>
                <w:szCs w:val="24"/>
              </w:rPr>
              <w:t>.2</w:t>
            </w:r>
          </w:p>
        </w:tc>
        <w:tc>
          <w:tcPr>
            <w:tcW w:w="1679" w:type="dxa"/>
          </w:tcPr>
          <w:p w:rsidR="001B1E0B" w:rsidRDefault="001B1E0B" w:rsidP="001B1E0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EF0A40">
              <w:rPr>
                <w:rFonts w:ascii="Times New Roman" w:hAnsi="Times New Roman" w:cs="Times New Roman"/>
                <w:color w:val="000000" w:themeColor="text1"/>
                <w:sz w:val="24"/>
                <w:szCs w:val="24"/>
              </w:rPr>
              <w:t>.3</w:t>
            </w:r>
          </w:p>
        </w:tc>
        <w:tc>
          <w:tcPr>
            <w:tcW w:w="1486" w:type="dxa"/>
          </w:tcPr>
          <w:p w:rsidR="001B1E0B" w:rsidRDefault="001B1E0B" w:rsidP="001B1E0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35847,45</w:t>
            </w:r>
          </w:p>
        </w:tc>
      </w:tr>
      <w:tr w:rsidR="001B1E0B" w:rsidRPr="006471E3" w:rsidTr="00C420A4">
        <w:tc>
          <w:tcPr>
            <w:tcW w:w="1362" w:type="dxa"/>
          </w:tcPr>
          <w:p w:rsidR="001B1E0B" w:rsidRDefault="001B1E0B" w:rsidP="001B1E0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25.06.2012</w:t>
            </w:r>
          </w:p>
        </w:tc>
        <w:tc>
          <w:tcPr>
            <w:tcW w:w="1737" w:type="dxa"/>
          </w:tcPr>
          <w:p w:rsidR="001B1E0B" w:rsidRDefault="001B1E0B" w:rsidP="001B1E0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Отражено использование суммы аккредитива</w:t>
            </w:r>
          </w:p>
        </w:tc>
        <w:tc>
          <w:tcPr>
            <w:tcW w:w="1690" w:type="dxa"/>
          </w:tcPr>
          <w:p w:rsidR="001B1E0B" w:rsidRDefault="001B1E0B" w:rsidP="001B1E0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Банковская выписка № 0032768</w:t>
            </w:r>
          </w:p>
        </w:tc>
        <w:tc>
          <w:tcPr>
            <w:tcW w:w="1510" w:type="dxa"/>
          </w:tcPr>
          <w:p w:rsidR="00EF0A40" w:rsidRDefault="00EF0A40" w:rsidP="00EF0A40">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60.1</w:t>
            </w:r>
          </w:p>
          <w:p w:rsidR="001B1E0B" w:rsidRDefault="00EF0A40"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Субконто</w:t>
            </w:r>
            <w:proofErr w:type="gramStart"/>
            <w:r>
              <w:rPr>
                <w:rFonts w:ascii="Times New Roman" w:hAnsi="Times New Roman" w:cs="Times New Roman"/>
                <w:color w:val="000000" w:themeColor="text1"/>
                <w:sz w:val="24"/>
                <w:szCs w:val="24"/>
              </w:rPr>
              <w:t>1</w:t>
            </w:r>
            <w:proofErr w:type="gramEnd"/>
            <w:r>
              <w:rPr>
                <w:rFonts w:ascii="Times New Roman" w:hAnsi="Times New Roman" w:cs="Times New Roman"/>
                <w:color w:val="000000" w:themeColor="text1"/>
                <w:sz w:val="24"/>
                <w:szCs w:val="24"/>
              </w:rPr>
              <w:t xml:space="preserve"> «Партнер СКБ»</w:t>
            </w:r>
          </w:p>
        </w:tc>
        <w:tc>
          <w:tcPr>
            <w:tcW w:w="1679" w:type="dxa"/>
          </w:tcPr>
          <w:p w:rsidR="001B1E0B" w:rsidRDefault="00EF0A40" w:rsidP="001B1E0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55.1</w:t>
            </w:r>
          </w:p>
        </w:tc>
        <w:tc>
          <w:tcPr>
            <w:tcW w:w="1486" w:type="dxa"/>
          </w:tcPr>
          <w:p w:rsidR="001B1E0B" w:rsidRDefault="001B1E0B" w:rsidP="001B1E0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235000</w:t>
            </w:r>
          </w:p>
        </w:tc>
      </w:tr>
    </w:tbl>
    <w:p w:rsidR="009D626C" w:rsidRPr="00EE4230" w:rsidRDefault="006E2237" w:rsidP="00EF0A40">
      <w:pPr>
        <w:spacing w:before="240" w:after="24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Пример 3.</w:t>
      </w:r>
    </w:p>
    <w:p w:rsidR="00E90189" w:rsidRDefault="00E90189" w:rsidP="00EE423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14.07.2012 г. в организацию поступила партия материалов (К</w:t>
      </w:r>
      <w:r w:rsidR="0023793A">
        <w:rPr>
          <w:rFonts w:ascii="Times New Roman" w:hAnsi="Times New Roman" w:cs="Times New Roman"/>
          <w:sz w:val="28"/>
          <w:szCs w:val="28"/>
        </w:rPr>
        <w:t>ру</w:t>
      </w:r>
      <w:r>
        <w:rPr>
          <w:rFonts w:ascii="Times New Roman" w:hAnsi="Times New Roman" w:cs="Times New Roman"/>
          <w:sz w:val="28"/>
          <w:szCs w:val="28"/>
        </w:rPr>
        <w:t xml:space="preserve">г </w:t>
      </w:r>
      <w:proofErr w:type="spellStart"/>
      <w:r>
        <w:rPr>
          <w:rFonts w:ascii="Times New Roman" w:hAnsi="Times New Roman" w:cs="Times New Roman"/>
          <w:sz w:val="28"/>
          <w:szCs w:val="28"/>
        </w:rPr>
        <w:t>зачистной</w:t>
      </w:r>
      <w:proofErr w:type="spellEnd"/>
      <w:r>
        <w:rPr>
          <w:rFonts w:ascii="Times New Roman" w:hAnsi="Times New Roman" w:cs="Times New Roman"/>
          <w:sz w:val="28"/>
          <w:szCs w:val="28"/>
        </w:rPr>
        <w:t xml:space="preserve"> по металлу) </w:t>
      </w:r>
      <w:r w:rsidR="0023793A">
        <w:rPr>
          <w:rFonts w:ascii="Times New Roman" w:hAnsi="Times New Roman" w:cs="Times New Roman"/>
          <w:sz w:val="28"/>
          <w:szCs w:val="28"/>
        </w:rPr>
        <w:t xml:space="preserve">в количестве 42 штуки </w:t>
      </w:r>
      <w:r>
        <w:rPr>
          <w:rFonts w:ascii="Times New Roman" w:hAnsi="Times New Roman" w:cs="Times New Roman"/>
          <w:sz w:val="28"/>
          <w:szCs w:val="28"/>
        </w:rPr>
        <w:t xml:space="preserve">от ООО «Век» </w:t>
      </w:r>
      <w:r w:rsidR="0023793A">
        <w:rPr>
          <w:rFonts w:ascii="Times New Roman" w:hAnsi="Times New Roman" w:cs="Times New Roman"/>
          <w:sz w:val="28"/>
          <w:szCs w:val="28"/>
        </w:rPr>
        <w:t xml:space="preserve">без расчетных </w:t>
      </w:r>
      <w:r w:rsidR="0023793A">
        <w:rPr>
          <w:rFonts w:ascii="Times New Roman" w:hAnsi="Times New Roman" w:cs="Times New Roman"/>
          <w:sz w:val="28"/>
          <w:szCs w:val="28"/>
        </w:rPr>
        <w:lastRenderedPageBreak/>
        <w:t xml:space="preserve">документов. </w:t>
      </w:r>
      <w:r w:rsidR="00A11FD5">
        <w:rPr>
          <w:rFonts w:ascii="Times New Roman" w:hAnsi="Times New Roman" w:cs="Times New Roman"/>
          <w:sz w:val="28"/>
          <w:szCs w:val="28"/>
        </w:rPr>
        <w:t>Бухгалтер принял к учету материалы по учетной цене 23,5 руб./шт.: всего на сумму 987 руб</w:t>
      </w:r>
      <w:r w:rsidR="00EE4230">
        <w:rPr>
          <w:rFonts w:ascii="Times New Roman" w:hAnsi="Times New Roman" w:cs="Times New Roman"/>
          <w:sz w:val="28"/>
          <w:szCs w:val="28"/>
        </w:rPr>
        <w:t>. без НДС</w:t>
      </w:r>
      <w:r w:rsidR="00A11FD5">
        <w:rPr>
          <w:rFonts w:ascii="Times New Roman" w:hAnsi="Times New Roman" w:cs="Times New Roman"/>
          <w:sz w:val="28"/>
          <w:szCs w:val="28"/>
        </w:rPr>
        <w:t xml:space="preserve">. </w:t>
      </w:r>
      <w:r w:rsidR="0023793A">
        <w:rPr>
          <w:rFonts w:ascii="Times New Roman" w:hAnsi="Times New Roman" w:cs="Times New Roman"/>
          <w:sz w:val="28"/>
          <w:szCs w:val="28"/>
        </w:rPr>
        <w:t xml:space="preserve">Расчетные документы поступили 13.09.2012 года. </w:t>
      </w:r>
      <w:r w:rsidR="00A11FD5">
        <w:rPr>
          <w:rFonts w:ascii="Times New Roman" w:hAnsi="Times New Roman" w:cs="Times New Roman"/>
          <w:sz w:val="28"/>
          <w:szCs w:val="28"/>
        </w:rPr>
        <w:t>Согласно этим документам цена 1 штуки составляет 24,83 руб.</w:t>
      </w:r>
      <w:r w:rsidR="003006C2">
        <w:rPr>
          <w:rFonts w:ascii="Times New Roman" w:hAnsi="Times New Roman" w:cs="Times New Roman"/>
          <w:sz w:val="28"/>
          <w:szCs w:val="28"/>
        </w:rPr>
        <w:t>: всего на сумму 1042,86 руб.</w:t>
      </w:r>
      <w:r w:rsidR="00A11FD5">
        <w:rPr>
          <w:rFonts w:ascii="Times New Roman" w:hAnsi="Times New Roman" w:cs="Times New Roman"/>
          <w:sz w:val="28"/>
          <w:szCs w:val="28"/>
        </w:rPr>
        <w:t xml:space="preserve"> (т.е. сумма по документам больше на 55,86 руб., чем было принято к учету). </w:t>
      </w:r>
      <w:r w:rsidR="0023793A">
        <w:rPr>
          <w:rFonts w:ascii="Times New Roman" w:hAnsi="Times New Roman" w:cs="Times New Roman"/>
          <w:sz w:val="28"/>
          <w:szCs w:val="28"/>
        </w:rPr>
        <w:t>На данный момент на складе осталось 8 штук от партии поступивших в июле материалов</w:t>
      </w:r>
      <w:r w:rsidR="00A11FD5">
        <w:rPr>
          <w:rFonts w:ascii="Times New Roman" w:hAnsi="Times New Roman" w:cs="Times New Roman"/>
          <w:sz w:val="28"/>
          <w:szCs w:val="28"/>
        </w:rPr>
        <w:t xml:space="preserve"> (19%)</w:t>
      </w:r>
      <w:r w:rsidR="0023793A">
        <w:rPr>
          <w:rFonts w:ascii="Times New Roman" w:hAnsi="Times New Roman" w:cs="Times New Roman"/>
          <w:sz w:val="28"/>
          <w:szCs w:val="28"/>
        </w:rPr>
        <w:t xml:space="preserve">. </w:t>
      </w:r>
      <w:r w:rsidR="00A11FD5" w:rsidRPr="004712D7">
        <w:rPr>
          <w:rFonts w:ascii="Times New Roman" w:hAnsi="Times New Roman" w:cs="Times New Roman"/>
          <w:sz w:val="28"/>
          <w:szCs w:val="28"/>
        </w:rPr>
        <w:t>Организация ведет учет без применения счетов 15 «Заготовление и приобретение материальных ценностей» и 16 «Отклонение в стоимости материальных ценностей».</w:t>
      </w:r>
    </w:p>
    <w:p w:rsidR="00EE4230" w:rsidRDefault="00EE4230" w:rsidP="00EE423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Бухгалтер СУ «Нижегородский» оформил следующие проводки:</w:t>
      </w:r>
    </w:p>
    <w:p w:rsidR="00EF0A40" w:rsidRDefault="00EF0A40" w:rsidP="00EF0A40">
      <w:pPr>
        <w:spacing w:after="0" w:line="360" w:lineRule="auto"/>
        <w:ind w:firstLine="851"/>
        <w:jc w:val="right"/>
        <w:rPr>
          <w:rFonts w:ascii="Times New Roman" w:hAnsi="Times New Roman" w:cs="Times New Roman"/>
          <w:sz w:val="28"/>
          <w:szCs w:val="28"/>
        </w:rPr>
      </w:pPr>
      <w:r>
        <w:rPr>
          <w:rFonts w:ascii="Times New Roman" w:hAnsi="Times New Roman" w:cs="Times New Roman"/>
          <w:sz w:val="28"/>
          <w:szCs w:val="28"/>
        </w:rPr>
        <w:t>Таблица 2.3.3</w:t>
      </w:r>
    </w:p>
    <w:tbl>
      <w:tblPr>
        <w:tblStyle w:val="a9"/>
        <w:tblW w:w="0" w:type="auto"/>
        <w:tblLayout w:type="fixed"/>
        <w:tblLook w:val="04A0"/>
      </w:tblPr>
      <w:tblGrid>
        <w:gridCol w:w="1384"/>
        <w:gridCol w:w="2126"/>
        <w:gridCol w:w="1454"/>
        <w:gridCol w:w="1665"/>
        <w:gridCol w:w="1559"/>
        <w:gridCol w:w="1276"/>
      </w:tblGrid>
      <w:tr w:rsidR="00A11FD5" w:rsidRPr="00CD020F" w:rsidTr="00EF0A40">
        <w:tc>
          <w:tcPr>
            <w:tcW w:w="1384" w:type="dxa"/>
          </w:tcPr>
          <w:p w:rsidR="0023793A" w:rsidRPr="00CD020F" w:rsidRDefault="0023793A" w:rsidP="00CD020F">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Дата</w:t>
            </w:r>
          </w:p>
        </w:tc>
        <w:tc>
          <w:tcPr>
            <w:tcW w:w="2126" w:type="dxa"/>
          </w:tcPr>
          <w:p w:rsidR="0023793A" w:rsidRPr="00CD020F" w:rsidRDefault="0023793A" w:rsidP="00CD020F">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Содержание операции</w:t>
            </w:r>
          </w:p>
        </w:tc>
        <w:tc>
          <w:tcPr>
            <w:tcW w:w="1454" w:type="dxa"/>
          </w:tcPr>
          <w:p w:rsidR="0023793A" w:rsidRPr="00CD020F" w:rsidRDefault="0023793A" w:rsidP="00CD020F">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Основание</w:t>
            </w:r>
          </w:p>
        </w:tc>
        <w:tc>
          <w:tcPr>
            <w:tcW w:w="1665" w:type="dxa"/>
          </w:tcPr>
          <w:p w:rsidR="0023793A" w:rsidRPr="00CD020F" w:rsidRDefault="0023793A" w:rsidP="00CD020F">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Дебет</w:t>
            </w:r>
          </w:p>
        </w:tc>
        <w:tc>
          <w:tcPr>
            <w:tcW w:w="1559" w:type="dxa"/>
          </w:tcPr>
          <w:p w:rsidR="0023793A" w:rsidRPr="00CD020F" w:rsidRDefault="0023793A" w:rsidP="00CD020F">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Кредит</w:t>
            </w:r>
          </w:p>
        </w:tc>
        <w:tc>
          <w:tcPr>
            <w:tcW w:w="1276" w:type="dxa"/>
          </w:tcPr>
          <w:p w:rsidR="0023793A" w:rsidRPr="00CD020F" w:rsidRDefault="0023793A" w:rsidP="00CD020F">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Сумма</w:t>
            </w:r>
          </w:p>
        </w:tc>
      </w:tr>
      <w:tr w:rsidR="00A11FD5" w:rsidRPr="006471E3" w:rsidTr="00EF0A40">
        <w:tc>
          <w:tcPr>
            <w:tcW w:w="1384" w:type="dxa"/>
          </w:tcPr>
          <w:p w:rsidR="0023793A" w:rsidRPr="006471E3" w:rsidRDefault="0023793A" w:rsidP="0023793A">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14.07</w:t>
            </w:r>
            <w:r w:rsidRPr="006471E3">
              <w:rPr>
                <w:rFonts w:ascii="Times New Roman" w:hAnsi="Times New Roman" w:cs="Times New Roman"/>
                <w:color w:val="000000" w:themeColor="text1"/>
                <w:sz w:val="24"/>
                <w:szCs w:val="24"/>
              </w:rPr>
              <w:t>.2012</w:t>
            </w:r>
          </w:p>
        </w:tc>
        <w:tc>
          <w:tcPr>
            <w:tcW w:w="2126" w:type="dxa"/>
          </w:tcPr>
          <w:p w:rsidR="0023793A" w:rsidRPr="006471E3" w:rsidRDefault="0023793A" w:rsidP="00A11FD5">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Поступление материалов, отражение по учетным ценам 23,5 руб. за штуку</w:t>
            </w:r>
          </w:p>
        </w:tc>
        <w:tc>
          <w:tcPr>
            <w:tcW w:w="1454" w:type="dxa"/>
          </w:tcPr>
          <w:p w:rsidR="0023793A" w:rsidRPr="006471E3" w:rsidRDefault="001365CA" w:rsidP="00991636">
            <w:pPr>
              <w:spacing w:line="276" w:lineRule="auto"/>
              <w:jc w:val="both"/>
              <w:rPr>
                <w:rFonts w:ascii="Times New Roman" w:hAnsi="Times New Roman" w:cs="Times New Roman"/>
                <w:color w:val="000000" w:themeColor="text1"/>
                <w:sz w:val="24"/>
                <w:szCs w:val="24"/>
              </w:rPr>
            </w:pPr>
            <w:r w:rsidRPr="001365CA">
              <w:rPr>
                <w:rFonts w:ascii="Times New Roman" w:hAnsi="Times New Roman" w:cs="Times New Roman"/>
                <w:color w:val="000000" w:themeColor="text1"/>
                <w:sz w:val="24"/>
                <w:szCs w:val="24"/>
              </w:rPr>
              <w:t>Акт о приемке материалов</w:t>
            </w:r>
            <w:r>
              <w:rPr>
                <w:rFonts w:ascii="Times New Roman" w:hAnsi="Times New Roman" w:cs="Times New Roman"/>
                <w:color w:val="000000" w:themeColor="text1"/>
                <w:sz w:val="24"/>
                <w:szCs w:val="24"/>
              </w:rPr>
              <w:t xml:space="preserve"> №49</w:t>
            </w:r>
          </w:p>
        </w:tc>
        <w:tc>
          <w:tcPr>
            <w:tcW w:w="1665" w:type="dxa"/>
          </w:tcPr>
          <w:p w:rsidR="00EF0A40" w:rsidRDefault="00EF0A40" w:rsidP="0023793A">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w:t>
            </w:r>
          </w:p>
          <w:p w:rsidR="00EF0A40" w:rsidRDefault="00EF0A40" w:rsidP="0023793A">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Субконто</w:t>
            </w:r>
            <w:proofErr w:type="gramStart"/>
            <w:r>
              <w:rPr>
                <w:rFonts w:ascii="Times New Roman" w:hAnsi="Times New Roman" w:cs="Times New Roman"/>
                <w:color w:val="000000" w:themeColor="text1"/>
                <w:sz w:val="24"/>
                <w:szCs w:val="24"/>
              </w:rPr>
              <w:t>1</w:t>
            </w:r>
            <w:proofErr w:type="gramEnd"/>
          </w:p>
          <w:p w:rsidR="0023793A" w:rsidRPr="006471E3" w:rsidRDefault="00EF0A40" w:rsidP="0023793A">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3793A">
              <w:rPr>
                <w:rFonts w:ascii="Times New Roman" w:hAnsi="Times New Roman" w:cs="Times New Roman"/>
                <w:color w:val="000000" w:themeColor="text1"/>
                <w:sz w:val="24"/>
                <w:szCs w:val="24"/>
              </w:rPr>
              <w:t xml:space="preserve">Круг </w:t>
            </w:r>
            <w:proofErr w:type="spellStart"/>
            <w:r w:rsidR="0023793A">
              <w:rPr>
                <w:rFonts w:ascii="Times New Roman" w:hAnsi="Times New Roman" w:cs="Times New Roman"/>
                <w:color w:val="000000" w:themeColor="text1"/>
                <w:sz w:val="24"/>
                <w:szCs w:val="24"/>
              </w:rPr>
              <w:t>зачист</w:t>
            </w:r>
            <w:proofErr w:type="spellEnd"/>
            <w:r w:rsidR="0023793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tc>
        <w:tc>
          <w:tcPr>
            <w:tcW w:w="1559" w:type="dxa"/>
          </w:tcPr>
          <w:p w:rsidR="0023793A" w:rsidRPr="006471E3" w:rsidRDefault="003006C2" w:rsidP="00EF0A40">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00EF0A40">
              <w:rPr>
                <w:rFonts w:ascii="Times New Roman" w:hAnsi="Times New Roman" w:cs="Times New Roman"/>
                <w:color w:val="000000" w:themeColor="text1"/>
                <w:sz w:val="24"/>
                <w:szCs w:val="24"/>
              </w:rPr>
              <w:t>.8</w:t>
            </w:r>
          </w:p>
        </w:tc>
        <w:tc>
          <w:tcPr>
            <w:tcW w:w="1276" w:type="dxa"/>
          </w:tcPr>
          <w:p w:rsidR="0023793A" w:rsidRPr="006471E3" w:rsidRDefault="0023793A" w:rsidP="00A11FD5">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987</w:t>
            </w:r>
          </w:p>
        </w:tc>
      </w:tr>
      <w:tr w:rsidR="00A11FD5" w:rsidRPr="006471E3" w:rsidTr="00EF0A40">
        <w:tc>
          <w:tcPr>
            <w:tcW w:w="1384" w:type="dxa"/>
          </w:tcPr>
          <w:p w:rsidR="0023793A" w:rsidRDefault="00A11FD5" w:rsidP="00A11FD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0023793A">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9</w:t>
            </w:r>
            <w:r w:rsidR="0023793A">
              <w:rPr>
                <w:rFonts w:ascii="Times New Roman" w:hAnsi="Times New Roman" w:cs="Times New Roman"/>
                <w:color w:val="000000" w:themeColor="text1"/>
                <w:sz w:val="24"/>
                <w:szCs w:val="24"/>
              </w:rPr>
              <w:t>.2012</w:t>
            </w:r>
          </w:p>
        </w:tc>
        <w:tc>
          <w:tcPr>
            <w:tcW w:w="2126" w:type="dxa"/>
          </w:tcPr>
          <w:p w:rsidR="0023793A" w:rsidRDefault="00A11FD5" w:rsidP="00EE42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Отражение </w:t>
            </w:r>
            <w:r w:rsidR="00EE4230">
              <w:rPr>
                <w:rFonts w:ascii="Times New Roman" w:hAnsi="Times New Roman" w:cs="Times New Roman"/>
                <w:color w:val="000000" w:themeColor="text1"/>
                <w:sz w:val="24"/>
                <w:szCs w:val="24"/>
              </w:rPr>
              <w:t>задолженности перед поставщиком</w:t>
            </w:r>
          </w:p>
        </w:tc>
        <w:tc>
          <w:tcPr>
            <w:tcW w:w="1454" w:type="dxa"/>
          </w:tcPr>
          <w:p w:rsidR="0023793A" w:rsidRDefault="00A11FD5" w:rsidP="00A11FD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Товарная накладная №117, приходный ордер №212</w:t>
            </w:r>
          </w:p>
        </w:tc>
        <w:tc>
          <w:tcPr>
            <w:tcW w:w="1665" w:type="dxa"/>
          </w:tcPr>
          <w:p w:rsidR="0023793A" w:rsidRDefault="003006C2"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00EF0A40">
              <w:rPr>
                <w:rFonts w:ascii="Times New Roman" w:hAnsi="Times New Roman" w:cs="Times New Roman"/>
                <w:color w:val="000000" w:themeColor="text1"/>
                <w:sz w:val="24"/>
                <w:szCs w:val="24"/>
              </w:rPr>
              <w:t>.8</w:t>
            </w:r>
          </w:p>
        </w:tc>
        <w:tc>
          <w:tcPr>
            <w:tcW w:w="1559" w:type="dxa"/>
          </w:tcPr>
          <w:p w:rsidR="00EF0A40" w:rsidRDefault="0023793A" w:rsidP="00A11FD5">
            <w:pPr>
              <w:rPr>
                <w:rFonts w:ascii="Times New Roman" w:hAnsi="Times New Roman" w:cs="Times New Roman"/>
                <w:sz w:val="24"/>
                <w:szCs w:val="24"/>
              </w:rPr>
            </w:pPr>
            <w:r>
              <w:rPr>
                <w:rFonts w:ascii="Times New Roman" w:hAnsi="Times New Roman" w:cs="Times New Roman"/>
                <w:sz w:val="24"/>
                <w:szCs w:val="24"/>
              </w:rPr>
              <w:t>60</w:t>
            </w:r>
            <w:r w:rsidR="00EF0A40">
              <w:rPr>
                <w:rFonts w:ascii="Times New Roman" w:hAnsi="Times New Roman" w:cs="Times New Roman"/>
                <w:sz w:val="24"/>
                <w:szCs w:val="24"/>
              </w:rPr>
              <w:t>.1</w:t>
            </w:r>
          </w:p>
          <w:p w:rsidR="0023793A" w:rsidRPr="008D0420" w:rsidRDefault="00EF0A40" w:rsidP="00EF0A40">
            <w:pPr>
              <w:rPr>
                <w:rFonts w:ascii="Times New Roman" w:hAnsi="Times New Roman" w:cs="Times New Roman"/>
                <w:sz w:val="24"/>
                <w:szCs w:val="24"/>
              </w:rPr>
            </w:pPr>
            <w:r>
              <w:rPr>
                <w:rFonts w:ascii="Times New Roman" w:hAnsi="Times New Roman" w:cs="Times New Roman"/>
                <w:sz w:val="24"/>
                <w:szCs w:val="24"/>
              </w:rPr>
              <w:t>Субконто</w:t>
            </w:r>
            <w:proofErr w:type="gramStart"/>
            <w:r>
              <w:rPr>
                <w:rFonts w:ascii="Times New Roman" w:hAnsi="Times New Roman" w:cs="Times New Roman"/>
                <w:sz w:val="24"/>
                <w:szCs w:val="24"/>
              </w:rPr>
              <w:t>1</w:t>
            </w:r>
            <w:proofErr w:type="gramEnd"/>
            <w:r w:rsidR="0023793A">
              <w:rPr>
                <w:rFonts w:ascii="Times New Roman" w:hAnsi="Times New Roman" w:cs="Times New Roman"/>
                <w:sz w:val="24"/>
                <w:szCs w:val="24"/>
              </w:rPr>
              <w:t xml:space="preserve"> «Век»</w:t>
            </w:r>
          </w:p>
        </w:tc>
        <w:tc>
          <w:tcPr>
            <w:tcW w:w="1276" w:type="dxa"/>
          </w:tcPr>
          <w:p w:rsidR="00AA2E09" w:rsidRPr="00AA2E09" w:rsidRDefault="00E711C6" w:rsidP="00A11FD5">
            <w:pPr>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987</w:t>
            </w:r>
          </w:p>
        </w:tc>
      </w:tr>
      <w:tr w:rsidR="00EE4230" w:rsidRPr="006471E3" w:rsidTr="00EF0A40">
        <w:tc>
          <w:tcPr>
            <w:tcW w:w="1384" w:type="dxa"/>
          </w:tcPr>
          <w:p w:rsidR="00EE4230" w:rsidRDefault="00EE4230" w:rsidP="002029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13.09.2012</w:t>
            </w:r>
          </w:p>
        </w:tc>
        <w:tc>
          <w:tcPr>
            <w:tcW w:w="2126" w:type="dxa"/>
          </w:tcPr>
          <w:p w:rsidR="00EE4230" w:rsidRDefault="00EE4230" w:rsidP="002029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Отражение суммы НДС по принятым ценностям</w:t>
            </w:r>
          </w:p>
        </w:tc>
        <w:tc>
          <w:tcPr>
            <w:tcW w:w="1454" w:type="dxa"/>
          </w:tcPr>
          <w:p w:rsidR="00EE4230" w:rsidRDefault="00EE4230" w:rsidP="002029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Счет-фактура № 00867</w:t>
            </w:r>
          </w:p>
        </w:tc>
        <w:tc>
          <w:tcPr>
            <w:tcW w:w="1665" w:type="dxa"/>
          </w:tcPr>
          <w:p w:rsidR="00EE4230" w:rsidRDefault="00EE4230" w:rsidP="002029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EF0A40">
              <w:rPr>
                <w:rFonts w:ascii="Times New Roman" w:hAnsi="Times New Roman" w:cs="Times New Roman"/>
                <w:color w:val="000000" w:themeColor="text1"/>
                <w:sz w:val="24"/>
                <w:szCs w:val="24"/>
              </w:rPr>
              <w:t>.3</w:t>
            </w:r>
          </w:p>
        </w:tc>
        <w:tc>
          <w:tcPr>
            <w:tcW w:w="1559" w:type="dxa"/>
          </w:tcPr>
          <w:p w:rsidR="00EF0A40" w:rsidRDefault="00EE4230" w:rsidP="002029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00EF0A40">
              <w:rPr>
                <w:rFonts w:ascii="Times New Roman" w:hAnsi="Times New Roman" w:cs="Times New Roman"/>
                <w:color w:val="000000" w:themeColor="text1"/>
                <w:sz w:val="24"/>
                <w:szCs w:val="24"/>
              </w:rPr>
              <w:t>.1</w:t>
            </w:r>
          </w:p>
          <w:p w:rsidR="00EE4230" w:rsidRDefault="00EF0A40" w:rsidP="00EF0A40">
            <w:pPr>
              <w:jc w:val="both"/>
              <w:rPr>
                <w:rFonts w:ascii="Times New Roman" w:hAnsi="Times New Roman" w:cs="Times New Roman"/>
                <w:color w:val="000000" w:themeColor="text1"/>
                <w:sz w:val="24"/>
                <w:szCs w:val="24"/>
              </w:rPr>
            </w:pPr>
            <w:r>
              <w:rPr>
                <w:rFonts w:ascii="Times New Roman" w:hAnsi="Times New Roman" w:cs="Times New Roman"/>
                <w:sz w:val="24"/>
                <w:szCs w:val="24"/>
              </w:rPr>
              <w:t>Субконто</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«Век»</w:t>
            </w:r>
          </w:p>
        </w:tc>
        <w:tc>
          <w:tcPr>
            <w:tcW w:w="1276" w:type="dxa"/>
          </w:tcPr>
          <w:p w:rsidR="00EE4230" w:rsidRDefault="00EE4230" w:rsidP="002029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1042,86* 0,18=</w:t>
            </w:r>
          </w:p>
          <w:p w:rsidR="00EE4230" w:rsidRDefault="00EE4230" w:rsidP="002029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187,71</w:t>
            </w:r>
          </w:p>
        </w:tc>
      </w:tr>
      <w:tr w:rsidR="00EE4230" w:rsidRPr="006471E3" w:rsidTr="00EF0A40">
        <w:trPr>
          <w:trHeight w:val="515"/>
        </w:trPr>
        <w:tc>
          <w:tcPr>
            <w:tcW w:w="1384" w:type="dxa"/>
          </w:tcPr>
          <w:p w:rsidR="00EE4230" w:rsidRDefault="00EE4230" w:rsidP="002029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13.09.2012</w:t>
            </w:r>
          </w:p>
        </w:tc>
        <w:tc>
          <w:tcPr>
            <w:tcW w:w="2126" w:type="dxa"/>
          </w:tcPr>
          <w:p w:rsidR="00EE4230" w:rsidRDefault="00EE4230" w:rsidP="002029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НДС принят к вычету</w:t>
            </w:r>
          </w:p>
        </w:tc>
        <w:tc>
          <w:tcPr>
            <w:tcW w:w="1454" w:type="dxa"/>
          </w:tcPr>
          <w:p w:rsidR="00EE4230" w:rsidRDefault="00EE4230" w:rsidP="002029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Счет-фактура № 00867</w:t>
            </w:r>
          </w:p>
        </w:tc>
        <w:tc>
          <w:tcPr>
            <w:tcW w:w="1665" w:type="dxa"/>
          </w:tcPr>
          <w:p w:rsidR="00EE4230" w:rsidRDefault="00EF0A40" w:rsidP="002029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68.2</w:t>
            </w:r>
          </w:p>
        </w:tc>
        <w:tc>
          <w:tcPr>
            <w:tcW w:w="1559" w:type="dxa"/>
          </w:tcPr>
          <w:p w:rsidR="00EE4230" w:rsidRDefault="00EE4230" w:rsidP="002029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EF0A40">
              <w:rPr>
                <w:rFonts w:ascii="Times New Roman" w:hAnsi="Times New Roman" w:cs="Times New Roman"/>
                <w:color w:val="000000" w:themeColor="text1"/>
                <w:sz w:val="24"/>
                <w:szCs w:val="24"/>
              </w:rPr>
              <w:t>.3</w:t>
            </w:r>
          </w:p>
        </w:tc>
        <w:tc>
          <w:tcPr>
            <w:tcW w:w="1276" w:type="dxa"/>
          </w:tcPr>
          <w:p w:rsidR="00EE4230" w:rsidRDefault="00EE4230" w:rsidP="002029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187,71</w:t>
            </w:r>
          </w:p>
        </w:tc>
      </w:tr>
      <w:tr w:rsidR="00EE4230" w:rsidRPr="006471E3" w:rsidTr="00EF0A40">
        <w:tc>
          <w:tcPr>
            <w:tcW w:w="1384" w:type="dxa"/>
          </w:tcPr>
          <w:p w:rsidR="00EE4230" w:rsidRDefault="00EE4230" w:rsidP="00A11FD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13.09.2012</w:t>
            </w:r>
          </w:p>
        </w:tc>
        <w:tc>
          <w:tcPr>
            <w:tcW w:w="2126" w:type="dxa"/>
          </w:tcPr>
          <w:p w:rsidR="00EE4230" w:rsidRDefault="00EE4230" w:rsidP="00A11FD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Отражение суммы корректировки стоимости поступивших материалов</w:t>
            </w:r>
          </w:p>
        </w:tc>
        <w:tc>
          <w:tcPr>
            <w:tcW w:w="1454" w:type="dxa"/>
          </w:tcPr>
          <w:p w:rsidR="00EE4230" w:rsidRDefault="00EE4230" w:rsidP="00A11FD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Бухгалтерская справка-расчет</w:t>
            </w:r>
          </w:p>
        </w:tc>
        <w:tc>
          <w:tcPr>
            <w:tcW w:w="1665" w:type="dxa"/>
          </w:tcPr>
          <w:p w:rsidR="00EF0A40" w:rsidRDefault="00EF0A40" w:rsidP="00EF0A40">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w:t>
            </w:r>
          </w:p>
          <w:p w:rsidR="00EF0A40" w:rsidRDefault="00EF0A40" w:rsidP="00EF0A40">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Субконто</w:t>
            </w:r>
            <w:proofErr w:type="gramStart"/>
            <w:r>
              <w:rPr>
                <w:rFonts w:ascii="Times New Roman" w:hAnsi="Times New Roman" w:cs="Times New Roman"/>
                <w:color w:val="000000" w:themeColor="text1"/>
                <w:sz w:val="24"/>
                <w:szCs w:val="24"/>
              </w:rPr>
              <w:t>1</w:t>
            </w:r>
            <w:proofErr w:type="gramEnd"/>
          </w:p>
          <w:p w:rsidR="00EE4230" w:rsidRDefault="00EF0A40" w:rsidP="00EF0A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«Круг </w:t>
            </w:r>
            <w:proofErr w:type="spellStart"/>
            <w:r>
              <w:rPr>
                <w:rFonts w:ascii="Times New Roman" w:hAnsi="Times New Roman" w:cs="Times New Roman"/>
                <w:color w:val="000000" w:themeColor="text1"/>
                <w:sz w:val="24"/>
                <w:szCs w:val="24"/>
              </w:rPr>
              <w:t>зачист</w:t>
            </w:r>
            <w:proofErr w:type="spellEnd"/>
            <w:r>
              <w:rPr>
                <w:rFonts w:ascii="Times New Roman" w:hAnsi="Times New Roman" w:cs="Times New Roman"/>
                <w:color w:val="000000" w:themeColor="text1"/>
                <w:sz w:val="24"/>
                <w:szCs w:val="24"/>
              </w:rPr>
              <w:t>.»</w:t>
            </w:r>
          </w:p>
        </w:tc>
        <w:tc>
          <w:tcPr>
            <w:tcW w:w="1559" w:type="dxa"/>
          </w:tcPr>
          <w:p w:rsidR="00EF0A40" w:rsidRDefault="00EF0A40" w:rsidP="00EF0A40">
            <w:pPr>
              <w:rPr>
                <w:rFonts w:ascii="Times New Roman" w:hAnsi="Times New Roman" w:cs="Times New Roman"/>
                <w:sz w:val="24"/>
                <w:szCs w:val="24"/>
              </w:rPr>
            </w:pPr>
            <w:r>
              <w:rPr>
                <w:rFonts w:ascii="Times New Roman" w:hAnsi="Times New Roman" w:cs="Times New Roman"/>
                <w:sz w:val="24"/>
                <w:szCs w:val="24"/>
              </w:rPr>
              <w:t>60.1</w:t>
            </w:r>
          </w:p>
          <w:p w:rsidR="00EE4230" w:rsidRDefault="00EF0A40" w:rsidP="00EF0A40">
            <w:pPr>
              <w:jc w:val="both"/>
              <w:rPr>
                <w:rFonts w:ascii="Times New Roman" w:hAnsi="Times New Roman" w:cs="Times New Roman"/>
                <w:sz w:val="24"/>
                <w:szCs w:val="24"/>
              </w:rPr>
            </w:pPr>
            <w:r>
              <w:rPr>
                <w:rFonts w:ascii="Times New Roman" w:hAnsi="Times New Roman" w:cs="Times New Roman"/>
                <w:sz w:val="24"/>
                <w:szCs w:val="24"/>
              </w:rPr>
              <w:t>Субконто</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«Век»</w:t>
            </w:r>
          </w:p>
        </w:tc>
        <w:tc>
          <w:tcPr>
            <w:tcW w:w="1276" w:type="dxa"/>
          </w:tcPr>
          <w:p w:rsidR="00EE4230" w:rsidRDefault="00EE4230" w:rsidP="00A11FD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19%*55,86 =10,61</w:t>
            </w:r>
          </w:p>
        </w:tc>
      </w:tr>
      <w:tr w:rsidR="00A11FD5" w:rsidRPr="006471E3" w:rsidTr="00EF0A40">
        <w:tc>
          <w:tcPr>
            <w:tcW w:w="1384" w:type="dxa"/>
          </w:tcPr>
          <w:p w:rsidR="0023793A" w:rsidRDefault="00A11FD5" w:rsidP="00A11FD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13.09</w:t>
            </w:r>
            <w:r w:rsidR="0023793A">
              <w:rPr>
                <w:rFonts w:ascii="Times New Roman" w:hAnsi="Times New Roman" w:cs="Times New Roman"/>
                <w:color w:val="000000" w:themeColor="text1"/>
                <w:sz w:val="24"/>
                <w:szCs w:val="24"/>
              </w:rPr>
              <w:t>.2012</w:t>
            </w:r>
          </w:p>
        </w:tc>
        <w:tc>
          <w:tcPr>
            <w:tcW w:w="2126" w:type="dxa"/>
          </w:tcPr>
          <w:p w:rsidR="0023793A" w:rsidRDefault="00A11FD5" w:rsidP="00A11FD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Скорректированы расходы</w:t>
            </w:r>
          </w:p>
        </w:tc>
        <w:tc>
          <w:tcPr>
            <w:tcW w:w="1454" w:type="dxa"/>
          </w:tcPr>
          <w:p w:rsidR="0023793A" w:rsidRDefault="003006C2" w:rsidP="00A11FD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Бухгалтерская справка-расчёт</w:t>
            </w:r>
          </w:p>
        </w:tc>
        <w:tc>
          <w:tcPr>
            <w:tcW w:w="1665" w:type="dxa"/>
          </w:tcPr>
          <w:p w:rsidR="0023793A" w:rsidRDefault="00EF0A40" w:rsidP="00A11FD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w:t>
            </w:r>
            <w:r w:rsidR="00A11FD5">
              <w:rPr>
                <w:rFonts w:ascii="Times New Roman" w:hAnsi="Times New Roman" w:cs="Times New Roman"/>
                <w:color w:val="000000" w:themeColor="text1"/>
                <w:sz w:val="24"/>
                <w:szCs w:val="24"/>
              </w:rPr>
              <w:t>2</w:t>
            </w:r>
          </w:p>
        </w:tc>
        <w:tc>
          <w:tcPr>
            <w:tcW w:w="1559" w:type="dxa"/>
          </w:tcPr>
          <w:p w:rsidR="00EF0A40" w:rsidRDefault="00EF0A40" w:rsidP="00EF0A40">
            <w:pPr>
              <w:rPr>
                <w:rFonts w:ascii="Times New Roman" w:hAnsi="Times New Roman" w:cs="Times New Roman"/>
                <w:sz w:val="24"/>
                <w:szCs w:val="24"/>
              </w:rPr>
            </w:pPr>
            <w:r>
              <w:rPr>
                <w:rFonts w:ascii="Times New Roman" w:hAnsi="Times New Roman" w:cs="Times New Roman"/>
                <w:sz w:val="24"/>
                <w:szCs w:val="24"/>
              </w:rPr>
              <w:t>60.1</w:t>
            </w:r>
          </w:p>
          <w:p w:rsidR="0023793A" w:rsidRDefault="00EF0A40" w:rsidP="00EF0A40">
            <w:pPr>
              <w:jc w:val="both"/>
              <w:rPr>
                <w:rFonts w:ascii="Times New Roman" w:hAnsi="Times New Roman" w:cs="Times New Roman"/>
                <w:color w:val="000000" w:themeColor="text1"/>
                <w:sz w:val="24"/>
                <w:szCs w:val="24"/>
              </w:rPr>
            </w:pPr>
            <w:r>
              <w:rPr>
                <w:rFonts w:ascii="Times New Roman" w:hAnsi="Times New Roman" w:cs="Times New Roman"/>
                <w:sz w:val="24"/>
                <w:szCs w:val="24"/>
              </w:rPr>
              <w:t>Субконто</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«Век»</w:t>
            </w:r>
          </w:p>
        </w:tc>
        <w:tc>
          <w:tcPr>
            <w:tcW w:w="1276" w:type="dxa"/>
          </w:tcPr>
          <w:p w:rsidR="0023793A" w:rsidRDefault="00A11FD5" w:rsidP="00A11FD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81%*55,86 =45,25</w:t>
            </w:r>
          </w:p>
        </w:tc>
      </w:tr>
    </w:tbl>
    <w:p w:rsidR="00352C7E" w:rsidRDefault="00352C7E" w:rsidP="00EF0A40">
      <w:pPr>
        <w:spacing w:before="240" w:after="240" w:line="360" w:lineRule="auto"/>
        <w:ind w:firstLine="851"/>
        <w:jc w:val="both"/>
        <w:rPr>
          <w:rFonts w:ascii="Times New Roman" w:hAnsi="Times New Roman" w:cs="Times New Roman"/>
          <w:b/>
          <w:sz w:val="28"/>
          <w:szCs w:val="28"/>
        </w:rPr>
      </w:pPr>
      <w:r w:rsidRPr="00352C7E">
        <w:rPr>
          <w:rFonts w:ascii="Times New Roman" w:hAnsi="Times New Roman" w:cs="Times New Roman"/>
          <w:b/>
          <w:sz w:val="28"/>
          <w:szCs w:val="28"/>
        </w:rPr>
        <w:t xml:space="preserve">Пример </w:t>
      </w:r>
      <w:r w:rsidR="006E2237">
        <w:rPr>
          <w:rFonts w:ascii="Times New Roman" w:hAnsi="Times New Roman" w:cs="Times New Roman"/>
          <w:b/>
          <w:sz w:val="28"/>
          <w:szCs w:val="28"/>
        </w:rPr>
        <w:t>4</w:t>
      </w:r>
      <w:r w:rsidRPr="00352C7E">
        <w:rPr>
          <w:rFonts w:ascii="Times New Roman" w:hAnsi="Times New Roman" w:cs="Times New Roman"/>
          <w:b/>
          <w:sz w:val="28"/>
          <w:szCs w:val="28"/>
        </w:rPr>
        <w:t>.</w:t>
      </w:r>
    </w:p>
    <w:p w:rsidR="00352C7E" w:rsidRDefault="00352C7E" w:rsidP="00352C7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Согласно договору № 57 организация </w:t>
      </w:r>
      <w:r w:rsidR="00EB273B">
        <w:rPr>
          <w:rFonts w:ascii="Times New Roman" w:hAnsi="Times New Roman" w:cs="Times New Roman"/>
          <w:sz w:val="28"/>
          <w:szCs w:val="28"/>
        </w:rPr>
        <w:t>ООО «</w:t>
      </w:r>
      <w:proofErr w:type="spellStart"/>
      <w:r w:rsidR="00EB273B">
        <w:rPr>
          <w:rFonts w:ascii="Times New Roman" w:hAnsi="Times New Roman" w:cs="Times New Roman"/>
          <w:sz w:val="28"/>
          <w:szCs w:val="28"/>
        </w:rPr>
        <w:t>Нормал-Вент</w:t>
      </w:r>
      <w:proofErr w:type="spellEnd"/>
      <w:r w:rsidR="00EB273B">
        <w:rPr>
          <w:rFonts w:ascii="Times New Roman" w:hAnsi="Times New Roman" w:cs="Times New Roman"/>
          <w:sz w:val="28"/>
          <w:szCs w:val="28"/>
        </w:rPr>
        <w:t>»</w:t>
      </w:r>
      <w:r>
        <w:rPr>
          <w:rFonts w:ascii="Times New Roman" w:hAnsi="Times New Roman" w:cs="Times New Roman"/>
          <w:sz w:val="28"/>
          <w:szCs w:val="28"/>
        </w:rPr>
        <w:t xml:space="preserve"> </w:t>
      </w:r>
      <w:r w:rsidR="00EB273B">
        <w:rPr>
          <w:rFonts w:ascii="Times New Roman" w:hAnsi="Times New Roman" w:cs="Times New Roman"/>
          <w:sz w:val="28"/>
          <w:szCs w:val="28"/>
        </w:rPr>
        <w:t>отгрузило фирме</w:t>
      </w:r>
      <w:r>
        <w:rPr>
          <w:rFonts w:ascii="Times New Roman" w:hAnsi="Times New Roman" w:cs="Times New Roman"/>
          <w:sz w:val="28"/>
          <w:szCs w:val="28"/>
        </w:rPr>
        <w:t xml:space="preserve"> СУ «Нижегородский» </w:t>
      </w:r>
      <w:r w:rsidR="00EB273B">
        <w:rPr>
          <w:rFonts w:ascii="Times New Roman" w:hAnsi="Times New Roman" w:cs="Times New Roman"/>
          <w:sz w:val="28"/>
          <w:szCs w:val="28"/>
        </w:rPr>
        <w:t xml:space="preserve">материалы на сумму </w:t>
      </w:r>
      <w:r w:rsidR="006A3D5A">
        <w:rPr>
          <w:rFonts w:ascii="Times New Roman" w:hAnsi="Times New Roman" w:cs="Times New Roman"/>
          <w:sz w:val="28"/>
          <w:szCs w:val="28"/>
        </w:rPr>
        <w:t>354000 рублей</w:t>
      </w:r>
      <w:r w:rsidR="00EB273B">
        <w:rPr>
          <w:rFonts w:ascii="Times New Roman" w:hAnsi="Times New Roman" w:cs="Times New Roman"/>
          <w:sz w:val="28"/>
          <w:szCs w:val="28"/>
        </w:rPr>
        <w:t xml:space="preserve"> 1 октября </w:t>
      </w:r>
      <w:r w:rsidR="00EB273B">
        <w:rPr>
          <w:rFonts w:ascii="Times New Roman" w:hAnsi="Times New Roman" w:cs="Times New Roman"/>
          <w:sz w:val="28"/>
          <w:szCs w:val="28"/>
        </w:rPr>
        <w:lastRenderedPageBreak/>
        <w:t>2011 года</w:t>
      </w:r>
      <w:r w:rsidR="006A3D5A">
        <w:rPr>
          <w:rFonts w:ascii="Times New Roman" w:hAnsi="Times New Roman" w:cs="Times New Roman"/>
          <w:sz w:val="28"/>
          <w:szCs w:val="28"/>
        </w:rPr>
        <w:t>. (В</w:t>
      </w:r>
      <w:r w:rsidR="00C76D1A">
        <w:rPr>
          <w:rFonts w:ascii="Times New Roman" w:hAnsi="Times New Roman" w:cs="Times New Roman"/>
          <w:sz w:val="28"/>
          <w:szCs w:val="28"/>
        </w:rPr>
        <w:t xml:space="preserve"> том числе НДС 54000 рублей)</w:t>
      </w:r>
      <w:r w:rsidR="006A3D5A">
        <w:rPr>
          <w:rFonts w:ascii="Times New Roman" w:hAnsi="Times New Roman" w:cs="Times New Roman"/>
          <w:sz w:val="28"/>
          <w:szCs w:val="28"/>
        </w:rPr>
        <w:t xml:space="preserve">. Условие договора было нарушено СУ «Нижегородским» в связи с финансовыми затруднениями. Стороны пришли к соглашению об отступном 11 января 2013 года, по которому СУ «Нижегородский» </w:t>
      </w:r>
      <w:r w:rsidR="00EB273B">
        <w:rPr>
          <w:rFonts w:ascii="Times New Roman" w:hAnsi="Times New Roman" w:cs="Times New Roman"/>
          <w:sz w:val="28"/>
          <w:szCs w:val="28"/>
        </w:rPr>
        <w:t>выполняет строительные работы</w:t>
      </w:r>
      <w:r w:rsidR="006A3D5A">
        <w:rPr>
          <w:rFonts w:ascii="Times New Roman" w:hAnsi="Times New Roman" w:cs="Times New Roman"/>
          <w:sz w:val="28"/>
          <w:szCs w:val="28"/>
        </w:rPr>
        <w:t xml:space="preserve"> «</w:t>
      </w:r>
      <w:proofErr w:type="spellStart"/>
      <w:r w:rsidR="00EB273B">
        <w:rPr>
          <w:rFonts w:ascii="Times New Roman" w:hAnsi="Times New Roman" w:cs="Times New Roman"/>
          <w:sz w:val="28"/>
          <w:szCs w:val="28"/>
        </w:rPr>
        <w:t>Нормал-Венту</w:t>
      </w:r>
      <w:proofErr w:type="spellEnd"/>
      <w:r w:rsidR="006A3D5A">
        <w:rPr>
          <w:rFonts w:ascii="Times New Roman" w:hAnsi="Times New Roman" w:cs="Times New Roman"/>
          <w:sz w:val="28"/>
          <w:szCs w:val="28"/>
        </w:rPr>
        <w:t>» на такую же сумму.</w:t>
      </w:r>
    </w:p>
    <w:p w:rsidR="00CD020F" w:rsidRDefault="00C46951" w:rsidP="004712D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Бу</w:t>
      </w:r>
      <w:r w:rsidR="004712D7">
        <w:rPr>
          <w:rFonts w:ascii="Times New Roman" w:hAnsi="Times New Roman" w:cs="Times New Roman"/>
          <w:sz w:val="28"/>
          <w:szCs w:val="28"/>
        </w:rPr>
        <w:t>хгалтер сделал следующие записи</w:t>
      </w:r>
      <w:r w:rsidR="004712D7" w:rsidRPr="00531ADC">
        <w:rPr>
          <w:rFonts w:ascii="Times New Roman" w:hAnsi="Times New Roman" w:cs="Times New Roman"/>
          <w:sz w:val="28"/>
          <w:szCs w:val="28"/>
        </w:rPr>
        <w:t>:</w:t>
      </w:r>
    </w:p>
    <w:p w:rsidR="009678B3" w:rsidRPr="009678B3" w:rsidRDefault="009678B3" w:rsidP="009678B3">
      <w:pPr>
        <w:spacing w:after="0" w:line="360" w:lineRule="auto"/>
        <w:ind w:firstLine="851"/>
        <w:jc w:val="right"/>
        <w:rPr>
          <w:rFonts w:ascii="Times New Roman" w:hAnsi="Times New Roman" w:cs="Times New Roman"/>
          <w:sz w:val="28"/>
          <w:szCs w:val="28"/>
        </w:rPr>
      </w:pPr>
      <w:r>
        <w:rPr>
          <w:rFonts w:ascii="Times New Roman" w:hAnsi="Times New Roman" w:cs="Times New Roman"/>
          <w:sz w:val="28"/>
          <w:szCs w:val="28"/>
        </w:rPr>
        <w:t>Таблица 2.3.4</w:t>
      </w:r>
    </w:p>
    <w:tbl>
      <w:tblPr>
        <w:tblStyle w:val="a9"/>
        <w:tblW w:w="9464" w:type="dxa"/>
        <w:tblLayout w:type="fixed"/>
        <w:tblLook w:val="04A0"/>
      </w:tblPr>
      <w:tblGrid>
        <w:gridCol w:w="1384"/>
        <w:gridCol w:w="2126"/>
        <w:gridCol w:w="1454"/>
        <w:gridCol w:w="1691"/>
        <w:gridCol w:w="1627"/>
        <w:gridCol w:w="1182"/>
      </w:tblGrid>
      <w:tr w:rsidR="006A3D5A" w:rsidRPr="00CD020F" w:rsidTr="009678B3">
        <w:tc>
          <w:tcPr>
            <w:tcW w:w="1384" w:type="dxa"/>
          </w:tcPr>
          <w:p w:rsidR="006A3D5A" w:rsidRPr="00CD020F" w:rsidRDefault="006A3D5A" w:rsidP="00CD020F">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Дата</w:t>
            </w:r>
          </w:p>
        </w:tc>
        <w:tc>
          <w:tcPr>
            <w:tcW w:w="2126" w:type="dxa"/>
          </w:tcPr>
          <w:p w:rsidR="006A3D5A" w:rsidRPr="00CD020F" w:rsidRDefault="006A3D5A" w:rsidP="00CD020F">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Содержание операции</w:t>
            </w:r>
          </w:p>
        </w:tc>
        <w:tc>
          <w:tcPr>
            <w:tcW w:w="1454" w:type="dxa"/>
          </w:tcPr>
          <w:p w:rsidR="006A3D5A" w:rsidRPr="00CD020F" w:rsidRDefault="006A3D5A" w:rsidP="00CD020F">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Основание</w:t>
            </w:r>
          </w:p>
        </w:tc>
        <w:tc>
          <w:tcPr>
            <w:tcW w:w="1691" w:type="dxa"/>
          </w:tcPr>
          <w:p w:rsidR="006A3D5A" w:rsidRPr="00CD020F" w:rsidRDefault="006A3D5A" w:rsidP="00CD020F">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Дебет</w:t>
            </w:r>
          </w:p>
        </w:tc>
        <w:tc>
          <w:tcPr>
            <w:tcW w:w="1627" w:type="dxa"/>
          </w:tcPr>
          <w:p w:rsidR="006A3D5A" w:rsidRPr="00CD020F" w:rsidRDefault="006A3D5A" w:rsidP="00CD020F">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Кредит</w:t>
            </w:r>
          </w:p>
        </w:tc>
        <w:tc>
          <w:tcPr>
            <w:tcW w:w="1182" w:type="dxa"/>
          </w:tcPr>
          <w:p w:rsidR="006A3D5A" w:rsidRPr="00CD020F" w:rsidRDefault="006A3D5A" w:rsidP="00CD020F">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Сумма</w:t>
            </w:r>
          </w:p>
        </w:tc>
      </w:tr>
      <w:tr w:rsidR="006A3D5A" w:rsidRPr="006471E3" w:rsidTr="009678B3">
        <w:tc>
          <w:tcPr>
            <w:tcW w:w="1384" w:type="dxa"/>
          </w:tcPr>
          <w:p w:rsidR="006A3D5A" w:rsidRPr="006471E3" w:rsidRDefault="00EB273B" w:rsidP="00EB273B">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01.10.2012</w:t>
            </w:r>
          </w:p>
        </w:tc>
        <w:tc>
          <w:tcPr>
            <w:tcW w:w="2126" w:type="dxa"/>
          </w:tcPr>
          <w:p w:rsidR="006A3D5A" w:rsidRPr="006471E3" w:rsidRDefault="00EB273B" w:rsidP="00EB273B">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Отражено поступление материалов</w:t>
            </w:r>
          </w:p>
        </w:tc>
        <w:tc>
          <w:tcPr>
            <w:tcW w:w="1454" w:type="dxa"/>
          </w:tcPr>
          <w:p w:rsidR="006A3D5A" w:rsidRPr="006471E3" w:rsidRDefault="00EB273B" w:rsidP="00EB273B">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 о приемке материалов №0547, приходный ордер №05541</w:t>
            </w:r>
          </w:p>
        </w:tc>
        <w:tc>
          <w:tcPr>
            <w:tcW w:w="1691" w:type="dxa"/>
          </w:tcPr>
          <w:p w:rsidR="00EF0A40" w:rsidRDefault="00EB273B" w:rsidP="00EB273B">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EF0A40">
              <w:rPr>
                <w:rFonts w:ascii="Times New Roman" w:hAnsi="Times New Roman" w:cs="Times New Roman"/>
                <w:color w:val="000000" w:themeColor="text1"/>
                <w:sz w:val="24"/>
                <w:szCs w:val="24"/>
              </w:rPr>
              <w:t>.1</w:t>
            </w:r>
          </w:p>
          <w:p w:rsidR="00EF0A40" w:rsidRDefault="00EF0A40" w:rsidP="00EB273B">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Субконто</w:t>
            </w:r>
            <w:proofErr w:type="gramStart"/>
            <w:r>
              <w:rPr>
                <w:rFonts w:ascii="Times New Roman" w:hAnsi="Times New Roman" w:cs="Times New Roman"/>
                <w:color w:val="000000" w:themeColor="text1"/>
                <w:sz w:val="24"/>
                <w:szCs w:val="24"/>
              </w:rPr>
              <w:t>1</w:t>
            </w:r>
            <w:proofErr w:type="gramEnd"/>
          </w:p>
          <w:p w:rsidR="006A3D5A" w:rsidRPr="00EB273B" w:rsidRDefault="00EF0A40" w:rsidP="00EB273B">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«Лестничные </w:t>
            </w:r>
            <w:r w:rsidR="00EB273B">
              <w:rPr>
                <w:rFonts w:ascii="Times New Roman" w:hAnsi="Times New Roman" w:cs="Times New Roman"/>
                <w:color w:val="000000" w:themeColor="text1"/>
                <w:sz w:val="24"/>
                <w:szCs w:val="24"/>
              </w:rPr>
              <w:t>лотки</w:t>
            </w:r>
            <w:r>
              <w:rPr>
                <w:rFonts w:ascii="Times New Roman" w:hAnsi="Times New Roman" w:cs="Times New Roman"/>
                <w:color w:val="000000" w:themeColor="text1"/>
                <w:sz w:val="24"/>
                <w:szCs w:val="24"/>
              </w:rPr>
              <w:t>»</w:t>
            </w:r>
          </w:p>
        </w:tc>
        <w:tc>
          <w:tcPr>
            <w:tcW w:w="1627" w:type="dxa"/>
          </w:tcPr>
          <w:p w:rsidR="00EF0A40" w:rsidRDefault="006A3D5A" w:rsidP="00EB273B">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00EF0A40">
              <w:rPr>
                <w:rFonts w:ascii="Times New Roman" w:hAnsi="Times New Roman" w:cs="Times New Roman"/>
                <w:color w:val="000000" w:themeColor="text1"/>
                <w:sz w:val="24"/>
                <w:szCs w:val="24"/>
              </w:rPr>
              <w:t>.1</w:t>
            </w:r>
          </w:p>
          <w:p w:rsidR="006A3D5A" w:rsidRPr="00EB273B" w:rsidRDefault="00EF0A40" w:rsidP="00EB273B">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Субконто</w:t>
            </w:r>
            <w:proofErr w:type="gramStart"/>
            <w:r>
              <w:rPr>
                <w:rFonts w:ascii="Times New Roman" w:hAnsi="Times New Roman" w:cs="Times New Roman"/>
                <w:color w:val="000000" w:themeColor="text1"/>
                <w:sz w:val="24"/>
                <w:szCs w:val="24"/>
              </w:rPr>
              <w:t>1</w:t>
            </w:r>
            <w:proofErr w:type="gramEnd"/>
            <w:r w:rsidR="009678B3">
              <w:rPr>
                <w:rFonts w:ascii="Times New Roman" w:hAnsi="Times New Roman" w:cs="Times New Roman"/>
                <w:color w:val="000000" w:themeColor="text1"/>
                <w:sz w:val="24"/>
                <w:szCs w:val="24"/>
              </w:rPr>
              <w:t xml:space="preserve"> «</w:t>
            </w:r>
            <w:proofErr w:type="spellStart"/>
            <w:r w:rsidR="009678B3">
              <w:rPr>
                <w:rFonts w:ascii="Times New Roman" w:hAnsi="Times New Roman" w:cs="Times New Roman"/>
                <w:color w:val="000000" w:themeColor="text1"/>
                <w:sz w:val="24"/>
                <w:szCs w:val="24"/>
              </w:rPr>
              <w:t>Н</w:t>
            </w:r>
            <w:r w:rsidR="00EB273B">
              <w:rPr>
                <w:rFonts w:ascii="Times New Roman" w:hAnsi="Times New Roman" w:cs="Times New Roman"/>
                <w:color w:val="000000" w:themeColor="text1"/>
                <w:sz w:val="24"/>
                <w:szCs w:val="24"/>
              </w:rPr>
              <w:t>ормал-Вент</w:t>
            </w:r>
            <w:proofErr w:type="spellEnd"/>
            <w:r w:rsidR="009678B3">
              <w:rPr>
                <w:rFonts w:ascii="Times New Roman" w:hAnsi="Times New Roman" w:cs="Times New Roman"/>
                <w:color w:val="000000" w:themeColor="text1"/>
                <w:sz w:val="24"/>
                <w:szCs w:val="24"/>
              </w:rPr>
              <w:t>»</w:t>
            </w:r>
          </w:p>
        </w:tc>
        <w:tc>
          <w:tcPr>
            <w:tcW w:w="1182" w:type="dxa"/>
          </w:tcPr>
          <w:p w:rsidR="006A3D5A" w:rsidRPr="006471E3" w:rsidRDefault="00EB273B" w:rsidP="00EB273B">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300000</w:t>
            </w:r>
          </w:p>
        </w:tc>
      </w:tr>
      <w:tr w:rsidR="006A3D5A" w:rsidRPr="006471E3" w:rsidTr="009678B3">
        <w:tc>
          <w:tcPr>
            <w:tcW w:w="1384" w:type="dxa"/>
          </w:tcPr>
          <w:p w:rsidR="006A3D5A" w:rsidRDefault="00EB273B" w:rsidP="00EB273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01.10</w:t>
            </w:r>
            <w:r w:rsidR="006A3D5A">
              <w:rPr>
                <w:rFonts w:ascii="Times New Roman" w:hAnsi="Times New Roman" w:cs="Times New Roman"/>
                <w:color w:val="000000" w:themeColor="text1"/>
                <w:sz w:val="24"/>
                <w:szCs w:val="24"/>
              </w:rPr>
              <w:t>.2012</w:t>
            </w:r>
          </w:p>
        </w:tc>
        <w:tc>
          <w:tcPr>
            <w:tcW w:w="2126" w:type="dxa"/>
          </w:tcPr>
          <w:p w:rsidR="006A3D5A" w:rsidRDefault="00EB273B" w:rsidP="00EB273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Отражен НДС по поступившим ценностям</w:t>
            </w:r>
          </w:p>
        </w:tc>
        <w:tc>
          <w:tcPr>
            <w:tcW w:w="1454" w:type="dxa"/>
          </w:tcPr>
          <w:p w:rsidR="006A3D5A" w:rsidRDefault="00EB273B" w:rsidP="00EB273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Счет-фактура №00768</w:t>
            </w:r>
          </w:p>
        </w:tc>
        <w:tc>
          <w:tcPr>
            <w:tcW w:w="1691" w:type="dxa"/>
          </w:tcPr>
          <w:p w:rsidR="006A3D5A" w:rsidRDefault="00EB273B" w:rsidP="00EB273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9678B3">
              <w:rPr>
                <w:rFonts w:ascii="Times New Roman" w:hAnsi="Times New Roman" w:cs="Times New Roman"/>
                <w:color w:val="000000" w:themeColor="text1"/>
                <w:sz w:val="24"/>
                <w:szCs w:val="24"/>
              </w:rPr>
              <w:t>.3</w:t>
            </w:r>
          </w:p>
        </w:tc>
        <w:tc>
          <w:tcPr>
            <w:tcW w:w="1627" w:type="dxa"/>
          </w:tcPr>
          <w:p w:rsidR="009678B3" w:rsidRDefault="009678B3" w:rsidP="009678B3">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60.1</w:t>
            </w:r>
          </w:p>
          <w:p w:rsidR="006A3D5A" w:rsidRPr="008D0420" w:rsidRDefault="009678B3" w:rsidP="009678B3">
            <w:pPr>
              <w:rPr>
                <w:rFonts w:ascii="Times New Roman" w:hAnsi="Times New Roman" w:cs="Times New Roman"/>
                <w:sz w:val="24"/>
                <w:szCs w:val="24"/>
              </w:rPr>
            </w:pPr>
            <w:r>
              <w:rPr>
                <w:rFonts w:ascii="Times New Roman" w:hAnsi="Times New Roman" w:cs="Times New Roman"/>
                <w:color w:val="000000" w:themeColor="text1"/>
                <w:sz w:val="24"/>
                <w:szCs w:val="24"/>
              </w:rPr>
              <w:t>Субконто</w:t>
            </w:r>
            <w:proofErr w:type="gramStart"/>
            <w:r>
              <w:rPr>
                <w:rFonts w:ascii="Times New Roman" w:hAnsi="Times New Roman" w:cs="Times New Roman"/>
                <w:color w:val="000000" w:themeColor="text1"/>
                <w:sz w:val="24"/>
                <w:szCs w:val="24"/>
              </w:rPr>
              <w:t>1</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Нормал-Вент</w:t>
            </w:r>
            <w:proofErr w:type="spellEnd"/>
            <w:r>
              <w:rPr>
                <w:rFonts w:ascii="Times New Roman" w:hAnsi="Times New Roman" w:cs="Times New Roman"/>
                <w:color w:val="000000" w:themeColor="text1"/>
                <w:sz w:val="24"/>
                <w:szCs w:val="24"/>
              </w:rPr>
              <w:t>»</w:t>
            </w:r>
          </w:p>
        </w:tc>
        <w:tc>
          <w:tcPr>
            <w:tcW w:w="1182" w:type="dxa"/>
          </w:tcPr>
          <w:p w:rsidR="006A3D5A" w:rsidRDefault="00EB273B" w:rsidP="00EB273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54000</w:t>
            </w:r>
          </w:p>
        </w:tc>
      </w:tr>
      <w:tr w:rsidR="006A3D5A" w:rsidRPr="006471E3" w:rsidTr="009678B3">
        <w:tc>
          <w:tcPr>
            <w:tcW w:w="1384" w:type="dxa"/>
          </w:tcPr>
          <w:p w:rsidR="006A3D5A" w:rsidRDefault="00EB273B" w:rsidP="00EB273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01.10.2012</w:t>
            </w:r>
          </w:p>
        </w:tc>
        <w:tc>
          <w:tcPr>
            <w:tcW w:w="2126" w:type="dxa"/>
          </w:tcPr>
          <w:p w:rsidR="006A3D5A" w:rsidRDefault="00EB273B" w:rsidP="00EB273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НДС принят к вычету</w:t>
            </w:r>
          </w:p>
        </w:tc>
        <w:tc>
          <w:tcPr>
            <w:tcW w:w="1454" w:type="dxa"/>
          </w:tcPr>
          <w:p w:rsidR="006A3D5A" w:rsidRDefault="006A3D5A" w:rsidP="00EB273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Счет-фактура № 00</w:t>
            </w:r>
            <w:r w:rsidR="00EB273B">
              <w:rPr>
                <w:rFonts w:ascii="Times New Roman" w:hAnsi="Times New Roman" w:cs="Times New Roman"/>
                <w:color w:val="000000" w:themeColor="text1"/>
                <w:sz w:val="24"/>
                <w:szCs w:val="24"/>
              </w:rPr>
              <w:t>768</w:t>
            </w:r>
          </w:p>
        </w:tc>
        <w:tc>
          <w:tcPr>
            <w:tcW w:w="1691" w:type="dxa"/>
          </w:tcPr>
          <w:p w:rsidR="006A3D5A" w:rsidRDefault="00EB273B" w:rsidP="009678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r w:rsidR="009678B3">
              <w:rPr>
                <w:rFonts w:ascii="Times New Roman" w:hAnsi="Times New Roman" w:cs="Times New Roman"/>
                <w:color w:val="000000" w:themeColor="text1"/>
                <w:sz w:val="24"/>
                <w:szCs w:val="24"/>
              </w:rPr>
              <w:t>.2</w:t>
            </w:r>
          </w:p>
        </w:tc>
        <w:tc>
          <w:tcPr>
            <w:tcW w:w="1627" w:type="dxa"/>
          </w:tcPr>
          <w:p w:rsidR="006A3D5A" w:rsidRDefault="00EB273B" w:rsidP="00EB273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9678B3">
              <w:rPr>
                <w:rFonts w:ascii="Times New Roman" w:hAnsi="Times New Roman" w:cs="Times New Roman"/>
                <w:color w:val="000000" w:themeColor="text1"/>
                <w:sz w:val="24"/>
                <w:szCs w:val="24"/>
              </w:rPr>
              <w:t>.3</w:t>
            </w:r>
          </w:p>
        </w:tc>
        <w:tc>
          <w:tcPr>
            <w:tcW w:w="1182" w:type="dxa"/>
          </w:tcPr>
          <w:p w:rsidR="006A3D5A" w:rsidRDefault="00EB273B" w:rsidP="00EB273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54000</w:t>
            </w:r>
          </w:p>
        </w:tc>
      </w:tr>
      <w:tr w:rsidR="006A3D5A" w:rsidRPr="006471E3" w:rsidTr="009678B3">
        <w:trPr>
          <w:trHeight w:val="515"/>
        </w:trPr>
        <w:tc>
          <w:tcPr>
            <w:tcW w:w="1384" w:type="dxa"/>
          </w:tcPr>
          <w:p w:rsidR="006A3D5A" w:rsidRDefault="00A97E64" w:rsidP="00A97E6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EB273B">
              <w:rPr>
                <w:rFonts w:ascii="Times New Roman" w:hAnsi="Times New Roman" w:cs="Times New Roman"/>
                <w:color w:val="000000" w:themeColor="text1"/>
                <w:sz w:val="24"/>
                <w:szCs w:val="24"/>
              </w:rPr>
              <w:t>8.01</w:t>
            </w:r>
            <w:r w:rsidR="006A3D5A">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3</w:t>
            </w:r>
          </w:p>
        </w:tc>
        <w:tc>
          <w:tcPr>
            <w:tcW w:w="2126" w:type="dxa"/>
          </w:tcPr>
          <w:p w:rsidR="006A3D5A" w:rsidRDefault="00EB273B" w:rsidP="00EB273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Выполнены работы для </w:t>
            </w:r>
            <w:proofErr w:type="spellStart"/>
            <w:r>
              <w:rPr>
                <w:rFonts w:ascii="Times New Roman" w:hAnsi="Times New Roman" w:cs="Times New Roman"/>
                <w:color w:val="000000" w:themeColor="text1"/>
                <w:sz w:val="24"/>
                <w:szCs w:val="24"/>
              </w:rPr>
              <w:t>Нормал-Вент</w:t>
            </w:r>
            <w:proofErr w:type="spellEnd"/>
            <w:r>
              <w:rPr>
                <w:rFonts w:ascii="Times New Roman" w:hAnsi="Times New Roman" w:cs="Times New Roman"/>
                <w:color w:val="000000" w:themeColor="text1"/>
                <w:sz w:val="24"/>
                <w:szCs w:val="24"/>
              </w:rPr>
              <w:t xml:space="preserve"> в соответствии с соглашением об отступном</w:t>
            </w:r>
          </w:p>
        </w:tc>
        <w:tc>
          <w:tcPr>
            <w:tcW w:w="1454" w:type="dxa"/>
          </w:tcPr>
          <w:p w:rsidR="00EB273B" w:rsidRDefault="00EB273B" w:rsidP="00EB273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Соглашение об отступном №12, акт выполненных работ №0716, справка о стоимости выполненных работ №519 </w:t>
            </w:r>
          </w:p>
        </w:tc>
        <w:tc>
          <w:tcPr>
            <w:tcW w:w="1691" w:type="dxa"/>
          </w:tcPr>
          <w:p w:rsidR="009678B3" w:rsidRDefault="00A97E64" w:rsidP="00A97E6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r w:rsidR="009678B3">
              <w:rPr>
                <w:rFonts w:ascii="Times New Roman" w:hAnsi="Times New Roman" w:cs="Times New Roman"/>
                <w:color w:val="000000" w:themeColor="text1"/>
                <w:sz w:val="24"/>
                <w:szCs w:val="24"/>
              </w:rPr>
              <w:t>.1</w:t>
            </w:r>
          </w:p>
          <w:p w:rsidR="006A3D5A" w:rsidRDefault="009678B3" w:rsidP="009678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Субконто</w:t>
            </w:r>
            <w:proofErr w:type="gramStart"/>
            <w:r>
              <w:rPr>
                <w:rFonts w:ascii="Times New Roman" w:hAnsi="Times New Roman" w:cs="Times New Roman"/>
                <w:color w:val="000000" w:themeColor="text1"/>
                <w:sz w:val="24"/>
                <w:szCs w:val="24"/>
              </w:rPr>
              <w:t>1</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Нормал-Вент</w:t>
            </w:r>
            <w:proofErr w:type="spellEnd"/>
            <w:r>
              <w:rPr>
                <w:rFonts w:ascii="Times New Roman" w:hAnsi="Times New Roman" w:cs="Times New Roman"/>
                <w:color w:val="000000" w:themeColor="text1"/>
                <w:sz w:val="24"/>
                <w:szCs w:val="24"/>
              </w:rPr>
              <w:t>»</w:t>
            </w:r>
          </w:p>
        </w:tc>
        <w:tc>
          <w:tcPr>
            <w:tcW w:w="1627" w:type="dxa"/>
          </w:tcPr>
          <w:p w:rsidR="006A3D5A" w:rsidRDefault="00A97E64" w:rsidP="009678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r w:rsidR="009678B3">
              <w:rPr>
                <w:rFonts w:ascii="Times New Roman" w:hAnsi="Times New Roman" w:cs="Times New Roman"/>
                <w:color w:val="000000" w:themeColor="text1"/>
                <w:sz w:val="24"/>
                <w:szCs w:val="24"/>
              </w:rPr>
              <w:t>.1</w:t>
            </w:r>
          </w:p>
        </w:tc>
        <w:tc>
          <w:tcPr>
            <w:tcW w:w="1182" w:type="dxa"/>
          </w:tcPr>
          <w:p w:rsidR="006A3D5A" w:rsidRDefault="00A97E64" w:rsidP="00EB273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354000</w:t>
            </w:r>
          </w:p>
        </w:tc>
      </w:tr>
      <w:tr w:rsidR="006A3D5A" w:rsidRPr="006471E3" w:rsidTr="009678B3">
        <w:tc>
          <w:tcPr>
            <w:tcW w:w="1384" w:type="dxa"/>
          </w:tcPr>
          <w:p w:rsidR="006A3D5A" w:rsidRDefault="006A3D5A" w:rsidP="00A97E6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A97E64">
              <w:rPr>
                <w:rFonts w:ascii="Times New Roman" w:hAnsi="Times New Roman" w:cs="Times New Roman"/>
                <w:color w:val="000000" w:themeColor="text1"/>
                <w:sz w:val="24"/>
                <w:szCs w:val="24"/>
              </w:rPr>
              <w:t>8.01</w:t>
            </w:r>
            <w:r>
              <w:rPr>
                <w:rFonts w:ascii="Times New Roman" w:hAnsi="Times New Roman" w:cs="Times New Roman"/>
                <w:color w:val="000000" w:themeColor="text1"/>
                <w:sz w:val="24"/>
                <w:szCs w:val="24"/>
              </w:rPr>
              <w:t>.201</w:t>
            </w:r>
            <w:r w:rsidR="00A97E64">
              <w:rPr>
                <w:rFonts w:ascii="Times New Roman" w:hAnsi="Times New Roman" w:cs="Times New Roman"/>
                <w:color w:val="000000" w:themeColor="text1"/>
                <w:sz w:val="24"/>
                <w:szCs w:val="24"/>
              </w:rPr>
              <w:t>3</w:t>
            </w:r>
          </w:p>
        </w:tc>
        <w:tc>
          <w:tcPr>
            <w:tcW w:w="2126" w:type="dxa"/>
          </w:tcPr>
          <w:p w:rsidR="006A3D5A" w:rsidRDefault="00A97E64" w:rsidP="00EB273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Начислен НДС по выполненным работам</w:t>
            </w:r>
          </w:p>
        </w:tc>
        <w:tc>
          <w:tcPr>
            <w:tcW w:w="1454" w:type="dxa"/>
          </w:tcPr>
          <w:p w:rsidR="006A3D5A" w:rsidRDefault="00A97E64" w:rsidP="00EB273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Счет-фактура </w:t>
            </w:r>
            <w:proofErr w:type="gramStart"/>
            <w:r>
              <w:rPr>
                <w:rFonts w:ascii="Times New Roman" w:hAnsi="Times New Roman" w:cs="Times New Roman"/>
                <w:color w:val="000000" w:themeColor="text1"/>
                <w:sz w:val="24"/>
                <w:szCs w:val="24"/>
              </w:rPr>
              <w:t>выданная</w:t>
            </w:r>
            <w:proofErr w:type="gramEnd"/>
            <w:r>
              <w:rPr>
                <w:rFonts w:ascii="Times New Roman" w:hAnsi="Times New Roman" w:cs="Times New Roman"/>
                <w:color w:val="000000" w:themeColor="text1"/>
                <w:sz w:val="24"/>
                <w:szCs w:val="24"/>
              </w:rPr>
              <w:t xml:space="preserve"> №00923</w:t>
            </w:r>
          </w:p>
        </w:tc>
        <w:tc>
          <w:tcPr>
            <w:tcW w:w="1691" w:type="dxa"/>
          </w:tcPr>
          <w:p w:rsidR="006A3D5A" w:rsidRDefault="00A97E64" w:rsidP="00EB273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r w:rsidR="009678B3">
              <w:rPr>
                <w:rFonts w:ascii="Times New Roman" w:hAnsi="Times New Roman" w:cs="Times New Roman"/>
                <w:color w:val="000000" w:themeColor="text1"/>
                <w:sz w:val="24"/>
                <w:szCs w:val="24"/>
              </w:rPr>
              <w:t>.3</w:t>
            </w:r>
          </w:p>
        </w:tc>
        <w:tc>
          <w:tcPr>
            <w:tcW w:w="1627" w:type="dxa"/>
          </w:tcPr>
          <w:p w:rsidR="006A3D5A" w:rsidRDefault="00A97E64" w:rsidP="009678B3">
            <w:pPr>
              <w:jc w:val="both"/>
              <w:rPr>
                <w:rFonts w:ascii="Times New Roman" w:hAnsi="Times New Roman" w:cs="Times New Roman"/>
                <w:sz w:val="24"/>
                <w:szCs w:val="24"/>
              </w:rPr>
            </w:pPr>
            <w:r>
              <w:rPr>
                <w:rFonts w:ascii="Times New Roman" w:hAnsi="Times New Roman" w:cs="Times New Roman"/>
                <w:sz w:val="24"/>
                <w:szCs w:val="24"/>
              </w:rPr>
              <w:t>68</w:t>
            </w:r>
            <w:r w:rsidR="009678B3">
              <w:rPr>
                <w:rFonts w:ascii="Times New Roman" w:hAnsi="Times New Roman" w:cs="Times New Roman"/>
                <w:sz w:val="24"/>
                <w:szCs w:val="24"/>
              </w:rPr>
              <w:t>.2</w:t>
            </w:r>
          </w:p>
        </w:tc>
        <w:tc>
          <w:tcPr>
            <w:tcW w:w="1182" w:type="dxa"/>
          </w:tcPr>
          <w:p w:rsidR="006A3D5A" w:rsidRDefault="00A97E64" w:rsidP="00EB273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54000</w:t>
            </w:r>
          </w:p>
        </w:tc>
      </w:tr>
      <w:tr w:rsidR="006A3D5A" w:rsidRPr="006471E3" w:rsidTr="009678B3">
        <w:tc>
          <w:tcPr>
            <w:tcW w:w="1384" w:type="dxa"/>
          </w:tcPr>
          <w:p w:rsidR="006A3D5A" w:rsidRDefault="006A3D5A" w:rsidP="00A97E6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A97E64">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.09.201</w:t>
            </w:r>
            <w:r w:rsidR="00A97E64">
              <w:rPr>
                <w:rFonts w:ascii="Times New Roman" w:hAnsi="Times New Roman" w:cs="Times New Roman"/>
                <w:color w:val="000000" w:themeColor="text1"/>
                <w:sz w:val="24"/>
                <w:szCs w:val="24"/>
              </w:rPr>
              <w:t>3</w:t>
            </w:r>
          </w:p>
        </w:tc>
        <w:tc>
          <w:tcPr>
            <w:tcW w:w="2126" w:type="dxa"/>
          </w:tcPr>
          <w:p w:rsidR="006A3D5A" w:rsidRDefault="00A97E64" w:rsidP="00FA14A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Отражено прекращение обязательства по оплате предоставлением отступного </w:t>
            </w:r>
            <w:proofErr w:type="gramStart"/>
            <w:r>
              <w:rPr>
                <w:rFonts w:ascii="Times New Roman" w:hAnsi="Times New Roman" w:cs="Times New Roman"/>
                <w:color w:val="000000" w:themeColor="text1"/>
                <w:sz w:val="24"/>
                <w:szCs w:val="24"/>
              </w:rPr>
              <w:t>по</w:t>
            </w:r>
            <w:proofErr w:type="gramEnd"/>
            <w:r>
              <w:rPr>
                <w:rFonts w:ascii="Times New Roman" w:hAnsi="Times New Roman" w:cs="Times New Roman"/>
                <w:color w:val="000000" w:themeColor="text1"/>
                <w:sz w:val="24"/>
                <w:szCs w:val="24"/>
              </w:rPr>
              <w:t xml:space="preserve"> </w:t>
            </w:r>
          </w:p>
        </w:tc>
        <w:tc>
          <w:tcPr>
            <w:tcW w:w="1454" w:type="dxa"/>
          </w:tcPr>
          <w:p w:rsidR="006A3D5A" w:rsidRDefault="00A97E64" w:rsidP="00FA14A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Соглашение об отступном №12, акт выполненных работ </w:t>
            </w:r>
          </w:p>
        </w:tc>
        <w:tc>
          <w:tcPr>
            <w:tcW w:w="1691" w:type="dxa"/>
          </w:tcPr>
          <w:p w:rsidR="009678B3" w:rsidRDefault="009678B3" w:rsidP="009678B3">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60.1</w:t>
            </w:r>
          </w:p>
          <w:p w:rsidR="006A3D5A" w:rsidRDefault="009678B3" w:rsidP="009678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Субконто</w:t>
            </w:r>
            <w:proofErr w:type="gramStart"/>
            <w:r>
              <w:rPr>
                <w:rFonts w:ascii="Times New Roman" w:hAnsi="Times New Roman" w:cs="Times New Roman"/>
                <w:color w:val="000000" w:themeColor="text1"/>
                <w:sz w:val="24"/>
                <w:szCs w:val="24"/>
              </w:rPr>
              <w:t>1</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Нормал-Вент</w:t>
            </w:r>
            <w:proofErr w:type="spellEnd"/>
            <w:r>
              <w:rPr>
                <w:rFonts w:ascii="Times New Roman" w:hAnsi="Times New Roman" w:cs="Times New Roman"/>
                <w:color w:val="000000" w:themeColor="text1"/>
                <w:sz w:val="24"/>
                <w:szCs w:val="24"/>
              </w:rPr>
              <w:t>»</w:t>
            </w:r>
          </w:p>
        </w:tc>
        <w:tc>
          <w:tcPr>
            <w:tcW w:w="1627" w:type="dxa"/>
          </w:tcPr>
          <w:p w:rsidR="009678B3" w:rsidRDefault="009678B3" w:rsidP="009678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62.1</w:t>
            </w:r>
          </w:p>
          <w:p w:rsidR="006A3D5A" w:rsidRDefault="009678B3" w:rsidP="009678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Субконто</w:t>
            </w:r>
            <w:proofErr w:type="gramStart"/>
            <w:r>
              <w:rPr>
                <w:rFonts w:ascii="Times New Roman" w:hAnsi="Times New Roman" w:cs="Times New Roman"/>
                <w:color w:val="000000" w:themeColor="text1"/>
                <w:sz w:val="24"/>
                <w:szCs w:val="24"/>
              </w:rPr>
              <w:t>1</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Нормал-Вент</w:t>
            </w:r>
            <w:proofErr w:type="spellEnd"/>
            <w:r>
              <w:rPr>
                <w:rFonts w:ascii="Times New Roman" w:hAnsi="Times New Roman" w:cs="Times New Roman"/>
                <w:color w:val="000000" w:themeColor="text1"/>
                <w:sz w:val="24"/>
                <w:szCs w:val="24"/>
              </w:rPr>
              <w:t>»</w:t>
            </w:r>
          </w:p>
        </w:tc>
        <w:tc>
          <w:tcPr>
            <w:tcW w:w="1182" w:type="dxa"/>
          </w:tcPr>
          <w:p w:rsidR="006A3D5A" w:rsidRDefault="00A97E64" w:rsidP="00EB273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354000</w:t>
            </w:r>
          </w:p>
        </w:tc>
      </w:tr>
    </w:tbl>
    <w:p w:rsidR="00FA14AD" w:rsidRPr="00FA14AD" w:rsidRDefault="00FA14AD" w:rsidP="00FA14AD">
      <w:pPr>
        <w:spacing w:after="0" w:line="240" w:lineRule="auto"/>
        <w:jc w:val="right"/>
        <w:rPr>
          <w:rFonts w:ascii="Times New Roman" w:hAnsi="Times New Roman" w:cs="Times New Roman"/>
          <w:color w:val="000000" w:themeColor="text1"/>
          <w:sz w:val="28"/>
          <w:szCs w:val="28"/>
        </w:rPr>
        <w:sectPr w:rsidR="00FA14AD" w:rsidRPr="00FA14AD" w:rsidSect="00C559E5">
          <w:type w:val="continuous"/>
          <w:pgSz w:w="11906" w:h="16838"/>
          <w:pgMar w:top="1134" w:right="567" w:bottom="1134" w:left="1985" w:header="720" w:footer="720" w:gutter="0"/>
          <w:cols w:space="720"/>
        </w:sectPr>
      </w:pPr>
      <w:r w:rsidRPr="00FA14AD">
        <w:rPr>
          <w:rFonts w:ascii="Times New Roman" w:hAnsi="Times New Roman" w:cs="Times New Roman"/>
          <w:color w:val="000000" w:themeColor="text1"/>
          <w:sz w:val="28"/>
          <w:szCs w:val="28"/>
        </w:rPr>
        <w:lastRenderedPageBreak/>
        <w:t>Окончание таблицы</w:t>
      </w:r>
      <w:r>
        <w:rPr>
          <w:rFonts w:ascii="Times New Roman" w:hAnsi="Times New Roman" w:cs="Times New Roman"/>
          <w:color w:val="000000" w:themeColor="text1"/>
          <w:sz w:val="28"/>
          <w:szCs w:val="28"/>
        </w:rPr>
        <w:t xml:space="preserve"> 2.3.4</w:t>
      </w:r>
    </w:p>
    <w:tbl>
      <w:tblPr>
        <w:tblStyle w:val="a9"/>
        <w:tblW w:w="0" w:type="auto"/>
        <w:tblLayout w:type="fixed"/>
        <w:tblLook w:val="04A0"/>
      </w:tblPr>
      <w:tblGrid>
        <w:gridCol w:w="1384"/>
        <w:gridCol w:w="2126"/>
        <w:gridCol w:w="1454"/>
        <w:gridCol w:w="1665"/>
        <w:gridCol w:w="26"/>
        <w:gridCol w:w="1675"/>
        <w:gridCol w:w="1134"/>
      </w:tblGrid>
      <w:tr w:rsidR="00FA14AD" w:rsidRPr="00CD020F" w:rsidTr="00FA14AD">
        <w:tc>
          <w:tcPr>
            <w:tcW w:w="1384" w:type="dxa"/>
          </w:tcPr>
          <w:p w:rsidR="00FA14AD" w:rsidRPr="00CD020F" w:rsidRDefault="00FA14AD" w:rsidP="00971B6E">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lastRenderedPageBreak/>
              <w:t>Дата</w:t>
            </w:r>
          </w:p>
        </w:tc>
        <w:tc>
          <w:tcPr>
            <w:tcW w:w="2126" w:type="dxa"/>
          </w:tcPr>
          <w:p w:rsidR="00FA14AD" w:rsidRPr="00CD020F" w:rsidRDefault="00FA14AD" w:rsidP="00971B6E">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Содержание операции</w:t>
            </w:r>
          </w:p>
        </w:tc>
        <w:tc>
          <w:tcPr>
            <w:tcW w:w="1454" w:type="dxa"/>
          </w:tcPr>
          <w:p w:rsidR="00FA14AD" w:rsidRPr="00CD020F" w:rsidRDefault="00FA14AD" w:rsidP="00971B6E">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Основание</w:t>
            </w:r>
          </w:p>
        </w:tc>
        <w:tc>
          <w:tcPr>
            <w:tcW w:w="1665" w:type="dxa"/>
          </w:tcPr>
          <w:p w:rsidR="00FA14AD" w:rsidRPr="00CD020F" w:rsidRDefault="00FA14AD" w:rsidP="00971B6E">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Дебет</w:t>
            </w:r>
          </w:p>
        </w:tc>
        <w:tc>
          <w:tcPr>
            <w:tcW w:w="1701" w:type="dxa"/>
            <w:gridSpan w:val="2"/>
          </w:tcPr>
          <w:p w:rsidR="00FA14AD" w:rsidRPr="00CD020F" w:rsidRDefault="00FA14AD" w:rsidP="00971B6E">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Кредит</w:t>
            </w:r>
          </w:p>
        </w:tc>
        <w:tc>
          <w:tcPr>
            <w:tcW w:w="1134" w:type="dxa"/>
          </w:tcPr>
          <w:p w:rsidR="00FA14AD" w:rsidRPr="00CD020F" w:rsidRDefault="00FA14AD" w:rsidP="00971B6E">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Сумма</w:t>
            </w:r>
          </w:p>
        </w:tc>
      </w:tr>
      <w:tr w:rsidR="00FA14AD" w:rsidRPr="006471E3" w:rsidTr="00FA14AD">
        <w:tc>
          <w:tcPr>
            <w:tcW w:w="1384" w:type="dxa"/>
          </w:tcPr>
          <w:p w:rsidR="00FA14AD" w:rsidRDefault="00FA14AD" w:rsidP="00A97E64">
            <w:pPr>
              <w:jc w:val="both"/>
              <w:rPr>
                <w:rFonts w:ascii="Times New Roman" w:hAnsi="Times New Roman" w:cs="Times New Roman"/>
                <w:color w:val="000000" w:themeColor="text1"/>
                <w:sz w:val="24"/>
                <w:szCs w:val="24"/>
              </w:rPr>
            </w:pPr>
          </w:p>
        </w:tc>
        <w:tc>
          <w:tcPr>
            <w:tcW w:w="2126" w:type="dxa"/>
          </w:tcPr>
          <w:p w:rsidR="00FA14AD" w:rsidRDefault="00FA14AD" w:rsidP="00A97E6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соглашению</w:t>
            </w:r>
          </w:p>
        </w:tc>
        <w:tc>
          <w:tcPr>
            <w:tcW w:w="1454" w:type="dxa"/>
          </w:tcPr>
          <w:p w:rsidR="00FA14AD" w:rsidRDefault="00FA14AD" w:rsidP="00EB273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№0716, справка о стоимости выполненных работ №519</w:t>
            </w:r>
          </w:p>
        </w:tc>
        <w:tc>
          <w:tcPr>
            <w:tcW w:w="1691" w:type="dxa"/>
            <w:gridSpan w:val="2"/>
          </w:tcPr>
          <w:p w:rsidR="00FA14AD" w:rsidRDefault="00FA14AD" w:rsidP="009678B3">
            <w:pPr>
              <w:jc w:val="both"/>
              <w:rPr>
                <w:rFonts w:ascii="Times New Roman" w:hAnsi="Times New Roman" w:cs="Times New Roman"/>
                <w:color w:val="000000" w:themeColor="text1"/>
                <w:sz w:val="24"/>
                <w:szCs w:val="24"/>
              </w:rPr>
            </w:pPr>
          </w:p>
        </w:tc>
        <w:tc>
          <w:tcPr>
            <w:tcW w:w="1675" w:type="dxa"/>
          </w:tcPr>
          <w:p w:rsidR="00FA14AD" w:rsidRDefault="00FA14AD" w:rsidP="009678B3">
            <w:pPr>
              <w:jc w:val="both"/>
              <w:rPr>
                <w:rFonts w:ascii="Times New Roman" w:hAnsi="Times New Roman" w:cs="Times New Roman"/>
                <w:color w:val="000000" w:themeColor="text1"/>
                <w:sz w:val="24"/>
                <w:szCs w:val="24"/>
              </w:rPr>
            </w:pPr>
          </w:p>
        </w:tc>
        <w:tc>
          <w:tcPr>
            <w:tcW w:w="1134" w:type="dxa"/>
          </w:tcPr>
          <w:p w:rsidR="00FA14AD" w:rsidRDefault="00FA14AD" w:rsidP="00EB273B">
            <w:pPr>
              <w:jc w:val="both"/>
              <w:rPr>
                <w:rFonts w:ascii="Times New Roman" w:hAnsi="Times New Roman" w:cs="Times New Roman"/>
                <w:color w:val="000000" w:themeColor="text1"/>
                <w:sz w:val="24"/>
                <w:szCs w:val="24"/>
              </w:rPr>
            </w:pPr>
          </w:p>
        </w:tc>
      </w:tr>
    </w:tbl>
    <w:p w:rsidR="00334A39" w:rsidRPr="00334A39" w:rsidRDefault="00334A39" w:rsidP="00B15BB8">
      <w:pPr>
        <w:spacing w:before="240" w:after="120" w:line="360" w:lineRule="auto"/>
        <w:ind w:firstLine="851"/>
        <w:jc w:val="both"/>
        <w:rPr>
          <w:rFonts w:ascii="Times New Roman" w:hAnsi="Times New Roman" w:cs="Times New Roman"/>
          <w:b/>
          <w:sz w:val="28"/>
          <w:szCs w:val="28"/>
        </w:rPr>
      </w:pPr>
      <w:r w:rsidRPr="00334A39">
        <w:rPr>
          <w:rFonts w:ascii="Times New Roman" w:hAnsi="Times New Roman" w:cs="Times New Roman"/>
          <w:b/>
          <w:sz w:val="28"/>
          <w:szCs w:val="28"/>
        </w:rPr>
        <w:t xml:space="preserve">Пример </w:t>
      </w:r>
      <w:r w:rsidR="006E2237">
        <w:rPr>
          <w:rFonts w:ascii="Times New Roman" w:hAnsi="Times New Roman" w:cs="Times New Roman"/>
          <w:b/>
          <w:sz w:val="28"/>
          <w:szCs w:val="28"/>
        </w:rPr>
        <w:t>5</w:t>
      </w:r>
      <w:r w:rsidRPr="00334A39">
        <w:rPr>
          <w:rFonts w:ascii="Times New Roman" w:hAnsi="Times New Roman" w:cs="Times New Roman"/>
          <w:b/>
          <w:sz w:val="28"/>
          <w:szCs w:val="28"/>
        </w:rPr>
        <w:t>.</w:t>
      </w:r>
    </w:p>
    <w:p w:rsidR="00C46951" w:rsidRDefault="00334A39" w:rsidP="00352C7E">
      <w:pPr>
        <w:spacing w:after="0" w:line="360" w:lineRule="auto"/>
        <w:ind w:firstLine="851"/>
        <w:jc w:val="both"/>
        <w:rPr>
          <w:rFonts w:ascii="Times New Roman" w:hAnsi="Times New Roman" w:cs="Times New Roman"/>
          <w:sz w:val="28"/>
          <w:szCs w:val="28"/>
        </w:rPr>
      </w:pPr>
      <w:r w:rsidRPr="00334A39">
        <w:rPr>
          <w:rFonts w:ascii="Times New Roman" w:hAnsi="Times New Roman" w:cs="Times New Roman"/>
          <w:sz w:val="28"/>
          <w:szCs w:val="28"/>
        </w:rPr>
        <w:t>В целях обеспечения нормальных условий труда и бытовых нужд работников организация приобретает питьевую воду и арендует кулеры. В июне организация приобрела 25 штук 19-литровых бутылей, предназначенных для установки в кулеры, стоимостью 236 руб. (в том числе НДС 36 руб.) за одну штуку. По условиям договора бутыли являются оборотной тарой и подлежат возврату. На каждую из них установлена залоговая стоимость, равная 180 руб. В течение месяца вода в бутылях была полностью израсходована. Оплата воды и залоговой стоимости тары происходит в день поставки. При аренде кулеров их залоговая стоимость не взимается. Сумма арендной платы за пользование кулерами составила в июне 1500 руб. (в том числе НДС 229 руб.). Оплата стоимости аренды кулеров за июнь произведена в следующем месяце.</w:t>
      </w:r>
    </w:p>
    <w:p w:rsidR="00941332" w:rsidRDefault="00C46951" w:rsidP="00B15BB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организации были сделаны следующие проводки:</w:t>
      </w:r>
    </w:p>
    <w:p w:rsidR="009678B3" w:rsidRPr="00C46951" w:rsidRDefault="009678B3" w:rsidP="009678B3">
      <w:pPr>
        <w:spacing w:after="0" w:line="360" w:lineRule="auto"/>
        <w:ind w:firstLine="851"/>
        <w:jc w:val="right"/>
        <w:rPr>
          <w:rFonts w:ascii="Times New Roman" w:hAnsi="Times New Roman" w:cs="Times New Roman"/>
          <w:color w:val="000000"/>
          <w:sz w:val="28"/>
          <w:szCs w:val="28"/>
        </w:rPr>
      </w:pPr>
      <w:r>
        <w:rPr>
          <w:rFonts w:ascii="Times New Roman" w:hAnsi="Times New Roman" w:cs="Times New Roman"/>
          <w:sz w:val="28"/>
          <w:szCs w:val="28"/>
        </w:rPr>
        <w:t>Таблица 2.3.5</w:t>
      </w:r>
    </w:p>
    <w:tbl>
      <w:tblPr>
        <w:tblStyle w:val="a9"/>
        <w:tblW w:w="0" w:type="auto"/>
        <w:tblLayout w:type="fixed"/>
        <w:tblLook w:val="04A0"/>
      </w:tblPr>
      <w:tblGrid>
        <w:gridCol w:w="1384"/>
        <w:gridCol w:w="2126"/>
        <w:gridCol w:w="1701"/>
        <w:gridCol w:w="1276"/>
        <w:gridCol w:w="1418"/>
        <w:gridCol w:w="1559"/>
      </w:tblGrid>
      <w:tr w:rsidR="00941332" w:rsidRPr="00CD020F" w:rsidTr="00B15BB8">
        <w:tc>
          <w:tcPr>
            <w:tcW w:w="1384" w:type="dxa"/>
          </w:tcPr>
          <w:p w:rsidR="00941332" w:rsidRPr="00CD020F" w:rsidRDefault="00941332" w:rsidP="00CD020F">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Дата</w:t>
            </w:r>
          </w:p>
        </w:tc>
        <w:tc>
          <w:tcPr>
            <w:tcW w:w="2126" w:type="dxa"/>
          </w:tcPr>
          <w:p w:rsidR="00941332" w:rsidRPr="00CD020F" w:rsidRDefault="00941332" w:rsidP="00CD020F">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Содержание операции</w:t>
            </w:r>
          </w:p>
        </w:tc>
        <w:tc>
          <w:tcPr>
            <w:tcW w:w="1701" w:type="dxa"/>
          </w:tcPr>
          <w:p w:rsidR="00941332" w:rsidRPr="00CD020F" w:rsidRDefault="00941332" w:rsidP="00CD020F">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Основание</w:t>
            </w:r>
          </w:p>
        </w:tc>
        <w:tc>
          <w:tcPr>
            <w:tcW w:w="1276" w:type="dxa"/>
          </w:tcPr>
          <w:p w:rsidR="00941332" w:rsidRPr="00CD020F" w:rsidRDefault="00941332" w:rsidP="00CD020F">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Дебет</w:t>
            </w:r>
          </w:p>
        </w:tc>
        <w:tc>
          <w:tcPr>
            <w:tcW w:w="1418" w:type="dxa"/>
          </w:tcPr>
          <w:p w:rsidR="00941332" w:rsidRPr="00CD020F" w:rsidRDefault="00941332" w:rsidP="00CD020F">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Кредит</w:t>
            </w:r>
          </w:p>
        </w:tc>
        <w:tc>
          <w:tcPr>
            <w:tcW w:w="1559" w:type="dxa"/>
          </w:tcPr>
          <w:p w:rsidR="00941332" w:rsidRPr="00CD020F" w:rsidRDefault="00941332" w:rsidP="00CD020F">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Сумма</w:t>
            </w:r>
          </w:p>
        </w:tc>
      </w:tr>
      <w:tr w:rsidR="00941332" w:rsidRPr="006471E3" w:rsidTr="00B15BB8">
        <w:tc>
          <w:tcPr>
            <w:tcW w:w="1384" w:type="dxa"/>
          </w:tcPr>
          <w:p w:rsidR="00941332" w:rsidRPr="006471E3" w:rsidRDefault="00CF6620" w:rsidP="00B15BB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02.06</w:t>
            </w:r>
            <w:r w:rsidR="00941332" w:rsidRPr="006471E3">
              <w:rPr>
                <w:rFonts w:ascii="Times New Roman" w:hAnsi="Times New Roman" w:cs="Times New Roman"/>
                <w:color w:val="000000" w:themeColor="text1"/>
                <w:sz w:val="24"/>
                <w:szCs w:val="24"/>
              </w:rPr>
              <w:t>.2012</w:t>
            </w:r>
          </w:p>
        </w:tc>
        <w:tc>
          <w:tcPr>
            <w:tcW w:w="2126" w:type="dxa"/>
          </w:tcPr>
          <w:p w:rsidR="00941332" w:rsidRPr="006471E3" w:rsidRDefault="00CF6620" w:rsidP="00B15BB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Приобретение питьевой вод</w:t>
            </w:r>
            <w:proofErr w:type="gramStart"/>
            <w:r>
              <w:rPr>
                <w:rFonts w:ascii="Times New Roman" w:hAnsi="Times New Roman" w:cs="Times New Roman"/>
                <w:color w:val="000000" w:themeColor="text1"/>
                <w:sz w:val="24"/>
                <w:szCs w:val="24"/>
              </w:rPr>
              <w:t>ы у ООО</w:t>
            </w:r>
            <w:proofErr w:type="gramEnd"/>
            <w:r>
              <w:rPr>
                <w:rFonts w:ascii="Times New Roman" w:hAnsi="Times New Roman" w:cs="Times New Roman"/>
                <w:color w:val="000000" w:themeColor="text1"/>
                <w:sz w:val="24"/>
                <w:szCs w:val="24"/>
              </w:rPr>
              <w:t xml:space="preserve"> «Княгининская вода»</w:t>
            </w:r>
          </w:p>
        </w:tc>
        <w:tc>
          <w:tcPr>
            <w:tcW w:w="1701" w:type="dxa"/>
          </w:tcPr>
          <w:p w:rsidR="00941332" w:rsidRPr="006471E3" w:rsidRDefault="00941332" w:rsidP="00B15BB8">
            <w:pPr>
              <w:jc w:val="both"/>
              <w:rPr>
                <w:rFonts w:ascii="Times New Roman" w:hAnsi="Times New Roman" w:cs="Times New Roman"/>
                <w:color w:val="000000" w:themeColor="text1"/>
                <w:sz w:val="24"/>
                <w:szCs w:val="24"/>
              </w:rPr>
            </w:pPr>
            <w:r w:rsidRPr="001365CA">
              <w:rPr>
                <w:rFonts w:ascii="Times New Roman" w:hAnsi="Times New Roman" w:cs="Times New Roman"/>
                <w:color w:val="000000" w:themeColor="text1"/>
                <w:sz w:val="24"/>
                <w:szCs w:val="24"/>
              </w:rPr>
              <w:t>Акт о приемке материалов</w:t>
            </w:r>
            <w:r>
              <w:rPr>
                <w:rFonts w:ascii="Times New Roman" w:hAnsi="Times New Roman" w:cs="Times New Roman"/>
                <w:color w:val="000000" w:themeColor="text1"/>
                <w:sz w:val="24"/>
                <w:szCs w:val="24"/>
              </w:rPr>
              <w:t xml:space="preserve"> №</w:t>
            </w:r>
            <w:r w:rsidR="00CF6620">
              <w:rPr>
                <w:rFonts w:ascii="Times New Roman" w:hAnsi="Times New Roman" w:cs="Times New Roman"/>
                <w:color w:val="000000" w:themeColor="text1"/>
                <w:sz w:val="24"/>
                <w:szCs w:val="24"/>
              </w:rPr>
              <w:t>000048</w:t>
            </w:r>
            <w:r w:rsidR="0056479B">
              <w:rPr>
                <w:rFonts w:ascii="Times New Roman" w:hAnsi="Times New Roman" w:cs="Times New Roman"/>
                <w:color w:val="000000" w:themeColor="text1"/>
                <w:sz w:val="24"/>
                <w:szCs w:val="24"/>
              </w:rPr>
              <w:t>, приходный ордер №001417</w:t>
            </w:r>
          </w:p>
        </w:tc>
        <w:tc>
          <w:tcPr>
            <w:tcW w:w="1276" w:type="dxa"/>
          </w:tcPr>
          <w:p w:rsidR="00941332" w:rsidRDefault="00941332" w:rsidP="00B15BB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9678B3">
              <w:rPr>
                <w:rFonts w:ascii="Times New Roman" w:hAnsi="Times New Roman" w:cs="Times New Roman"/>
                <w:color w:val="000000" w:themeColor="text1"/>
                <w:sz w:val="24"/>
                <w:szCs w:val="24"/>
              </w:rPr>
              <w:t>.1</w:t>
            </w:r>
          </w:p>
          <w:p w:rsidR="009678B3" w:rsidRPr="006471E3" w:rsidRDefault="009678B3" w:rsidP="00B15BB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Субконто</w:t>
            </w:r>
            <w:proofErr w:type="gramStart"/>
            <w:r>
              <w:rPr>
                <w:rFonts w:ascii="Times New Roman" w:hAnsi="Times New Roman" w:cs="Times New Roman"/>
                <w:color w:val="000000" w:themeColor="text1"/>
                <w:sz w:val="24"/>
                <w:szCs w:val="24"/>
              </w:rPr>
              <w:t>1</w:t>
            </w:r>
            <w:proofErr w:type="gramEnd"/>
            <w:r>
              <w:rPr>
                <w:rFonts w:ascii="Times New Roman" w:hAnsi="Times New Roman" w:cs="Times New Roman"/>
                <w:color w:val="000000" w:themeColor="text1"/>
                <w:sz w:val="24"/>
                <w:szCs w:val="24"/>
              </w:rPr>
              <w:t xml:space="preserve"> «Вода»</w:t>
            </w:r>
          </w:p>
        </w:tc>
        <w:tc>
          <w:tcPr>
            <w:tcW w:w="1418" w:type="dxa"/>
          </w:tcPr>
          <w:p w:rsidR="009678B3" w:rsidRDefault="00941332" w:rsidP="00B15BB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009678B3">
              <w:rPr>
                <w:rFonts w:ascii="Times New Roman" w:hAnsi="Times New Roman" w:cs="Times New Roman"/>
                <w:color w:val="000000" w:themeColor="text1"/>
                <w:sz w:val="24"/>
                <w:szCs w:val="24"/>
              </w:rPr>
              <w:t>.1</w:t>
            </w:r>
          </w:p>
          <w:p w:rsidR="00941332" w:rsidRPr="006471E3" w:rsidRDefault="009678B3" w:rsidP="00B15BB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Субконто</w:t>
            </w:r>
            <w:proofErr w:type="gramStart"/>
            <w:r>
              <w:rPr>
                <w:rFonts w:ascii="Times New Roman" w:hAnsi="Times New Roman" w:cs="Times New Roman"/>
                <w:color w:val="000000" w:themeColor="text1"/>
                <w:sz w:val="24"/>
                <w:szCs w:val="24"/>
              </w:rPr>
              <w:t>1</w:t>
            </w:r>
            <w:proofErr w:type="gramEnd"/>
            <w:r>
              <w:rPr>
                <w:rFonts w:ascii="Times New Roman" w:hAnsi="Times New Roman" w:cs="Times New Roman"/>
                <w:color w:val="000000" w:themeColor="text1"/>
                <w:sz w:val="24"/>
                <w:szCs w:val="24"/>
              </w:rPr>
              <w:t xml:space="preserve"> «</w:t>
            </w:r>
            <w:r w:rsidR="00CF6620">
              <w:rPr>
                <w:rFonts w:ascii="Times New Roman" w:hAnsi="Times New Roman" w:cs="Times New Roman"/>
                <w:color w:val="000000" w:themeColor="text1"/>
                <w:sz w:val="24"/>
                <w:szCs w:val="24"/>
              </w:rPr>
              <w:t>Княгининская вода</w:t>
            </w:r>
            <w:r>
              <w:rPr>
                <w:rFonts w:ascii="Times New Roman" w:hAnsi="Times New Roman" w:cs="Times New Roman"/>
                <w:color w:val="000000" w:themeColor="text1"/>
                <w:sz w:val="24"/>
                <w:szCs w:val="24"/>
              </w:rPr>
              <w:t>»</w:t>
            </w:r>
          </w:p>
        </w:tc>
        <w:tc>
          <w:tcPr>
            <w:tcW w:w="1559" w:type="dxa"/>
          </w:tcPr>
          <w:p w:rsidR="00941332" w:rsidRPr="006471E3" w:rsidRDefault="00CF6620" w:rsidP="00B15BB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5000</w:t>
            </w:r>
          </w:p>
        </w:tc>
      </w:tr>
      <w:tr w:rsidR="00941332" w:rsidRPr="006471E3" w:rsidTr="00B15BB8">
        <w:tc>
          <w:tcPr>
            <w:tcW w:w="1384" w:type="dxa"/>
          </w:tcPr>
          <w:p w:rsidR="00941332" w:rsidRDefault="00CF6620" w:rsidP="00B15BB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w:t>
            </w:r>
            <w:r w:rsidR="00941332">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6</w:t>
            </w:r>
            <w:r w:rsidR="00941332">
              <w:rPr>
                <w:rFonts w:ascii="Times New Roman" w:hAnsi="Times New Roman" w:cs="Times New Roman"/>
                <w:color w:val="000000" w:themeColor="text1"/>
                <w:sz w:val="24"/>
                <w:szCs w:val="24"/>
              </w:rPr>
              <w:t>.2012</w:t>
            </w:r>
          </w:p>
        </w:tc>
        <w:tc>
          <w:tcPr>
            <w:tcW w:w="2126" w:type="dxa"/>
          </w:tcPr>
          <w:p w:rsidR="00941332" w:rsidRDefault="00CF6620" w:rsidP="00B15BB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Выделен НДС по приобретенной воде</w:t>
            </w:r>
          </w:p>
        </w:tc>
        <w:tc>
          <w:tcPr>
            <w:tcW w:w="1701" w:type="dxa"/>
          </w:tcPr>
          <w:p w:rsidR="00941332" w:rsidRDefault="00CF6620" w:rsidP="00B15BB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Счет-фактура №0000055</w:t>
            </w:r>
          </w:p>
        </w:tc>
        <w:tc>
          <w:tcPr>
            <w:tcW w:w="1276" w:type="dxa"/>
          </w:tcPr>
          <w:p w:rsidR="00941332" w:rsidRDefault="00CF6620" w:rsidP="00B15BB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9678B3">
              <w:rPr>
                <w:rFonts w:ascii="Times New Roman" w:hAnsi="Times New Roman" w:cs="Times New Roman"/>
                <w:color w:val="000000" w:themeColor="text1"/>
                <w:sz w:val="24"/>
                <w:szCs w:val="24"/>
              </w:rPr>
              <w:t>.3</w:t>
            </w:r>
          </w:p>
        </w:tc>
        <w:tc>
          <w:tcPr>
            <w:tcW w:w="1418" w:type="dxa"/>
          </w:tcPr>
          <w:p w:rsidR="009678B3" w:rsidRDefault="009678B3" w:rsidP="00B15BB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60.1</w:t>
            </w:r>
          </w:p>
          <w:p w:rsidR="00941332" w:rsidRPr="008D0420" w:rsidRDefault="009678B3" w:rsidP="00B15BB8">
            <w:pPr>
              <w:rPr>
                <w:rFonts w:ascii="Times New Roman" w:hAnsi="Times New Roman" w:cs="Times New Roman"/>
                <w:sz w:val="24"/>
                <w:szCs w:val="24"/>
              </w:rPr>
            </w:pPr>
            <w:r>
              <w:rPr>
                <w:rFonts w:ascii="Times New Roman" w:hAnsi="Times New Roman" w:cs="Times New Roman"/>
                <w:color w:val="000000" w:themeColor="text1"/>
                <w:sz w:val="24"/>
                <w:szCs w:val="24"/>
              </w:rPr>
              <w:t>Субконто</w:t>
            </w:r>
            <w:proofErr w:type="gramStart"/>
            <w:r>
              <w:rPr>
                <w:rFonts w:ascii="Times New Roman" w:hAnsi="Times New Roman" w:cs="Times New Roman"/>
                <w:color w:val="000000" w:themeColor="text1"/>
                <w:sz w:val="24"/>
                <w:szCs w:val="24"/>
              </w:rPr>
              <w:t>1</w:t>
            </w:r>
            <w:proofErr w:type="gramEnd"/>
            <w:r>
              <w:rPr>
                <w:rFonts w:ascii="Times New Roman" w:hAnsi="Times New Roman" w:cs="Times New Roman"/>
                <w:color w:val="000000" w:themeColor="text1"/>
                <w:sz w:val="24"/>
                <w:szCs w:val="24"/>
              </w:rPr>
              <w:t xml:space="preserve"> «Княгининская вода»</w:t>
            </w:r>
          </w:p>
        </w:tc>
        <w:tc>
          <w:tcPr>
            <w:tcW w:w="1559" w:type="dxa"/>
          </w:tcPr>
          <w:p w:rsidR="00941332" w:rsidRDefault="00CF6620" w:rsidP="00B15BB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900</w:t>
            </w:r>
          </w:p>
        </w:tc>
      </w:tr>
      <w:tr w:rsidR="00941332" w:rsidRPr="006471E3" w:rsidTr="00B15BB8">
        <w:tc>
          <w:tcPr>
            <w:tcW w:w="1384" w:type="dxa"/>
          </w:tcPr>
          <w:p w:rsidR="00941332" w:rsidRDefault="00CF6620" w:rsidP="00B15BB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941332">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.06</w:t>
            </w:r>
            <w:r w:rsidR="00941332">
              <w:rPr>
                <w:rFonts w:ascii="Times New Roman" w:hAnsi="Times New Roman" w:cs="Times New Roman"/>
                <w:color w:val="000000" w:themeColor="text1"/>
                <w:sz w:val="24"/>
                <w:szCs w:val="24"/>
              </w:rPr>
              <w:t>.2012</w:t>
            </w:r>
          </w:p>
        </w:tc>
        <w:tc>
          <w:tcPr>
            <w:tcW w:w="2126" w:type="dxa"/>
          </w:tcPr>
          <w:p w:rsidR="00941332" w:rsidRDefault="00CF6620" w:rsidP="00B15BB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НДС принят к вычету</w:t>
            </w:r>
          </w:p>
        </w:tc>
        <w:tc>
          <w:tcPr>
            <w:tcW w:w="1701" w:type="dxa"/>
          </w:tcPr>
          <w:p w:rsidR="00941332" w:rsidRDefault="00941332" w:rsidP="00B15BB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Счет-фактура № 00</w:t>
            </w:r>
            <w:r w:rsidR="00CF6620">
              <w:rPr>
                <w:rFonts w:ascii="Times New Roman" w:hAnsi="Times New Roman" w:cs="Times New Roman"/>
                <w:color w:val="000000" w:themeColor="text1"/>
                <w:sz w:val="24"/>
                <w:szCs w:val="24"/>
              </w:rPr>
              <w:t>00055</w:t>
            </w:r>
          </w:p>
        </w:tc>
        <w:tc>
          <w:tcPr>
            <w:tcW w:w="1276" w:type="dxa"/>
          </w:tcPr>
          <w:p w:rsidR="00941332" w:rsidRDefault="00CF6620" w:rsidP="00B15BB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r w:rsidR="009678B3">
              <w:rPr>
                <w:rFonts w:ascii="Times New Roman" w:hAnsi="Times New Roman" w:cs="Times New Roman"/>
                <w:color w:val="000000" w:themeColor="text1"/>
                <w:sz w:val="24"/>
                <w:szCs w:val="24"/>
              </w:rPr>
              <w:t>.2</w:t>
            </w:r>
          </w:p>
        </w:tc>
        <w:tc>
          <w:tcPr>
            <w:tcW w:w="1418" w:type="dxa"/>
          </w:tcPr>
          <w:p w:rsidR="00941332" w:rsidRDefault="00CF6620" w:rsidP="00B15BB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9678B3">
              <w:rPr>
                <w:rFonts w:ascii="Times New Roman" w:hAnsi="Times New Roman" w:cs="Times New Roman"/>
                <w:color w:val="000000" w:themeColor="text1"/>
                <w:sz w:val="24"/>
                <w:szCs w:val="24"/>
              </w:rPr>
              <w:t>.3</w:t>
            </w:r>
          </w:p>
        </w:tc>
        <w:tc>
          <w:tcPr>
            <w:tcW w:w="1559" w:type="dxa"/>
          </w:tcPr>
          <w:p w:rsidR="00941332" w:rsidRDefault="00CF6620" w:rsidP="00B15BB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900</w:t>
            </w:r>
          </w:p>
        </w:tc>
      </w:tr>
    </w:tbl>
    <w:p w:rsidR="00FA14AD" w:rsidRPr="00FA14AD" w:rsidRDefault="00FA14AD" w:rsidP="00FA14AD">
      <w:pPr>
        <w:jc w:val="right"/>
        <w:rPr>
          <w:rFonts w:ascii="Times New Roman" w:hAnsi="Times New Roman" w:cs="Times New Roman"/>
          <w:color w:val="000000" w:themeColor="text1"/>
          <w:sz w:val="28"/>
          <w:szCs w:val="28"/>
        </w:rPr>
        <w:sectPr w:rsidR="00FA14AD" w:rsidRPr="00FA14AD" w:rsidSect="00C559E5">
          <w:type w:val="continuous"/>
          <w:pgSz w:w="11906" w:h="16838"/>
          <w:pgMar w:top="1134" w:right="567" w:bottom="1134" w:left="1985" w:header="720" w:footer="720" w:gutter="0"/>
          <w:cols w:space="720"/>
        </w:sectPr>
      </w:pPr>
      <w:r w:rsidRPr="00FA14AD">
        <w:rPr>
          <w:rFonts w:ascii="Times New Roman" w:hAnsi="Times New Roman" w:cs="Times New Roman"/>
          <w:color w:val="000000" w:themeColor="text1"/>
          <w:sz w:val="28"/>
          <w:szCs w:val="28"/>
        </w:rPr>
        <w:lastRenderedPageBreak/>
        <w:t>Окончание таблицы 2.3.5</w:t>
      </w:r>
    </w:p>
    <w:tbl>
      <w:tblPr>
        <w:tblStyle w:val="a9"/>
        <w:tblW w:w="0" w:type="auto"/>
        <w:tblLayout w:type="fixed"/>
        <w:tblLook w:val="04A0"/>
      </w:tblPr>
      <w:tblGrid>
        <w:gridCol w:w="1384"/>
        <w:gridCol w:w="2126"/>
        <w:gridCol w:w="1454"/>
        <w:gridCol w:w="1455"/>
        <w:gridCol w:w="1486"/>
        <w:gridCol w:w="1559"/>
      </w:tblGrid>
      <w:tr w:rsidR="00FA14AD" w:rsidRPr="00CD020F" w:rsidTr="00FA14AD">
        <w:tc>
          <w:tcPr>
            <w:tcW w:w="1384" w:type="dxa"/>
          </w:tcPr>
          <w:p w:rsidR="00FA14AD" w:rsidRPr="00CD020F" w:rsidRDefault="00FA14AD" w:rsidP="00971B6E">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lastRenderedPageBreak/>
              <w:t>Дата</w:t>
            </w:r>
          </w:p>
        </w:tc>
        <w:tc>
          <w:tcPr>
            <w:tcW w:w="2126" w:type="dxa"/>
          </w:tcPr>
          <w:p w:rsidR="00FA14AD" w:rsidRPr="00CD020F" w:rsidRDefault="00FA14AD" w:rsidP="00971B6E">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Содержание операции</w:t>
            </w:r>
          </w:p>
        </w:tc>
        <w:tc>
          <w:tcPr>
            <w:tcW w:w="1454" w:type="dxa"/>
          </w:tcPr>
          <w:p w:rsidR="00FA14AD" w:rsidRPr="00CD020F" w:rsidRDefault="00FA14AD" w:rsidP="00971B6E">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Основание</w:t>
            </w:r>
          </w:p>
        </w:tc>
        <w:tc>
          <w:tcPr>
            <w:tcW w:w="1455" w:type="dxa"/>
          </w:tcPr>
          <w:p w:rsidR="00FA14AD" w:rsidRPr="00CD020F" w:rsidRDefault="00FA14AD" w:rsidP="00971B6E">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Дебет</w:t>
            </w:r>
          </w:p>
        </w:tc>
        <w:tc>
          <w:tcPr>
            <w:tcW w:w="1486" w:type="dxa"/>
          </w:tcPr>
          <w:p w:rsidR="00FA14AD" w:rsidRPr="00CD020F" w:rsidRDefault="00FA14AD" w:rsidP="00971B6E">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Кредит</w:t>
            </w:r>
          </w:p>
        </w:tc>
        <w:tc>
          <w:tcPr>
            <w:tcW w:w="1559" w:type="dxa"/>
          </w:tcPr>
          <w:p w:rsidR="00FA14AD" w:rsidRPr="00CD020F" w:rsidRDefault="00FA14AD" w:rsidP="00971B6E">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Сумма</w:t>
            </w:r>
          </w:p>
        </w:tc>
      </w:tr>
      <w:tr w:rsidR="00941332" w:rsidRPr="006471E3" w:rsidTr="009678B3">
        <w:trPr>
          <w:trHeight w:val="515"/>
        </w:trPr>
        <w:tc>
          <w:tcPr>
            <w:tcW w:w="1384" w:type="dxa"/>
          </w:tcPr>
          <w:p w:rsidR="00941332" w:rsidRDefault="0056479B" w:rsidP="009678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03.06</w:t>
            </w:r>
            <w:r w:rsidR="00941332">
              <w:rPr>
                <w:rFonts w:ascii="Times New Roman" w:hAnsi="Times New Roman" w:cs="Times New Roman"/>
                <w:color w:val="000000" w:themeColor="text1"/>
                <w:sz w:val="24"/>
                <w:szCs w:val="24"/>
              </w:rPr>
              <w:t>.2012</w:t>
            </w:r>
          </w:p>
        </w:tc>
        <w:tc>
          <w:tcPr>
            <w:tcW w:w="2126" w:type="dxa"/>
          </w:tcPr>
          <w:p w:rsidR="00941332" w:rsidRDefault="00CF6620" w:rsidP="009678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Полученная многооборотная тара принята к учету по залоговой стоимости</w:t>
            </w:r>
          </w:p>
        </w:tc>
        <w:tc>
          <w:tcPr>
            <w:tcW w:w="1454" w:type="dxa"/>
          </w:tcPr>
          <w:p w:rsidR="00941332" w:rsidRDefault="0056479B" w:rsidP="009678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Договор поставки №1509,а</w:t>
            </w:r>
            <w:r w:rsidRPr="001365CA">
              <w:rPr>
                <w:rFonts w:ascii="Times New Roman" w:hAnsi="Times New Roman" w:cs="Times New Roman"/>
                <w:color w:val="000000" w:themeColor="text1"/>
                <w:sz w:val="24"/>
                <w:szCs w:val="24"/>
              </w:rPr>
              <w:t>кт о приемке материалов</w:t>
            </w:r>
            <w:r>
              <w:rPr>
                <w:rFonts w:ascii="Times New Roman" w:hAnsi="Times New Roman" w:cs="Times New Roman"/>
                <w:color w:val="000000" w:themeColor="text1"/>
                <w:sz w:val="24"/>
                <w:szCs w:val="24"/>
              </w:rPr>
              <w:t xml:space="preserve"> №000048, приходный ордер №001417</w:t>
            </w:r>
          </w:p>
        </w:tc>
        <w:tc>
          <w:tcPr>
            <w:tcW w:w="1455" w:type="dxa"/>
          </w:tcPr>
          <w:p w:rsidR="00941332" w:rsidRDefault="0056479B" w:rsidP="009678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9678B3">
              <w:rPr>
                <w:rFonts w:ascii="Times New Roman" w:hAnsi="Times New Roman" w:cs="Times New Roman"/>
                <w:color w:val="000000" w:themeColor="text1"/>
                <w:sz w:val="24"/>
                <w:szCs w:val="24"/>
              </w:rPr>
              <w:t>.4</w:t>
            </w:r>
          </w:p>
        </w:tc>
        <w:tc>
          <w:tcPr>
            <w:tcW w:w="1486" w:type="dxa"/>
          </w:tcPr>
          <w:p w:rsidR="00941332" w:rsidRDefault="0056479B" w:rsidP="009678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w:t>
            </w:r>
            <w:r w:rsidR="009678B3">
              <w:rPr>
                <w:rFonts w:ascii="Times New Roman" w:hAnsi="Times New Roman" w:cs="Times New Roman"/>
                <w:color w:val="000000" w:themeColor="text1"/>
                <w:sz w:val="24"/>
                <w:szCs w:val="24"/>
              </w:rPr>
              <w:t>.5</w:t>
            </w:r>
          </w:p>
          <w:p w:rsidR="009678B3" w:rsidRDefault="009678B3" w:rsidP="009678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Субконто</w:t>
            </w:r>
            <w:proofErr w:type="gramStart"/>
            <w:r>
              <w:rPr>
                <w:rFonts w:ascii="Times New Roman" w:hAnsi="Times New Roman" w:cs="Times New Roman"/>
                <w:color w:val="000000" w:themeColor="text1"/>
                <w:sz w:val="24"/>
                <w:szCs w:val="24"/>
              </w:rPr>
              <w:t>1</w:t>
            </w:r>
            <w:proofErr w:type="gramEnd"/>
            <w:r>
              <w:rPr>
                <w:rFonts w:ascii="Times New Roman" w:hAnsi="Times New Roman" w:cs="Times New Roman"/>
                <w:color w:val="000000" w:themeColor="text1"/>
                <w:sz w:val="24"/>
                <w:szCs w:val="24"/>
              </w:rPr>
              <w:t xml:space="preserve"> «Княгининская вода»</w:t>
            </w:r>
          </w:p>
        </w:tc>
        <w:tc>
          <w:tcPr>
            <w:tcW w:w="1559" w:type="dxa"/>
          </w:tcPr>
          <w:p w:rsidR="00941332" w:rsidRDefault="0056479B" w:rsidP="009678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4500</w:t>
            </w:r>
          </w:p>
        </w:tc>
      </w:tr>
      <w:tr w:rsidR="00BB45A2" w:rsidRPr="006471E3" w:rsidTr="00FA14AD">
        <w:tc>
          <w:tcPr>
            <w:tcW w:w="1384" w:type="dxa"/>
          </w:tcPr>
          <w:p w:rsidR="00BB45A2" w:rsidRDefault="00BB45A2" w:rsidP="00274AA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28.06.2012</w:t>
            </w:r>
          </w:p>
        </w:tc>
        <w:tc>
          <w:tcPr>
            <w:tcW w:w="2126" w:type="dxa"/>
          </w:tcPr>
          <w:p w:rsidR="00BB45A2" w:rsidRDefault="00BB45A2" w:rsidP="00274AA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Произведена оплата поставщику воды и тары</w:t>
            </w:r>
          </w:p>
        </w:tc>
        <w:tc>
          <w:tcPr>
            <w:tcW w:w="1454" w:type="dxa"/>
          </w:tcPr>
          <w:p w:rsidR="00BB45A2" w:rsidRDefault="00BB45A2" w:rsidP="00274AA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Выписка банка по расчетному счету №00015</w:t>
            </w:r>
          </w:p>
        </w:tc>
        <w:tc>
          <w:tcPr>
            <w:tcW w:w="1455" w:type="dxa"/>
          </w:tcPr>
          <w:p w:rsidR="009678B3" w:rsidRDefault="00BB45A2" w:rsidP="00274AA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009678B3">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,76</w:t>
            </w:r>
            <w:r w:rsidR="009678B3">
              <w:rPr>
                <w:rFonts w:ascii="Times New Roman" w:hAnsi="Times New Roman" w:cs="Times New Roman"/>
                <w:color w:val="000000" w:themeColor="text1"/>
                <w:sz w:val="24"/>
                <w:szCs w:val="24"/>
              </w:rPr>
              <w:t>.5</w:t>
            </w:r>
          </w:p>
          <w:p w:rsidR="00BB45A2" w:rsidRDefault="009678B3" w:rsidP="009678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Субконто</w:t>
            </w:r>
            <w:proofErr w:type="gramStart"/>
            <w:r>
              <w:rPr>
                <w:rFonts w:ascii="Times New Roman" w:hAnsi="Times New Roman" w:cs="Times New Roman"/>
                <w:color w:val="000000" w:themeColor="text1"/>
                <w:sz w:val="24"/>
                <w:szCs w:val="24"/>
              </w:rPr>
              <w:t>1</w:t>
            </w:r>
            <w:proofErr w:type="gramEnd"/>
            <w:r>
              <w:rPr>
                <w:rFonts w:ascii="Times New Roman" w:hAnsi="Times New Roman" w:cs="Times New Roman"/>
                <w:color w:val="000000" w:themeColor="text1"/>
                <w:sz w:val="24"/>
                <w:szCs w:val="24"/>
              </w:rPr>
              <w:t xml:space="preserve"> «Княгининская вода»</w:t>
            </w:r>
          </w:p>
        </w:tc>
        <w:tc>
          <w:tcPr>
            <w:tcW w:w="1486" w:type="dxa"/>
          </w:tcPr>
          <w:p w:rsidR="00BB45A2" w:rsidRDefault="00BB45A2" w:rsidP="00274AAC">
            <w:pPr>
              <w:jc w:val="both"/>
              <w:rPr>
                <w:rFonts w:ascii="Times New Roman" w:hAnsi="Times New Roman" w:cs="Times New Roman"/>
                <w:sz w:val="24"/>
                <w:szCs w:val="24"/>
              </w:rPr>
            </w:pPr>
            <w:r>
              <w:rPr>
                <w:rFonts w:ascii="Times New Roman" w:hAnsi="Times New Roman" w:cs="Times New Roman"/>
                <w:sz w:val="24"/>
                <w:szCs w:val="24"/>
              </w:rPr>
              <w:t>51</w:t>
            </w:r>
          </w:p>
        </w:tc>
        <w:tc>
          <w:tcPr>
            <w:tcW w:w="1559" w:type="dxa"/>
          </w:tcPr>
          <w:p w:rsidR="00BB45A2" w:rsidRDefault="00BB45A2" w:rsidP="00274AA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5900+4500=10400</w:t>
            </w:r>
          </w:p>
        </w:tc>
      </w:tr>
      <w:tr w:rsidR="0056479B" w:rsidRPr="006471E3" w:rsidTr="00FA14AD">
        <w:tc>
          <w:tcPr>
            <w:tcW w:w="1384" w:type="dxa"/>
          </w:tcPr>
          <w:p w:rsidR="0056479B" w:rsidRDefault="0056479B" w:rsidP="00C76D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30.06.2012</w:t>
            </w:r>
          </w:p>
        </w:tc>
        <w:tc>
          <w:tcPr>
            <w:tcW w:w="2126" w:type="dxa"/>
          </w:tcPr>
          <w:p w:rsidR="0056479B" w:rsidRDefault="0056479B" w:rsidP="00C76D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Арендная плата за кулеры отнесена на расходы</w:t>
            </w:r>
          </w:p>
        </w:tc>
        <w:tc>
          <w:tcPr>
            <w:tcW w:w="1454" w:type="dxa"/>
          </w:tcPr>
          <w:p w:rsidR="0056479B" w:rsidRDefault="0056479B" w:rsidP="00C76D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Договор аренды кулеров №24, счет за аренду №000678</w:t>
            </w:r>
          </w:p>
        </w:tc>
        <w:tc>
          <w:tcPr>
            <w:tcW w:w="1455" w:type="dxa"/>
          </w:tcPr>
          <w:p w:rsidR="0056479B" w:rsidRDefault="0056479B" w:rsidP="00C76D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009678B3">
              <w:rPr>
                <w:rFonts w:ascii="Times New Roman" w:hAnsi="Times New Roman" w:cs="Times New Roman"/>
                <w:color w:val="000000" w:themeColor="text1"/>
                <w:sz w:val="24"/>
                <w:szCs w:val="24"/>
              </w:rPr>
              <w:t xml:space="preserve"> «</w:t>
            </w:r>
            <w:proofErr w:type="spellStart"/>
            <w:proofErr w:type="gramStart"/>
            <w:r w:rsidR="009678B3">
              <w:rPr>
                <w:rFonts w:ascii="Times New Roman" w:hAnsi="Times New Roman" w:cs="Times New Roman"/>
                <w:color w:val="000000" w:themeColor="text1"/>
                <w:sz w:val="24"/>
                <w:szCs w:val="24"/>
              </w:rPr>
              <w:t>Общехо-зяйственные</w:t>
            </w:r>
            <w:proofErr w:type="spellEnd"/>
            <w:proofErr w:type="gramEnd"/>
            <w:r w:rsidR="009678B3">
              <w:rPr>
                <w:rFonts w:ascii="Times New Roman" w:hAnsi="Times New Roman" w:cs="Times New Roman"/>
                <w:color w:val="000000" w:themeColor="text1"/>
                <w:sz w:val="24"/>
                <w:szCs w:val="24"/>
              </w:rPr>
              <w:t xml:space="preserve"> расходы»</w:t>
            </w:r>
          </w:p>
        </w:tc>
        <w:tc>
          <w:tcPr>
            <w:tcW w:w="1486" w:type="dxa"/>
          </w:tcPr>
          <w:p w:rsidR="009678B3" w:rsidRDefault="0056479B" w:rsidP="0056479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009678B3">
              <w:rPr>
                <w:rFonts w:ascii="Times New Roman" w:hAnsi="Times New Roman" w:cs="Times New Roman"/>
                <w:color w:val="000000" w:themeColor="text1"/>
                <w:sz w:val="24"/>
                <w:szCs w:val="24"/>
              </w:rPr>
              <w:t>.1</w:t>
            </w:r>
          </w:p>
          <w:p w:rsidR="0056479B" w:rsidRDefault="009678B3" w:rsidP="0056479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Субконто</w:t>
            </w:r>
            <w:proofErr w:type="gramStart"/>
            <w:r>
              <w:rPr>
                <w:rFonts w:ascii="Times New Roman" w:hAnsi="Times New Roman" w:cs="Times New Roman"/>
                <w:color w:val="000000" w:themeColor="text1"/>
                <w:sz w:val="24"/>
                <w:szCs w:val="24"/>
              </w:rPr>
              <w:t>1</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П</w:t>
            </w:r>
            <w:r w:rsidR="0056479B">
              <w:rPr>
                <w:rFonts w:ascii="Times New Roman" w:hAnsi="Times New Roman" w:cs="Times New Roman"/>
                <w:color w:val="000000" w:themeColor="text1"/>
                <w:sz w:val="24"/>
                <w:szCs w:val="24"/>
              </w:rPr>
              <w:t>жс-НН</w:t>
            </w:r>
            <w:proofErr w:type="spellEnd"/>
            <w:r>
              <w:rPr>
                <w:rFonts w:ascii="Times New Roman" w:hAnsi="Times New Roman" w:cs="Times New Roman"/>
                <w:color w:val="000000" w:themeColor="text1"/>
                <w:sz w:val="24"/>
                <w:szCs w:val="24"/>
              </w:rPr>
              <w:t>»</w:t>
            </w:r>
          </w:p>
        </w:tc>
        <w:tc>
          <w:tcPr>
            <w:tcW w:w="1559" w:type="dxa"/>
          </w:tcPr>
          <w:p w:rsidR="0056479B" w:rsidRDefault="0056479B" w:rsidP="00C76D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1271</w:t>
            </w:r>
          </w:p>
        </w:tc>
      </w:tr>
      <w:tr w:rsidR="0056479B" w:rsidRPr="006471E3" w:rsidTr="00FA14AD">
        <w:tc>
          <w:tcPr>
            <w:tcW w:w="1384" w:type="dxa"/>
          </w:tcPr>
          <w:p w:rsidR="0056479B" w:rsidRDefault="0056479B" w:rsidP="00C76D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30.06.2012</w:t>
            </w:r>
          </w:p>
        </w:tc>
        <w:tc>
          <w:tcPr>
            <w:tcW w:w="2126" w:type="dxa"/>
          </w:tcPr>
          <w:p w:rsidR="0056479B" w:rsidRDefault="0056479B" w:rsidP="00C76D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Выделен НДС со стоимости аренды кулеров</w:t>
            </w:r>
          </w:p>
        </w:tc>
        <w:tc>
          <w:tcPr>
            <w:tcW w:w="1454" w:type="dxa"/>
          </w:tcPr>
          <w:p w:rsidR="0056479B" w:rsidRDefault="0056479B" w:rsidP="00C76D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Счет-фактура №000412</w:t>
            </w:r>
          </w:p>
        </w:tc>
        <w:tc>
          <w:tcPr>
            <w:tcW w:w="1455" w:type="dxa"/>
          </w:tcPr>
          <w:p w:rsidR="0056479B" w:rsidRDefault="0056479B" w:rsidP="00C76D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9678B3">
              <w:rPr>
                <w:rFonts w:ascii="Times New Roman" w:hAnsi="Times New Roman" w:cs="Times New Roman"/>
                <w:color w:val="000000" w:themeColor="text1"/>
                <w:sz w:val="24"/>
                <w:szCs w:val="24"/>
              </w:rPr>
              <w:t>.3</w:t>
            </w:r>
          </w:p>
        </w:tc>
        <w:tc>
          <w:tcPr>
            <w:tcW w:w="1486" w:type="dxa"/>
          </w:tcPr>
          <w:p w:rsidR="009678B3" w:rsidRDefault="009678B3" w:rsidP="009678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60.1</w:t>
            </w:r>
          </w:p>
          <w:p w:rsidR="0056479B" w:rsidRDefault="009678B3" w:rsidP="009678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Субконто</w:t>
            </w:r>
            <w:proofErr w:type="gramStart"/>
            <w:r>
              <w:rPr>
                <w:rFonts w:ascii="Times New Roman" w:hAnsi="Times New Roman" w:cs="Times New Roman"/>
                <w:color w:val="000000" w:themeColor="text1"/>
                <w:sz w:val="24"/>
                <w:szCs w:val="24"/>
              </w:rPr>
              <w:t>1</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Пжс-НН</w:t>
            </w:r>
            <w:proofErr w:type="spellEnd"/>
            <w:r>
              <w:rPr>
                <w:rFonts w:ascii="Times New Roman" w:hAnsi="Times New Roman" w:cs="Times New Roman"/>
                <w:color w:val="000000" w:themeColor="text1"/>
                <w:sz w:val="24"/>
                <w:szCs w:val="24"/>
              </w:rPr>
              <w:t>»</w:t>
            </w:r>
          </w:p>
        </w:tc>
        <w:tc>
          <w:tcPr>
            <w:tcW w:w="1559" w:type="dxa"/>
          </w:tcPr>
          <w:p w:rsidR="0056479B" w:rsidRDefault="0056479B" w:rsidP="00C76D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229</w:t>
            </w:r>
          </w:p>
        </w:tc>
      </w:tr>
      <w:tr w:rsidR="0056479B" w:rsidRPr="006471E3" w:rsidTr="00FA14AD">
        <w:tc>
          <w:tcPr>
            <w:tcW w:w="1384" w:type="dxa"/>
          </w:tcPr>
          <w:p w:rsidR="0056479B" w:rsidRDefault="0056479B" w:rsidP="00C76D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30.06.2012</w:t>
            </w:r>
          </w:p>
        </w:tc>
        <w:tc>
          <w:tcPr>
            <w:tcW w:w="2126" w:type="dxa"/>
          </w:tcPr>
          <w:p w:rsidR="0056479B" w:rsidRDefault="0056479B" w:rsidP="00C76D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НДС по кулерам принят к вычету</w:t>
            </w:r>
          </w:p>
        </w:tc>
        <w:tc>
          <w:tcPr>
            <w:tcW w:w="1454" w:type="dxa"/>
          </w:tcPr>
          <w:p w:rsidR="0056479B" w:rsidRDefault="0056479B" w:rsidP="00C76D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Счет-фактура №000412</w:t>
            </w:r>
          </w:p>
        </w:tc>
        <w:tc>
          <w:tcPr>
            <w:tcW w:w="1455" w:type="dxa"/>
          </w:tcPr>
          <w:p w:rsidR="0056479B" w:rsidRDefault="0056479B" w:rsidP="009678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r w:rsidR="009678B3">
              <w:rPr>
                <w:rFonts w:ascii="Times New Roman" w:hAnsi="Times New Roman" w:cs="Times New Roman"/>
                <w:color w:val="000000" w:themeColor="text1"/>
                <w:sz w:val="24"/>
                <w:szCs w:val="24"/>
              </w:rPr>
              <w:t>.2</w:t>
            </w:r>
          </w:p>
        </w:tc>
        <w:tc>
          <w:tcPr>
            <w:tcW w:w="1486" w:type="dxa"/>
          </w:tcPr>
          <w:p w:rsidR="0056479B" w:rsidRDefault="0056479B" w:rsidP="00C76D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9678B3">
              <w:rPr>
                <w:rFonts w:ascii="Times New Roman" w:hAnsi="Times New Roman" w:cs="Times New Roman"/>
                <w:color w:val="000000" w:themeColor="text1"/>
                <w:sz w:val="24"/>
                <w:szCs w:val="24"/>
              </w:rPr>
              <w:t>.3</w:t>
            </w:r>
          </w:p>
        </w:tc>
        <w:tc>
          <w:tcPr>
            <w:tcW w:w="1559" w:type="dxa"/>
          </w:tcPr>
          <w:p w:rsidR="0056479B" w:rsidRDefault="0056479B" w:rsidP="00C76D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229</w:t>
            </w:r>
          </w:p>
        </w:tc>
      </w:tr>
      <w:tr w:rsidR="0056479B" w:rsidRPr="006471E3" w:rsidTr="00FA14AD">
        <w:tc>
          <w:tcPr>
            <w:tcW w:w="1384" w:type="dxa"/>
          </w:tcPr>
          <w:p w:rsidR="0056479B" w:rsidRDefault="00FB0245" w:rsidP="00C76D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02.07.2012</w:t>
            </w:r>
          </w:p>
        </w:tc>
        <w:tc>
          <w:tcPr>
            <w:tcW w:w="2126" w:type="dxa"/>
          </w:tcPr>
          <w:p w:rsidR="0056479B" w:rsidRDefault="00FB0245" w:rsidP="00C76D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Многооборотная тара возвращена поставщику</w:t>
            </w:r>
          </w:p>
        </w:tc>
        <w:tc>
          <w:tcPr>
            <w:tcW w:w="1454" w:type="dxa"/>
          </w:tcPr>
          <w:p w:rsidR="0056479B" w:rsidRDefault="00FB0245" w:rsidP="00C76D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 приемки-передачи тары №3003</w:t>
            </w:r>
          </w:p>
        </w:tc>
        <w:tc>
          <w:tcPr>
            <w:tcW w:w="1455" w:type="dxa"/>
          </w:tcPr>
          <w:p w:rsidR="009678B3" w:rsidRDefault="009678B3" w:rsidP="009678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76.5</w:t>
            </w:r>
          </w:p>
          <w:p w:rsidR="0056479B" w:rsidRDefault="009678B3" w:rsidP="009678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Субконто</w:t>
            </w:r>
            <w:proofErr w:type="gramStart"/>
            <w:r>
              <w:rPr>
                <w:rFonts w:ascii="Times New Roman" w:hAnsi="Times New Roman" w:cs="Times New Roman"/>
                <w:color w:val="000000" w:themeColor="text1"/>
                <w:sz w:val="24"/>
                <w:szCs w:val="24"/>
              </w:rPr>
              <w:t>1</w:t>
            </w:r>
            <w:proofErr w:type="gramEnd"/>
            <w:r>
              <w:rPr>
                <w:rFonts w:ascii="Times New Roman" w:hAnsi="Times New Roman" w:cs="Times New Roman"/>
                <w:color w:val="000000" w:themeColor="text1"/>
                <w:sz w:val="24"/>
                <w:szCs w:val="24"/>
              </w:rPr>
              <w:t xml:space="preserve"> «Княгининская вода»</w:t>
            </w:r>
          </w:p>
        </w:tc>
        <w:tc>
          <w:tcPr>
            <w:tcW w:w="1486" w:type="dxa"/>
          </w:tcPr>
          <w:p w:rsidR="0056479B" w:rsidRDefault="009678B3" w:rsidP="00C76D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FB0245">
              <w:rPr>
                <w:rFonts w:ascii="Times New Roman" w:hAnsi="Times New Roman" w:cs="Times New Roman"/>
                <w:color w:val="000000" w:themeColor="text1"/>
                <w:sz w:val="24"/>
                <w:szCs w:val="24"/>
              </w:rPr>
              <w:t>4</w:t>
            </w:r>
          </w:p>
        </w:tc>
        <w:tc>
          <w:tcPr>
            <w:tcW w:w="1559" w:type="dxa"/>
          </w:tcPr>
          <w:p w:rsidR="0056479B" w:rsidRDefault="00FB0245" w:rsidP="00C76D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4500</w:t>
            </w:r>
          </w:p>
        </w:tc>
      </w:tr>
      <w:tr w:rsidR="0056479B" w:rsidRPr="006471E3" w:rsidTr="00FA14AD">
        <w:tc>
          <w:tcPr>
            <w:tcW w:w="1384" w:type="dxa"/>
          </w:tcPr>
          <w:p w:rsidR="0056479B" w:rsidRDefault="00FB0245" w:rsidP="00C76D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02.07.2012</w:t>
            </w:r>
          </w:p>
        </w:tc>
        <w:tc>
          <w:tcPr>
            <w:tcW w:w="2126" w:type="dxa"/>
          </w:tcPr>
          <w:p w:rsidR="0056479B" w:rsidRDefault="00FB0245" w:rsidP="00C76D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Произведен возврат залоговой стоимости от поставщика организации</w:t>
            </w:r>
          </w:p>
        </w:tc>
        <w:tc>
          <w:tcPr>
            <w:tcW w:w="1454" w:type="dxa"/>
          </w:tcPr>
          <w:p w:rsidR="0056479B" w:rsidRDefault="00FB0245" w:rsidP="00C76D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Выписка банка по расчетному счету №00018</w:t>
            </w:r>
          </w:p>
        </w:tc>
        <w:tc>
          <w:tcPr>
            <w:tcW w:w="1455" w:type="dxa"/>
          </w:tcPr>
          <w:p w:rsidR="0056479B" w:rsidRDefault="00FB0245" w:rsidP="00C76D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p>
        </w:tc>
        <w:tc>
          <w:tcPr>
            <w:tcW w:w="1486" w:type="dxa"/>
          </w:tcPr>
          <w:p w:rsidR="009678B3" w:rsidRDefault="009678B3" w:rsidP="009678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76.5</w:t>
            </w:r>
          </w:p>
          <w:p w:rsidR="0056479B" w:rsidRDefault="009678B3" w:rsidP="009678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Субконто</w:t>
            </w:r>
            <w:proofErr w:type="gramStart"/>
            <w:r>
              <w:rPr>
                <w:rFonts w:ascii="Times New Roman" w:hAnsi="Times New Roman" w:cs="Times New Roman"/>
                <w:color w:val="000000" w:themeColor="text1"/>
                <w:sz w:val="24"/>
                <w:szCs w:val="24"/>
              </w:rPr>
              <w:t>1</w:t>
            </w:r>
            <w:proofErr w:type="gramEnd"/>
            <w:r>
              <w:rPr>
                <w:rFonts w:ascii="Times New Roman" w:hAnsi="Times New Roman" w:cs="Times New Roman"/>
                <w:color w:val="000000" w:themeColor="text1"/>
                <w:sz w:val="24"/>
                <w:szCs w:val="24"/>
              </w:rPr>
              <w:t xml:space="preserve"> «Княгининская вода»</w:t>
            </w:r>
          </w:p>
        </w:tc>
        <w:tc>
          <w:tcPr>
            <w:tcW w:w="1559" w:type="dxa"/>
          </w:tcPr>
          <w:p w:rsidR="0056479B" w:rsidRDefault="00FB0245" w:rsidP="00C76D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4500</w:t>
            </w:r>
          </w:p>
        </w:tc>
      </w:tr>
      <w:tr w:rsidR="00FB0245" w:rsidRPr="006471E3" w:rsidTr="00FA14AD">
        <w:tc>
          <w:tcPr>
            <w:tcW w:w="1384" w:type="dxa"/>
          </w:tcPr>
          <w:p w:rsidR="00FB0245" w:rsidRDefault="00FB0245" w:rsidP="00C76D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12.07.2012</w:t>
            </w:r>
          </w:p>
        </w:tc>
        <w:tc>
          <w:tcPr>
            <w:tcW w:w="2126" w:type="dxa"/>
          </w:tcPr>
          <w:p w:rsidR="00FB0245" w:rsidRDefault="00FB0245" w:rsidP="00C76D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Перечислена арендная плата за июнь</w:t>
            </w:r>
          </w:p>
        </w:tc>
        <w:tc>
          <w:tcPr>
            <w:tcW w:w="1454" w:type="dxa"/>
          </w:tcPr>
          <w:p w:rsidR="00FB0245" w:rsidRDefault="00FB0245" w:rsidP="00C76D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Выписка банка по расчетному счету №00057</w:t>
            </w:r>
          </w:p>
        </w:tc>
        <w:tc>
          <w:tcPr>
            <w:tcW w:w="1455" w:type="dxa"/>
          </w:tcPr>
          <w:p w:rsidR="009678B3" w:rsidRDefault="009678B3" w:rsidP="009678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60.1</w:t>
            </w:r>
          </w:p>
          <w:p w:rsidR="00FB0245" w:rsidRDefault="009678B3" w:rsidP="009678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Субконто</w:t>
            </w:r>
            <w:proofErr w:type="gramStart"/>
            <w:r>
              <w:rPr>
                <w:rFonts w:ascii="Times New Roman" w:hAnsi="Times New Roman" w:cs="Times New Roman"/>
                <w:color w:val="000000" w:themeColor="text1"/>
                <w:sz w:val="24"/>
                <w:szCs w:val="24"/>
              </w:rPr>
              <w:t>1</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Пжс-НН</w:t>
            </w:r>
            <w:proofErr w:type="spellEnd"/>
            <w:r>
              <w:rPr>
                <w:rFonts w:ascii="Times New Roman" w:hAnsi="Times New Roman" w:cs="Times New Roman"/>
                <w:color w:val="000000" w:themeColor="text1"/>
                <w:sz w:val="24"/>
                <w:szCs w:val="24"/>
              </w:rPr>
              <w:t>»</w:t>
            </w:r>
          </w:p>
        </w:tc>
        <w:tc>
          <w:tcPr>
            <w:tcW w:w="1486" w:type="dxa"/>
          </w:tcPr>
          <w:p w:rsidR="00FB0245" w:rsidRDefault="00FB0245" w:rsidP="00C76D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p>
        </w:tc>
        <w:tc>
          <w:tcPr>
            <w:tcW w:w="1559" w:type="dxa"/>
          </w:tcPr>
          <w:p w:rsidR="00FB0245" w:rsidRDefault="00FB0245" w:rsidP="00C76D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1500</w:t>
            </w:r>
          </w:p>
        </w:tc>
      </w:tr>
    </w:tbl>
    <w:p w:rsidR="00334A39" w:rsidRDefault="009D2A69" w:rsidP="00CC4543">
      <w:pPr>
        <w:spacing w:before="240" w:after="24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6A3D5A" w:rsidRPr="006A3D5A">
        <w:rPr>
          <w:rFonts w:ascii="Times New Roman" w:hAnsi="Times New Roman" w:cs="Times New Roman"/>
          <w:b/>
          <w:sz w:val="28"/>
          <w:szCs w:val="28"/>
        </w:rPr>
        <w:t xml:space="preserve">Пример </w:t>
      </w:r>
      <w:r w:rsidR="006E2237">
        <w:rPr>
          <w:rFonts w:ascii="Times New Roman" w:hAnsi="Times New Roman" w:cs="Times New Roman"/>
          <w:b/>
          <w:sz w:val="28"/>
          <w:szCs w:val="28"/>
        </w:rPr>
        <w:t>6</w:t>
      </w:r>
      <w:r w:rsidR="006A3D5A" w:rsidRPr="006A3D5A">
        <w:rPr>
          <w:rFonts w:ascii="Times New Roman" w:hAnsi="Times New Roman" w:cs="Times New Roman"/>
          <w:b/>
          <w:sz w:val="28"/>
          <w:szCs w:val="28"/>
        </w:rPr>
        <w:t>.</w:t>
      </w:r>
    </w:p>
    <w:p w:rsidR="00817725" w:rsidRPr="007B4D43" w:rsidRDefault="00FD4403" w:rsidP="007B4D43">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Компания СУ «Нижегородский» </w:t>
      </w:r>
      <w:r w:rsidR="00817725" w:rsidRPr="00817725">
        <w:rPr>
          <w:rFonts w:ascii="Times New Roman" w:hAnsi="Times New Roman" w:cs="Times New Roman"/>
          <w:sz w:val="28"/>
          <w:szCs w:val="28"/>
        </w:rPr>
        <w:t>12</w:t>
      </w:r>
      <w:r w:rsidR="00817725">
        <w:rPr>
          <w:rFonts w:ascii="Times New Roman" w:hAnsi="Times New Roman" w:cs="Times New Roman"/>
          <w:sz w:val="28"/>
          <w:szCs w:val="28"/>
        </w:rPr>
        <w:t xml:space="preserve">.04.2012 г. заключило контракт о приобретении оборудования для газовой резки металла с Немецкой </w:t>
      </w:r>
      <w:r w:rsidR="00817725">
        <w:rPr>
          <w:rFonts w:ascii="Times New Roman" w:hAnsi="Times New Roman" w:cs="Times New Roman"/>
          <w:sz w:val="28"/>
          <w:szCs w:val="28"/>
        </w:rPr>
        <w:lastRenderedPageBreak/>
        <w:t xml:space="preserve">компанией </w:t>
      </w:r>
      <w:r w:rsidR="00817725">
        <w:rPr>
          <w:rFonts w:ascii="Times New Roman" w:hAnsi="Times New Roman" w:cs="Times New Roman"/>
          <w:sz w:val="28"/>
          <w:szCs w:val="28"/>
          <w:lang w:val="en-US"/>
        </w:rPr>
        <w:t>Messer</w:t>
      </w:r>
      <w:r w:rsidR="00817725" w:rsidRPr="00817725">
        <w:rPr>
          <w:rFonts w:ascii="Times New Roman" w:hAnsi="Times New Roman" w:cs="Times New Roman"/>
          <w:sz w:val="28"/>
          <w:szCs w:val="28"/>
        </w:rPr>
        <w:t xml:space="preserve"> </w:t>
      </w:r>
      <w:r w:rsidR="00817725">
        <w:rPr>
          <w:rFonts w:ascii="Times New Roman" w:hAnsi="Times New Roman" w:cs="Times New Roman"/>
          <w:sz w:val="28"/>
          <w:szCs w:val="28"/>
          <w:lang w:val="en-US"/>
        </w:rPr>
        <w:t>Cutting</w:t>
      </w:r>
      <w:r w:rsidR="00817725" w:rsidRPr="00817725">
        <w:rPr>
          <w:rFonts w:ascii="Times New Roman" w:hAnsi="Times New Roman" w:cs="Times New Roman"/>
          <w:sz w:val="28"/>
          <w:szCs w:val="28"/>
        </w:rPr>
        <w:t xml:space="preserve"> </w:t>
      </w:r>
      <w:r w:rsidR="00817725">
        <w:rPr>
          <w:rFonts w:ascii="Times New Roman" w:hAnsi="Times New Roman" w:cs="Times New Roman"/>
          <w:sz w:val="28"/>
          <w:szCs w:val="28"/>
          <w:lang w:val="en-US"/>
        </w:rPr>
        <w:t>Systems</w:t>
      </w:r>
      <w:r w:rsidR="00817725">
        <w:rPr>
          <w:rFonts w:ascii="Times New Roman" w:hAnsi="Times New Roman" w:cs="Times New Roman"/>
          <w:sz w:val="28"/>
          <w:szCs w:val="28"/>
        </w:rPr>
        <w:t xml:space="preserve"> за 100000 евро. Оборудование не требует монтажа. Договором предусмотрено внесение предоплаты 40% от стоимости оборудования. </w:t>
      </w:r>
      <w:r w:rsidR="00715CE9">
        <w:rPr>
          <w:rFonts w:ascii="Times New Roman" w:hAnsi="Times New Roman" w:cs="Times New Roman"/>
          <w:sz w:val="28"/>
          <w:szCs w:val="28"/>
        </w:rPr>
        <w:t>СУ «Нижегородский» выдал аванс 14.06</w:t>
      </w:r>
      <w:r w:rsidR="00817725">
        <w:rPr>
          <w:rFonts w:ascii="Times New Roman" w:hAnsi="Times New Roman" w:cs="Times New Roman"/>
          <w:sz w:val="28"/>
          <w:szCs w:val="28"/>
        </w:rPr>
        <w:t xml:space="preserve">.2012 г. </w:t>
      </w:r>
      <w:r w:rsidR="00715CE9">
        <w:rPr>
          <w:rFonts w:ascii="Times New Roman" w:hAnsi="Times New Roman" w:cs="Times New Roman"/>
          <w:sz w:val="28"/>
          <w:szCs w:val="28"/>
        </w:rPr>
        <w:t>Поставка была осуществлена 03.07</w:t>
      </w:r>
      <w:r w:rsidR="00817725">
        <w:rPr>
          <w:rFonts w:ascii="Times New Roman" w:hAnsi="Times New Roman" w:cs="Times New Roman"/>
          <w:sz w:val="28"/>
          <w:szCs w:val="28"/>
        </w:rPr>
        <w:t>.2012 г. Окончательный расчет по условиям договора должен быть осуществлен не позднее, чем через 2 месяца после получения покупателем груза. Нижегор</w:t>
      </w:r>
      <w:r w:rsidR="00715CE9">
        <w:rPr>
          <w:rFonts w:ascii="Times New Roman" w:hAnsi="Times New Roman" w:cs="Times New Roman"/>
          <w:sz w:val="28"/>
          <w:szCs w:val="28"/>
        </w:rPr>
        <w:t>одская фирма оплатила покупку 01.09</w:t>
      </w:r>
      <w:r w:rsidR="00817725">
        <w:rPr>
          <w:rFonts w:ascii="Times New Roman" w:hAnsi="Times New Roman" w:cs="Times New Roman"/>
          <w:sz w:val="28"/>
          <w:szCs w:val="28"/>
        </w:rPr>
        <w:t>.2012 г.</w:t>
      </w:r>
      <w:r w:rsidR="00817725" w:rsidRPr="00817725">
        <w:rPr>
          <w:rFonts w:ascii="Arial" w:hAnsi="Arial" w:cs="Arial"/>
          <w:color w:val="000000"/>
          <w:sz w:val="21"/>
          <w:szCs w:val="21"/>
          <w:shd w:val="clear" w:color="auto" w:fill="FFFFFF"/>
        </w:rPr>
        <w:t xml:space="preserve"> </w:t>
      </w:r>
      <w:r w:rsidR="007B4D43">
        <w:rPr>
          <w:rFonts w:ascii="Times New Roman" w:hAnsi="Times New Roman" w:cs="Times New Roman"/>
          <w:color w:val="000000"/>
          <w:sz w:val="28"/>
          <w:szCs w:val="28"/>
          <w:shd w:val="clear" w:color="auto" w:fill="FFFFFF"/>
        </w:rPr>
        <w:t>В контрактную стоимость оборудования входит доставка до г</w:t>
      </w:r>
      <w:proofErr w:type="gramStart"/>
      <w:r w:rsidR="007B4D43">
        <w:rPr>
          <w:rFonts w:ascii="Times New Roman" w:hAnsi="Times New Roman" w:cs="Times New Roman"/>
          <w:color w:val="000000"/>
          <w:sz w:val="28"/>
          <w:szCs w:val="28"/>
          <w:shd w:val="clear" w:color="auto" w:fill="FFFFFF"/>
        </w:rPr>
        <w:t>.М</w:t>
      </w:r>
      <w:proofErr w:type="gramEnd"/>
      <w:r w:rsidR="007B4D43">
        <w:rPr>
          <w:rFonts w:ascii="Times New Roman" w:hAnsi="Times New Roman" w:cs="Times New Roman"/>
          <w:color w:val="000000"/>
          <w:sz w:val="28"/>
          <w:szCs w:val="28"/>
          <w:shd w:val="clear" w:color="auto" w:fill="FFFFFF"/>
        </w:rPr>
        <w:t>осквы и страхование груза в пути. Право собственности на оборудование переходит в момент прибытия груза в г</w:t>
      </w:r>
      <w:proofErr w:type="gramStart"/>
      <w:r w:rsidR="007B4D43">
        <w:rPr>
          <w:rFonts w:ascii="Times New Roman" w:hAnsi="Times New Roman" w:cs="Times New Roman"/>
          <w:color w:val="000000"/>
          <w:sz w:val="28"/>
          <w:szCs w:val="28"/>
          <w:shd w:val="clear" w:color="auto" w:fill="FFFFFF"/>
        </w:rPr>
        <w:t>.М</w:t>
      </w:r>
      <w:proofErr w:type="gramEnd"/>
      <w:r w:rsidR="007B4D43">
        <w:rPr>
          <w:rFonts w:ascii="Times New Roman" w:hAnsi="Times New Roman" w:cs="Times New Roman"/>
          <w:color w:val="000000"/>
          <w:sz w:val="28"/>
          <w:szCs w:val="28"/>
          <w:shd w:val="clear" w:color="auto" w:fill="FFFFFF"/>
        </w:rPr>
        <w:t xml:space="preserve">оскву. </w:t>
      </w:r>
    </w:p>
    <w:p w:rsidR="007B4D43" w:rsidRPr="007B4D43" w:rsidRDefault="007B4D43" w:rsidP="007B4D43">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7B4D43">
        <w:rPr>
          <w:rFonts w:ascii="Times New Roman" w:hAnsi="Times New Roman" w:cs="Times New Roman"/>
          <w:color w:val="000000"/>
          <w:sz w:val="28"/>
          <w:szCs w:val="28"/>
          <w:shd w:val="clear" w:color="auto" w:fill="FFFFFF"/>
        </w:rPr>
        <w:t>В соответствии с действующим таможенным законодательством при ввозе оборудования предприятие уплачивает: таможенную пошлину в размере 5 % таможенной стоимости оборудования; таможенный сбор в сумме 7 500 руб.; НДС по ставке 18 %.</w:t>
      </w:r>
    </w:p>
    <w:p w:rsidR="007B4D43" w:rsidRPr="007B4D43" w:rsidRDefault="007B4D43" w:rsidP="007B4D43">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7B4D43">
        <w:rPr>
          <w:rFonts w:ascii="Times New Roman" w:hAnsi="Times New Roman" w:cs="Times New Roman"/>
          <w:color w:val="000000"/>
          <w:sz w:val="28"/>
          <w:szCs w:val="28"/>
          <w:shd w:val="clear" w:color="auto" w:fill="FFFFFF"/>
        </w:rPr>
        <w:t xml:space="preserve">Стоимость доставки оборудования из </w:t>
      </w:r>
      <w:proofErr w:type="gramStart"/>
      <w:r w:rsidRPr="007B4D43">
        <w:rPr>
          <w:rFonts w:ascii="Times New Roman" w:hAnsi="Times New Roman" w:cs="Times New Roman"/>
          <w:color w:val="000000"/>
          <w:sz w:val="28"/>
          <w:szCs w:val="28"/>
          <w:shd w:val="clear" w:color="auto" w:fill="FFFFFF"/>
        </w:rPr>
        <w:t>г</w:t>
      </w:r>
      <w:proofErr w:type="gramEnd"/>
      <w:r w:rsidRPr="007B4D4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Москвы</w:t>
      </w:r>
      <w:r w:rsidRPr="007B4D43">
        <w:rPr>
          <w:rFonts w:ascii="Times New Roman" w:hAnsi="Times New Roman" w:cs="Times New Roman"/>
          <w:color w:val="000000"/>
          <w:sz w:val="28"/>
          <w:szCs w:val="28"/>
          <w:shd w:val="clear" w:color="auto" w:fill="FFFFFF"/>
        </w:rPr>
        <w:t xml:space="preserve"> до местоположения производственного предприятия, силами сторонней российской транспортной организации, – 118 000 руб. (в том числе НДС 18 000 руб.). Расчеты с этой организацией производятся в течение двух дней после фактического оказания транспортных услуг (получения груза заказчиком).</w:t>
      </w:r>
    </w:p>
    <w:p w:rsidR="007B4D43" w:rsidRPr="007B4D43" w:rsidRDefault="007B4D43" w:rsidP="007B4D43">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w:t>
      </w:r>
      <w:r w:rsidRPr="007B4D43">
        <w:rPr>
          <w:rFonts w:ascii="Times New Roman" w:hAnsi="Times New Roman" w:cs="Times New Roman"/>
          <w:color w:val="000000"/>
          <w:sz w:val="28"/>
          <w:szCs w:val="28"/>
          <w:shd w:val="clear" w:color="auto" w:fill="FFFFFF"/>
        </w:rPr>
        <w:t>урс ЦБ РФ:</w:t>
      </w:r>
    </w:p>
    <w:p w:rsidR="007B4D43" w:rsidRPr="007B4D43" w:rsidRDefault="007B4D43" w:rsidP="00D06EEF">
      <w:pPr>
        <w:numPr>
          <w:ilvl w:val="0"/>
          <w:numId w:val="25"/>
        </w:numPr>
        <w:shd w:val="clear" w:color="auto" w:fill="FFFFFF"/>
        <w:spacing w:after="0" w:line="360" w:lineRule="auto"/>
        <w:ind w:left="0" w:firstLine="709"/>
        <w:jc w:val="both"/>
        <w:rPr>
          <w:rFonts w:ascii="Times New Roman" w:hAnsi="Times New Roman" w:cs="Times New Roman"/>
          <w:color w:val="000000"/>
          <w:sz w:val="28"/>
          <w:szCs w:val="28"/>
          <w:shd w:val="clear" w:color="auto" w:fill="FFFFFF"/>
        </w:rPr>
      </w:pPr>
      <w:r w:rsidRPr="007B4D43">
        <w:rPr>
          <w:rFonts w:ascii="Times New Roman" w:hAnsi="Times New Roman" w:cs="Times New Roman"/>
          <w:color w:val="000000"/>
          <w:sz w:val="28"/>
          <w:szCs w:val="28"/>
          <w:shd w:val="clear" w:color="auto" w:fill="FFFFFF"/>
        </w:rPr>
        <w:t>на дату перечисления аванса (предоплаты) в июне 2012 г. – 38,85 руб./евро;</w:t>
      </w:r>
    </w:p>
    <w:p w:rsidR="007B4D43" w:rsidRPr="007B4D43" w:rsidRDefault="007B4D43" w:rsidP="00D06EEF">
      <w:pPr>
        <w:numPr>
          <w:ilvl w:val="0"/>
          <w:numId w:val="25"/>
        </w:numPr>
        <w:shd w:val="clear" w:color="auto" w:fill="FFFFFF"/>
        <w:spacing w:after="0" w:line="360" w:lineRule="auto"/>
        <w:ind w:left="0" w:firstLine="709"/>
        <w:jc w:val="both"/>
        <w:rPr>
          <w:rFonts w:ascii="Times New Roman" w:hAnsi="Times New Roman" w:cs="Times New Roman"/>
          <w:color w:val="000000"/>
          <w:sz w:val="28"/>
          <w:szCs w:val="28"/>
          <w:shd w:val="clear" w:color="auto" w:fill="FFFFFF"/>
        </w:rPr>
      </w:pPr>
      <w:r w:rsidRPr="007B4D43">
        <w:rPr>
          <w:rFonts w:ascii="Times New Roman" w:hAnsi="Times New Roman" w:cs="Times New Roman"/>
          <w:color w:val="000000"/>
          <w:sz w:val="28"/>
          <w:szCs w:val="28"/>
          <w:shd w:val="clear" w:color="auto" w:fill="FFFFFF"/>
        </w:rPr>
        <w:t>на 30 июня 2012 г. – 39,50 руб./евро;</w:t>
      </w:r>
    </w:p>
    <w:p w:rsidR="007B4D43" w:rsidRPr="007B4D43" w:rsidRDefault="007B4D43" w:rsidP="00D06EEF">
      <w:pPr>
        <w:numPr>
          <w:ilvl w:val="0"/>
          <w:numId w:val="25"/>
        </w:numPr>
        <w:shd w:val="clear" w:color="auto" w:fill="FFFFFF"/>
        <w:spacing w:after="0" w:line="360" w:lineRule="auto"/>
        <w:ind w:left="0" w:firstLine="709"/>
        <w:jc w:val="both"/>
        <w:rPr>
          <w:rFonts w:ascii="Times New Roman" w:hAnsi="Times New Roman" w:cs="Times New Roman"/>
          <w:color w:val="000000"/>
          <w:sz w:val="28"/>
          <w:szCs w:val="28"/>
          <w:shd w:val="clear" w:color="auto" w:fill="FFFFFF"/>
        </w:rPr>
      </w:pPr>
      <w:r w:rsidRPr="007B4D43">
        <w:rPr>
          <w:rFonts w:ascii="Times New Roman" w:hAnsi="Times New Roman" w:cs="Times New Roman"/>
          <w:color w:val="000000"/>
          <w:sz w:val="28"/>
          <w:szCs w:val="28"/>
          <w:shd w:val="clear" w:color="auto" w:fill="FFFFFF"/>
        </w:rPr>
        <w:t xml:space="preserve">на дату прибытия груза в </w:t>
      </w:r>
      <w:r>
        <w:rPr>
          <w:rFonts w:ascii="Times New Roman" w:hAnsi="Times New Roman" w:cs="Times New Roman"/>
          <w:color w:val="000000"/>
          <w:sz w:val="28"/>
          <w:szCs w:val="28"/>
          <w:shd w:val="clear" w:color="auto" w:fill="FFFFFF"/>
        </w:rPr>
        <w:t>Москву</w:t>
      </w:r>
      <w:r w:rsidRPr="007B4D43">
        <w:rPr>
          <w:rFonts w:ascii="Times New Roman" w:hAnsi="Times New Roman" w:cs="Times New Roman"/>
          <w:color w:val="000000"/>
          <w:sz w:val="28"/>
          <w:szCs w:val="28"/>
          <w:shd w:val="clear" w:color="auto" w:fill="FFFFFF"/>
        </w:rPr>
        <w:t xml:space="preserve"> и перехода права собственности к покупателю в июле 2012 г. – 39,10 руб./евро;</w:t>
      </w:r>
    </w:p>
    <w:p w:rsidR="007B4D43" w:rsidRPr="007B4D43" w:rsidRDefault="007B4D43" w:rsidP="00D06EEF">
      <w:pPr>
        <w:numPr>
          <w:ilvl w:val="0"/>
          <w:numId w:val="25"/>
        </w:numPr>
        <w:shd w:val="clear" w:color="auto" w:fill="FFFFFF"/>
        <w:spacing w:after="0" w:line="360" w:lineRule="auto"/>
        <w:ind w:left="0" w:firstLine="709"/>
        <w:jc w:val="both"/>
        <w:rPr>
          <w:rFonts w:ascii="Times New Roman" w:hAnsi="Times New Roman" w:cs="Times New Roman"/>
          <w:color w:val="000000"/>
          <w:sz w:val="28"/>
          <w:szCs w:val="28"/>
          <w:shd w:val="clear" w:color="auto" w:fill="FFFFFF"/>
        </w:rPr>
      </w:pPr>
      <w:r w:rsidRPr="007B4D43">
        <w:rPr>
          <w:rFonts w:ascii="Times New Roman" w:hAnsi="Times New Roman" w:cs="Times New Roman"/>
          <w:color w:val="000000"/>
          <w:sz w:val="28"/>
          <w:szCs w:val="28"/>
          <w:shd w:val="clear" w:color="auto" w:fill="FFFFFF"/>
        </w:rPr>
        <w:t>на дату подачи таможенной декларации и уплаты таможенных платежей (пошлины, сбора, НДС) в июле 2012 г. – 39,00 руб./евро;</w:t>
      </w:r>
    </w:p>
    <w:p w:rsidR="007B4D43" w:rsidRPr="007B4D43" w:rsidRDefault="007B4D43" w:rsidP="00D06EEF">
      <w:pPr>
        <w:numPr>
          <w:ilvl w:val="0"/>
          <w:numId w:val="25"/>
        </w:numPr>
        <w:shd w:val="clear" w:color="auto" w:fill="FFFFFF"/>
        <w:spacing w:after="0" w:line="360" w:lineRule="auto"/>
        <w:ind w:left="0" w:firstLine="709"/>
        <w:jc w:val="both"/>
        <w:rPr>
          <w:rFonts w:ascii="Times New Roman" w:hAnsi="Times New Roman" w:cs="Times New Roman"/>
          <w:color w:val="000000"/>
          <w:sz w:val="28"/>
          <w:szCs w:val="28"/>
          <w:shd w:val="clear" w:color="auto" w:fill="FFFFFF"/>
        </w:rPr>
      </w:pPr>
      <w:r w:rsidRPr="007B4D43">
        <w:rPr>
          <w:rFonts w:ascii="Times New Roman" w:hAnsi="Times New Roman" w:cs="Times New Roman"/>
          <w:color w:val="000000"/>
          <w:sz w:val="28"/>
          <w:szCs w:val="28"/>
          <w:shd w:val="clear" w:color="auto" w:fill="FFFFFF"/>
        </w:rPr>
        <w:t>на дату фактического поступления оборудования в местоположение производственного предприятия (доставки оборудования транспортной организацией) в июле 2012 г. – 38,95 руб./евро;</w:t>
      </w:r>
    </w:p>
    <w:p w:rsidR="007B4D43" w:rsidRPr="007B4D43" w:rsidRDefault="007B4D43" w:rsidP="00D06EEF">
      <w:pPr>
        <w:numPr>
          <w:ilvl w:val="0"/>
          <w:numId w:val="25"/>
        </w:numPr>
        <w:shd w:val="clear" w:color="auto" w:fill="FFFFFF"/>
        <w:spacing w:after="0" w:line="360" w:lineRule="auto"/>
        <w:ind w:left="0" w:firstLine="709"/>
        <w:jc w:val="both"/>
        <w:rPr>
          <w:rFonts w:ascii="Times New Roman" w:hAnsi="Times New Roman" w:cs="Times New Roman"/>
          <w:color w:val="000000"/>
          <w:sz w:val="28"/>
          <w:szCs w:val="28"/>
          <w:shd w:val="clear" w:color="auto" w:fill="FFFFFF"/>
        </w:rPr>
      </w:pPr>
      <w:r w:rsidRPr="007B4D43">
        <w:rPr>
          <w:rFonts w:ascii="Times New Roman" w:hAnsi="Times New Roman" w:cs="Times New Roman"/>
          <w:color w:val="000000"/>
          <w:sz w:val="28"/>
          <w:szCs w:val="28"/>
          <w:shd w:val="clear" w:color="auto" w:fill="FFFFFF"/>
        </w:rPr>
        <w:lastRenderedPageBreak/>
        <w:t>на дату ввода объекта в эксплуатацию в июле 2012 г. – 39,25 руб./евро;</w:t>
      </w:r>
    </w:p>
    <w:p w:rsidR="007B4D43" w:rsidRPr="007B4D43" w:rsidRDefault="007B4D43" w:rsidP="00D06EEF">
      <w:pPr>
        <w:numPr>
          <w:ilvl w:val="0"/>
          <w:numId w:val="25"/>
        </w:numPr>
        <w:shd w:val="clear" w:color="auto" w:fill="FFFFFF"/>
        <w:spacing w:after="0" w:line="360" w:lineRule="auto"/>
        <w:ind w:left="0" w:firstLine="709"/>
        <w:jc w:val="both"/>
        <w:rPr>
          <w:rFonts w:ascii="Times New Roman" w:hAnsi="Times New Roman" w:cs="Times New Roman"/>
          <w:color w:val="000000"/>
          <w:sz w:val="28"/>
          <w:szCs w:val="28"/>
          <w:shd w:val="clear" w:color="auto" w:fill="FFFFFF"/>
        </w:rPr>
      </w:pPr>
      <w:r w:rsidRPr="007B4D43">
        <w:rPr>
          <w:rFonts w:ascii="Times New Roman" w:hAnsi="Times New Roman" w:cs="Times New Roman"/>
          <w:color w:val="000000"/>
          <w:sz w:val="28"/>
          <w:szCs w:val="28"/>
          <w:shd w:val="clear" w:color="auto" w:fill="FFFFFF"/>
        </w:rPr>
        <w:t>на 31 июля 2012 г. – 40,00 руб./евро;</w:t>
      </w:r>
    </w:p>
    <w:p w:rsidR="007B4D43" w:rsidRPr="007B4D43" w:rsidRDefault="007B4D43" w:rsidP="00D06EEF">
      <w:pPr>
        <w:numPr>
          <w:ilvl w:val="0"/>
          <w:numId w:val="25"/>
        </w:numPr>
        <w:shd w:val="clear" w:color="auto" w:fill="FFFFFF"/>
        <w:spacing w:after="0" w:line="360" w:lineRule="auto"/>
        <w:ind w:left="0" w:firstLine="709"/>
        <w:jc w:val="both"/>
        <w:rPr>
          <w:rFonts w:ascii="Times New Roman" w:hAnsi="Times New Roman" w:cs="Times New Roman"/>
          <w:color w:val="000000"/>
          <w:sz w:val="28"/>
          <w:szCs w:val="28"/>
          <w:shd w:val="clear" w:color="auto" w:fill="FFFFFF"/>
        </w:rPr>
      </w:pPr>
      <w:r w:rsidRPr="007B4D43">
        <w:rPr>
          <w:rFonts w:ascii="Times New Roman" w:hAnsi="Times New Roman" w:cs="Times New Roman"/>
          <w:color w:val="000000"/>
          <w:sz w:val="28"/>
          <w:szCs w:val="28"/>
          <w:shd w:val="clear" w:color="auto" w:fill="FFFFFF"/>
        </w:rPr>
        <w:t>на 31 августа 2012 г. – 38,90 руб./евро;</w:t>
      </w:r>
    </w:p>
    <w:p w:rsidR="007B4D43" w:rsidRDefault="007B4D43" w:rsidP="00D06EEF">
      <w:pPr>
        <w:numPr>
          <w:ilvl w:val="0"/>
          <w:numId w:val="25"/>
        </w:numPr>
        <w:shd w:val="clear" w:color="auto" w:fill="FFFFFF"/>
        <w:spacing w:after="0" w:line="360" w:lineRule="auto"/>
        <w:ind w:left="0" w:firstLine="709"/>
        <w:jc w:val="both"/>
        <w:rPr>
          <w:rFonts w:ascii="Times New Roman" w:hAnsi="Times New Roman" w:cs="Times New Roman"/>
          <w:color w:val="000000"/>
          <w:sz w:val="28"/>
          <w:szCs w:val="28"/>
          <w:shd w:val="clear" w:color="auto" w:fill="FFFFFF"/>
        </w:rPr>
      </w:pPr>
      <w:r w:rsidRPr="007B4D43">
        <w:rPr>
          <w:rFonts w:ascii="Times New Roman" w:hAnsi="Times New Roman" w:cs="Times New Roman"/>
          <w:color w:val="000000"/>
          <w:sz w:val="28"/>
          <w:szCs w:val="28"/>
          <w:shd w:val="clear" w:color="auto" w:fill="FFFFFF"/>
        </w:rPr>
        <w:t>на дату погашения задолженности перед поставщиком оборудования в сентябре 2012 г. (на день списания денежных сре</w:t>
      </w:r>
      <w:proofErr w:type="gramStart"/>
      <w:r w:rsidRPr="007B4D43">
        <w:rPr>
          <w:rFonts w:ascii="Times New Roman" w:hAnsi="Times New Roman" w:cs="Times New Roman"/>
          <w:color w:val="000000"/>
          <w:sz w:val="28"/>
          <w:szCs w:val="28"/>
          <w:shd w:val="clear" w:color="auto" w:fill="FFFFFF"/>
        </w:rPr>
        <w:t>дств с в</w:t>
      </w:r>
      <w:proofErr w:type="gramEnd"/>
      <w:r w:rsidRPr="007B4D43">
        <w:rPr>
          <w:rFonts w:ascii="Times New Roman" w:hAnsi="Times New Roman" w:cs="Times New Roman"/>
          <w:color w:val="000000"/>
          <w:sz w:val="28"/>
          <w:szCs w:val="28"/>
          <w:shd w:val="clear" w:color="auto" w:fill="FFFFFF"/>
        </w:rPr>
        <w:t>алютного счета) – 39,50 руб./евро</w:t>
      </w:r>
    </w:p>
    <w:p w:rsidR="007B4D43" w:rsidRDefault="009E64EB" w:rsidP="009E64EB">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Бухгалтер предприятия СУ «Нижегородский» сделал следующие записи:</w:t>
      </w:r>
    </w:p>
    <w:p w:rsidR="00FA14AD" w:rsidRDefault="00FA14AD" w:rsidP="00FA14AD">
      <w:pPr>
        <w:shd w:val="clear" w:color="auto" w:fill="FFFFFF"/>
        <w:spacing w:after="0" w:line="360" w:lineRule="auto"/>
        <w:ind w:firstLine="709"/>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Таблица 2.3.6</w:t>
      </w:r>
    </w:p>
    <w:tbl>
      <w:tblPr>
        <w:tblStyle w:val="a9"/>
        <w:tblW w:w="9464" w:type="dxa"/>
        <w:tblLayout w:type="fixed"/>
        <w:tblLook w:val="04A0"/>
      </w:tblPr>
      <w:tblGrid>
        <w:gridCol w:w="1380"/>
        <w:gridCol w:w="1133"/>
        <w:gridCol w:w="1555"/>
        <w:gridCol w:w="142"/>
        <w:gridCol w:w="1733"/>
        <w:gridCol w:w="1239"/>
        <w:gridCol w:w="1008"/>
        <w:gridCol w:w="1274"/>
      </w:tblGrid>
      <w:tr w:rsidR="00810924" w:rsidRPr="00CD020F" w:rsidTr="00B15BB8">
        <w:tc>
          <w:tcPr>
            <w:tcW w:w="1380" w:type="dxa"/>
          </w:tcPr>
          <w:p w:rsidR="00810924" w:rsidRPr="00CD020F" w:rsidRDefault="00810924" w:rsidP="00CD020F">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Дата</w:t>
            </w:r>
          </w:p>
        </w:tc>
        <w:tc>
          <w:tcPr>
            <w:tcW w:w="1133" w:type="dxa"/>
          </w:tcPr>
          <w:p w:rsidR="00810924" w:rsidRPr="00CD020F" w:rsidRDefault="00810924" w:rsidP="00CD020F">
            <w:pPr>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Курс ЦБ</w:t>
            </w:r>
          </w:p>
        </w:tc>
        <w:tc>
          <w:tcPr>
            <w:tcW w:w="1697" w:type="dxa"/>
            <w:gridSpan w:val="2"/>
          </w:tcPr>
          <w:p w:rsidR="00810924" w:rsidRPr="00CD020F" w:rsidRDefault="00810924" w:rsidP="00CD020F">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Содержание операции</w:t>
            </w:r>
          </w:p>
        </w:tc>
        <w:tc>
          <w:tcPr>
            <w:tcW w:w="1733" w:type="dxa"/>
          </w:tcPr>
          <w:p w:rsidR="00810924" w:rsidRPr="00CD020F" w:rsidRDefault="00810924" w:rsidP="00CD020F">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Основание</w:t>
            </w:r>
          </w:p>
        </w:tc>
        <w:tc>
          <w:tcPr>
            <w:tcW w:w="1239" w:type="dxa"/>
          </w:tcPr>
          <w:p w:rsidR="00810924" w:rsidRPr="00CD020F" w:rsidRDefault="00810924" w:rsidP="00CD020F">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Дебет</w:t>
            </w:r>
          </w:p>
        </w:tc>
        <w:tc>
          <w:tcPr>
            <w:tcW w:w="1008" w:type="dxa"/>
          </w:tcPr>
          <w:p w:rsidR="00810924" w:rsidRPr="00CD020F" w:rsidRDefault="00810924" w:rsidP="00CD020F">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Кредит</w:t>
            </w:r>
          </w:p>
        </w:tc>
        <w:tc>
          <w:tcPr>
            <w:tcW w:w="1274" w:type="dxa"/>
          </w:tcPr>
          <w:p w:rsidR="00810924" w:rsidRPr="00CD020F" w:rsidRDefault="00810924" w:rsidP="00CD020F">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Сумма</w:t>
            </w:r>
          </w:p>
        </w:tc>
      </w:tr>
      <w:tr w:rsidR="00810924" w:rsidRPr="006471E3" w:rsidTr="00B15BB8">
        <w:tc>
          <w:tcPr>
            <w:tcW w:w="1380" w:type="dxa"/>
          </w:tcPr>
          <w:p w:rsidR="00810924" w:rsidRPr="006471E3" w:rsidRDefault="00810924" w:rsidP="00637706">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14.06.2012</w:t>
            </w:r>
          </w:p>
        </w:tc>
        <w:tc>
          <w:tcPr>
            <w:tcW w:w="1133"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r w:rsidR="009E64EB">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5</w:t>
            </w:r>
          </w:p>
          <w:p w:rsidR="00810924" w:rsidRDefault="00810924" w:rsidP="00637706">
            <w:p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руб</w:t>
            </w:r>
            <w:proofErr w:type="spellEnd"/>
            <w:r>
              <w:rPr>
                <w:rFonts w:ascii="Times New Roman" w:hAnsi="Times New Roman" w:cs="Times New Roman"/>
                <w:color w:val="000000" w:themeColor="text1"/>
                <w:sz w:val="24"/>
                <w:szCs w:val="24"/>
              </w:rPr>
              <w:t>/евро</w:t>
            </w:r>
          </w:p>
        </w:tc>
        <w:tc>
          <w:tcPr>
            <w:tcW w:w="1697" w:type="dxa"/>
            <w:gridSpan w:val="2"/>
          </w:tcPr>
          <w:p w:rsidR="00810924" w:rsidRPr="006471E3" w:rsidRDefault="00810924" w:rsidP="00637706">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Перечислен аванс иностранному поставщику</w:t>
            </w:r>
          </w:p>
        </w:tc>
        <w:tc>
          <w:tcPr>
            <w:tcW w:w="1733" w:type="dxa"/>
          </w:tcPr>
          <w:p w:rsidR="00810924" w:rsidRPr="006471E3" w:rsidRDefault="00810924" w:rsidP="00715CE9">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Выписка с валютного счета № 0015</w:t>
            </w:r>
          </w:p>
        </w:tc>
        <w:tc>
          <w:tcPr>
            <w:tcW w:w="1239" w:type="dxa"/>
          </w:tcPr>
          <w:p w:rsidR="00810924" w:rsidRPr="007B4D43" w:rsidRDefault="00810924" w:rsidP="009678B3">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009678B3">
              <w:rPr>
                <w:rFonts w:ascii="Times New Roman" w:hAnsi="Times New Roman" w:cs="Times New Roman"/>
                <w:color w:val="000000" w:themeColor="text1"/>
                <w:sz w:val="24"/>
                <w:szCs w:val="24"/>
              </w:rPr>
              <w:t>.</w:t>
            </w:r>
            <w:r w:rsidR="00742EDE">
              <w:rPr>
                <w:rFonts w:ascii="Times New Roman" w:hAnsi="Times New Roman" w:cs="Times New Roman"/>
                <w:color w:val="000000" w:themeColor="text1"/>
                <w:sz w:val="24"/>
                <w:szCs w:val="24"/>
              </w:rPr>
              <w:t>22</w:t>
            </w:r>
          </w:p>
        </w:tc>
        <w:tc>
          <w:tcPr>
            <w:tcW w:w="1008" w:type="dxa"/>
          </w:tcPr>
          <w:p w:rsidR="00810924" w:rsidRPr="007B4D43" w:rsidRDefault="00810924" w:rsidP="00637706">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52</w:t>
            </w:r>
            <w:r>
              <w:rPr>
                <w:rFonts w:ascii="Times New Roman" w:hAnsi="Times New Roman" w:cs="Times New Roman"/>
                <w:color w:val="000000" w:themeColor="text1"/>
                <w:sz w:val="24"/>
                <w:szCs w:val="24"/>
              </w:rPr>
              <w:t xml:space="preserve"> «Валютные счета»</w:t>
            </w:r>
          </w:p>
        </w:tc>
        <w:tc>
          <w:tcPr>
            <w:tcW w:w="1274" w:type="dxa"/>
          </w:tcPr>
          <w:p w:rsidR="00810924" w:rsidRDefault="00810924" w:rsidP="00637706">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40000евро*38,85 </w:t>
            </w:r>
            <w:proofErr w:type="spellStart"/>
            <w:r>
              <w:rPr>
                <w:rFonts w:ascii="Times New Roman" w:hAnsi="Times New Roman" w:cs="Times New Roman"/>
                <w:color w:val="000000" w:themeColor="text1"/>
                <w:sz w:val="24"/>
                <w:szCs w:val="24"/>
              </w:rPr>
              <w:t>руб</w:t>
            </w:r>
            <w:proofErr w:type="spellEnd"/>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евро=</w:t>
            </w:r>
            <w:proofErr w:type="spellEnd"/>
          </w:p>
          <w:p w:rsidR="009E64EB" w:rsidRDefault="009E64EB" w:rsidP="00637706">
            <w:pPr>
              <w:spacing w:line="276" w:lineRule="auto"/>
              <w:jc w:val="both"/>
              <w:rPr>
                <w:rFonts w:ascii="Times New Roman" w:hAnsi="Times New Roman" w:cs="Times New Roman"/>
                <w:color w:val="000000" w:themeColor="text1"/>
                <w:sz w:val="24"/>
                <w:szCs w:val="24"/>
              </w:rPr>
            </w:pPr>
          </w:p>
          <w:p w:rsidR="00810924" w:rsidRPr="007B4D43" w:rsidRDefault="009E64EB" w:rsidP="00637706">
            <w:pPr>
              <w:spacing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1554</w:t>
            </w:r>
            <w:r w:rsidR="00810924" w:rsidRPr="007B4D43">
              <w:rPr>
                <w:rFonts w:ascii="Times New Roman" w:hAnsi="Times New Roman" w:cs="Times New Roman"/>
                <w:b/>
                <w:color w:val="000000" w:themeColor="text1"/>
                <w:sz w:val="24"/>
                <w:szCs w:val="24"/>
              </w:rPr>
              <w:t xml:space="preserve">000 </w:t>
            </w:r>
            <w:proofErr w:type="spellStart"/>
            <w:proofErr w:type="gramStart"/>
            <w:r w:rsidR="00810924" w:rsidRPr="007B4D43">
              <w:rPr>
                <w:rFonts w:ascii="Times New Roman" w:hAnsi="Times New Roman" w:cs="Times New Roman"/>
                <w:b/>
                <w:color w:val="000000" w:themeColor="text1"/>
                <w:sz w:val="24"/>
                <w:szCs w:val="24"/>
              </w:rPr>
              <w:t>р</w:t>
            </w:r>
            <w:proofErr w:type="spellEnd"/>
            <w:proofErr w:type="gramEnd"/>
          </w:p>
        </w:tc>
      </w:tr>
      <w:tr w:rsidR="009E64EB" w:rsidRPr="006471E3" w:rsidTr="00EF556C">
        <w:tc>
          <w:tcPr>
            <w:tcW w:w="9464" w:type="dxa"/>
            <w:gridSpan w:val="8"/>
          </w:tcPr>
          <w:p w:rsidR="009E64EB" w:rsidRDefault="009E64EB"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 июня 2012 г. записи не оформляются, поскольку переоценка суммы аванса не производится (ПБУ 3/2006, п.9)</w:t>
            </w:r>
          </w:p>
        </w:tc>
      </w:tr>
      <w:tr w:rsidR="00810924" w:rsidRPr="006471E3" w:rsidTr="00B15BB8">
        <w:tc>
          <w:tcPr>
            <w:tcW w:w="1380"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03.07.2012-прибытие груза в г</w:t>
            </w:r>
            <w:proofErr w:type="gramStart"/>
            <w:r>
              <w:rPr>
                <w:rFonts w:ascii="Times New Roman" w:hAnsi="Times New Roman" w:cs="Times New Roman"/>
                <w:color w:val="000000" w:themeColor="text1"/>
                <w:sz w:val="24"/>
                <w:szCs w:val="24"/>
              </w:rPr>
              <w:t>.М</w:t>
            </w:r>
            <w:proofErr w:type="gramEnd"/>
            <w:r>
              <w:rPr>
                <w:rFonts w:ascii="Times New Roman" w:hAnsi="Times New Roman" w:cs="Times New Roman"/>
                <w:color w:val="000000" w:themeColor="text1"/>
                <w:sz w:val="24"/>
                <w:szCs w:val="24"/>
              </w:rPr>
              <w:t>оскву</w:t>
            </w:r>
          </w:p>
        </w:tc>
        <w:tc>
          <w:tcPr>
            <w:tcW w:w="1133" w:type="dxa"/>
          </w:tcPr>
          <w:p w:rsidR="00810924" w:rsidRDefault="009E64EB"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39,10</w:t>
            </w:r>
          </w:p>
          <w:p w:rsidR="009E64EB" w:rsidRDefault="009E64EB" w:rsidP="00637706">
            <w:p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руб</w:t>
            </w:r>
            <w:proofErr w:type="spellEnd"/>
            <w:r>
              <w:rPr>
                <w:rFonts w:ascii="Times New Roman" w:hAnsi="Times New Roman" w:cs="Times New Roman"/>
                <w:color w:val="000000" w:themeColor="text1"/>
                <w:sz w:val="24"/>
                <w:szCs w:val="24"/>
              </w:rPr>
              <w:t>/евро</w:t>
            </w:r>
          </w:p>
        </w:tc>
        <w:tc>
          <w:tcPr>
            <w:tcW w:w="1555"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Отражена стоимость поставленного импортного оборудования в момент перехода права собственности к организации СУ «Нижегородский»</w:t>
            </w:r>
          </w:p>
        </w:tc>
        <w:tc>
          <w:tcPr>
            <w:tcW w:w="1875" w:type="dxa"/>
            <w:gridSpan w:val="2"/>
          </w:tcPr>
          <w:p w:rsidR="00810924" w:rsidRPr="00715CE9" w:rsidRDefault="00810924" w:rsidP="009B4D5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Договор купли-продажи  оборудова-ния №317, паспорт оборудо-вания, акт сдачи-приемки оборудования № 00046, страховой полис №00006798, таможенная </w:t>
            </w:r>
            <w:proofErr w:type="spellStart"/>
            <w:r>
              <w:rPr>
                <w:rFonts w:ascii="Times New Roman" w:hAnsi="Times New Roman" w:cs="Times New Roman"/>
                <w:color w:val="000000" w:themeColor="text1"/>
                <w:sz w:val="24"/>
                <w:szCs w:val="24"/>
              </w:rPr>
              <w:t>декларация№</w:t>
            </w:r>
            <w:proofErr w:type="spellEnd"/>
            <w:r>
              <w:rPr>
                <w:rFonts w:ascii="Times New Roman" w:hAnsi="Times New Roman" w:cs="Times New Roman"/>
                <w:color w:val="000000" w:themeColor="text1"/>
                <w:sz w:val="24"/>
                <w:szCs w:val="24"/>
              </w:rPr>
              <w:t xml:space="preserve"> 008192,</w:t>
            </w:r>
          </w:p>
        </w:tc>
        <w:tc>
          <w:tcPr>
            <w:tcW w:w="1239" w:type="dxa"/>
          </w:tcPr>
          <w:p w:rsidR="00810924" w:rsidRDefault="00810924" w:rsidP="00742ED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w:t>
            </w:r>
            <w:r w:rsidR="00742EDE">
              <w:rPr>
                <w:rFonts w:ascii="Times New Roman" w:hAnsi="Times New Roman" w:cs="Times New Roman"/>
                <w:color w:val="000000" w:themeColor="text1"/>
                <w:sz w:val="24"/>
                <w:szCs w:val="24"/>
              </w:rPr>
              <w:t>.4</w:t>
            </w:r>
          </w:p>
        </w:tc>
        <w:tc>
          <w:tcPr>
            <w:tcW w:w="1008" w:type="dxa"/>
          </w:tcPr>
          <w:p w:rsidR="009678B3" w:rsidRDefault="00810924" w:rsidP="00637706">
            <w:pPr>
              <w:rPr>
                <w:rFonts w:ascii="Times New Roman" w:hAnsi="Times New Roman" w:cs="Times New Roman"/>
                <w:sz w:val="24"/>
                <w:szCs w:val="24"/>
              </w:rPr>
            </w:pPr>
            <w:r>
              <w:rPr>
                <w:rFonts w:ascii="Times New Roman" w:hAnsi="Times New Roman" w:cs="Times New Roman"/>
                <w:sz w:val="24"/>
                <w:szCs w:val="24"/>
              </w:rPr>
              <w:t>60</w:t>
            </w:r>
            <w:r w:rsidR="009678B3">
              <w:rPr>
                <w:rFonts w:ascii="Times New Roman" w:hAnsi="Times New Roman" w:cs="Times New Roman"/>
                <w:sz w:val="24"/>
                <w:szCs w:val="24"/>
              </w:rPr>
              <w:t>.1</w:t>
            </w:r>
            <w:r w:rsidR="00742EDE">
              <w:rPr>
                <w:rFonts w:ascii="Times New Roman" w:hAnsi="Times New Roman" w:cs="Times New Roman"/>
                <w:sz w:val="24"/>
                <w:szCs w:val="24"/>
              </w:rPr>
              <w:t>1</w:t>
            </w:r>
          </w:p>
          <w:p w:rsidR="00810924" w:rsidRPr="009678B3" w:rsidRDefault="009678B3" w:rsidP="00637706">
            <w:pPr>
              <w:rPr>
                <w:rFonts w:ascii="Times New Roman" w:hAnsi="Times New Roman" w:cs="Times New Roman"/>
                <w:sz w:val="24"/>
                <w:szCs w:val="24"/>
              </w:rPr>
            </w:pPr>
            <w:r>
              <w:rPr>
                <w:rFonts w:ascii="Times New Roman" w:hAnsi="Times New Roman" w:cs="Times New Roman"/>
                <w:sz w:val="24"/>
                <w:szCs w:val="24"/>
              </w:rPr>
              <w:t>Субконто</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r w:rsidR="00810924">
              <w:rPr>
                <w:rFonts w:ascii="Times New Roman" w:hAnsi="Times New Roman" w:cs="Times New Roman"/>
                <w:sz w:val="24"/>
                <w:szCs w:val="24"/>
                <w:lang w:val="en-US"/>
              </w:rPr>
              <w:t>Messer</w:t>
            </w:r>
            <w:r>
              <w:rPr>
                <w:rFonts w:ascii="Times New Roman" w:hAnsi="Times New Roman" w:cs="Times New Roman"/>
                <w:sz w:val="24"/>
                <w:szCs w:val="24"/>
              </w:rPr>
              <w:t>»</w:t>
            </w:r>
          </w:p>
        </w:tc>
        <w:tc>
          <w:tcPr>
            <w:tcW w:w="1274"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60000евро*39,10</w:t>
            </w:r>
            <w:r w:rsidR="009E64E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p>
          <w:p w:rsidR="009E64EB"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1554000</w:t>
            </w:r>
          </w:p>
          <w:p w:rsidR="00810924" w:rsidRDefault="009E64EB"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(аванс)</w:t>
            </w:r>
            <w:r w:rsidR="00810924">
              <w:rPr>
                <w:rFonts w:ascii="Times New Roman" w:hAnsi="Times New Roman" w:cs="Times New Roman"/>
                <w:color w:val="000000" w:themeColor="text1"/>
                <w:sz w:val="24"/>
                <w:szCs w:val="24"/>
              </w:rPr>
              <w:t>=</w:t>
            </w:r>
          </w:p>
          <w:p w:rsidR="009E64EB" w:rsidRDefault="009E64EB" w:rsidP="00637706">
            <w:pPr>
              <w:jc w:val="both"/>
              <w:rPr>
                <w:rFonts w:ascii="Times New Roman" w:hAnsi="Times New Roman" w:cs="Times New Roman"/>
                <w:color w:val="000000" w:themeColor="text1"/>
                <w:sz w:val="24"/>
                <w:szCs w:val="24"/>
              </w:rPr>
            </w:pPr>
          </w:p>
          <w:p w:rsidR="00810924" w:rsidRPr="007B4D43" w:rsidRDefault="009E64EB" w:rsidP="00637706">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3900</w:t>
            </w:r>
            <w:r w:rsidR="00810924" w:rsidRPr="007B4D43">
              <w:rPr>
                <w:rFonts w:ascii="Times New Roman" w:hAnsi="Times New Roman" w:cs="Times New Roman"/>
                <w:b/>
                <w:color w:val="000000" w:themeColor="text1"/>
                <w:sz w:val="24"/>
                <w:szCs w:val="24"/>
              </w:rPr>
              <w:t>000р</w:t>
            </w:r>
          </w:p>
        </w:tc>
      </w:tr>
      <w:tr w:rsidR="00810924" w:rsidRPr="006471E3" w:rsidTr="00B15BB8">
        <w:tc>
          <w:tcPr>
            <w:tcW w:w="1380"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03.07.2012</w:t>
            </w:r>
          </w:p>
        </w:tc>
        <w:tc>
          <w:tcPr>
            <w:tcW w:w="1133" w:type="dxa"/>
          </w:tcPr>
          <w:p w:rsidR="00810924" w:rsidRDefault="00810924" w:rsidP="00637706">
            <w:pPr>
              <w:jc w:val="both"/>
              <w:rPr>
                <w:rFonts w:ascii="Times New Roman" w:hAnsi="Times New Roman" w:cs="Times New Roman"/>
                <w:color w:val="000000" w:themeColor="text1"/>
                <w:sz w:val="24"/>
                <w:szCs w:val="24"/>
              </w:rPr>
            </w:pPr>
          </w:p>
        </w:tc>
        <w:tc>
          <w:tcPr>
            <w:tcW w:w="1555"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Произведен зачет уплаченного ранее аванса</w:t>
            </w:r>
          </w:p>
        </w:tc>
        <w:tc>
          <w:tcPr>
            <w:tcW w:w="1875" w:type="dxa"/>
            <w:gridSpan w:val="2"/>
          </w:tcPr>
          <w:p w:rsidR="00810924" w:rsidRDefault="00810924" w:rsidP="00637706">
            <w:pPr>
              <w:jc w:val="both"/>
              <w:rPr>
                <w:rFonts w:ascii="Times New Roman" w:hAnsi="Times New Roman" w:cs="Times New Roman"/>
                <w:color w:val="000000" w:themeColor="text1"/>
                <w:sz w:val="24"/>
                <w:szCs w:val="24"/>
              </w:rPr>
            </w:pPr>
          </w:p>
        </w:tc>
        <w:tc>
          <w:tcPr>
            <w:tcW w:w="1239" w:type="dxa"/>
          </w:tcPr>
          <w:p w:rsidR="009678B3" w:rsidRDefault="009678B3" w:rsidP="009678B3">
            <w:pPr>
              <w:rPr>
                <w:rFonts w:ascii="Times New Roman" w:hAnsi="Times New Roman" w:cs="Times New Roman"/>
                <w:sz w:val="24"/>
                <w:szCs w:val="24"/>
              </w:rPr>
            </w:pPr>
            <w:r>
              <w:rPr>
                <w:rFonts w:ascii="Times New Roman" w:hAnsi="Times New Roman" w:cs="Times New Roman"/>
                <w:sz w:val="24"/>
                <w:szCs w:val="24"/>
              </w:rPr>
              <w:t>60.1</w:t>
            </w:r>
            <w:r w:rsidR="00742EDE">
              <w:rPr>
                <w:rFonts w:ascii="Times New Roman" w:hAnsi="Times New Roman" w:cs="Times New Roman"/>
                <w:sz w:val="24"/>
                <w:szCs w:val="24"/>
              </w:rPr>
              <w:t>1</w:t>
            </w:r>
          </w:p>
          <w:p w:rsidR="00810924" w:rsidRPr="007B4D43" w:rsidRDefault="009678B3" w:rsidP="009678B3">
            <w:pPr>
              <w:jc w:val="both"/>
              <w:rPr>
                <w:rFonts w:ascii="Times New Roman" w:hAnsi="Times New Roman" w:cs="Times New Roman"/>
                <w:color w:val="000000" w:themeColor="text1"/>
                <w:sz w:val="24"/>
                <w:szCs w:val="24"/>
                <w:lang w:val="en-US"/>
              </w:rPr>
            </w:pPr>
            <w:r>
              <w:rPr>
                <w:rFonts w:ascii="Times New Roman" w:hAnsi="Times New Roman" w:cs="Times New Roman"/>
                <w:sz w:val="24"/>
                <w:szCs w:val="24"/>
              </w:rPr>
              <w:t>Субконто</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Messer</w:t>
            </w:r>
            <w:r>
              <w:rPr>
                <w:rFonts w:ascii="Times New Roman" w:hAnsi="Times New Roman" w:cs="Times New Roman"/>
                <w:sz w:val="24"/>
                <w:szCs w:val="24"/>
              </w:rPr>
              <w:t>»</w:t>
            </w:r>
          </w:p>
        </w:tc>
        <w:tc>
          <w:tcPr>
            <w:tcW w:w="1008" w:type="dxa"/>
          </w:tcPr>
          <w:p w:rsidR="00810924" w:rsidRDefault="00810924" w:rsidP="009678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009678B3">
              <w:rPr>
                <w:rFonts w:ascii="Times New Roman" w:hAnsi="Times New Roman" w:cs="Times New Roman"/>
                <w:color w:val="000000" w:themeColor="text1"/>
                <w:sz w:val="24"/>
                <w:szCs w:val="24"/>
              </w:rPr>
              <w:t>.11</w:t>
            </w:r>
          </w:p>
        </w:tc>
        <w:tc>
          <w:tcPr>
            <w:tcW w:w="1274" w:type="dxa"/>
          </w:tcPr>
          <w:p w:rsidR="00810924" w:rsidRPr="00637706" w:rsidRDefault="009E64EB" w:rsidP="00637706">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1554</w:t>
            </w:r>
            <w:r w:rsidR="00810924" w:rsidRPr="00637706">
              <w:rPr>
                <w:rFonts w:ascii="Times New Roman" w:hAnsi="Times New Roman" w:cs="Times New Roman"/>
                <w:b/>
                <w:color w:val="000000" w:themeColor="text1"/>
                <w:sz w:val="24"/>
                <w:szCs w:val="24"/>
              </w:rPr>
              <w:t xml:space="preserve">000 </w:t>
            </w:r>
            <w:proofErr w:type="spellStart"/>
            <w:proofErr w:type="gramStart"/>
            <w:r w:rsidR="00810924" w:rsidRPr="00637706">
              <w:rPr>
                <w:rFonts w:ascii="Times New Roman" w:hAnsi="Times New Roman" w:cs="Times New Roman"/>
                <w:b/>
                <w:color w:val="000000" w:themeColor="text1"/>
                <w:sz w:val="24"/>
                <w:szCs w:val="24"/>
              </w:rPr>
              <w:t>р</w:t>
            </w:r>
            <w:proofErr w:type="spellEnd"/>
            <w:proofErr w:type="gramEnd"/>
          </w:p>
        </w:tc>
      </w:tr>
      <w:tr w:rsidR="00810924" w:rsidRPr="006471E3" w:rsidTr="00B15BB8">
        <w:trPr>
          <w:trHeight w:val="515"/>
        </w:trPr>
        <w:tc>
          <w:tcPr>
            <w:tcW w:w="1380" w:type="dxa"/>
          </w:tcPr>
          <w:p w:rsidR="00810924" w:rsidRDefault="00810924" w:rsidP="00B15BB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11.07.2012-дата подачи таможенной </w:t>
            </w:r>
          </w:p>
        </w:tc>
        <w:tc>
          <w:tcPr>
            <w:tcW w:w="1133" w:type="dxa"/>
          </w:tcPr>
          <w:p w:rsidR="00810924" w:rsidRDefault="009E64EB"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39,00</w:t>
            </w:r>
          </w:p>
          <w:p w:rsidR="009E64EB" w:rsidRDefault="009E64EB" w:rsidP="00637706">
            <w:p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руб</w:t>
            </w:r>
            <w:proofErr w:type="spellEnd"/>
            <w:r>
              <w:rPr>
                <w:rFonts w:ascii="Times New Roman" w:hAnsi="Times New Roman" w:cs="Times New Roman"/>
                <w:color w:val="000000" w:themeColor="text1"/>
                <w:sz w:val="24"/>
                <w:szCs w:val="24"/>
              </w:rPr>
              <w:t>/евро</w:t>
            </w:r>
          </w:p>
        </w:tc>
        <w:tc>
          <w:tcPr>
            <w:tcW w:w="1555"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Уплачена таможенная пошлина</w:t>
            </w:r>
          </w:p>
        </w:tc>
        <w:tc>
          <w:tcPr>
            <w:tcW w:w="1875" w:type="dxa"/>
            <w:gridSpan w:val="2"/>
          </w:tcPr>
          <w:p w:rsidR="00810924" w:rsidRDefault="00810924" w:rsidP="00B15BB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Таможенная декларация №008192, выписка из </w:t>
            </w:r>
            <w:proofErr w:type="gramStart"/>
            <w:r>
              <w:rPr>
                <w:rFonts w:ascii="Times New Roman" w:hAnsi="Times New Roman" w:cs="Times New Roman"/>
                <w:color w:val="000000" w:themeColor="text1"/>
                <w:sz w:val="24"/>
                <w:szCs w:val="24"/>
              </w:rPr>
              <w:t>расчетного</w:t>
            </w:r>
            <w:proofErr w:type="gramEnd"/>
            <w:r>
              <w:rPr>
                <w:rFonts w:ascii="Times New Roman" w:hAnsi="Times New Roman" w:cs="Times New Roman"/>
                <w:color w:val="000000" w:themeColor="text1"/>
                <w:sz w:val="24"/>
                <w:szCs w:val="24"/>
              </w:rPr>
              <w:t xml:space="preserve"> </w:t>
            </w:r>
          </w:p>
        </w:tc>
        <w:tc>
          <w:tcPr>
            <w:tcW w:w="1239" w:type="dxa"/>
          </w:tcPr>
          <w:p w:rsidR="00810924" w:rsidRDefault="00810924" w:rsidP="009678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w:t>
            </w:r>
            <w:r w:rsidR="009678B3">
              <w:rPr>
                <w:rFonts w:ascii="Times New Roman" w:hAnsi="Times New Roman" w:cs="Times New Roman"/>
                <w:color w:val="000000" w:themeColor="text1"/>
                <w:sz w:val="24"/>
                <w:szCs w:val="24"/>
              </w:rPr>
              <w:t>.</w:t>
            </w:r>
            <w:r w:rsidR="00742EDE">
              <w:rPr>
                <w:rFonts w:ascii="Times New Roman" w:hAnsi="Times New Roman" w:cs="Times New Roman"/>
                <w:color w:val="000000" w:themeColor="text1"/>
                <w:sz w:val="24"/>
                <w:szCs w:val="24"/>
              </w:rPr>
              <w:t>9</w:t>
            </w:r>
          </w:p>
        </w:tc>
        <w:tc>
          <w:tcPr>
            <w:tcW w:w="1008"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p>
        </w:tc>
        <w:tc>
          <w:tcPr>
            <w:tcW w:w="1274" w:type="dxa"/>
          </w:tcPr>
          <w:p w:rsidR="00810924" w:rsidRDefault="009E64EB"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100000 евро*</w:t>
            </w:r>
            <w:r w:rsidR="00810924">
              <w:rPr>
                <w:rFonts w:ascii="Times New Roman" w:hAnsi="Times New Roman" w:cs="Times New Roman"/>
                <w:color w:val="000000" w:themeColor="text1"/>
                <w:sz w:val="24"/>
                <w:szCs w:val="24"/>
              </w:rPr>
              <w:t>39 *5%=</w:t>
            </w:r>
          </w:p>
          <w:p w:rsidR="009E64EB" w:rsidRDefault="009E64EB" w:rsidP="00637706">
            <w:pPr>
              <w:jc w:val="both"/>
              <w:rPr>
                <w:rFonts w:ascii="Times New Roman" w:hAnsi="Times New Roman" w:cs="Times New Roman"/>
                <w:color w:val="000000" w:themeColor="text1"/>
                <w:sz w:val="24"/>
                <w:szCs w:val="24"/>
              </w:rPr>
            </w:pPr>
          </w:p>
          <w:p w:rsidR="00810924" w:rsidRPr="00637706" w:rsidRDefault="00810924" w:rsidP="00637706">
            <w:pPr>
              <w:jc w:val="both"/>
              <w:rPr>
                <w:rFonts w:ascii="Times New Roman" w:hAnsi="Times New Roman" w:cs="Times New Roman"/>
                <w:b/>
                <w:color w:val="000000" w:themeColor="text1"/>
                <w:sz w:val="24"/>
                <w:szCs w:val="24"/>
              </w:rPr>
            </w:pPr>
            <w:r w:rsidRPr="00637706">
              <w:rPr>
                <w:rFonts w:ascii="Times New Roman" w:hAnsi="Times New Roman" w:cs="Times New Roman"/>
                <w:b/>
                <w:color w:val="000000" w:themeColor="text1"/>
                <w:sz w:val="24"/>
                <w:szCs w:val="24"/>
              </w:rPr>
              <w:t xml:space="preserve">195 000 </w:t>
            </w:r>
            <w:proofErr w:type="spellStart"/>
            <w:proofErr w:type="gramStart"/>
            <w:r w:rsidRPr="00637706">
              <w:rPr>
                <w:rFonts w:ascii="Times New Roman" w:hAnsi="Times New Roman" w:cs="Times New Roman"/>
                <w:b/>
                <w:color w:val="000000" w:themeColor="text1"/>
                <w:sz w:val="24"/>
                <w:szCs w:val="24"/>
              </w:rPr>
              <w:t>р</w:t>
            </w:r>
            <w:proofErr w:type="spellEnd"/>
            <w:proofErr w:type="gramEnd"/>
          </w:p>
        </w:tc>
      </w:tr>
    </w:tbl>
    <w:p w:rsidR="00B15BB8" w:rsidRPr="00B15BB8" w:rsidRDefault="00B15BB8" w:rsidP="00B15BB8">
      <w:pPr>
        <w:jc w:val="right"/>
        <w:rPr>
          <w:rFonts w:ascii="Times New Roman" w:hAnsi="Times New Roman" w:cs="Times New Roman"/>
          <w:color w:val="000000" w:themeColor="text1"/>
          <w:sz w:val="28"/>
          <w:szCs w:val="28"/>
        </w:rPr>
        <w:sectPr w:rsidR="00B15BB8" w:rsidRPr="00B15BB8" w:rsidSect="00C559E5">
          <w:type w:val="continuous"/>
          <w:pgSz w:w="11906" w:h="16838"/>
          <w:pgMar w:top="1134" w:right="567" w:bottom="1134" w:left="1985" w:header="720" w:footer="720" w:gutter="0"/>
          <w:cols w:space="720"/>
        </w:sectPr>
      </w:pPr>
      <w:r w:rsidRPr="00B15BB8">
        <w:rPr>
          <w:rFonts w:ascii="Times New Roman" w:hAnsi="Times New Roman" w:cs="Times New Roman"/>
          <w:color w:val="000000" w:themeColor="text1"/>
          <w:sz w:val="28"/>
          <w:szCs w:val="28"/>
        </w:rPr>
        <w:lastRenderedPageBreak/>
        <w:t>Продолжение таблицы 2.3.6</w:t>
      </w:r>
    </w:p>
    <w:tbl>
      <w:tblPr>
        <w:tblStyle w:val="a9"/>
        <w:tblW w:w="9464" w:type="dxa"/>
        <w:tblLayout w:type="fixed"/>
        <w:tblLook w:val="04A0"/>
      </w:tblPr>
      <w:tblGrid>
        <w:gridCol w:w="1380"/>
        <w:gridCol w:w="1133"/>
        <w:gridCol w:w="1564"/>
        <w:gridCol w:w="1843"/>
        <w:gridCol w:w="1276"/>
        <w:gridCol w:w="994"/>
        <w:gridCol w:w="1274"/>
      </w:tblGrid>
      <w:tr w:rsidR="00B15BB8" w:rsidRPr="00CD020F" w:rsidTr="00B15BB8">
        <w:tc>
          <w:tcPr>
            <w:tcW w:w="1380" w:type="dxa"/>
          </w:tcPr>
          <w:p w:rsidR="00B15BB8" w:rsidRPr="00CD020F" w:rsidRDefault="00B15BB8" w:rsidP="00971B6E">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lastRenderedPageBreak/>
              <w:t>Дата</w:t>
            </w:r>
          </w:p>
        </w:tc>
        <w:tc>
          <w:tcPr>
            <w:tcW w:w="1133" w:type="dxa"/>
          </w:tcPr>
          <w:p w:rsidR="00B15BB8" w:rsidRPr="00CD020F" w:rsidRDefault="00B15BB8" w:rsidP="00971B6E">
            <w:pPr>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Курс ЦБ</w:t>
            </w:r>
          </w:p>
        </w:tc>
        <w:tc>
          <w:tcPr>
            <w:tcW w:w="1564" w:type="dxa"/>
          </w:tcPr>
          <w:p w:rsidR="00B15BB8" w:rsidRPr="00CD020F" w:rsidRDefault="00B15BB8" w:rsidP="00971B6E">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Содержание операции</w:t>
            </w:r>
          </w:p>
        </w:tc>
        <w:tc>
          <w:tcPr>
            <w:tcW w:w="1843" w:type="dxa"/>
          </w:tcPr>
          <w:p w:rsidR="00B15BB8" w:rsidRPr="00CD020F" w:rsidRDefault="00B15BB8" w:rsidP="00971B6E">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Основание</w:t>
            </w:r>
          </w:p>
        </w:tc>
        <w:tc>
          <w:tcPr>
            <w:tcW w:w="1276" w:type="dxa"/>
          </w:tcPr>
          <w:p w:rsidR="00B15BB8" w:rsidRPr="00CD020F" w:rsidRDefault="00B15BB8" w:rsidP="00971B6E">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Дебет</w:t>
            </w:r>
          </w:p>
        </w:tc>
        <w:tc>
          <w:tcPr>
            <w:tcW w:w="994" w:type="dxa"/>
          </w:tcPr>
          <w:p w:rsidR="00B15BB8" w:rsidRPr="00CD020F" w:rsidRDefault="00B15BB8" w:rsidP="00971B6E">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Кредит</w:t>
            </w:r>
          </w:p>
        </w:tc>
        <w:tc>
          <w:tcPr>
            <w:tcW w:w="1274" w:type="dxa"/>
          </w:tcPr>
          <w:p w:rsidR="00B15BB8" w:rsidRPr="00CD020F" w:rsidRDefault="00B15BB8" w:rsidP="00971B6E">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Сумма</w:t>
            </w:r>
          </w:p>
        </w:tc>
      </w:tr>
      <w:tr w:rsidR="00B15BB8" w:rsidRPr="006471E3" w:rsidTr="00B15BB8">
        <w:tc>
          <w:tcPr>
            <w:tcW w:w="1380" w:type="dxa"/>
          </w:tcPr>
          <w:p w:rsidR="00B15BB8" w:rsidRDefault="00B15BB8"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декларации</w:t>
            </w:r>
          </w:p>
        </w:tc>
        <w:tc>
          <w:tcPr>
            <w:tcW w:w="1133" w:type="dxa"/>
          </w:tcPr>
          <w:p w:rsidR="00B15BB8" w:rsidRDefault="00B15BB8" w:rsidP="00637706">
            <w:pPr>
              <w:jc w:val="both"/>
              <w:rPr>
                <w:rFonts w:ascii="Times New Roman" w:hAnsi="Times New Roman" w:cs="Times New Roman"/>
                <w:color w:val="000000" w:themeColor="text1"/>
                <w:sz w:val="24"/>
                <w:szCs w:val="24"/>
              </w:rPr>
            </w:pPr>
          </w:p>
        </w:tc>
        <w:tc>
          <w:tcPr>
            <w:tcW w:w="1564" w:type="dxa"/>
          </w:tcPr>
          <w:p w:rsidR="00B15BB8" w:rsidRDefault="00B15BB8" w:rsidP="00637706">
            <w:pPr>
              <w:jc w:val="both"/>
              <w:rPr>
                <w:rFonts w:ascii="Times New Roman" w:hAnsi="Times New Roman" w:cs="Times New Roman"/>
                <w:color w:val="000000" w:themeColor="text1"/>
                <w:sz w:val="24"/>
                <w:szCs w:val="24"/>
              </w:rPr>
            </w:pPr>
          </w:p>
        </w:tc>
        <w:tc>
          <w:tcPr>
            <w:tcW w:w="1843" w:type="dxa"/>
          </w:tcPr>
          <w:p w:rsidR="00B15BB8" w:rsidRDefault="00B15BB8"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счета № 000293</w:t>
            </w:r>
          </w:p>
        </w:tc>
        <w:tc>
          <w:tcPr>
            <w:tcW w:w="1276" w:type="dxa"/>
          </w:tcPr>
          <w:p w:rsidR="00B15BB8" w:rsidRDefault="00B15BB8" w:rsidP="00742EDE">
            <w:pPr>
              <w:jc w:val="both"/>
              <w:rPr>
                <w:rFonts w:ascii="Times New Roman" w:hAnsi="Times New Roman" w:cs="Times New Roman"/>
                <w:color w:val="000000" w:themeColor="text1"/>
                <w:sz w:val="24"/>
                <w:szCs w:val="24"/>
              </w:rPr>
            </w:pPr>
          </w:p>
        </w:tc>
        <w:tc>
          <w:tcPr>
            <w:tcW w:w="994" w:type="dxa"/>
          </w:tcPr>
          <w:p w:rsidR="00B15BB8" w:rsidRDefault="00B15BB8" w:rsidP="00637706">
            <w:pPr>
              <w:jc w:val="both"/>
              <w:rPr>
                <w:rFonts w:ascii="Times New Roman" w:hAnsi="Times New Roman" w:cs="Times New Roman"/>
                <w:sz w:val="24"/>
                <w:szCs w:val="24"/>
              </w:rPr>
            </w:pPr>
          </w:p>
        </w:tc>
        <w:tc>
          <w:tcPr>
            <w:tcW w:w="1274" w:type="dxa"/>
          </w:tcPr>
          <w:p w:rsidR="00B15BB8" w:rsidRPr="00637706" w:rsidRDefault="00B15BB8" w:rsidP="00637706">
            <w:pPr>
              <w:jc w:val="both"/>
              <w:rPr>
                <w:rFonts w:ascii="Times New Roman" w:hAnsi="Times New Roman" w:cs="Times New Roman"/>
                <w:b/>
                <w:color w:val="000000" w:themeColor="text1"/>
                <w:sz w:val="24"/>
                <w:szCs w:val="24"/>
              </w:rPr>
            </w:pPr>
          </w:p>
        </w:tc>
      </w:tr>
      <w:tr w:rsidR="00810924" w:rsidRPr="006471E3" w:rsidTr="00B15BB8">
        <w:tc>
          <w:tcPr>
            <w:tcW w:w="1380"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11.07.2012</w:t>
            </w:r>
          </w:p>
        </w:tc>
        <w:tc>
          <w:tcPr>
            <w:tcW w:w="1133" w:type="dxa"/>
          </w:tcPr>
          <w:p w:rsidR="00810924" w:rsidRDefault="00810924" w:rsidP="00637706">
            <w:pPr>
              <w:jc w:val="both"/>
              <w:rPr>
                <w:rFonts w:ascii="Times New Roman" w:hAnsi="Times New Roman" w:cs="Times New Roman"/>
                <w:color w:val="000000" w:themeColor="text1"/>
                <w:sz w:val="24"/>
                <w:szCs w:val="24"/>
              </w:rPr>
            </w:pPr>
          </w:p>
        </w:tc>
        <w:tc>
          <w:tcPr>
            <w:tcW w:w="1564"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Уплачен таможенный сбор</w:t>
            </w:r>
          </w:p>
        </w:tc>
        <w:tc>
          <w:tcPr>
            <w:tcW w:w="1843"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Справка об уплате таможенного сбора № 11728, выписка из расчетного счета № 000304</w:t>
            </w:r>
          </w:p>
          <w:p w:rsidR="00CC4543" w:rsidRDefault="00CC4543" w:rsidP="00637706">
            <w:pPr>
              <w:jc w:val="both"/>
              <w:rPr>
                <w:rFonts w:ascii="Times New Roman" w:hAnsi="Times New Roman" w:cs="Times New Roman"/>
                <w:color w:val="000000" w:themeColor="text1"/>
                <w:sz w:val="24"/>
                <w:szCs w:val="24"/>
              </w:rPr>
            </w:pPr>
          </w:p>
          <w:p w:rsidR="00CC4543" w:rsidRDefault="00CC4543" w:rsidP="00637706">
            <w:pPr>
              <w:jc w:val="both"/>
              <w:rPr>
                <w:rFonts w:ascii="Times New Roman" w:hAnsi="Times New Roman" w:cs="Times New Roman"/>
                <w:color w:val="000000" w:themeColor="text1"/>
                <w:sz w:val="24"/>
                <w:szCs w:val="24"/>
              </w:rPr>
            </w:pPr>
          </w:p>
          <w:p w:rsidR="00CC4543" w:rsidRDefault="00CC4543" w:rsidP="00637706">
            <w:pPr>
              <w:jc w:val="both"/>
              <w:rPr>
                <w:rFonts w:ascii="Times New Roman" w:hAnsi="Times New Roman" w:cs="Times New Roman"/>
                <w:color w:val="000000" w:themeColor="text1"/>
                <w:sz w:val="24"/>
                <w:szCs w:val="24"/>
              </w:rPr>
            </w:pPr>
          </w:p>
          <w:p w:rsidR="00CC4543" w:rsidRDefault="00CC4543" w:rsidP="00637706">
            <w:pPr>
              <w:jc w:val="both"/>
              <w:rPr>
                <w:rFonts w:ascii="Times New Roman" w:hAnsi="Times New Roman" w:cs="Times New Roman"/>
                <w:color w:val="000000" w:themeColor="text1"/>
                <w:sz w:val="24"/>
                <w:szCs w:val="24"/>
              </w:rPr>
            </w:pPr>
          </w:p>
        </w:tc>
        <w:tc>
          <w:tcPr>
            <w:tcW w:w="1276" w:type="dxa"/>
          </w:tcPr>
          <w:p w:rsidR="00810924" w:rsidRDefault="00810924" w:rsidP="00742ED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w:t>
            </w:r>
            <w:r w:rsidR="009678B3">
              <w:rPr>
                <w:rFonts w:ascii="Times New Roman" w:hAnsi="Times New Roman" w:cs="Times New Roman"/>
                <w:color w:val="000000" w:themeColor="text1"/>
                <w:sz w:val="24"/>
                <w:szCs w:val="24"/>
              </w:rPr>
              <w:t>.</w:t>
            </w:r>
            <w:r w:rsidR="00742EDE">
              <w:rPr>
                <w:rFonts w:ascii="Times New Roman" w:hAnsi="Times New Roman" w:cs="Times New Roman"/>
                <w:color w:val="000000" w:themeColor="text1"/>
                <w:sz w:val="24"/>
                <w:szCs w:val="24"/>
              </w:rPr>
              <w:t>10</w:t>
            </w:r>
          </w:p>
        </w:tc>
        <w:tc>
          <w:tcPr>
            <w:tcW w:w="994" w:type="dxa"/>
          </w:tcPr>
          <w:p w:rsidR="00810924" w:rsidRDefault="00810924" w:rsidP="00637706">
            <w:pPr>
              <w:jc w:val="both"/>
              <w:rPr>
                <w:rFonts w:ascii="Times New Roman" w:hAnsi="Times New Roman" w:cs="Times New Roman"/>
                <w:sz w:val="24"/>
                <w:szCs w:val="24"/>
              </w:rPr>
            </w:pPr>
            <w:r>
              <w:rPr>
                <w:rFonts w:ascii="Times New Roman" w:hAnsi="Times New Roman" w:cs="Times New Roman"/>
                <w:sz w:val="24"/>
                <w:szCs w:val="24"/>
              </w:rPr>
              <w:t>51</w:t>
            </w:r>
          </w:p>
        </w:tc>
        <w:tc>
          <w:tcPr>
            <w:tcW w:w="1274" w:type="dxa"/>
          </w:tcPr>
          <w:p w:rsidR="00810924" w:rsidRPr="00637706" w:rsidRDefault="00810924" w:rsidP="00637706">
            <w:pPr>
              <w:jc w:val="both"/>
              <w:rPr>
                <w:rFonts w:ascii="Times New Roman" w:hAnsi="Times New Roman" w:cs="Times New Roman"/>
                <w:b/>
                <w:color w:val="000000" w:themeColor="text1"/>
                <w:sz w:val="24"/>
                <w:szCs w:val="24"/>
              </w:rPr>
            </w:pPr>
            <w:r w:rsidRPr="00637706">
              <w:rPr>
                <w:rFonts w:ascii="Times New Roman" w:hAnsi="Times New Roman" w:cs="Times New Roman"/>
                <w:b/>
                <w:color w:val="000000" w:themeColor="text1"/>
                <w:sz w:val="24"/>
                <w:szCs w:val="24"/>
              </w:rPr>
              <w:t xml:space="preserve">7 500 </w:t>
            </w:r>
            <w:proofErr w:type="spellStart"/>
            <w:proofErr w:type="gramStart"/>
            <w:r w:rsidRPr="00637706">
              <w:rPr>
                <w:rFonts w:ascii="Times New Roman" w:hAnsi="Times New Roman" w:cs="Times New Roman"/>
                <w:b/>
                <w:color w:val="000000" w:themeColor="text1"/>
                <w:sz w:val="24"/>
                <w:szCs w:val="24"/>
              </w:rPr>
              <w:t>р</w:t>
            </w:r>
            <w:proofErr w:type="spellEnd"/>
            <w:proofErr w:type="gramEnd"/>
          </w:p>
        </w:tc>
      </w:tr>
    </w:tbl>
    <w:p w:rsidR="00CC4543" w:rsidRDefault="00CC4543" w:rsidP="00C10BD5">
      <w:pPr>
        <w:jc w:val="center"/>
        <w:rPr>
          <w:rFonts w:ascii="Times New Roman" w:hAnsi="Times New Roman" w:cs="Times New Roman"/>
          <w:b/>
          <w:color w:val="000000" w:themeColor="text1"/>
          <w:sz w:val="24"/>
          <w:szCs w:val="24"/>
        </w:rPr>
        <w:sectPr w:rsidR="00CC4543" w:rsidSect="00C559E5">
          <w:type w:val="continuous"/>
          <w:pgSz w:w="11906" w:h="16838"/>
          <w:pgMar w:top="1134" w:right="567" w:bottom="1134" w:left="1985" w:header="720" w:footer="720" w:gutter="0"/>
          <w:cols w:space="720"/>
        </w:sectPr>
      </w:pPr>
    </w:p>
    <w:tbl>
      <w:tblPr>
        <w:tblStyle w:val="a9"/>
        <w:tblW w:w="9464" w:type="dxa"/>
        <w:tblLayout w:type="fixed"/>
        <w:tblLook w:val="04A0"/>
      </w:tblPr>
      <w:tblGrid>
        <w:gridCol w:w="1378"/>
        <w:gridCol w:w="1132"/>
        <w:gridCol w:w="1567"/>
        <w:gridCol w:w="1843"/>
        <w:gridCol w:w="1276"/>
        <w:gridCol w:w="993"/>
        <w:gridCol w:w="1275"/>
      </w:tblGrid>
      <w:tr w:rsidR="00810924" w:rsidRPr="006471E3" w:rsidTr="00B15BB8">
        <w:tc>
          <w:tcPr>
            <w:tcW w:w="1378"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11.07.2012</w:t>
            </w:r>
          </w:p>
        </w:tc>
        <w:tc>
          <w:tcPr>
            <w:tcW w:w="1132" w:type="dxa"/>
          </w:tcPr>
          <w:p w:rsidR="00810924" w:rsidRDefault="009E64EB"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39,00</w:t>
            </w:r>
          </w:p>
          <w:p w:rsidR="009E64EB" w:rsidRDefault="009E64EB" w:rsidP="00637706">
            <w:p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руб</w:t>
            </w:r>
            <w:proofErr w:type="spellEnd"/>
            <w:r>
              <w:rPr>
                <w:rFonts w:ascii="Times New Roman" w:hAnsi="Times New Roman" w:cs="Times New Roman"/>
                <w:color w:val="000000" w:themeColor="text1"/>
                <w:sz w:val="24"/>
                <w:szCs w:val="24"/>
              </w:rPr>
              <w:t>/евро</w:t>
            </w:r>
          </w:p>
        </w:tc>
        <w:tc>
          <w:tcPr>
            <w:tcW w:w="1567"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Уплачен НДС при ввозе оборудования в Россию</w:t>
            </w:r>
          </w:p>
        </w:tc>
        <w:tc>
          <w:tcPr>
            <w:tcW w:w="1843"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Выписка из расчетного счета №000305</w:t>
            </w:r>
          </w:p>
        </w:tc>
        <w:tc>
          <w:tcPr>
            <w:tcW w:w="1276" w:type="dxa"/>
          </w:tcPr>
          <w:p w:rsidR="00810924" w:rsidRDefault="00810924" w:rsidP="009678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r w:rsidR="009678B3">
              <w:rPr>
                <w:rFonts w:ascii="Times New Roman" w:hAnsi="Times New Roman" w:cs="Times New Roman"/>
                <w:color w:val="000000" w:themeColor="text1"/>
                <w:sz w:val="24"/>
                <w:szCs w:val="24"/>
              </w:rPr>
              <w:t>.2</w:t>
            </w:r>
          </w:p>
        </w:tc>
        <w:tc>
          <w:tcPr>
            <w:tcW w:w="993"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p>
        </w:tc>
        <w:tc>
          <w:tcPr>
            <w:tcW w:w="1275" w:type="dxa"/>
          </w:tcPr>
          <w:p w:rsidR="009E64EB" w:rsidRDefault="00810924" w:rsidP="009E64E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(100000евро*39</w:t>
            </w:r>
            <w:r w:rsidR="009E64E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+195000р)*18% =</w:t>
            </w:r>
          </w:p>
          <w:p w:rsidR="009E64EB" w:rsidRDefault="009E64EB" w:rsidP="009E64EB">
            <w:pPr>
              <w:jc w:val="both"/>
              <w:rPr>
                <w:rFonts w:ascii="Times New Roman" w:hAnsi="Times New Roman" w:cs="Times New Roman"/>
                <w:color w:val="000000" w:themeColor="text1"/>
                <w:sz w:val="24"/>
                <w:szCs w:val="24"/>
              </w:rPr>
            </w:pPr>
          </w:p>
          <w:p w:rsidR="00810924" w:rsidRDefault="00810924" w:rsidP="009E64E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37706">
              <w:rPr>
                <w:rFonts w:ascii="Times New Roman" w:hAnsi="Times New Roman" w:cs="Times New Roman"/>
                <w:b/>
                <w:color w:val="000000" w:themeColor="text1"/>
                <w:sz w:val="24"/>
                <w:szCs w:val="24"/>
              </w:rPr>
              <w:t xml:space="preserve">737 100 </w:t>
            </w:r>
            <w:proofErr w:type="spellStart"/>
            <w:proofErr w:type="gramStart"/>
            <w:r w:rsidRPr="00637706">
              <w:rPr>
                <w:rFonts w:ascii="Times New Roman" w:hAnsi="Times New Roman" w:cs="Times New Roman"/>
                <w:b/>
                <w:color w:val="000000" w:themeColor="text1"/>
                <w:sz w:val="24"/>
                <w:szCs w:val="24"/>
              </w:rPr>
              <w:t>р</w:t>
            </w:r>
            <w:proofErr w:type="spellEnd"/>
            <w:proofErr w:type="gramEnd"/>
          </w:p>
        </w:tc>
      </w:tr>
      <w:tr w:rsidR="00810924" w:rsidRPr="006471E3" w:rsidTr="00B15BB8">
        <w:tc>
          <w:tcPr>
            <w:tcW w:w="1378"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11.07.2012</w:t>
            </w:r>
          </w:p>
        </w:tc>
        <w:tc>
          <w:tcPr>
            <w:tcW w:w="1132" w:type="dxa"/>
          </w:tcPr>
          <w:p w:rsidR="00810924" w:rsidRDefault="00810924" w:rsidP="00637706">
            <w:pPr>
              <w:jc w:val="both"/>
              <w:rPr>
                <w:rFonts w:ascii="Times New Roman" w:hAnsi="Times New Roman" w:cs="Times New Roman"/>
                <w:color w:val="000000" w:themeColor="text1"/>
                <w:sz w:val="24"/>
                <w:szCs w:val="24"/>
              </w:rPr>
            </w:pPr>
          </w:p>
        </w:tc>
        <w:tc>
          <w:tcPr>
            <w:tcW w:w="1567"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Включена в первоначальную стоимость оборудования таможенная пошлина</w:t>
            </w:r>
          </w:p>
        </w:tc>
        <w:tc>
          <w:tcPr>
            <w:tcW w:w="1843"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Таможенная декларация №;008192</w:t>
            </w:r>
          </w:p>
        </w:tc>
        <w:tc>
          <w:tcPr>
            <w:tcW w:w="1276" w:type="dxa"/>
          </w:tcPr>
          <w:p w:rsidR="00810924" w:rsidRDefault="00810924" w:rsidP="00742ED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w:t>
            </w:r>
            <w:r w:rsidR="00742EDE">
              <w:rPr>
                <w:rFonts w:ascii="Times New Roman" w:hAnsi="Times New Roman" w:cs="Times New Roman"/>
                <w:color w:val="000000" w:themeColor="text1"/>
                <w:sz w:val="24"/>
                <w:szCs w:val="24"/>
              </w:rPr>
              <w:t>.4</w:t>
            </w:r>
          </w:p>
        </w:tc>
        <w:tc>
          <w:tcPr>
            <w:tcW w:w="993" w:type="dxa"/>
          </w:tcPr>
          <w:p w:rsidR="00810924" w:rsidRDefault="00810924" w:rsidP="009678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w:t>
            </w:r>
            <w:r w:rsidR="009678B3">
              <w:rPr>
                <w:rFonts w:ascii="Times New Roman" w:hAnsi="Times New Roman" w:cs="Times New Roman"/>
                <w:color w:val="000000" w:themeColor="text1"/>
                <w:sz w:val="24"/>
                <w:szCs w:val="24"/>
              </w:rPr>
              <w:t>.</w:t>
            </w:r>
            <w:r w:rsidR="00742EDE">
              <w:rPr>
                <w:rFonts w:ascii="Times New Roman" w:hAnsi="Times New Roman" w:cs="Times New Roman"/>
                <w:color w:val="000000" w:themeColor="text1"/>
                <w:sz w:val="24"/>
                <w:szCs w:val="24"/>
              </w:rPr>
              <w:t>9</w:t>
            </w:r>
          </w:p>
        </w:tc>
        <w:tc>
          <w:tcPr>
            <w:tcW w:w="1275" w:type="dxa"/>
          </w:tcPr>
          <w:p w:rsidR="00810924" w:rsidRPr="00637706" w:rsidRDefault="00810924" w:rsidP="00637706">
            <w:pPr>
              <w:jc w:val="both"/>
              <w:rPr>
                <w:rFonts w:ascii="Times New Roman" w:hAnsi="Times New Roman" w:cs="Times New Roman"/>
                <w:b/>
                <w:color w:val="000000" w:themeColor="text1"/>
                <w:sz w:val="24"/>
                <w:szCs w:val="24"/>
              </w:rPr>
            </w:pPr>
            <w:r w:rsidRPr="00637706">
              <w:rPr>
                <w:rFonts w:ascii="Times New Roman" w:hAnsi="Times New Roman" w:cs="Times New Roman"/>
                <w:b/>
                <w:color w:val="000000" w:themeColor="text1"/>
                <w:sz w:val="24"/>
                <w:szCs w:val="24"/>
              </w:rPr>
              <w:t xml:space="preserve">195 000 </w:t>
            </w:r>
            <w:proofErr w:type="spellStart"/>
            <w:proofErr w:type="gramStart"/>
            <w:r w:rsidRPr="00637706">
              <w:rPr>
                <w:rFonts w:ascii="Times New Roman" w:hAnsi="Times New Roman" w:cs="Times New Roman"/>
                <w:b/>
                <w:color w:val="000000" w:themeColor="text1"/>
                <w:sz w:val="24"/>
                <w:szCs w:val="24"/>
              </w:rPr>
              <w:t>р</w:t>
            </w:r>
            <w:proofErr w:type="spellEnd"/>
            <w:proofErr w:type="gramEnd"/>
          </w:p>
        </w:tc>
      </w:tr>
      <w:tr w:rsidR="00810924" w:rsidRPr="006471E3" w:rsidTr="00B15BB8">
        <w:tc>
          <w:tcPr>
            <w:tcW w:w="1378"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11.07.2012</w:t>
            </w:r>
          </w:p>
        </w:tc>
        <w:tc>
          <w:tcPr>
            <w:tcW w:w="1132" w:type="dxa"/>
          </w:tcPr>
          <w:p w:rsidR="00810924" w:rsidRDefault="00810924" w:rsidP="00637706">
            <w:pPr>
              <w:jc w:val="both"/>
              <w:rPr>
                <w:rFonts w:ascii="Times New Roman" w:hAnsi="Times New Roman" w:cs="Times New Roman"/>
                <w:color w:val="000000" w:themeColor="text1"/>
                <w:sz w:val="24"/>
                <w:szCs w:val="24"/>
              </w:rPr>
            </w:pPr>
          </w:p>
        </w:tc>
        <w:tc>
          <w:tcPr>
            <w:tcW w:w="1567"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Включен в первоначальную стоимость оборудования таможенный сбор</w:t>
            </w:r>
          </w:p>
        </w:tc>
        <w:tc>
          <w:tcPr>
            <w:tcW w:w="1843"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Справка об уплате таможенного сбора № 11728</w:t>
            </w:r>
          </w:p>
        </w:tc>
        <w:tc>
          <w:tcPr>
            <w:tcW w:w="1276"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w:t>
            </w:r>
            <w:r w:rsidR="00742EDE">
              <w:rPr>
                <w:rFonts w:ascii="Times New Roman" w:hAnsi="Times New Roman" w:cs="Times New Roman"/>
                <w:color w:val="000000" w:themeColor="text1"/>
                <w:sz w:val="24"/>
                <w:szCs w:val="24"/>
              </w:rPr>
              <w:t>.4</w:t>
            </w:r>
          </w:p>
          <w:p w:rsidR="009678B3" w:rsidRDefault="009678B3" w:rsidP="00742EDE">
            <w:pPr>
              <w:jc w:val="both"/>
              <w:rPr>
                <w:rFonts w:ascii="Times New Roman" w:hAnsi="Times New Roman" w:cs="Times New Roman"/>
                <w:color w:val="000000" w:themeColor="text1"/>
                <w:sz w:val="24"/>
                <w:szCs w:val="24"/>
              </w:rPr>
            </w:pPr>
          </w:p>
        </w:tc>
        <w:tc>
          <w:tcPr>
            <w:tcW w:w="993" w:type="dxa"/>
          </w:tcPr>
          <w:p w:rsidR="00810924" w:rsidRDefault="00810924" w:rsidP="00742ED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w:t>
            </w:r>
            <w:r w:rsidR="009678B3">
              <w:rPr>
                <w:rFonts w:ascii="Times New Roman" w:hAnsi="Times New Roman" w:cs="Times New Roman"/>
                <w:color w:val="000000" w:themeColor="text1"/>
                <w:sz w:val="24"/>
                <w:szCs w:val="24"/>
              </w:rPr>
              <w:t>.</w:t>
            </w:r>
            <w:r w:rsidR="00742EDE">
              <w:rPr>
                <w:rFonts w:ascii="Times New Roman" w:hAnsi="Times New Roman" w:cs="Times New Roman"/>
                <w:color w:val="000000" w:themeColor="text1"/>
                <w:sz w:val="24"/>
                <w:szCs w:val="24"/>
              </w:rPr>
              <w:t>10</w:t>
            </w:r>
          </w:p>
        </w:tc>
        <w:tc>
          <w:tcPr>
            <w:tcW w:w="1275" w:type="dxa"/>
          </w:tcPr>
          <w:p w:rsidR="00810924" w:rsidRPr="00637706" w:rsidRDefault="00810924" w:rsidP="00637706">
            <w:pPr>
              <w:jc w:val="both"/>
              <w:rPr>
                <w:rFonts w:ascii="Times New Roman" w:hAnsi="Times New Roman" w:cs="Times New Roman"/>
                <w:b/>
                <w:color w:val="000000" w:themeColor="text1"/>
                <w:sz w:val="24"/>
                <w:szCs w:val="24"/>
              </w:rPr>
            </w:pPr>
            <w:r w:rsidRPr="00637706">
              <w:rPr>
                <w:rFonts w:ascii="Times New Roman" w:hAnsi="Times New Roman" w:cs="Times New Roman"/>
                <w:b/>
                <w:color w:val="000000" w:themeColor="text1"/>
                <w:sz w:val="24"/>
                <w:szCs w:val="24"/>
              </w:rPr>
              <w:t xml:space="preserve">7 500 </w:t>
            </w:r>
            <w:proofErr w:type="spellStart"/>
            <w:proofErr w:type="gramStart"/>
            <w:r w:rsidRPr="00637706">
              <w:rPr>
                <w:rFonts w:ascii="Times New Roman" w:hAnsi="Times New Roman" w:cs="Times New Roman"/>
                <w:b/>
                <w:color w:val="000000" w:themeColor="text1"/>
                <w:sz w:val="24"/>
                <w:szCs w:val="24"/>
              </w:rPr>
              <w:t>р</w:t>
            </w:r>
            <w:proofErr w:type="spellEnd"/>
            <w:proofErr w:type="gramEnd"/>
          </w:p>
        </w:tc>
      </w:tr>
      <w:tr w:rsidR="00810924" w:rsidRPr="006471E3" w:rsidTr="00B15BB8">
        <w:tc>
          <w:tcPr>
            <w:tcW w:w="1378"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11.07.2012</w:t>
            </w:r>
          </w:p>
        </w:tc>
        <w:tc>
          <w:tcPr>
            <w:tcW w:w="1132" w:type="dxa"/>
          </w:tcPr>
          <w:p w:rsidR="00810924" w:rsidRDefault="00810924" w:rsidP="00637706">
            <w:pPr>
              <w:jc w:val="both"/>
              <w:rPr>
                <w:rFonts w:ascii="Times New Roman" w:hAnsi="Times New Roman" w:cs="Times New Roman"/>
                <w:color w:val="000000" w:themeColor="text1"/>
                <w:sz w:val="24"/>
                <w:szCs w:val="24"/>
              </w:rPr>
            </w:pPr>
          </w:p>
        </w:tc>
        <w:tc>
          <w:tcPr>
            <w:tcW w:w="1567"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Отражена сумма НДС по приобретенному оборудованию</w:t>
            </w:r>
          </w:p>
        </w:tc>
        <w:tc>
          <w:tcPr>
            <w:tcW w:w="1843"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Счет-фактура № 33382</w:t>
            </w:r>
          </w:p>
        </w:tc>
        <w:tc>
          <w:tcPr>
            <w:tcW w:w="1276"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9678B3">
              <w:rPr>
                <w:rFonts w:ascii="Times New Roman" w:hAnsi="Times New Roman" w:cs="Times New Roman"/>
                <w:color w:val="000000" w:themeColor="text1"/>
                <w:sz w:val="24"/>
                <w:szCs w:val="24"/>
              </w:rPr>
              <w:t>.3</w:t>
            </w:r>
          </w:p>
        </w:tc>
        <w:tc>
          <w:tcPr>
            <w:tcW w:w="993" w:type="dxa"/>
          </w:tcPr>
          <w:p w:rsidR="00810924" w:rsidRDefault="00810924" w:rsidP="009678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r w:rsidR="009678B3">
              <w:rPr>
                <w:rFonts w:ascii="Times New Roman" w:hAnsi="Times New Roman" w:cs="Times New Roman"/>
                <w:color w:val="000000" w:themeColor="text1"/>
                <w:sz w:val="24"/>
                <w:szCs w:val="24"/>
              </w:rPr>
              <w:t>.2</w:t>
            </w:r>
          </w:p>
        </w:tc>
        <w:tc>
          <w:tcPr>
            <w:tcW w:w="1275" w:type="dxa"/>
          </w:tcPr>
          <w:p w:rsidR="00810924" w:rsidRPr="00637706" w:rsidRDefault="00810924" w:rsidP="00637706">
            <w:pPr>
              <w:jc w:val="both"/>
              <w:rPr>
                <w:rFonts w:ascii="Times New Roman" w:hAnsi="Times New Roman" w:cs="Times New Roman"/>
                <w:b/>
                <w:color w:val="000000" w:themeColor="text1"/>
                <w:sz w:val="24"/>
                <w:szCs w:val="24"/>
              </w:rPr>
            </w:pPr>
            <w:r w:rsidRPr="00637706">
              <w:rPr>
                <w:rFonts w:ascii="Times New Roman" w:hAnsi="Times New Roman" w:cs="Times New Roman"/>
                <w:b/>
                <w:color w:val="000000" w:themeColor="text1"/>
                <w:sz w:val="24"/>
                <w:szCs w:val="24"/>
              </w:rPr>
              <w:t>737</w:t>
            </w:r>
            <w:r>
              <w:rPr>
                <w:rFonts w:ascii="Times New Roman" w:hAnsi="Times New Roman" w:cs="Times New Roman"/>
                <w:b/>
                <w:color w:val="000000" w:themeColor="text1"/>
                <w:sz w:val="24"/>
                <w:szCs w:val="24"/>
              </w:rPr>
              <w:t> </w:t>
            </w:r>
            <w:r w:rsidRPr="00637706">
              <w:rPr>
                <w:rFonts w:ascii="Times New Roman" w:hAnsi="Times New Roman" w:cs="Times New Roman"/>
                <w:b/>
                <w:color w:val="000000" w:themeColor="text1"/>
                <w:sz w:val="24"/>
                <w:szCs w:val="24"/>
              </w:rPr>
              <w:t>100</w:t>
            </w:r>
            <w:r>
              <w:rPr>
                <w:rFonts w:ascii="Times New Roman" w:hAnsi="Times New Roman" w:cs="Times New Roman"/>
                <w:b/>
                <w:color w:val="000000" w:themeColor="text1"/>
                <w:sz w:val="24"/>
                <w:szCs w:val="24"/>
              </w:rPr>
              <w:t xml:space="preserve"> </w:t>
            </w:r>
            <w:proofErr w:type="spellStart"/>
            <w:proofErr w:type="gramStart"/>
            <w:r w:rsidRPr="00637706">
              <w:rPr>
                <w:rFonts w:ascii="Times New Roman" w:hAnsi="Times New Roman" w:cs="Times New Roman"/>
                <w:b/>
                <w:color w:val="000000" w:themeColor="text1"/>
                <w:sz w:val="24"/>
                <w:szCs w:val="24"/>
              </w:rPr>
              <w:t>р</w:t>
            </w:r>
            <w:proofErr w:type="spellEnd"/>
            <w:proofErr w:type="gramEnd"/>
          </w:p>
        </w:tc>
      </w:tr>
      <w:tr w:rsidR="00810924" w:rsidRPr="006471E3" w:rsidTr="00B15BB8">
        <w:tc>
          <w:tcPr>
            <w:tcW w:w="1378" w:type="dxa"/>
          </w:tcPr>
          <w:p w:rsidR="00810924" w:rsidRDefault="00810924" w:rsidP="00B15BB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05.07.2012-дата </w:t>
            </w:r>
            <w:proofErr w:type="gramStart"/>
            <w:r>
              <w:rPr>
                <w:rFonts w:ascii="Times New Roman" w:hAnsi="Times New Roman" w:cs="Times New Roman"/>
                <w:color w:val="000000" w:themeColor="text1"/>
                <w:sz w:val="24"/>
                <w:szCs w:val="24"/>
              </w:rPr>
              <w:t>фактического</w:t>
            </w:r>
            <w:proofErr w:type="gramEnd"/>
            <w:r>
              <w:rPr>
                <w:rFonts w:ascii="Times New Roman" w:hAnsi="Times New Roman" w:cs="Times New Roman"/>
                <w:color w:val="000000" w:themeColor="text1"/>
                <w:sz w:val="24"/>
                <w:szCs w:val="24"/>
              </w:rPr>
              <w:t xml:space="preserve"> </w:t>
            </w:r>
          </w:p>
        </w:tc>
        <w:tc>
          <w:tcPr>
            <w:tcW w:w="1132" w:type="dxa"/>
          </w:tcPr>
          <w:p w:rsidR="00810924" w:rsidRDefault="00810924" w:rsidP="00637706">
            <w:pPr>
              <w:jc w:val="both"/>
              <w:rPr>
                <w:rFonts w:ascii="Times New Roman" w:hAnsi="Times New Roman" w:cs="Times New Roman"/>
                <w:color w:val="000000" w:themeColor="text1"/>
                <w:sz w:val="24"/>
                <w:szCs w:val="24"/>
              </w:rPr>
            </w:pPr>
          </w:p>
        </w:tc>
        <w:tc>
          <w:tcPr>
            <w:tcW w:w="1567" w:type="dxa"/>
          </w:tcPr>
          <w:p w:rsidR="00810924" w:rsidRDefault="00810924" w:rsidP="00B15BB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Отражена стоимость транспортных услуг, оказанных </w:t>
            </w:r>
          </w:p>
        </w:tc>
        <w:tc>
          <w:tcPr>
            <w:tcW w:w="1843" w:type="dxa"/>
          </w:tcPr>
          <w:p w:rsidR="00810924" w:rsidRDefault="00810924" w:rsidP="00B15BB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Товарно-транспортная накладная № 551, акт приемки-сдачи </w:t>
            </w:r>
          </w:p>
        </w:tc>
        <w:tc>
          <w:tcPr>
            <w:tcW w:w="1276"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w:t>
            </w:r>
            <w:r w:rsidR="00742EDE">
              <w:rPr>
                <w:rFonts w:ascii="Times New Roman" w:hAnsi="Times New Roman" w:cs="Times New Roman"/>
                <w:color w:val="000000" w:themeColor="text1"/>
                <w:sz w:val="24"/>
                <w:szCs w:val="24"/>
              </w:rPr>
              <w:t>.4</w:t>
            </w:r>
          </w:p>
          <w:p w:rsidR="009678B3" w:rsidRDefault="009678B3" w:rsidP="00742EDE">
            <w:pPr>
              <w:jc w:val="both"/>
              <w:rPr>
                <w:rFonts w:ascii="Times New Roman" w:hAnsi="Times New Roman" w:cs="Times New Roman"/>
                <w:color w:val="000000" w:themeColor="text1"/>
                <w:sz w:val="24"/>
                <w:szCs w:val="24"/>
              </w:rPr>
            </w:pPr>
          </w:p>
        </w:tc>
        <w:tc>
          <w:tcPr>
            <w:tcW w:w="993" w:type="dxa"/>
          </w:tcPr>
          <w:p w:rsidR="00810924" w:rsidRDefault="00810924" w:rsidP="009678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009678B3">
              <w:rPr>
                <w:rFonts w:ascii="Times New Roman" w:hAnsi="Times New Roman" w:cs="Times New Roman"/>
                <w:color w:val="000000" w:themeColor="text1"/>
                <w:sz w:val="24"/>
                <w:szCs w:val="24"/>
              </w:rPr>
              <w:t>.1Субконто</w:t>
            </w:r>
            <w:proofErr w:type="gramStart"/>
            <w:r w:rsidR="009678B3">
              <w:rPr>
                <w:rFonts w:ascii="Times New Roman" w:hAnsi="Times New Roman" w:cs="Times New Roman"/>
                <w:color w:val="000000" w:themeColor="text1"/>
                <w:sz w:val="24"/>
                <w:szCs w:val="24"/>
              </w:rPr>
              <w:t>1</w:t>
            </w:r>
            <w:proofErr w:type="gramEnd"/>
            <w:r w:rsidR="009678B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«Перевозки»</w:t>
            </w:r>
          </w:p>
        </w:tc>
        <w:tc>
          <w:tcPr>
            <w:tcW w:w="1275" w:type="dxa"/>
          </w:tcPr>
          <w:p w:rsidR="00810924" w:rsidRPr="00780BBC" w:rsidRDefault="00810924" w:rsidP="00637706">
            <w:pPr>
              <w:jc w:val="both"/>
              <w:rPr>
                <w:rFonts w:ascii="Times New Roman" w:hAnsi="Times New Roman" w:cs="Times New Roman"/>
                <w:b/>
                <w:color w:val="000000" w:themeColor="text1"/>
                <w:sz w:val="24"/>
                <w:szCs w:val="24"/>
              </w:rPr>
            </w:pPr>
            <w:r w:rsidRPr="00780BBC">
              <w:rPr>
                <w:rFonts w:ascii="Times New Roman" w:hAnsi="Times New Roman" w:cs="Times New Roman"/>
                <w:b/>
                <w:color w:val="000000" w:themeColor="text1"/>
                <w:sz w:val="24"/>
                <w:szCs w:val="24"/>
              </w:rPr>
              <w:t xml:space="preserve">100 000 </w:t>
            </w:r>
            <w:proofErr w:type="spellStart"/>
            <w:proofErr w:type="gramStart"/>
            <w:r w:rsidRPr="00780BBC">
              <w:rPr>
                <w:rFonts w:ascii="Times New Roman" w:hAnsi="Times New Roman" w:cs="Times New Roman"/>
                <w:b/>
                <w:color w:val="000000" w:themeColor="text1"/>
                <w:sz w:val="24"/>
                <w:szCs w:val="24"/>
              </w:rPr>
              <w:t>р</w:t>
            </w:r>
            <w:proofErr w:type="spellEnd"/>
            <w:proofErr w:type="gramEnd"/>
          </w:p>
        </w:tc>
      </w:tr>
    </w:tbl>
    <w:p w:rsidR="00B15BB8" w:rsidRPr="00B15BB8" w:rsidRDefault="00B15BB8" w:rsidP="00B15BB8">
      <w:pPr>
        <w:spacing w:after="0" w:line="240" w:lineRule="auto"/>
        <w:jc w:val="right"/>
        <w:rPr>
          <w:rFonts w:ascii="Times New Roman" w:hAnsi="Times New Roman" w:cs="Times New Roman"/>
          <w:color w:val="000000" w:themeColor="text1"/>
          <w:sz w:val="28"/>
          <w:szCs w:val="28"/>
        </w:rPr>
      </w:pPr>
      <w:r w:rsidRPr="00B15BB8">
        <w:rPr>
          <w:rFonts w:ascii="Times New Roman" w:hAnsi="Times New Roman" w:cs="Times New Roman"/>
          <w:color w:val="000000" w:themeColor="text1"/>
          <w:sz w:val="28"/>
          <w:szCs w:val="28"/>
        </w:rPr>
        <w:lastRenderedPageBreak/>
        <w:t>Продолжение таблицы 2.3.6</w:t>
      </w:r>
    </w:p>
    <w:p w:rsidR="00B15BB8" w:rsidRPr="00B15BB8" w:rsidRDefault="00B15BB8" w:rsidP="00B15BB8">
      <w:pPr>
        <w:spacing w:after="0" w:line="240" w:lineRule="auto"/>
        <w:jc w:val="right"/>
        <w:rPr>
          <w:rFonts w:ascii="Times New Roman" w:hAnsi="Times New Roman" w:cs="Times New Roman"/>
          <w:color w:val="000000" w:themeColor="text1"/>
          <w:sz w:val="28"/>
          <w:szCs w:val="28"/>
        </w:rPr>
        <w:sectPr w:rsidR="00B15BB8" w:rsidRPr="00B15BB8" w:rsidSect="005C0762">
          <w:type w:val="continuous"/>
          <w:pgSz w:w="11906" w:h="16838"/>
          <w:pgMar w:top="1134" w:right="567" w:bottom="1134" w:left="1985" w:header="720" w:footer="720" w:gutter="0"/>
          <w:cols w:space="720"/>
        </w:sectPr>
      </w:pPr>
    </w:p>
    <w:tbl>
      <w:tblPr>
        <w:tblStyle w:val="a9"/>
        <w:tblW w:w="9464" w:type="dxa"/>
        <w:tblLayout w:type="fixed"/>
        <w:tblLook w:val="04A0"/>
      </w:tblPr>
      <w:tblGrid>
        <w:gridCol w:w="1378"/>
        <w:gridCol w:w="1140"/>
        <w:gridCol w:w="1559"/>
        <w:gridCol w:w="1843"/>
        <w:gridCol w:w="1276"/>
        <w:gridCol w:w="993"/>
        <w:gridCol w:w="1275"/>
      </w:tblGrid>
      <w:tr w:rsidR="00B15BB8" w:rsidRPr="00CD020F" w:rsidTr="00B15BB8">
        <w:tc>
          <w:tcPr>
            <w:tcW w:w="1378" w:type="dxa"/>
          </w:tcPr>
          <w:p w:rsidR="00B15BB8" w:rsidRPr="00CD020F" w:rsidRDefault="00B15BB8" w:rsidP="00971B6E">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lastRenderedPageBreak/>
              <w:t>Дата</w:t>
            </w:r>
          </w:p>
        </w:tc>
        <w:tc>
          <w:tcPr>
            <w:tcW w:w="1140" w:type="dxa"/>
          </w:tcPr>
          <w:p w:rsidR="00B15BB8" w:rsidRPr="00CD020F" w:rsidRDefault="00B15BB8" w:rsidP="00971B6E">
            <w:pPr>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Курс ЦБ</w:t>
            </w:r>
          </w:p>
        </w:tc>
        <w:tc>
          <w:tcPr>
            <w:tcW w:w="1559" w:type="dxa"/>
          </w:tcPr>
          <w:p w:rsidR="00B15BB8" w:rsidRPr="00CD020F" w:rsidRDefault="00B15BB8" w:rsidP="00971B6E">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Содержание операции</w:t>
            </w:r>
          </w:p>
        </w:tc>
        <w:tc>
          <w:tcPr>
            <w:tcW w:w="1843" w:type="dxa"/>
          </w:tcPr>
          <w:p w:rsidR="00B15BB8" w:rsidRPr="00CD020F" w:rsidRDefault="00B15BB8" w:rsidP="00971B6E">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Основание</w:t>
            </w:r>
          </w:p>
        </w:tc>
        <w:tc>
          <w:tcPr>
            <w:tcW w:w="1276" w:type="dxa"/>
          </w:tcPr>
          <w:p w:rsidR="00B15BB8" w:rsidRPr="00CD020F" w:rsidRDefault="00B15BB8" w:rsidP="00971B6E">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Дебет</w:t>
            </w:r>
          </w:p>
        </w:tc>
        <w:tc>
          <w:tcPr>
            <w:tcW w:w="993" w:type="dxa"/>
          </w:tcPr>
          <w:p w:rsidR="00B15BB8" w:rsidRPr="00CD020F" w:rsidRDefault="00B15BB8" w:rsidP="00971B6E">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Кредит</w:t>
            </w:r>
          </w:p>
        </w:tc>
        <w:tc>
          <w:tcPr>
            <w:tcW w:w="1275" w:type="dxa"/>
          </w:tcPr>
          <w:p w:rsidR="00B15BB8" w:rsidRPr="00CD020F" w:rsidRDefault="00B15BB8" w:rsidP="00971B6E">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Сумма</w:t>
            </w:r>
          </w:p>
        </w:tc>
      </w:tr>
      <w:tr w:rsidR="00B15BB8" w:rsidRPr="006471E3" w:rsidTr="00B15BB8">
        <w:tc>
          <w:tcPr>
            <w:tcW w:w="1378" w:type="dxa"/>
          </w:tcPr>
          <w:p w:rsidR="00B15BB8" w:rsidRDefault="00B15BB8"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поступления оборудования в местоположение </w:t>
            </w:r>
            <w:proofErr w:type="spellStart"/>
            <w:proofErr w:type="gramStart"/>
            <w:r>
              <w:rPr>
                <w:rFonts w:ascii="Times New Roman" w:hAnsi="Times New Roman" w:cs="Times New Roman"/>
                <w:color w:val="000000" w:themeColor="text1"/>
                <w:sz w:val="24"/>
                <w:szCs w:val="24"/>
              </w:rPr>
              <w:t>Нижегород</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ского</w:t>
            </w:r>
            <w:proofErr w:type="spellEnd"/>
            <w:proofErr w:type="gramEnd"/>
            <w:r>
              <w:rPr>
                <w:rFonts w:ascii="Times New Roman" w:hAnsi="Times New Roman" w:cs="Times New Roman"/>
                <w:color w:val="000000" w:themeColor="text1"/>
                <w:sz w:val="24"/>
                <w:szCs w:val="24"/>
              </w:rPr>
              <w:t xml:space="preserve"> предприятия</w:t>
            </w:r>
          </w:p>
        </w:tc>
        <w:tc>
          <w:tcPr>
            <w:tcW w:w="1140" w:type="dxa"/>
          </w:tcPr>
          <w:p w:rsidR="00B15BB8" w:rsidRDefault="00B15BB8" w:rsidP="00637706">
            <w:pPr>
              <w:jc w:val="both"/>
              <w:rPr>
                <w:rFonts w:ascii="Times New Roman" w:hAnsi="Times New Roman" w:cs="Times New Roman"/>
                <w:color w:val="000000" w:themeColor="text1"/>
                <w:sz w:val="24"/>
                <w:szCs w:val="24"/>
              </w:rPr>
            </w:pPr>
          </w:p>
        </w:tc>
        <w:tc>
          <w:tcPr>
            <w:tcW w:w="1559" w:type="dxa"/>
          </w:tcPr>
          <w:p w:rsidR="00B15BB8" w:rsidRDefault="00B15BB8"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российской </w:t>
            </w:r>
            <w:proofErr w:type="spellStart"/>
            <w:proofErr w:type="gramStart"/>
            <w:r>
              <w:rPr>
                <w:rFonts w:ascii="Times New Roman" w:hAnsi="Times New Roman" w:cs="Times New Roman"/>
                <w:color w:val="000000" w:themeColor="text1"/>
                <w:sz w:val="24"/>
                <w:szCs w:val="24"/>
              </w:rPr>
              <w:t>транспор-тной</w:t>
            </w:r>
            <w:proofErr w:type="spellEnd"/>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организа-цией</w:t>
            </w:r>
            <w:proofErr w:type="spellEnd"/>
          </w:p>
        </w:tc>
        <w:tc>
          <w:tcPr>
            <w:tcW w:w="1843" w:type="dxa"/>
          </w:tcPr>
          <w:p w:rsidR="00B15BB8" w:rsidRDefault="00B15BB8"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оборудования №4467</w:t>
            </w:r>
          </w:p>
        </w:tc>
        <w:tc>
          <w:tcPr>
            <w:tcW w:w="1276" w:type="dxa"/>
          </w:tcPr>
          <w:p w:rsidR="00B15BB8" w:rsidRDefault="00B15BB8" w:rsidP="00637706">
            <w:pPr>
              <w:jc w:val="both"/>
              <w:rPr>
                <w:rFonts w:ascii="Times New Roman" w:hAnsi="Times New Roman" w:cs="Times New Roman"/>
                <w:color w:val="000000" w:themeColor="text1"/>
                <w:sz w:val="24"/>
                <w:szCs w:val="24"/>
              </w:rPr>
            </w:pPr>
          </w:p>
        </w:tc>
        <w:tc>
          <w:tcPr>
            <w:tcW w:w="993" w:type="dxa"/>
          </w:tcPr>
          <w:p w:rsidR="00B15BB8" w:rsidRDefault="00B15BB8" w:rsidP="00637706">
            <w:pPr>
              <w:jc w:val="both"/>
              <w:rPr>
                <w:rFonts w:ascii="Times New Roman" w:hAnsi="Times New Roman" w:cs="Times New Roman"/>
                <w:color w:val="000000" w:themeColor="text1"/>
                <w:sz w:val="24"/>
                <w:szCs w:val="24"/>
              </w:rPr>
            </w:pPr>
          </w:p>
        </w:tc>
        <w:tc>
          <w:tcPr>
            <w:tcW w:w="1275" w:type="dxa"/>
          </w:tcPr>
          <w:p w:rsidR="00B15BB8" w:rsidRPr="00780BBC" w:rsidRDefault="00B15BB8" w:rsidP="00637706">
            <w:pPr>
              <w:jc w:val="both"/>
              <w:rPr>
                <w:rFonts w:ascii="Times New Roman" w:hAnsi="Times New Roman" w:cs="Times New Roman"/>
                <w:b/>
                <w:color w:val="000000" w:themeColor="text1"/>
                <w:sz w:val="24"/>
                <w:szCs w:val="24"/>
              </w:rPr>
            </w:pPr>
          </w:p>
        </w:tc>
      </w:tr>
      <w:tr w:rsidR="00810924" w:rsidRPr="006471E3" w:rsidTr="00B15BB8">
        <w:tc>
          <w:tcPr>
            <w:tcW w:w="1378"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05.07.2012</w:t>
            </w:r>
          </w:p>
        </w:tc>
        <w:tc>
          <w:tcPr>
            <w:tcW w:w="1140" w:type="dxa"/>
          </w:tcPr>
          <w:p w:rsidR="00810924" w:rsidRDefault="00810924" w:rsidP="00637706">
            <w:pPr>
              <w:jc w:val="both"/>
              <w:rPr>
                <w:rFonts w:ascii="Times New Roman" w:hAnsi="Times New Roman" w:cs="Times New Roman"/>
                <w:color w:val="000000" w:themeColor="text1"/>
                <w:sz w:val="24"/>
                <w:szCs w:val="24"/>
              </w:rPr>
            </w:pPr>
          </w:p>
        </w:tc>
        <w:tc>
          <w:tcPr>
            <w:tcW w:w="1559"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Выделен НДС по полученным услугам транспортировки</w:t>
            </w:r>
          </w:p>
        </w:tc>
        <w:tc>
          <w:tcPr>
            <w:tcW w:w="1843"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Счет-фактура № 4489</w:t>
            </w:r>
          </w:p>
        </w:tc>
        <w:tc>
          <w:tcPr>
            <w:tcW w:w="1276"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9678B3">
              <w:rPr>
                <w:rFonts w:ascii="Times New Roman" w:hAnsi="Times New Roman" w:cs="Times New Roman"/>
                <w:color w:val="000000" w:themeColor="text1"/>
                <w:sz w:val="24"/>
                <w:szCs w:val="24"/>
              </w:rPr>
              <w:t>.3</w:t>
            </w:r>
          </w:p>
        </w:tc>
        <w:tc>
          <w:tcPr>
            <w:tcW w:w="993" w:type="dxa"/>
          </w:tcPr>
          <w:p w:rsidR="00810924" w:rsidRDefault="009678B3"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60.1Субконто</w:t>
            </w:r>
            <w:proofErr w:type="gramStart"/>
            <w:r>
              <w:rPr>
                <w:rFonts w:ascii="Times New Roman" w:hAnsi="Times New Roman" w:cs="Times New Roman"/>
                <w:color w:val="000000" w:themeColor="text1"/>
                <w:sz w:val="24"/>
                <w:szCs w:val="24"/>
              </w:rPr>
              <w:t>1</w:t>
            </w:r>
            <w:proofErr w:type="gramEnd"/>
            <w:r>
              <w:rPr>
                <w:rFonts w:ascii="Times New Roman" w:hAnsi="Times New Roman" w:cs="Times New Roman"/>
                <w:color w:val="000000" w:themeColor="text1"/>
                <w:sz w:val="24"/>
                <w:szCs w:val="24"/>
              </w:rPr>
              <w:t xml:space="preserve">  «Перевозки»</w:t>
            </w:r>
          </w:p>
        </w:tc>
        <w:tc>
          <w:tcPr>
            <w:tcW w:w="1275" w:type="dxa"/>
          </w:tcPr>
          <w:p w:rsidR="00810924" w:rsidRPr="00780BBC" w:rsidRDefault="00810924" w:rsidP="00637706">
            <w:pPr>
              <w:jc w:val="both"/>
              <w:rPr>
                <w:rFonts w:ascii="Times New Roman" w:hAnsi="Times New Roman" w:cs="Times New Roman"/>
                <w:b/>
                <w:color w:val="000000" w:themeColor="text1"/>
                <w:sz w:val="24"/>
                <w:szCs w:val="24"/>
              </w:rPr>
            </w:pPr>
            <w:r w:rsidRPr="00780BBC">
              <w:rPr>
                <w:rFonts w:ascii="Times New Roman" w:hAnsi="Times New Roman" w:cs="Times New Roman"/>
                <w:b/>
                <w:color w:val="000000" w:themeColor="text1"/>
                <w:sz w:val="24"/>
                <w:szCs w:val="24"/>
              </w:rPr>
              <w:t xml:space="preserve">18 000 </w:t>
            </w:r>
            <w:proofErr w:type="spellStart"/>
            <w:proofErr w:type="gramStart"/>
            <w:r w:rsidRPr="00780BBC">
              <w:rPr>
                <w:rFonts w:ascii="Times New Roman" w:hAnsi="Times New Roman" w:cs="Times New Roman"/>
                <w:b/>
                <w:color w:val="000000" w:themeColor="text1"/>
                <w:sz w:val="24"/>
                <w:szCs w:val="24"/>
              </w:rPr>
              <w:t>р</w:t>
            </w:r>
            <w:proofErr w:type="spellEnd"/>
            <w:proofErr w:type="gramEnd"/>
          </w:p>
        </w:tc>
      </w:tr>
      <w:tr w:rsidR="00CC4543" w:rsidRPr="006471E3" w:rsidTr="00B15BB8">
        <w:tc>
          <w:tcPr>
            <w:tcW w:w="1378"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05.07.2012</w:t>
            </w:r>
          </w:p>
        </w:tc>
        <w:tc>
          <w:tcPr>
            <w:tcW w:w="1140" w:type="dxa"/>
          </w:tcPr>
          <w:p w:rsidR="00810924" w:rsidRDefault="00810924" w:rsidP="00637706">
            <w:pPr>
              <w:jc w:val="both"/>
              <w:rPr>
                <w:rFonts w:ascii="Times New Roman" w:hAnsi="Times New Roman" w:cs="Times New Roman"/>
                <w:color w:val="000000" w:themeColor="text1"/>
                <w:sz w:val="24"/>
                <w:szCs w:val="24"/>
              </w:rPr>
            </w:pPr>
          </w:p>
        </w:tc>
        <w:tc>
          <w:tcPr>
            <w:tcW w:w="1559"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НДС принят к вычету</w:t>
            </w:r>
          </w:p>
        </w:tc>
        <w:tc>
          <w:tcPr>
            <w:tcW w:w="1843"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Счет-фактура № 4489</w:t>
            </w:r>
          </w:p>
        </w:tc>
        <w:tc>
          <w:tcPr>
            <w:tcW w:w="1276" w:type="dxa"/>
          </w:tcPr>
          <w:p w:rsidR="00810924" w:rsidRDefault="00810924" w:rsidP="009678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r w:rsidR="009678B3">
              <w:rPr>
                <w:rFonts w:ascii="Times New Roman" w:hAnsi="Times New Roman" w:cs="Times New Roman"/>
                <w:color w:val="000000" w:themeColor="text1"/>
                <w:sz w:val="24"/>
                <w:szCs w:val="24"/>
              </w:rPr>
              <w:t>.2</w:t>
            </w:r>
          </w:p>
        </w:tc>
        <w:tc>
          <w:tcPr>
            <w:tcW w:w="993"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9678B3">
              <w:rPr>
                <w:rFonts w:ascii="Times New Roman" w:hAnsi="Times New Roman" w:cs="Times New Roman"/>
                <w:color w:val="000000" w:themeColor="text1"/>
                <w:sz w:val="24"/>
                <w:szCs w:val="24"/>
              </w:rPr>
              <w:t>.3</w:t>
            </w:r>
          </w:p>
        </w:tc>
        <w:tc>
          <w:tcPr>
            <w:tcW w:w="1275" w:type="dxa"/>
          </w:tcPr>
          <w:p w:rsidR="00810924" w:rsidRPr="00780BBC" w:rsidRDefault="00810924" w:rsidP="00637706">
            <w:pPr>
              <w:jc w:val="both"/>
              <w:rPr>
                <w:rFonts w:ascii="Times New Roman" w:hAnsi="Times New Roman" w:cs="Times New Roman"/>
                <w:b/>
                <w:color w:val="000000" w:themeColor="text1"/>
                <w:sz w:val="24"/>
                <w:szCs w:val="24"/>
              </w:rPr>
            </w:pPr>
            <w:r w:rsidRPr="00780BBC">
              <w:rPr>
                <w:rFonts w:ascii="Times New Roman" w:hAnsi="Times New Roman" w:cs="Times New Roman"/>
                <w:b/>
                <w:color w:val="000000" w:themeColor="text1"/>
                <w:sz w:val="24"/>
                <w:szCs w:val="24"/>
              </w:rPr>
              <w:t xml:space="preserve">18 000 </w:t>
            </w:r>
            <w:proofErr w:type="spellStart"/>
            <w:proofErr w:type="gramStart"/>
            <w:r w:rsidRPr="00780BBC">
              <w:rPr>
                <w:rFonts w:ascii="Times New Roman" w:hAnsi="Times New Roman" w:cs="Times New Roman"/>
                <w:b/>
                <w:color w:val="000000" w:themeColor="text1"/>
                <w:sz w:val="24"/>
                <w:szCs w:val="24"/>
              </w:rPr>
              <w:t>р</w:t>
            </w:r>
            <w:proofErr w:type="spellEnd"/>
            <w:proofErr w:type="gramEnd"/>
          </w:p>
        </w:tc>
      </w:tr>
      <w:tr w:rsidR="00CC4543" w:rsidRPr="006471E3" w:rsidTr="00B15BB8">
        <w:tc>
          <w:tcPr>
            <w:tcW w:w="1378"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06.07.2012</w:t>
            </w:r>
          </w:p>
        </w:tc>
        <w:tc>
          <w:tcPr>
            <w:tcW w:w="1140" w:type="dxa"/>
          </w:tcPr>
          <w:p w:rsidR="00810924" w:rsidRDefault="00810924" w:rsidP="00637706">
            <w:pPr>
              <w:jc w:val="both"/>
              <w:rPr>
                <w:rFonts w:ascii="Times New Roman" w:hAnsi="Times New Roman" w:cs="Times New Roman"/>
                <w:color w:val="000000" w:themeColor="text1"/>
                <w:sz w:val="24"/>
                <w:szCs w:val="24"/>
              </w:rPr>
            </w:pPr>
          </w:p>
        </w:tc>
        <w:tc>
          <w:tcPr>
            <w:tcW w:w="1559"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Оплачена услуга транспортной компании</w:t>
            </w:r>
          </w:p>
        </w:tc>
        <w:tc>
          <w:tcPr>
            <w:tcW w:w="1843"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Выписка из расчетного счета №00325</w:t>
            </w:r>
          </w:p>
        </w:tc>
        <w:tc>
          <w:tcPr>
            <w:tcW w:w="1276" w:type="dxa"/>
          </w:tcPr>
          <w:p w:rsidR="00742EDE" w:rsidRDefault="009678B3"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60.1</w:t>
            </w:r>
          </w:p>
          <w:p w:rsidR="00810924" w:rsidRPr="00715CE9" w:rsidRDefault="009678B3"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Субконто</w:t>
            </w:r>
            <w:proofErr w:type="gramStart"/>
            <w:r>
              <w:rPr>
                <w:rFonts w:ascii="Times New Roman" w:hAnsi="Times New Roman" w:cs="Times New Roman"/>
                <w:color w:val="000000" w:themeColor="text1"/>
                <w:sz w:val="24"/>
                <w:szCs w:val="24"/>
              </w:rPr>
              <w:t>1</w:t>
            </w:r>
            <w:proofErr w:type="gramEnd"/>
            <w:r>
              <w:rPr>
                <w:rFonts w:ascii="Times New Roman" w:hAnsi="Times New Roman" w:cs="Times New Roman"/>
                <w:color w:val="000000" w:themeColor="text1"/>
                <w:sz w:val="24"/>
                <w:szCs w:val="24"/>
              </w:rPr>
              <w:t xml:space="preserve"> «Перевозки»</w:t>
            </w:r>
          </w:p>
        </w:tc>
        <w:tc>
          <w:tcPr>
            <w:tcW w:w="993"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p>
        </w:tc>
        <w:tc>
          <w:tcPr>
            <w:tcW w:w="1275" w:type="dxa"/>
          </w:tcPr>
          <w:p w:rsidR="00810924" w:rsidRPr="00780BBC" w:rsidRDefault="00810924" w:rsidP="00637706">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118 000 </w:t>
            </w:r>
            <w:proofErr w:type="spellStart"/>
            <w:proofErr w:type="gramStart"/>
            <w:r>
              <w:rPr>
                <w:rFonts w:ascii="Times New Roman" w:hAnsi="Times New Roman" w:cs="Times New Roman"/>
                <w:b/>
                <w:color w:val="000000" w:themeColor="text1"/>
                <w:sz w:val="24"/>
                <w:szCs w:val="24"/>
              </w:rPr>
              <w:t>р</w:t>
            </w:r>
            <w:proofErr w:type="spellEnd"/>
            <w:proofErr w:type="gramEnd"/>
          </w:p>
        </w:tc>
      </w:tr>
      <w:tr w:rsidR="00810924" w:rsidRPr="006471E3" w:rsidTr="00B15BB8">
        <w:tc>
          <w:tcPr>
            <w:tcW w:w="1378"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18.07.2012-дата ввода оборудования в эксплуатацию</w:t>
            </w:r>
          </w:p>
        </w:tc>
        <w:tc>
          <w:tcPr>
            <w:tcW w:w="1140" w:type="dxa"/>
          </w:tcPr>
          <w:p w:rsidR="00810924" w:rsidRDefault="00810924" w:rsidP="00637706">
            <w:pPr>
              <w:jc w:val="both"/>
              <w:rPr>
                <w:rFonts w:ascii="Times New Roman" w:hAnsi="Times New Roman" w:cs="Times New Roman"/>
                <w:color w:val="000000" w:themeColor="text1"/>
                <w:sz w:val="24"/>
                <w:szCs w:val="24"/>
              </w:rPr>
            </w:pPr>
          </w:p>
        </w:tc>
        <w:tc>
          <w:tcPr>
            <w:tcW w:w="1559"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Оборудование принято к учету в составе основных средств</w:t>
            </w:r>
          </w:p>
        </w:tc>
        <w:tc>
          <w:tcPr>
            <w:tcW w:w="1843"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 ввода объекта основных средств в эксплуатацию № 109</w:t>
            </w:r>
          </w:p>
        </w:tc>
        <w:tc>
          <w:tcPr>
            <w:tcW w:w="1276" w:type="dxa"/>
          </w:tcPr>
          <w:p w:rsidR="009678B3"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r w:rsidR="009678B3">
              <w:rPr>
                <w:rFonts w:ascii="Times New Roman" w:hAnsi="Times New Roman" w:cs="Times New Roman"/>
                <w:color w:val="000000" w:themeColor="text1"/>
                <w:sz w:val="24"/>
                <w:szCs w:val="24"/>
              </w:rPr>
              <w:t>.1</w:t>
            </w:r>
          </w:p>
          <w:p w:rsidR="00810924" w:rsidRDefault="00810924" w:rsidP="00742EDE">
            <w:pPr>
              <w:jc w:val="both"/>
              <w:rPr>
                <w:rFonts w:ascii="Times New Roman" w:hAnsi="Times New Roman" w:cs="Times New Roman"/>
                <w:color w:val="000000" w:themeColor="text1"/>
                <w:sz w:val="24"/>
                <w:szCs w:val="24"/>
              </w:rPr>
            </w:pPr>
          </w:p>
        </w:tc>
        <w:tc>
          <w:tcPr>
            <w:tcW w:w="993"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w:t>
            </w:r>
            <w:r w:rsidR="00742EDE">
              <w:rPr>
                <w:rFonts w:ascii="Times New Roman" w:hAnsi="Times New Roman" w:cs="Times New Roman"/>
                <w:color w:val="000000" w:themeColor="text1"/>
                <w:sz w:val="24"/>
                <w:szCs w:val="24"/>
              </w:rPr>
              <w:t>.4</w:t>
            </w:r>
          </w:p>
        </w:tc>
        <w:tc>
          <w:tcPr>
            <w:tcW w:w="1275"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3 900 000+195 000+</w:t>
            </w:r>
          </w:p>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7 500+</w:t>
            </w:r>
          </w:p>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100 000=</w:t>
            </w:r>
          </w:p>
          <w:p w:rsidR="00810924" w:rsidRPr="00780BBC" w:rsidRDefault="00810924" w:rsidP="00637706">
            <w:pPr>
              <w:jc w:val="both"/>
              <w:rPr>
                <w:rFonts w:ascii="Times New Roman" w:hAnsi="Times New Roman" w:cs="Times New Roman"/>
                <w:b/>
                <w:color w:val="000000" w:themeColor="text1"/>
                <w:sz w:val="24"/>
                <w:szCs w:val="24"/>
              </w:rPr>
            </w:pPr>
            <w:r w:rsidRPr="00780BBC">
              <w:rPr>
                <w:rFonts w:ascii="Times New Roman" w:hAnsi="Times New Roman" w:cs="Times New Roman"/>
                <w:b/>
                <w:color w:val="000000" w:themeColor="text1"/>
                <w:sz w:val="24"/>
                <w:szCs w:val="24"/>
              </w:rPr>
              <w:t>4 202 500р</w:t>
            </w:r>
          </w:p>
        </w:tc>
      </w:tr>
      <w:tr w:rsidR="00810924" w:rsidRPr="006471E3" w:rsidTr="00B15BB8">
        <w:tc>
          <w:tcPr>
            <w:tcW w:w="1378"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18.07.2012</w:t>
            </w:r>
          </w:p>
        </w:tc>
        <w:tc>
          <w:tcPr>
            <w:tcW w:w="1140" w:type="dxa"/>
          </w:tcPr>
          <w:p w:rsidR="00810924" w:rsidRDefault="00810924" w:rsidP="00637706">
            <w:pPr>
              <w:jc w:val="both"/>
              <w:rPr>
                <w:rFonts w:ascii="Times New Roman" w:hAnsi="Times New Roman" w:cs="Times New Roman"/>
                <w:color w:val="000000" w:themeColor="text1"/>
                <w:sz w:val="24"/>
                <w:szCs w:val="24"/>
              </w:rPr>
            </w:pPr>
          </w:p>
        </w:tc>
        <w:tc>
          <w:tcPr>
            <w:tcW w:w="1559" w:type="dxa"/>
          </w:tcPr>
          <w:p w:rsidR="00810924" w:rsidRDefault="00810924" w:rsidP="00637706">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НДС, уплаченный при ввозе оборудования принят</w:t>
            </w:r>
            <w:proofErr w:type="gramEnd"/>
            <w:r>
              <w:rPr>
                <w:rFonts w:ascii="Times New Roman" w:hAnsi="Times New Roman" w:cs="Times New Roman"/>
                <w:color w:val="000000" w:themeColor="text1"/>
                <w:sz w:val="24"/>
                <w:szCs w:val="24"/>
              </w:rPr>
              <w:t xml:space="preserve"> к вычету</w:t>
            </w:r>
          </w:p>
        </w:tc>
        <w:tc>
          <w:tcPr>
            <w:tcW w:w="1843"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Счет-фактура № 33382</w:t>
            </w:r>
          </w:p>
        </w:tc>
        <w:tc>
          <w:tcPr>
            <w:tcW w:w="1276" w:type="dxa"/>
          </w:tcPr>
          <w:p w:rsidR="00810924" w:rsidRDefault="00810924" w:rsidP="00742ED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r w:rsidR="00742EDE">
              <w:rPr>
                <w:rFonts w:ascii="Times New Roman" w:hAnsi="Times New Roman" w:cs="Times New Roman"/>
                <w:color w:val="000000" w:themeColor="text1"/>
                <w:sz w:val="24"/>
                <w:szCs w:val="24"/>
              </w:rPr>
              <w:t>.2</w:t>
            </w:r>
          </w:p>
        </w:tc>
        <w:tc>
          <w:tcPr>
            <w:tcW w:w="993"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742EDE">
              <w:rPr>
                <w:rFonts w:ascii="Times New Roman" w:hAnsi="Times New Roman" w:cs="Times New Roman"/>
                <w:color w:val="000000" w:themeColor="text1"/>
                <w:sz w:val="24"/>
                <w:szCs w:val="24"/>
              </w:rPr>
              <w:t>.3</w:t>
            </w:r>
          </w:p>
        </w:tc>
        <w:tc>
          <w:tcPr>
            <w:tcW w:w="1275" w:type="dxa"/>
          </w:tcPr>
          <w:p w:rsidR="00810924" w:rsidRPr="00780BBC" w:rsidRDefault="00810924" w:rsidP="00637706">
            <w:pPr>
              <w:jc w:val="both"/>
              <w:rPr>
                <w:rFonts w:ascii="Times New Roman" w:hAnsi="Times New Roman" w:cs="Times New Roman"/>
                <w:b/>
                <w:color w:val="000000" w:themeColor="text1"/>
                <w:sz w:val="24"/>
                <w:szCs w:val="24"/>
              </w:rPr>
            </w:pPr>
            <w:r w:rsidRPr="00780BBC">
              <w:rPr>
                <w:rFonts w:ascii="Times New Roman" w:hAnsi="Times New Roman" w:cs="Times New Roman"/>
                <w:b/>
                <w:color w:val="000000" w:themeColor="text1"/>
                <w:sz w:val="24"/>
                <w:szCs w:val="24"/>
              </w:rPr>
              <w:t xml:space="preserve">737 100 </w:t>
            </w:r>
            <w:proofErr w:type="spellStart"/>
            <w:proofErr w:type="gramStart"/>
            <w:r w:rsidRPr="00780BBC">
              <w:rPr>
                <w:rFonts w:ascii="Times New Roman" w:hAnsi="Times New Roman" w:cs="Times New Roman"/>
                <w:b/>
                <w:color w:val="000000" w:themeColor="text1"/>
                <w:sz w:val="24"/>
                <w:szCs w:val="24"/>
              </w:rPr>
              <w:t>р</w:t>
            </w:r>
            <w:proofErr w:type="spellEnd"/>
            <w:proofErr w:type="gramEnd"/>
          </w:p>
        </w:tc>
      </w:tr>
      <w:tr w:rsidR="00810924" w:rsidRPr="006471E3" w:rsidTr="00B15BB8">
        <w:tc>
          <w:tcPr>
            <w:tcW w:w="1378"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31.07.2012</w:t>
            </w:r>
          </w:p>
        </w:tc>
        <w:tc>
          <w:tcPr>
            <w:tcW w:w="1140" w:type="dxa"/>
          </w:tcPr>
          <w:p w:rsidR="00810924" w:rsidRDefault="009E64EB"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40,00</w:t>
            </w:r>
          </w:p>
          <w:p w:rsidR="009E64EB" w:rsidRDefault="009E64EB" w:rsidP="00637706">
            <w:p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руб</w:t>
            </w:r>
            <w:proofErr w:type="spellEnd"/>
            <w:r>
              <w:rPr>
                <w:rFonts w:ascii="Times New Roman" w:hAnsi="Times New Roman" w:cs="Times New Roman"/>
                <w:color w:val="000000" w:themeColor="text1"/>
                <w:sz w:val="24"/>
                <w:szCs w:val="24"/>
              </w:rPr>
              <w:t>/евро</w:t>
            </w:r>
          </w:p>
        </w:tc>
        <w:tc>
          <w:tcPr>
            <w:tcW w:w="1559" w:type="dxa"/>
          </w:tcPr>
          <w:p w:rsidR="00810924" w:rsidRDefault="00810924" w:rsidP="00B15BB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Отражена курсовая разница, образовавшаяся по задолженности предприятия в связи с изменением официального курса ЦБ между датой </w:t>
            </w:r>
          </w:p>
        </w:tc>
        <w:tc>
          <w:tcPr>
            <w:tcW w:w="1843"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Бухгалтерская справка-расчет № 771</w:t>
            </w:r>
          </w:p>
        </w:tc>
        <w:tc>
          <w:tcPr>
            <w:tcW w:w="1276" w:type="dxa"/>
          </w:tcPr>
          <w:p w:rsidR="00810924" w:rsidRDefault="00742EDE"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w:t>
            </w:r>
            <w:r w:rsidR="00810924">
              <w:rPr>
                <w:rFonts w:ascii="Times New Roman" w:hAnsi="Times New Roman" w:cs="Times New Roman"/>
                <w:color w:val="000000" w:themeColor="text1"/>
                <w:sz w:val="24"/>
                <w:szCs w:val="24"/>
              </w:rPr>
              <w:t>2</w:t>
            </w:r>
          </w:p>
        </w:tc>
        <w:tc>
          <w:tcPr>
            <w:tcW w:w="993" w:type="dxa"/>
          </w:tcPr>
          <w:p w:rsidR="00810924" w:rsidRPr="00742EDE" w:rsidRDefault="00742EDE" w:rsidP="00742ED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60.11 Субконто</w:t>
            </w:r>
            <w:proofErr w:type="gramStart"/>
            <w:r>
              <w:rPr>
                <w:rFonts w:ascii="Times New Roman" w:hAnsi="Times New Roman" w:cs="Times New Roman"/>
                <w:color w:val="000000" w:themeColor="text1"/>
                <w:sz w:val="24"/>
                <w:szCs w:val="24"/>
              </w:rPr>
              <w:t>1</w:t>
            </w:r>
            <w:proofErr w:type="gram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Messer</w:t>
            </w:r>
            <w:r>
              <w:rPr>
                <w:rFonts w:ascii="Times New Roman" w:hAnsi="Times New Roman" w:cs="Times New Roman"/>
                <w:color w:val="000000" w:themeColor="text1"/>
                <w:sz w:val="24"/>
                <w:szCs w:val="24"/>
              </w:rPr>
              <w:t>»</w:t>
            </w:r>
          </w:p>
        </w:tc>
        <w:tc>
          <w:tcPr>
            <w:tcW w:w="1275"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60000евро*(40руб/евро-39,1 </w:t>
            </w:r>
            <w:proofErr w:type="spellStart"/>
            <w:r>
              <w:rPr>
                <w:rFonts w:ascii="Times New Roman" w:hAnsi="Times New Roman" w:cs="Times New Roman"/>
                <w:color w:val="000000" w:themeColor="text1"/>
                <w:sz w:val="24"/>
                <w:szCs w:val="24"/>
              </w:rPr>
              <w:t>руб</w:t>
            </w:r>
            <w:proofErr w:type="spellEnd"/>
            <w:r>
              <w:rPr>
                <w:rFonts w:ascii="Times New Roman" w:hAnsi="Times New Roman" w:cs="Times New Roman"/>
                <w:color w:val="000000" w:themeColor="text1"/>
                <w:sz w:val="24"/>
                <w:szCs w:val="24"/>
              </w:rPr>
              <w:t>/евро)=</w:t>
            </w:r>
            <w:r w:rsidRPr="00780BBC">
              <w:rPr>
                <w:rFonts w:ascii="Times New Roman" w:hAnsi="Times New Roman" w:cs="Times New Roman"/>
                <w:b/>
                <w:color w:val="000000" w:themeColor="text1"/>
                <w:sz w:val="24"/>
                <w:szCs w:val="24"/>
              </w:rPr>
              <w:t xml:space="preserve">54 000 </w:t>
            </w:r>
            <w:proofErr w:type="spellStart"/>
            <w:proofErr w:type="gramStart"/>
            <w:r w:rsidRPr="00780BBC">
              <w:rPr>
                <w:rFonts w:ascii="Times New Roman" w:hAnsi="Times New Roman" w:cs="Times New Roman"/>
                <w:b/>
                <w:color w:val="000000" w:themeColor="text1"/>
                <w:sz w:val="24"/>
                <w:szCs w:val="24"/>
              </w:rPr>
              <w:t>р</w:t>
            </w:r>
            <w:proofErr w:type="spellEnd"/>
            <w:proofErr w:type="gramEnd"/>
          </w:p>
        </w:tc>
      </w:tr>
    </w:tbl>
    <w:p w:rsidR="00B15BB8" w:rsidRDefault="00B15BB8" w:rsidP="00B15BB8">
      <w:pPr>
        <w:jc w:val="right"/>
        <w:rPr>
          <w:rFonts w:ascii="Times New Roman" w:hAnsi="Times New Roman" w:cs="Times New Roman"/>
          <w:color w:val="000000" w:themeColor="text1"/>
          <w:sz w:val="28"/>
          <w:szCs w:val="28"/>
        </w:rPr>
      </w:pPr>
    </w:p>
    <w:p w:rsidR="00B15BB8" w:rsidRPr="00B15BB8" w:rsidRDefault="00B15BB8" w:rsidP="00B15BB8">
      <w:pPr>
        <w:jc w:val="right"/>
        <w:rPr>
          <w:rFonts w:ascii="Times New Roman" w:hAnsi="Times New Roman" w:cs="Times New Roman"/>
          <w:color w:val="000000" w:themeColor="text1"/>
          <w:sz w:val="28"/>
          <w:szCs w:val="28"/>
        </w:rPr>
        <w:sectPr w:rsidR="00B15BB8" w:rsidRPr="00B15BB8" w:rsidSect="005C0762">
          <w:type w:val="continuous"/>
          <w:pgSz w:w="11906" w:h="16838"/>
          <w:pgMar w:top="1134" w:right="567" w:bottom="1134" w:left="1985" w:header="720" w:footer="720" w:gutter="0"/>
          <w:cols w:space="720"/>
        </w:sectPr>
      </w:pPr>
      <w:r w:rsidRPr="00B15BB8">
        <w:rPr>
          <w:rFonts w:ascii="Times New Roman" w:hAnsi="Times New Roman" w:cs="Times New Roman"/>
          <w:color w:val="000000" w:themeColor="text1"/>
          <w:sz w:val="28"/>
          <w:szCs w:val="28"/>
        </w:rPr>
        <w:t>Окончание таблицы 2.3.6</w:t>
      </w:r>
    </w:p>
    <w:tbl>
      <w:tblPr>
        <w:tblStyle w:val="a9"/>
        <w:tblW w:w="9464" w:type="dxa"/>
        <w:tblLayout w:type="fixed"/>
        <w:tblLook w:val="04A0"/>
      </w:tblPr>
      <w:tblGrid>
        <w:gridCol w:w="1378"/>
        <w:gridCol w:w="1132"/>
        <w:gridCol w:w="8"/>
        <w:gridCol w:w="1559"/>
        <w:gridCol w:w="1843"/>
        <w:gridCol w:w="1276"/>
        <w:gridCol w:w="993"/>
        <w:gridCol w:w="1275"/>
      </w:tblGrid>
      <w:tr w:rsidR="00B15BB8" w:rsidRPr="00CD020F" w:rsidTr="00B15BB8">
        <w:tc>
          <w:tcPr>
            <w:tcW w:w="1378" w:type="dxa"/>
          </w:tcPr>
          <w:p w:rsidR="00B15BB8" w:rsidRPr="00CD020F" w:rsidRDefault="00B15BB8" w:rsidP="00971B6E">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lastRenderedPageBreak/>
              <w:t>Дата</w:t>
            </w:r>
          </w:p>
        </w:tc>
        <w:tc>
          <w:tcPr>
            <w:tcW w:w="1132" w:type="dxa"/>
          </w:tcPr>
          <w:p w:rsidR="00B15BB8" w:rsidRPr="00CD020F" w:rsidRDefault="00B15BB8" w:rsidP="00971B6E">
            <w:pPr>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Курс ЦБ</w:t>
            </w:r>
          </w:p>
        </w:tc>
        <w:tc>
          <w:tcPr>
            <w:tcW w:w="1567" w:type="dxa"/>
            <w:gridSpan w:val="2"/>
          </w:tcPr>
          <w:p w:rsidR="00B15BB8" w:rsidRPr="00CD020F" w:rsidRDefault="00B15BB8" w:rsidP="00971B6E">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Содержание операции</w:t>
            </w:r>
          </w:p>
        </w:tc>
        <w:tc>
          <w:tcPr>
            <w:tcW w:w="1843" w:type="dxa"/>
          </w:tcPr>
          <w:p w:rsidR="00B15BB8" w:rsidRPr="00CD020F" w:rsidRDefault="00B15BB8" w:rsidP="00971B6E">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Основание</w:t>
            </w:r>
          </w:p>
        </w:tc>
        <w:tc>
          <w:tcPr>
            <w:tcW w:w="1276" w:type="dxa"/>
          </w:tcPr>
          <w:p w:rsidR="00B15BB8" w:rsidRPr="00CD020F" w:rsidRDefault="00B15BB8" w:rsidP="00971B6E">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Дебет</w:t>
            </w:r>
          </w:p>
        </w:tc>
        <w:tc>
          <w:tcPr>
            <w:tcW w:w="993" w:type="dxa"/>
          </w:tcPr>
          <w:p w:rsidR="00B15BB8" w:rsidRPr="00CD020F" w:rsidRDefault="00B15BB8" w:rsidP="00971B6E">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Кредит</w:t>
            </w:r>
          </w:p>
        </w:tc>
        <w:tc>
          <w:tcPr>
            <w:tcW w:w="1275" w:type="dxa"/>
          </w:tcPr>
          <w:p w:rsidR="00B15BB8" w:rsidRPr="00CD020F" w:rsidRDefault="00B15BB8" w:rsidP="00971B6E">
            <w:pPr>
              <w:spacing w:line="276" w:lineRule="auto"/>
              <w:jc w:val="center"/>
              <w:rPr>
                <w:rFonts w:ascii="Times New Roman" w:hAnsi="Times New Roman" w:cs="Times New Roman"/>
                <w:b/>
                <w:color w:val="000000" w:themeColor="text1"/>
                <w:sz w:val="24"/>
                <w:szCs w:val="24"/>
              </w:rPr>
            </w:pPr>
            <w:r w:rsidRPr="00CD020F">
              <w:rPr>
                <w:rFonts w:ascii="Times New Roman" w:hAnsi="Times New Roman" w:cs="Times New Roman"/>
                <w:b/>
                <w:color w:val="000000" w:themeColor="text1"/>
                <w:sz w:val="24"/>
                <w:szCs w:val="24"/>
              </w:rPr>
              <w:t>Сумма</w:t>
            </w:r>
          </w:p>
        </w:tc>
      </w:tr>
      <w:tr w:rsidR="00B15BB8" w:rsidRPr="006471E3" w:rsidTr="00971B6E">
        <w:tc>
          <w:tcPr>
            <w:tcW w:w="1378" w:type="dxa"/>
          </w:tcPr>
          <w:p w:rsidR="00B15BB8" w:rsidRDefault="00B15BB8" w:rsidP="00971B6E">
            <w:pPr>
              <w:jc w:val="both"/>
              <w:rPr>
                <w:rFonts w:ascii="Times New Roman" w:hAnsi="Times New Roman" w:cs="Times New Roman"/>
                <w:color w:val="000000" w:themeColor="text1"/>
                <w:sz w:val="24"/>
                <w:szCs w:val="24"/>
              </w:rPr>
            </w:pPr>
          </w:p>
        </w:tc>
        <w:tc>
          <w:tcPr>
            <w:tcW w:w="1140" w:type="dxa"/>
            <w:gridSpan w:val="2"/>
          </w:tcPr>
          <w:p w:rsidR="00B15BB8" w:rsidRDefault="00B15BB8" w:rsidP="00971B6E">
            <w:pPr>
              <w:jc w:val="both"/>
              <w:rPr>
                <w:rFonts w:ascii="Times New Roman" w:hAnsi="Times New Roman" w:cs="Times New Roman"/>
                <w:color w:val="000000" w:themeColor="text1"/>
                <w:sz w:val="24"/>
                <w:szCs w:val="24"/>
              </w:rPr>
            </w:pPr>
          </w:p>
        </w:tc>
        <w:tc>
          <w:tcPr>
            <w:tcW w:w="1559" w:type="dxa"/>
          </w:tcPr>
          <w:p w:rsidR="00B15BB8" w:rsidRDefault="00B15BB8" w:rsidP="00971B6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возникновения задолженности и последним числом текущего месяца</w:t>
            </w:r>
          </w:p>
        </w:tc>
        <w:tc>
          <w:tcPr>
            <w:tcW w:w="1843" w:type="dxa"/>
          </w:tcPr>
          <w:p w:rsidR="00B15BB8" w:rsidRDefault="00B15BB8" w:rsidP="00971B6E">
            <w:pPr>
              <w:jc w:val="both"/>
              <w:rPr>
                <w:rFonts w:ascii="Times New Roman" w:hAnsi="Times New Roman" w:cs="Times New Roman"/>
                <w:color w:val="000000" w:themeColor="text1"/>
                <w:sz w:val="24"/>
                <w:szCs w:val="24"/>
              </w:rPr>
            </w:pPr>
          </w:p>
        </w:tc>
        <w:tc>
          <w:tcPr>
            <w:tcW w:w="1276" w:type="dxa"/>
          </w:tcPr>
          <w:p w:rsidR="00B15BB8" w:rsidRDefault="00B15BB8" w:rsidP="00971B6E">
            <w:pPr>
              <w:jc w:val="both"/>
              <w:rPr>
                <w:rFonts w:ascii="Times New Roman" w:hAnsi="Times New Roman" w:cs="Times New Roman"/>
                <w:color w:val="000000" w:themeColor="text1"/>
                <w:sz w:val="24"/>
                <w:szCs w:val="24"/>
              </w:rPr>
            </w:pPr>
          </w:p>
        </w:tc>
        <w:tc>
          <w:tcPr>
            <w:tcW w:w="993" w:type="dxa"/>
          </w:tcPr>
          <w:p w:rsidR="00B15BB8" w:rsidRDefault="00B15BB8" w:rsidP="00971B6E">
            <w:pPr>
              <w:jc w:val="both"/>
              <w:rPr>
                <w:rFonts w:ascii="Times New Roman" w:hAnsi="Times New Roman" w:cs="Times New Roman"/>
                <w:color w:val="000000" w:themeColor="text1"/>
                <w:sz w:val="24"/>
                <w:szCs w:val="24"/>
              </w:rPr>
            </w:pPr>
          </w:p>
        </w:tc>
        <w:tc>
          <w:tcPr>
            <w:tcW w:w="1275" w:type="dxa"/>
          </w:tcPr>
          <w:p w:rsidR="00B15BB8" w:rsidRDefault="00B15BB8" w:rsidP="00971B6E">
            <w:pPr>
              <w:jc w:val="both"/>
              <w:rPr>
                <w:rFonts w:ascii="Times New Roman" w:hAnsi="Times New Roman" w:cs="Times New Roman"/>
                <w:color w:val="000000" w:themeColor="text1"/>
                <w:sz w:val="24"/>
                <w:szCs w:val="24"/>
              </w:rPr>
            </w:pPr>
          </w:p>
        </w:tc>
      </w:tr>
      <w:tr w:rsidR="00B15BB8" w:rsidRPr="006471E3" w:rsidTr="00971B6E">
        <w:tc>
          <w:tcPr>
            <w:tcW w:w="1378" w:type="dxa"/>
          </w:tcPr>
          <w:p w:rsidR="00B15BB8" w:rsidRDefault="00B15BB8" w:rsidP="00971B6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31.08.2012</w:t>
            </w:r>
          </w:p>
        </w:tc>
        <w:tc>
          <w:tcPr>
            <w:tcW w:w="1140" w:type="dxa"/>
            <w:gridSpan w:val="2"/>
          </w:tcPr>
          <w:p w:rsidR="00B15BB8" w:rsidRDefault="00B15BB8" w:rsidP="00971B6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38,90</w:t>
            </w:r>
          </w:p>
          <w:p w:rsidR="00B15BB8" w:rsidRDefault="00B15BB8" w:rsidP="00971B6E">
            <w:p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руб</w:t>
            </w:r>
            <w:proofErr w:type="spellEnd"/>
            <w:r>
              <w:rPr>
                <w:rFonts w:ascii="Times New Roman" w:hAnsi="Times New Roman" w:cs="Times New Roman"/>
                <w:color w:val="000000" w:themeColor="text1"/>
                <w:sz w:val="24"/>
                <w:szCs w:val="24"/>
              </w:rPr>
              <w:t>/евро</w:t>
            </w:r>
          </w:p>
        </w:tc>
        <w:tc>
          <w:tcPr>
            <w:tcW w:w="1559" w:type="dxa"/>
          </w:tcPr>
          <w:p w:rsidR="00B15BB8" w:rsidRDefault="00B15BB8" w:rsidP="00971B6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Отражена положительная курсовая разница</w:t>
            </w:r>
          </w:p>
        </w:tc>
        <w:tc>
          <w:tcPr>
            <w:tcW w:w="1843" w:type="dxa"/>
          </w:tcPr>
          <w:p w:rsidR="00B15BB8" w:rsidRDefault="00B15BB8" w:rsidP="00971B6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Бухгалтерская справка-расчет № 772</w:t>
            </w:r>
          </w:p>
        </w:tc>
        <w:tc>
          <w:tcPr>
            <w:tcW w:w="1276" w:type="dxa"/>
          </w:tcPr>
          <w:p w:rsidR="00B15BB8" w:rsidRPr="00780BBC" w:rsidRDefault="00B15BB8" w:rsidP="00971B6E">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60.11 Субконто</w:t>
            </w:r>
            <w:proofErr w:type="gramStart"/>
            <w:r>
              <w:rPr>
                <w:rFonts w:ascii="Times New Roman" w:hAnsi="Times New Roman" w:cs="Times New Roman"/>
                <w:color w:val="000000" w:themeColor="text1"/>
                <w:sz w:val="24"/>
                <w:szCs w:val="24"/>
              </w:rPr>
              <w:t>1</w:t>
            </w:r>
            <w:proofErr w:type="gram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Messer</w:t>
            </w:r>
            <w:r>
              <w:rPr>
                <w:rFonts w:ascii="Times New Roman" w:hAnsi="Times New Roman" w:cs="Times New Roman"/>
                <w:color w:val="000000" w:themeColor="text1"/>
                <w:sz w:val="24"/>
                <w:szCs w:val="24"/>
              </w:rPr>
              <w:t>»</w:t>
            </w:r>
          </w:p>
        </w:tc>
        <w:tc>
          <w:tcPr>
            <w:tcW w:w="993" w:type="dxa"/>
          </w:tcPr>
          <w:p w:rsidR="00B15BB8" w:rsidRDefault="00B15BB8" w:rsidP="00971B6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91.1</w:t>
            </w:r>
          </w:p>
        </w:tc>
        <w:tc>
          <w:tcPr>
            <w:tcW w:w="1275" w:type="dxa"/>
          </w:tcPr>
          <w:p w:rsidR="00B15BB8" w:rsidRDefault="00B15BB8" w:rsidP="00971B6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60000евро*(40 -38,9)=</w:t>
            </w:r>
          </w:p>
          <w:p w:rsidR="00B15BB8" w:rsidRDefault="00B15BB8" w:rsidP="00971B6E">
            <w:pPr>
              <w:jc w:val="both"/>
              <w:rPr>
                <w:rFonts w:ascii="Times New Roman" w:hAnsi="Times New Roman" w:cs="Times New Roman"/>
                <w:color w:val="000000" w:themeColor="text1"/>
                <w:sz w:val="24"/>
                <w:szCs w:val="24"/>
              </w:rPr>
            </w:pPr>
          </w:p>
          <w:p w:rsidR="00B15BB8" w:rsidRPr="00780BBC" w:rsidRDefault="00B15BB8" w:rsidP="00971B6E">
            <w:pPr>
              <w:jc w:val="both"/>
              <w:rPr>
                <w:rFonts w:ascii="Times New Roman" w:hAnsi="Times New Roman" w:cs="Times New Roman"/>
                <w:b/>
                <w:color w:val="000000" w:themeColor="text1"/>
                <w:sz w:val="24"/>
                <w:szCs w:val="24"/>
              </w:rPr>
            </w:pPr>
            <w:r w:rsidRPr="00780BBC">
              <w:rPr>
                <w:rFonts w:ascii="Times New Roman" w:hAnsi="Times New Roman" w:cs="Times New Roman"/>
                <w:b/>
                <w:color w:val="000000" w:themeColor="text1"/>
                <w:sz w:val="24"/>
                <w:szCs w:val="24"/>
              </w:rPr>
              <w:t xml:space="preserve">66 000 </w:t>
            </w:r>
            <w:proofErr w:type="spellStart"/>
            <w:proofErr w:type="gramStart"/>
            <w:r w:rsidRPr="00780BBC">
              <w:rPr>
                <w:rFonts w:ascii="Times New Roman" w:hAnsi="Times New Roman" w:cs="Times New Roman"/>
                <w:b/>
                <w:color w:val="000000" w:themeColor="text1"/>
                <w:sz w:val="24"/>
                <w:szCs w:val="24"/>
              </w:rPr>
              <w:t>р</w:t>
            </w:r>
            <w:proofErr w:type="spellEnd"/>
            <w:proofErr w:type="gramEnd"/>
          </w:p>
        </w:tc>
      </w:tr>
      <w:tr w:rsidR="00810924" w:rsidRPr="006471E3" w:rsidTr="00B15BB8">
        <w:tc>
          <w:tcPr>
            <w:tcW w:w="1378"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01.09.2012</w:t>
            </w:r>
          </w:p>
        </w:tc>
        <w:tc>
          <w:tcPr>
            <w:tcW w:w="1132" w:type="dxa"/>
          </w:tcPr>
          <w:p w:rsidR="00810924" w:rsidRDefault="009E64EB"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39,50 </w:t>
            </w:r>
            <w:proofErr w:type="spellStart"/>
            <w:r>
              <w:rPr>
                <w:rFonts w:ascii="Times New Roman" w:hAnsi="Times New Roman" w:cs="Times New Roman"/>
                <w:color w:val="000000" w:themeColor="text1"/>
                <w:sz w:val="24"/>
                <w:szCs w:val="24"/>
              </w:rPr>
              <w:t>руб</w:t>
            </w:r>
            <w:proofErr w:type="spellEnd"/>
            <w:r>
              <w:rPr>
                <w:rFonts w:ascii="Times New Roman" w:hAnsi="Times New Roman" w:cs="Times New Roman"/>
                <w:color w:val="000000" w:themeColor="text1"/>
                <w:sz w:val="24"/>
                <w:szCs w:val="24"/>
              </w:rPr>
              <w:t>/евро</w:t>
            </w:r>
          </w:p>
        </w:tc>
        <w:tc>
          <w:tcPr>
            <w:tcW w:w="1567" w:type="dxa"/>
            <w:gridSpan w:val="2"/>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Перечислено иностранной организации в погашение кредиторской задолженности</w:t>
            </w:r>
          </w:p>
        </w:tc>
        <w:tc>
          <w:tcPr>
            <w:tcW w:w="1843" w:type="dxa"/>
          </w:tcPr>
          <w:p w:rsidR="00810924" w:rsidRDefault="00810924" w:rsidP="0063770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Выписка из валютного счета №124</w:t>
            </w:r>
          </w:p>
        </w:tc>
        <w:tc>
          <w:tcPr>
            <w:tcW w:w="1276" w:type="dxa"/>
          </w:tcPr>
          <w:p w:rsidR="00810924" w:rsidRPr="00780BBC" w:rsidRDefault="00742EDE" w:rsidP="00637706">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60.11 Субконто</w:t>
            </w:r>
            <w:proofErr w:type="gramStart"/>
            <w:r>
              <w:rPr>
                <w:rFonts w:ascii="Times New Roman" w:hAnsi="Times New Roman" w:cs="Times New Roman"/>
                <w:color w:val="000000" w:themeColor="text1"/>
                <w:sz w:val="24"/>
                <w:szCs w:val="24"/>
              </w:rPr>
              <w:t>1</w:t>
            </w:r>
            <w:proofErr w:type="gram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Messer</w:t>
            </w:r>
            <w:r>
              <w:rPr>
                <w:rFonts w:ascii="Times New Roman" w:hAnsi="Times New Roman" w:cs="Times New Roman"/>
                <w:color w:val="000000" w:themeColor="text1"/>
                <w:sz w:val="24"/>
                <w:szCs w:val="24"/>
              </w:rPr>
              <w:t>»</w:t>
            </w:r>
          </w:p>
        </w:tc>
        <w:tc>
          <w:tcPr>
            <w:tcW w:w="993" w:type="dxa"/>
          </w:tcPr>
          <w:p w:rsidR="00810924" w:rsidRPr="00780BBC" w:rsidRDefault="00810924" w:rsidP="00637706">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52</w:t>
            </w:r>
          </w:p>
        </w:tc>
        <w:tc>
          <w:tcPr>
            <w:tcW w:w="1275" w:type="dxa"/>
          </w:tcPr>
          <w:p w:rsidR="00810924" w:rsidRDefault="00810924" w:rsidP="00780BB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60000</w:t>
            </w:r>
            <w:r>
              <w:rPr>
                <w:rFonts w:ascii="Times New Roman" w:hAnsi="Times New Roman" w:cs="Times New Roman"/>
                <w:color w:val="000000" w:themeColor="text1"/>
                <w:sz w:val="24"/>
                <w:szCs w:val="24"/>
              </w:rPr>
              <w:t xml:space="preserve">евро*39,5 </w:t>
            </w:r>
            <w:proofErr w:type="spellStart"/>
            <w:r>
              <w:rPr>
                <w:rFonts w:ascii="Times New Roman" w:hAnsi="Times New Roman" w:cs="Times New Roman"/>
                <w:color w:val="000000" w:themeColor="text1"/>
                <w:sz w:val="24"/>
                <w:szCs w:val="24"/>
              </w:rPr>
              <w:t>р</w:t>
            </w:r>
            <w:proofErr w:type="spellEnd"/>
            <w:r>
              <w:rPr>
                <w:rFonts w:ascii="Times New Roman" w:hAnsi="Times New Roman" w:cs="Times New Roman"/>
                <w:color w:val="000000" w:themeColor="text1"/>
                <w:sz w:val="24"/>
                <w:szCs w:val="24"/>
              </w:rPr>
              <w:t>/евро</w:t>
            </w:r>
          </w:p>
          <w:p w:rsidR="00810924" w:rsidRPr="00780BBC" w:rsidRDefault="00810924" w:rsidP="00780BB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780BBC">
              <w:rPr>
                <w:rFonts w:ascii="Times New Roman" w:hAnsi="Times New Roman" w:cs="Times New Roman"/>
                <w:b/>
                <w:color w:val="000000" w:themeColor="text1"/>
                <w:sz w:val="24"/>
                <w:szCs w:val="24"/>
              </w:rPr>
              <w:t>2 370 000р</w:t>
            </w:r>
          </w:p>
        </w:tc>
      </w:tr>
      <w:tr w:rsidR="00B15BB8" w:rsidRPr="006471E3" w:rsidTr="00B15BB8">
        <w:trPr>
          <w:trHeight w:val="4469"/>
        </w:trPr>
        <w:tc>
          <w:tcPr>
            <w:tcW w:w="1378" w:type="dxa"/>
          </w:tcPr>
          <w:p w:rsidR="00B15BB8" w:rsidRDefault="00B15BB8" w:rsidP="00971B6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01.09.2012</w:t>
            </w:r>
          </w:p>
        </w:tc>
        <w:tc>
          <w:tcPr>
            <w:tcW w:w="2699" w:type="dxa"/>
            <w:gridSpan w:val="3"/>
          </w:tcPr>
          <w:p w:rsidR="00B15BB8" w:rsidRDefault="00B15BB8" w:rsidP="00971B6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Списана отрицательная курсовая </w:t>
            </w:r>
          </w:p>
          <w:p w:rsidR="00B15BB8" w:rsidRDefault="00B15BB8" w:rsidP="00971B6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разница, образовавшаяся при погашении кредиторской задолженности перед иностранным поставщиком – в связи с изменением официального курса ЦБ между датой последней переоценки и датой фактического погашения задолженности</w:t>
            </w:r>
          </w:p>
        </w:tc>
        <w:tc>
          <w:tcPr>
            <w:tcW w:w="1843" w:type="dxa"/>
          </w:tcPr>
          <w:p w:rsidR="00B15BB8" w:rsidRDefault="00B15BB8" w:rsidP="00971B6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Бухгалтерская справка-</w:t>
            </w:r>
          </w:p>
          <w:p w:rsidR="00B15BB8" w:rsidRDefault="00B15BB8" w:rsidP="00971B6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расчет № 787</w:t>
            </w:r>
          </w:p>
        </w:tc>
        <w:tc>
          <w:tcPr>
            <w:tcW w:w="1276" w:type="dxa"/>
          </w:tcPr>
          <w:p w:rsidR="00B15BB8" w:rsidRDefault="00B15BB8" w:rsidP="00971B6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91.2</w:t>
            </w:r>
          </w:p>
        </w:tc>
        <w:tc>
          <w:tcPr>
            <w:tcW w:w="993" w:type="dxa"/>
          </w:tcPr>
          <w:p w:rsidR="00B15BB8" w:rsidRPr="00780BBC" w:rsidRDefault="00B15BB8" w:rsidP="00971B6E">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60.11 Субконто</w:t>
            </w:r>
            <w:proofErr w:type="gramStart"/>
            <w:r>
              <w:rPr>
                <w:rFonts w:ascii="Times New Roman" w:hAnsi="Times New Roman" w:cs="Times New Roman"/>
                <w:color w:val="000000" w:themeColor="text1"/>
                <w:sz w:val="24"/>
                <w:szCs w:val="24"/>
              </w:rPr>
              <w:t>1</w:t>
            </w:r>
            <w:proofErr w:type="gram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Messer</w:t>
            </w:r>
            <w:r>
              <w:rPr>
                <w:rFonts w:ascii="Times New Roman" w:hAnsi="Times New Roman" w:cs="Times New Roman"/>
                <w:color w:val="000000" w:themeColor="text1"/>
                <w:sz w:val="24"/>
                <w:szCs w:val="24"/>
              </w:rPr>
              <w:t>»</w:t>
            </w:r>
          </w:p>
        </w:tc>
        <w:tc>
          <w:tcPr>
            <w:tcW w:w="1275" w:type="dxa"/>
          </w:tcPr>
          <w:p w:rsidR="00B15BB8" w:rsidRDefault="00B15BB8" w:rsidP="00971B6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2370000-2334000=</w:t>
            </w:r>
          </w:p>
          <w:p w:rsidR="00B15BB8" w:rsidRPr="00780BBC" w:rsidRDefault="00B15BB8" w:rsidP="00971B6E">
            <w:pPr>
              <w:jc w:val="both"/>
              <w:rPr>
                <w:rFonts w:ascii="Times New Roman" w:hAnsi="Times New Roman" w:cs="Times New Roman"/>
                <w:b/>
                <w:color w:val="000000" w:themeColor="text1"/>
                <w:sz w:val="24"/>
                <w:szCs w:val="24"/>
              </w:rPr>
            </w:pPr>
            <w:r w:rsidRPr="00780BBC">
              <w:rPr>
                <w:rFonts w:ascii="Times New Roman" w:hAnsi="Times New Roman" w:cs="Times New Roman"/>
                <w:b/>
                <w:color w:val="000000" w:themeColor="text1"/>
                <w:sz w:val="24"/>
                <w:szCs w:val="24"/>
              </w:rPr>
              <w:t>36 000р</w:t>
            </w:r>
          </w:p>
        </w:tc>
      </w:tr>
    </w:tbl>
    <w:p w:rsidR="00187E97" w:rsidRDefault="00B15BB8" w:rsidP="00CD020F">
      <w:pPr>
        <w:shd w:val="clear" w:color="auto" w:fill="FFFFFF"/>
        <w:spacing w:before="120"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187E97">
        <w:rPr>
          <w:rFonts w:ascii="Times New Roman" w:hAnsi="Times New Roman" w:cs="Times New Roman"/>
          <w:color w:val="000000"/>
          <w:sz w:val="28"/>
          <w:szCs w:val="28"/>
          <w:shd w:val="clear" w:color="auto" w:fill="FFFFFF"/>
        </w:rPr>
        <w:t xml:space="preserve">Примеры 1-5 проиллюстрировали ситуации возникновения кредиторской задолженности, способы погашения обязательств перед поставщиками и подрядчиками. Также в примерах нашел отражение факт возникновения дебиторской задолженности перед поставщиками в виде выдаваемых авансов. В примерах было отражено, что наряду с денежной </w:t>
      </w:r>
      <w:r w:rsidR="00187E97">
        <w:rPr>
          <w:rFonts w:ascii="Times New Roman" w:hAnsi="Times New Roman" w:cs="Times New Roman"/>
          <w:color w:val="000000"/>
          <w:sz w:val="28"/>
          <w:szCs w:val="28"/>
          <w:shd w:val="clear" w:color="auto" w:fill="FFFFFF"/>
        </w:rPr>
        <w:lastRenderedPageBreak/>
        <w:t>формой расчетов организация прибегает к неденежным формам расчетов с подрядчиками в случае отсутствия необходимых сумм денежных средств.</w:t>
      </w:r>
    </w:p>
    <w:p w:rsidR="009D2A69" w:rsidRDefault="00187E97" w:rsidP="00187E97">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Все совершаемые в организации хозяйственные операции подтверждены документально – первичными документами. На основании этих документов бухгалтеры предприятия СУ «Нижегородский» оформляют проводки в программе 1С, после чего могут быть сформированы регистры и отчетность. </w:t>
      </w:r>
    </w:p>
    <w:p w:rsidR="00F57EBD" w:rsidRDefault="00187E97" w:rsidP="00F57EBD">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Примерами регистров по счету 60 являются карточка счета 60 и оборотно-сальдовая ведомость по счету 60.</w:t>
      </w:r>
    </w:p>
    <w:p w:rsidR="004C2133" w:rsidRDefault="004C2133" w:rsidP="00F57EBD">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Рассмотрим пример: предприятие СУ «Нижегородский» имеет задолженность перед ООО «Век» в сумме 61325,88 рублей, в т.ч. НДС 9354,79 рублей. ООО «Век» имеет задолженность перед СУ «Нижегородский» в размере 60</w:t>
      </w:r>
      <w:r w:rsidRPr="004C2133">
        <w:rPr>
          <w:rFonts w:ascii="Times New Roman" w:hAnsi="Times New Roman" w:cs="Times New Roman"/>
          <w:color w:val="000000"/>
          <w:sz w:val="28"/>
          <w:szCs w:val="28"/>
          <w:shd w:val="clear" w:color="auto" w:fill="FFFFFF"/>
        </w:rPr>
        <w:t>285</w:t>
      </w:r>
      <w:r>
        <w:rPr>
          <w:rFonts w:ascii="Times New Roman" w:hAnsi="Times New Roman" w:cs="Times New Roman"/>
          <w:color w:val="000000"/>
          <w:sz w:val="28"/>
          <w:szCs w:val="28"/>
          <w:shd w:val="clear" w:color="auto" w:fill="FFFFFF"/>
        </w:rPr>
        <w:t>,</w:t>
      </w:r>
      <w:r w:rsidRPr="004C2133">
        <w:rPr>
          <w:rFonts w:ascii="Times New Roman" w:hAnsi="Times New Roman" w:cs="Times New Roman"/>
          <w:color w:val="000000"/>
          <w:sz w:val="28"/>
          <w:szCs w:val="28"/>
          <w:shd w:val="clear" w:color="auto" w:fill="FFFFFF"/>
        </w:rPr>
        <w:t>68</w:t>
      </w:r>
      <w:r>
        <w:rPr>
          <w:rFonts w:ascii="Times New Roman" w:hAnsi="Times New Roman" w:cs="Times New Roman"/>
          <w:color w:val="000000"/>
          <w:sz w:val="28"/>
          <w:szCs w:val="28"/>
          <w:shd w:val="clear" w:color="auto" w:fill="FFFFFF"/>
        </w:rPr>
        <w:t xml:space="preserve"> рублей. Стороны пришли к соглашению о взаимозачете (</w:t>
      </w:r>
      <w:r w:rsidR="00274AAC" w:rsidRPr="00274AAC">
        <w:rPr>
          <w:rFonts w:ascii="Times New Roman" w:hAnsi="Times New Roman" w:cs="Times New Roman"/>
          <w:color w:val="000000"/>
          <w:sz w:val="28"/>
          <w:szCs w:val="28"/>
          <w:shd w:val="clear" w:color="auto" w:fill="FFFFFF"/>
        </w:rPr>
        <w:t xml:space="preserve">приложение </w:t>
      </w:r>
      <w:r w:rsidR="00274AAC">
        <w:rPr>
          <w:rFonts w:ascii="Times New Roman" w:hAnsi="Times New Roman" w:cs="Times New Roman"/>
          <w:color w:val="000000"/>
          <w:sz w:val="28"/>
          <w:szCs w:val="28"/>
          <w:shd w:val="clear" w:color="auto" w:fill="FFFFFF"/>
        </w:rPr>
        <w:t>10</w:t>
      </w:r>
      <w:r w:rsidRPr="004C213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Регистры: карточка счета 60.1 и оборотно-сальдовая ведомость по счету 60 отражают эту ситуацию.</w:t>
      </w:r>
    </w:p>
    <w:p w:rsidR="00F57EBD" w:rsidRPr="00E81E04" w:rsidRDefault="00F57EBD" w:rsidP="00F57EBD">
      <w:pPr>
        <w:tabs>
          <w:tab w:val="left" w:pos="3825"/>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Карточка счета 60.1</w:t>
      </w:r>
    </w:p>
    <w:p w:rsidR="00F57EBD" w:rsidRPr="00E81E04" w:rsidRDefault="00F57EBD" w:rsidP="00F57EBD">
      <w:pPr>
        <w:tabs>
          <w:tab w:val="left" w:pos="3825"/>
        </w:tabs>
        <w:spacing w:after="0" w:line="240" w:lineRule="auto"/>
        <w:ind w:firstLine="709"/>
        <w:jc w:val="center"/>
        <w:rPr>
          <w:rFonts w:ascii="Times New Roman" w:hAnsi="Times New Roman" w:cs="Times New Roman"/>
          <w:b/>
          <w:sz w:val="24"/>
          <w:szCs w:val="24"/>
        </w:rPr>
      </w:pPr>
      <w:r w:rsidRPr="00E81E04">
        <w:rPr>
          <w:rFonts w:ascii="Times New Roman" w:hAnsi="Times New Roman" w:cs="Times New Roman"/>
          <w:b/>
          <w:sz w:val="24"/>
          <w:szCs w:val="24"/>
        </w:rPr>
        <w:t>Кон</w:t>
      </w:r>
      <w:r w:rsidR="004C2133">
        <w:rPr>
          <w:rFonts w:ascii="Times New Roman" w:hAnsi="Times New Roman" w:cs="Times New Roman"/>
          <w:b/>
          <w:sz w:val="24"/>
          <w:szCs w:val="24"/>
        </w:rPr>
        <w:t>т</w:t>
      </w:r>
      <w:r w:rsidRPr="00E81E04">
        <w:rPr>
          <w:rFonts w:ascii="Times New Roman" w:hAnsi="Times New Roman" w:cs="Times New Roman"/>
          <w:b/>
          <w:sz w:val="24"/>
          <w:szCs w:val="24"/>
        </w:rPr>
        <w:t>рагенты: Век ООО</w:t>
      </w:r>
      <w:r>
        <w:rPr>
          <w:rFonts w:ascii="Times New Roman" w:hAnsi="Times New Roman" w:cs="Times New Roman"/>
          <w:b/>
          <w:sz w:val="24"/>
          <w:szCs w:val="24"/>
        </w:rPr>
        <w:t>; Договоры: Сч.ф.№00000005 от 05.03.12-материалы/НН</w:t>
      </w:r>
    </w:p>
    <w:p w:rsidR="00F57EBD" w:rsidRPr="00E81E04" w:rsidRDefault="00F57EBD" w:rsidP="00F57EBD">
      <w:pPr>
        <w:tabs>
          <w:tab w:val="left" w:pos="3825"/>
        </w:tabs>
        <w:spacing w:after="0" w:line="240" w:lineRule="auto"/>
        <w:ind w:firstLine="709"/>
        <w:jc w:val="center"/>
        <w:rPr>
          <w:rFonts w:ascii="Times New Roman" w:hAnsi="Times New Roman" w:cs="Times New Roman"/>
          <w:b/>
          <w:sz w:val="24"/>
          <w:szCs w:val="24"/>
        </w:rPr>
      </w:pPr>
      <w:r w:rsidRPr="00E81E04">
        <w:rPr>
          <w:rFonts w:ascii="Times New Roman" w:hAnsi="Times New Roman" w:cs="Times New Roman"/>
          <w:b/>
          <w:sz w:val="24"/>
          <w:szCs w:val="24"/>
        </w:rPr>
        <w:t xml:space="preserve">За </w:t>
      </w:r>
      <w:r>
        <w:rPr>
          <w:rFonts w:ascii="Times New Roman" w:hAnsi="Times New Roman" w:cs="Times New Roman"/>
          <w:b/>
          <w:sz w:val="24"/>
          <w:szCs w:val="24"/>
        </w:rPr>
        <w:t>1 Квартал 2012г.</w:t>
      </w:r>
    </w:p>
    <w:p w:rsidR="00F57EBD" w:rsidRPr="00E81E04" w:rsidRDefault="00F57EBD" w:rsidP="00F57EBD">
      <w:pPr>
        <w:tabs>
          <w:tab w:val="left" w:pos="3825"/>
        </w:tabs>
        <w:spacing w:after="0" w:line="240" w:lineRule="auto"/>
        <w:ind w:firstLine="709"/>
        <w:jc w:val="center"/>
        <w:rPr>
          <w:rFonts w:ascii="Times New Roman" w:hAnsi="Times New Roman" w:cs="Times New Roman"/>
          <w:b/>
          <w:sz w:val="24"/>
          <w:szCs w:val="24"/>
        </w:rPr>
      </w:pPr>
      <w:r w:rsidRPr="00E81E04">
        <w:rPr>
          <w:rFonts w:ascii="Times New Roman" w:hAnsi="Times New Roman" w:cs="Times New Roman"/>
          <w:b/>
          <w:sz w:val="24"/>
          <w:szCs w:val="24"/>
        </w:rPr>
        <w:t>МСУ-8 филиал ОАО «Энергоспецмонтаж»</w:t>
      </w:r>
    </w:p>
    <w:tbl>
      <w:tblPr>
        <w:tblStyle w:val="a9"/>
        <w:tblW w:w="9622" w:type="dxa"/>
        <w:jc w:val="center"/>
        <w:tblInd w:w="268" w:type="dxa"/>
        <w:tblLayout w:type="fixed"/>
        <w:tblLook w:val="04A0"/>
      </w:tblPr>
      <w:tblGrid>
        <w:gridCol w:w="833"/>
        <w:gridCol w:w="1559"/>
        <w:gridCol w:w="1990"/>
        <w:gridCol w:w="676"/>
        <w:gridCol w:w="1173"/>
        <w:gridCol w:w="676"/>
        <w:gridCol w:w="1207"/>
        <w:gridCol w:w="1508"/>
      </w:tblGrid>
      <w:tr w:rsidR="00F57EBD" w:rsidRPr="00E81E04" w:rsidTr="00F57EBD">
        <w:trPr>
          <w:jc w:val="center"/>
        </w:trPr>
        <w:tc>
          <w:tcPr>
            <w:tcW w:w="833" w:type="dxa"/>
            <w:vMerge w:val="restart"/>
          </w:tcPr>
          <w:p w:rsidR="00F57EBD" w:rsidRPr="00E81E04" w:rsidRDefault="00F57EBD" w:rsidP="00F57EBD">
            <w:pPr>
              <w:jc w:val="center"/>
              <w:rPr>
                <w:rFonts w:ascii="Times New Roman" w:hAnsi="Times New Roman" w:cs="Times New Roman"/>
              </w:rPr>
            </w:pPr>
            <w:r>
              <w:rPr>
                <w:rFonts w:ascii="Times New Roman" w:hAnsi="Times New Roman" w:cs="Times New Roman"/>
              </w:rPr>
              <w:t>Дата</w:t>
            </w:r>
          </w:p>
        </w:tc>
        <w:tc>
          <w:tcPr>
            <w:tcW w:w="1559" w:type="dxa"/>
            <w:vMerge w:val="restart"/>
          </w:tcPr>
          <w:p w:rsidR="00F57EBD" w:rsidRPr="00E81E04" w:rsidRDefault="00F57EBD" w:rsidP="00F57EBD">
            <w:pPr>
              <w:tabs>
                <w:tab w:val="left" w:pos="3825"/>
              </w:tabs>
              <w:jc w:val="center"/>
              <w:rPr>
                <w:rFonts w:ascii="Times New Roman" w:hAnsi="Times New Roman" w:cs="Times New Roman"/>
              </w:rPr>
            </w:pPr>
            <w:r>
              <w:rPr>
                <w:rFonts w:ascii="Times New Roman" w:hAnsi="Times New Roman" w:cs="Times New Roman"/>
              </w:rPr>
              <w:t>Документ</w:t>
            </w:r>
          </w:p>
        </w:tc>
        <w:tc>
          <w:tcPr>
            <w:tcW w:w="1990" w:type="dxa"/>
            <w:vMerge w:val="restart"/>
          </w:tcPr>
          <w:p w:rsidR="00F57EBD" w:rsidRPr="00E81E04" w:rsidRDefault="00F57EBD" w:rsidP="00F57EBD">
            <w:pPr>
              <w:tabs>
                <w:tab w:val="left" w:pos="3825"/>
              </w:tabs>
              <w:jc w:val="center"/>
              <w:rPr>
                <w:rFonts w:ascii="Times New Roman" w:hAnsi="Times New Roman" w:cs="Times New Roman"/>
              </w:rPr>
            </w:pPr>
            <w:r>
              <w:rPr>
                <w:rFonts w:ascii="Times New Roman" w:hAnsi="Times New Roman" w:cs="Times New Roman"/>
              </w:rPr>
              <w:t>Операции</w:t>
            </w:r>
          </w:p>
        </w:tc>
        <w:tc>
          <w:tcPr>
            <w:tcW w:w="1849" w:type="dxa"/>
            <w:gridSpan w:val="2"/>
          </w:tcPr>
          <w:p w:rsidR="00F57EBD" w:rsidRPr="00E81E04" w:rsidRDefault="00F57EBD" w:rsidP="00F57EBD">
            <w:pPr>
              <w:tabs>
                <w:tab w:val="left" w:pos="3825"/>
              </w:tabs>
              <w:jc w:val="center"/>
              <w:rPr>
                <w:rFonts w:ascii="Times New Roman" w:hAnsi="Times New Roman" w:cs="Times New Roman"/>
              </w:rPr>
            </w:pPr>
            <w:r>
              <w:rPr>
                <w:rFonts w:ascii="Times New Roman" w:hAnsi="Times New Roman" w:cs="Times New Roman"/>
              </w:rPr>
              <w:t>Дебет</w:t>
            </w:r>
          </w:p>
        </w:tc>
        <w:tc>
          <w:tcPr>
            <w:tcW w:w="1883" w:type="dxa"/>
            <w:gridSpan w:val="2"/>
          </w:tcPr>
          <w:p w:rsidR="00F57EBD" w:rsidRPr="00E81E04" w:rsidRDefault="00F57EBD" w:rsidP="00F57EBD">
            <w:pPr>
              <w:tabs>
                <w:tab w:val="left" w:pos="3825"/>
              </w:tabs>
              <w:jc w:val="center"/>
              <w:rPr>
                <w:rFonts w:ascii="Times New Roman" w:hAnsi="Times New Roman" w:cs="Times New Roman"/>
              </w:rPr>
            </w:pPr>
            <w:r>
              <w:rPr>
                <w:rFonts w:ascii="Times New Roman" w:hAnsi="Times New Roman" w:cs="Times New Roman"/>
              </w:rPr>
              <w:t>Кредит</w:t>
            </w:r>
          </w:p>
        </w:tc>
        <w:tc>
          <w:tcPr>
            <w:tcW w:w="1508" w:type="dxa"/>
            <w:vMerge w:val="restart"/>
          </w:tcPr>
          <w:p w:rsidR="00F57EBD" w:rsidRPr="00E81E04" w:rsidRDefault="00F57EBD" w:rsidP="00F57EBD">
            <w:pPr>
              <w:tabs>
                <w:tab w:val="left" w:pos="3825"/>
              </w:tabs>
              <w:jc w:val="center"/>
              <w:rPr>
                <w:rFonts w:ascii="Times New Roman" w:hAnsi="Times New Roman" w:cs="Times New Roman"/>
              </w:rPr>
            </w:pPr>
            <w:r>
              <w:rPr>
                <w:rFonts w:ascii="Times New Roman" w:hAnsi="Times New Roman" w:cs="Times New Roman"/>
              </w:rPr>
              <w:t>Текущее сальдо</w:t>
            </w:r>
          </w:p>
        </w:tc>
      </w:tr>
      <w:tr w:rsidR="00F57EBD" w:rsidRPr="00E81E04" w:rsidTr="00F57EBD">
        <w:trPr>
          <w:jc w:val="center"/>
        </w:trPr>
        <w:tc>
          <w:tcPr>
            <w:tcW w:w="833" w:type="dxa"/>
            <w:vMerge/>
          </w:tcPr>
          <w:p w:rsidR="00F57EBD" w:rsidRPr="00E81E04" w:rsidRDefault="00F57EBD" w:rsidP="00F57EBD">
            <w:pPr>
              <w:tabs>
                <w:tab w:val="left" w:pos="3825"/>
              </w:tabs>
              <w:jc w:val="center"/>
              <w:rPr>
                <w:rFonts w:ascii="Times New Roman" w:hAnsi="Times New Roman" w:cs="Times New Roman"/>
              </w:rPr>
            </w:pPr>
          </w:p>
        </w:tc>
        <w:tc>
          <w:tcPr>
            <w:tcW w:w="1559" w:type="dxa"/>
            <w:vMerge/>
          </w:tcPr>
          <w:p w:rsidR="00F57EBD" w:rsidRPr="00E81E04" w:rsidRDefault="00F57EBD" w:rsidP="00F57EBD">
            <w:pPr>
              <w:tabs>
                <w:tab w:val="left" w:pos="3825"/>
              </w:tabs>
              <w:jc w:val="center"/>
              <w:rPr>
                <w:rFonts w:ascii="Times New Roman" w:hAnsi="Times New Roman" w:cs="Times New Roman"/>
              </w:rPr>
            </w:pPr>
          </w:p>
        </w:tc>
        <w:tc>
          <w:tcPr>
            <w:tcW w:w="1990" w:type="dxa"/>
            <w:vMerge/>
          </w:tcPr>
          <w:p w:rsidR="00F57EBD" w:rsidRPr="00E81E04" w:rsidRDefault="00F57EBD" w:rsidP="00F57EBD">
            <w:pPr>
              <w:tabs>
                <w:tab w:val="left" w:pos="3825"/>
              </w:tabs>
              <w:jc w:val="center"/>
              <w:rPr>
                <w:rFonts w:ascii="Times New Roman" w:hAnsi="Times New Roman" w:cs="Times New Roman"/>
              </w:rPr>
            </w:pPr>
          </w:p>
        </w:tc>
        <w:tc>
          <w:tcPr>
            <w:tcW w:w="676" w:type="dxa"/>
          </w:tcPr>
          <w:p w:rsidR="00F57EBD" w:rsidRPr="00E81E04" w:rsidRDefault="00F57EBD" w:rsidP="00F57EBD">
            <w:pPr>
              <w:tabs>
                <w:tab w:val="left" w:pos="3825"/>
              </w:tabs>
              <w:jc w:val="center"/>
              <w:rPr>
                <w:rFonts w:ascii="Times New Roman" w:hAnsi="Times New Roman" w:cs="Times New Roman"/>
              </w:rPr>
            </w:pPr>
            <w:r>
              <w:rPr>
                <w:rFonts w:ascii="Times New Roman" w:hAnsi="Times New Roman" w:cs="Times New Roman"/>
              </w:rPr>
              <w:t>Счет</w:t>
            </w:r>
          </w:p>
        </w:tc>
        <w:tc>
          <w:tcPr>
            <w:tcW w:w="1173" w:type="dxa"/>
          </w:tcPr>
          <w:p w:rsidR="00F57EBD" w:rsidRPr="00E81E04" w:rsidRDefault="00F57EBD" w:rsidP="00F57EBD">
            <w:pPr>
              <w:tabs>
                <w:tab w:val="left" w:pos="3825"/>
              </w:tabs>
              <w:jc w:val="center"/>
              <w:rPr>
                <w:rFonts w:ascii="Times New Roman" w:hAnsi="Times New Roman" w:cs="Times New Roman"/>
              </w:rPr>
            </w:pPr>
            <w:r>
              <w:rPr>
                <w:rFonts w:ascii="Times New Roman" w:hAnsi="Times New Roman" w:cs="Times New Roman"/>
              </w:rPr>
              <w:t>Сумма</w:t>
            </w:r>
          </w:p>
        </w:tc>
        <w:tc>
          <w:tcPr>
            <w:tcW w:w="676" w:type="dxa"/>
          </w:tcPr>
          <w:p w:rsidR="00F57EBD" w:rsidRPr="00E81E04" w:rsidRDefault="00F57EBD" w:rsidP="00F57EBD">
            <w:pPr>
              <w:tabs>
                <w:tab w:val="left" w:pos="3825"/>
              </w:tabs>
              <w:jc w:val="center"/>
              <w:rPr>
                <w:rFonts w:ascii="Times New Roman" w:hAnsi="Times New Roman" w:cs="Times New Roman"/>
              </w:rPr>
            </w:pPr>
            <w:r>
              <w:rPr>
                <w:rFonts w:ascii="Times New Roman" w:hAnsi="Times New Roman" w:cs="Times New Roman"/>
              </w:rPr>
              <w:t>Счет</w:t>
            </w:r>
          </w:p>
        </w:tc>
        <w:tc>
          <w:tcPr>
            <w:tcW w:w="1207" w:type="dxa"/>
          </w:tcPr>
          <w:p w:rsidR="00F57EBD" w:rsidRPr="00E81E04" w:rsidRDefault="00F57EBD" w:rsidP="00F57EBD">
            <w:pPr>
              <w:tabs>
                <w:tab w:val="left" w:pos="3825"/>
              </w:tabs>
              <w:jc w:val="center"/>
              <w:rPr>
                <w:rFonts w:ascii="Times New Roman" w:hAnsi="Times New Roman" w:cs="Times New Roman"/>
              </w:rPr>
            </w:pPr>
            <w:r>
              <w:rPr>
                <w:rFonts w:ascii="Times New Roman" w:hAnsi="Times New Roman" w:cs="Times New Roman"/>
              </w:rPr>
              <w:t>Сумма</w:t>
            </w:r>
          </w:p>
        </w:tc>
        <w:tc>
          <w:tcPr>
            <w:tcW w:w="1508" w:type="dxa"/>
            <w:vMerge/>
          </w:tcPr>
          <w:p w:rsidR="00F57EBD" w:rsidRPr="00E81E04" w:rsidRDefault="00F57EBD" w:rsidP="00F57EBD">
            <w:pPr>
              <w:tabs>
                <w:tab w:val="left" w:pos="3825"/>
              </w:tabs>
              <w:jc w:val="center"/>
              <w:rPr>
                <w:rFonts w:ascii="Times New Roman" w:hAnsi="Times New Roman" w:cs="Times New Roman"/>
              </w:rPr>
            </w:pPr>
          </w:p>
        </w:tc>
      </w:tr>
      <w:tr w:rsidR="00F57EBD" w:rsidRPr="00E81E04" w:rsidTr="00F57EBD">
        <w:trPr>
          <w:jc w:val="center"/>
        </w:trPr>
        <w:tc>
          <w:tcPr>
            <w:tcW w:w="9622" w:type="dxa"/>
            <w:gridSpan w:val="8"/>
          </w:tcPr>
          <w:p w:rsidR="00F57EBD" w:rsidRPr="00E81E04" w:rsidRDefault="00F57EBD" w:rsidP="00F57EBD">
            <w:pPr>
              <w:tabs>
                <w:tab w:val="left" w:pos="3825"/>
              </w:tabs>
              <w:rPr>
                <w:rFonts w:ascii="Times New Roman" w:hAnsi="Times New Roman" w:cs="Times New Roman"/>
              </w:rPr>
            </w:pPr>
            <w:r>
              <w:rPr>
                <w:rFonts w:ascii="Times New Roman" w:hAnsi="Times New Roman" w:cs="Times New Roman"/>
              </w:rPr>
              <w:t>Сальдо на 01.01.12</w:t>
            </w:r>
          </w:p>
        </w:tc>
      </w:tr>
      <w:tr w:rsidR="00F57EBD" w:rsidRPr="00E81E04" w:rsidTr="00F57EBD">
        <w:trPr>
          <w:trHeight w:val="1898"/>
          <w:jc w:val="center"/>
        </w:trPr>
        <w:tc>
          <w:tcPr>
            <w:tcW w:w="833" w:type="dxa"/>
            <w:vMerge w:val="restart"/>
          </w:tcPr>
          <w:p w:rsidR="00F57EBD" w:rsidRPr="00E81E04" w:rsidRDefault="00F57EBD" w:rsidP="00F57EBD">
            <w:pPr>
              <w:tabs>
                <w:tab w:val="left" w:pos="3825"/>
              </w:tabs>
              <w:rPr>
                <w:rFonts w:ascii="Times New Roman" w:hAnsi="Times New Roman" w:cs="Times New Roman"/>
              </w:rPr>
            </w:pPr>
            <w:r>
              <w:rPr>
                <w:rFonts w:ascii="Times New Roman" w:hAnsi="Times New Roman" w:cs="Times New Roman"/>
              </w:rPr>
              <w:t>05.03.12</w:t>
            </w:r>
          </w:p>
        </w:tc>
        <w:tc>
          <w:tcPr>
            <w:tcW w:w="1559" w:type="dxa"/>
            <w:vMerge w:val="restart"/>
          </w:tcPr>
          <w:p w:rsidR="00F57EBD" w:rsidRDefault="00F57EBD" w:rsidP="00F57EBD">
            <w:pPr>
              <w:tabs>
                <w:tab w:val="left" w:pos="3825"/>
              </w:tabs>
              <w:rPr>
                <w:rFonts w:ascii="Times New Roman" w:hAnsi="Times New Roman" w:cs="Times New Roman"/>
              </w:rPr>
            </w:pPr>
            <w:r>
              <w:rPr>
                <w:rFonts w:ascii="Times New Roman" w:hAnsi="Times New Roman" w:cs="Times New Roman"/>
              </w:rPr>
              <w:t>Поступление материалов</w:t>
            </w:r>
          </w:p>
          <w:p w:rsidR="00F57EBD" w:rsidRPr="00E81E04" w:rsidRDefault="00F57EBD" w:rsidP="00F57EBD">
            <w:pPr>
              <w:tabs>
                <w:tab w:val="left" w:pos="3825"/>
              </w:tabs>
              <w:rPr>
                <w:rFonts w:ascii="Times New Roman" w:hAnsi="Times New Roman" w:cs="Times New Roman"/>
              </w:rPr>
            </w:pPr>
            <w:r>
              <w:rPr>
                <w:rFonts w:ascii="Times New Roman" w:hAnsi="Times New Roman" w:cs="Times New Roman"/>
              </w:rPr>
              <w:t>00000239</w:t>
            </w:r>
          </w:p>
        </w:tc>
        <w:tc>
          <w:tcPr>
            <w:tcW w:w="1990" w:type="dxa"/>
            <w:vMerge w:val="restart"/>
          </w:tcPr>
          <w:p w:rsidR="00F57EBD" w:rsidRDefault="00F57EBD" w:rsidP="00F57EBD">
            <w:pPr>
              <w:tabs>
                <w:tab w:val="left" w:pos="3825"/>
              </w:tabs>
              <w:rPr>
                <w:rFonts w:ascii="Times New Roman" w:hAnsi="Times New Roman" w:cs="Times New Roman"/>
              </w:rPr>
            </w:pPr>
            <w:r>
              <w:rPr>
                <w:rFonts w:ascii="Times New Roman" w:hAnsi="Times New Roman" w:cs="Times New Roman"/>
              </w:rPr>
              <w:t>Поступление материалов</w:t>
            </w:r>
          </w:p>
          <w:p w:rsidR="00F57EBD" w:rsidRPr="004C2133" w:rsidRDefault="00F57EBD" w:rsidP="00F57EBD">
            <w:pPr>
              <w:tabs>
                <w:tab w:val="left" w:pos="3825"/>
              </w:tabs>
              <w:rPr>
                <w:rFonts w:ascii="Times New Roman" w:hAnsi="Times New Roman" w:cs="Times New Roman"/>
                <w:b/>
              </w:rPr>
            </w:pPr>
            <w:r w:rsidRPr="004C2133">
              <w:rPr>
                <w:rFonts w:ascii="Times New Roman" w:hAnsi="Times New Roman" w:cs="Times New Roman"/>
                <w:b/>
              </w:rPr>
              <w:t>Поступили материалы</w:t>
            </w:r>
          </w:p>
          <w:p w:rsidR="00F57EBD" w:rsidRDefault="00F57EBD" w:rsidP="00F57EBD">
            <w:pPr>
              <w:tabs>
                <w:tab w:val="left" w:pos="3825"/>
              </w:tabs>
              <w:rPr>
                <w:rFonts w:ascii="Times New Roman" w:hAnsi="Times New Roman" w:cs="Times New Roman"/>
              </w:rPr>
            </w:pPr>
            <w:r>
              <w:rPr>
                <w:rFonts w:ascii="Times New Roman" w:hAnsi="Times New Roman" w:cs="Times New Roman"/>
              </w:rPr>
              <w:t>Труба 40*20*1,5 проф. (</w:t>
            </w:r>
            <w:proofErr w:type="gramStart"/>
            <w:r>
              <w:rPr>
                <w:rFonts w:ascii="Times New Roman" w:hAnsi="Times New Roman" w:cs="Times New Roman"/>
              </w:rPr>
              <w:t>кг</w:t>
            </w:r>
            <w:proofErr w:type="gramEnd"/>
            <w:r>
              <w:rPr>
                <w:rFonts w:ascii="Times New Roman" w:hAnsi="Times New Roman" w:cs="Times New Roman"/>
              </w:rPr>
              <w:t>)</w:t>
            </w:r>
          </w:p>
          <w:p w:rsidR="00F57EBD" w:rsidRDefault="00F57EBD" w:rsidP="00F57EBD">
            <w:pPr>
              <w:tabs>
                <w:tab w:val="left" w:pos="3825"/>
              </w:tabs>
              <w:rPr>
                <w:rFonts w:ascii="Times New Roman" w:hAnsi="Times New Roman" w:cs="Times New Roman"/>
              </w:rPr>
            </w:pPr>
            <w:r>
              <w:rPr>
                <w:rFonts w:ascii="Times New Roman" w:hAnsi="Times New Roman" w:cs="Times New Roman"/>
              </w:rPr>
              <w:t>Чушкин С.Е. (база, уч.№3)</w:t>
            </w:r>
          </w:p>
          <w:p w:rsidR="00F57EBD" w:rsidRDefault="00F57EBD" w:rsidP="00F57EBD">
            <w:pPr>
              <w:tabs>
                <w:tab w:val="left" w:pos="3825"/>
              </w:tabs>
              <w:rPr>
                <w:rFonts w:ascii="Times New Roman" w:hAnsi="Times New Roman" w:cs="Times New Roman"/>
              </w:rPr>
            </w:pPr>
            <w:r>
              <w:rPr>
                <w:rFonts w:ascii="Times New Roman" w:hAnsi="Times New Roman" w:cs="Times New Roman"/>
              </w:rPr>
              <w:t>Век ООО</w:t>
            </w:r>
          </w:p>
          <w:p w:rsidR="00F57EBD" w:rsidRDefault="00F57EBD" w:rsidP="00F57EBD">
            <w:pPr>
              <w:tabs>
                <w:tab w:val="left" w:pos="3825"/>
              </w:tabs>
              <w:rPr>
                <w:rFonts w:ascii="Times New Roman" w:hAnsi="Times New Roman" w:cs="Times New Roman"/>
              </w:rPr>
            </w:pPr>
            <w:proofErr w:type="spellStart"/>
            <w:r>
              <w:rPr>
                <w:rFonts w:ascii="Times New Roman" w:hAnsi="Times New Roman" w:cs="Times New Roman"/>
              </w:rPr>
              <w:t>Сч.ф</w:t>
            </w:r>
            <w:proofErr w:type="spellEnd"/>
            <w:r>
              <w:rPr>
                <w:rFonts w:ascii="Times New Roman" w:hAnsi="Times New Roman" w:cs="Times New Roman"/>
              </w:rPr>
              <w:t>. №00000005 от 05.03.12-материалы/НН</w:t>
            </w:r>
          </w:p>
          <w:p w:rsidR="00F57EBD" w:rsidRPr="00E81E04" w:rsidRDefault="00F57EBD" w:rsidP="00F57EBD">
            <w:pPr>
              <w:tabs>
                <w:tab w:val="left" w:pos="3825"/>
              </w:tabs>
              <w:rPr>
                <w:rFonts w:ascii="Times New Roman" w:hAnsi="Times New Roman" w:cs="Times New Roman"/>
              </w:rPr>
            </w:pPr>
            <w:r>
              <w:rPr>
                <w:rFonts w:ascii="Times New Roman" w:hAnsi="Times New Roman" w:cs="Times New Roman"/>
              </w:rPr>
              <w:t>Кол-во</w:t>
            </w:r>
          </w:p>
        </w:tc>
        <w:tc>
          <w:tcPr>
            <w:tcW w:w="676" w:type="dxa"/>
            <w:vMerge w:val="restart"/>
          </w:tcPr>
          <w:p w:rsidR="00F57EBD" w:rsidRPr="00E81E04" w:rsidRDefault="00F57EBD" w:rsidP="00F57EBD">
            <w:pPr>
              <w:tabs>
                <w:tab w:val="left" w:pos="3825"/>
              </w:tabs>
              <w:jc w:val="center"/>
              <w:rPr>
                <w:rFonts w:ascii="Times New Roman" w:hAnsi="Times New Roman" w:cs="Times New Roman"/>
              </w:rPr>
            </w:pPr>
            <w:r>
              <w:rPr>
                <w:rFonts w:ascii="Times New Roman" w:hAnsi="Times New Roman" w:cs="Times New Roman"/>
              </w:rPr>
              <w:t>10.1</w:t>
            </w:r>
          </w:p>
        </w:tc>
        <w:tc>
          <w:tcPr>
            <w:tcW w:w="1173" w:type="dxa"/>
            <w:vMerge w:val="restart"/>
          </w:tcPr>
          <w:p w:rsidR="00F57EBD" w:rsidRPr="00E81E04" w:rsidRDefault="00F57EBD" w:rsidP="00F57EBD">
            <w:pPr>
              <w:tabs>
                <w:tab w:val="left" w:pos="3825"/>
              </w:tabs>
              <w:jc w:val="center"/>
              <w:rPr>
                <w:rFonts w:ascii="Times New Roman" w:hAnsi="Times New Roman" w:cs="Times New Roman"/>
              </w:rPr>
            </w:pPr>
          </w:p>
        </w:tc>
        <w:tc>
          <w:tcPr>
            <w:tcW w:w="676" w:type="dxa"/>
            <w:vMerge w:val="restart"/>
            <w:tcBorders>
              <w:right w:val="single" w:sz="4" w:space="0" w:color="auto"/>
            </w:tcBorders>
          </w:tcPr>
          <w:p w:rsidR="00F57EBD" w:rsidRPr="00E81E04" w:rsidRDefault="00F57EBD" w:rsidP="00F57EBD">
            <w:pPr>
              <w:tabs>
                <w:tab w:val="left" w:pos="3825"/>
              </w:tabs>
              <w:jc w:val="center"/>
              <w:rPr>
                <w:rFonts w:ascii="Times New Roman" w:hAnsi="Times New Roman" w:cs="Times New Roman"/>
              </w:rPr>
            </w:pPr>
            <w:r>
              <w:rPr>
                <w:rFonts w:ascii="Times New Roman" w:hAnsi="Times New Roman" w:cs="Times New Roman"/>
              </w:rPr>
              <w:t>60.1</w:t>
            </w:r>
          </w:p>
        </w:tc>
        <w:tc>
          <w:tcPr>
            <w:tcW w:w="1207" w:type="dxa"/>
            <w:tcBorders>
              <w:top w:val="single" w:sz="4" w:space="0" w:color="auto"/>
              <w:left w:val="single" w:sz="4" w:space="0" w:color="auto"/>
              <w:bottom w:val="nil"/>
              <w:right w:val="single" w:sz="4" w:space="0" w:color="auto"/>
            </w:tcBorders>
          </w:tcPr>
          <w:p w:rsidR="00F57EBD" w:rsidRDefault="00F57EBD" w:rsidP="00F57EBD">
            <w:pPr>
              <w:tabs>
                <w:tab w:val="left" w:pos="3825"/>
              </w:tabs>
              <w:jc w:val="center"/>
              <w:rPr>
                <w:rFonts w:ascii="Times New Roman" w:hAnsi="Times New Roman" w:cs="Times New Roman"/>
              </w:rPr>
            </w:pPr>
            <w:r>
              <w:rPr>
                <w:rFonts w:ascii="Times New Roman" w:hAnsi="Times New Roman" w:cs="Times New Roman"/>
              </w:rPr>
              <w:t>34,334.29</w:t>
            </w:r>
          </w:p>
          <w:p w:rsidR="00F57EBD" w:rsidRPr="00E81E04" w:rsidRDefault="00F57EBD" w:rsidP="00F57EBD">
            <w:pPr>
              <w:tabs>
                <w:tab w:val="left" w:pos="3825"/>
              </w:tabs>
              <w:jc w:val="center"/>
              <w:rPr>
                <w:rFonts w:ascii="Times New Roman" w:hAnsi="Times New Roman" w:cs="Times New Roman"/>
              </w:rPr>
            </w:pPr>
          </w:p>
        </w:tc>
        <w:tc>
          <w:tcPr>
            <w:tcW w:w="1508" w:type="dxa"/>
            <w:vMerge w:val="restart"/>
            <w:tcBorders>
              <w:left w:val="single" w:sz="4" w:space="0" w:color="auto"/>
            </w:tcBorders>
          </w:tcPr>
          <w:p w:rsidR="00F57EBD" w:rsidRPr="00E81E04" w:rsidRDefault="00F57EBD" w:rsidP="00F57EBD">
            <w:pPr>
              <w:tabs>
                <w:tab w:val="left" w:pos="3825"/>
              </w:tabs>
              <w:jc w:val="center"/>
              <w:rPr>
                <w:rFonts w:ascii="Times New Roman" w:hAnsi="Times New Roman" w:cs="Times New Roman"/>
              </w:rPr>
            </w:pPr>
            <w:r>
              <w:rPr>
                <w:rFonts w:ascii="Times New Roman" w:hAnsi="Times New Roman" w:cs="Times New Roman"/>
              </w:rPr>
              <w:t>34,334.29</w:t>
            </w:r>
          </w:p>
        </w:tc>
      </w:tr>
      <w:tr w:rsidR="00F57EBD" w:rsidRPr="00E81E04" w:rsidTr="00F57EBD">
        <w:trPr>
          <w:trHeight w:val="1897"/>
          <w:jc w:val="center"/>
        </w:trPr>
        <w:tc>
          <w:tcPr>
            <w:tcW w:w="833" w:type="dxa"/>
            <w:vMerge/>
          </w:tcPr>
          <w:p w:rsidR="00F57EBD" w:rsidRDefault="00F57EBD" w:rsidP="00F57EBD">
            <w:pPr>
              <w:tabs>
                <w:tab w:val="left" w:pos="3825"/>
              </w:tabs>
              <w:rPr>
                <w:rFonts w:ascii="Times New Roman" w:hAnsi="Times New Roman" w:cs="Times New Roman"/>
              </w:rPr>
            </w:pPr>
          </w:p>
        </w:tc>
        <w:tc>
          <w:tcPr>
            <w:tcW w:w="1559" w:type="dxa"/>
            <w:vMerge/>
          </w:tcPr>
          <w:p w:rsidR="00F57EBD" w:rsidRDefault="00F57EBD" w:rsidP="00F57EBD">
            <w:pPr>
              <w:tabs>
                <w:tab w:val="left" w:pos="3825"/>
              </w:tabs>
              <w:rPr>
                <w:rFonts w:ascii="Times New Roman" w:hAnsi="Times New Roman" w:cs="Times New Roman"/>
              </w:rPr>
            </w:pPr>
          </w:p>
        </w:tc>
        <w:tc>
          <w:tcPr>
            <w:tcW w:w="1990" w:type="dxa"/>
            <w:vMerge/>
          </w:tcPr>
          <w:p w:rsidR="00F57EBD" w:rsidRDefault="00F57EBD" w:rsidP="00F57EBD">
            <w:pPr>
              <w:tabs>
                <w:tab w:val="left" w:pos="3825"/>
              </w:tabs>
              <w:rPr>
                <w:rFonts w:ascii="Times New Roman" w:hAnsi="Times New Roman" w:cs="Times New Roman"/>
              </w:rPr>
            </w:pPr>
          </w:p>
        </w:tc>
        <w:tc>
          <w:tcPr>
            <w:tcW w:w="676" w:type="dxa"/>
            <w:vMerge/>
          </w:tcPr>
          <w:p w:rsidR="00F57EBD" w:rsidRDefault="00F57EBD" w:rsidP="00F57EBD">
            <w:pPr>
              <w:tabs>
                <w:tab w:val="left" w:pos="3825"/>
              </w:tabs>
              <w:jc w:val="center"/>
              <w:rPr>
                <w:rFonts w:ascii="Times New Roman" w:hAnsi="Times New Roman" w:cs="Times New Roman"/>
              </w:rPr>
            </w:pPr>
          </w:p>
        </w:tc>
        <w:tc>
          <w:tcPr>
            <w:tcW w:w="1173" w:type="dxa"/>
            <w:vMerge/>
          </w:tcPr>
          <w:p w:rsidR="00F57EBD" w:rsidRPr="00E81E04" w:rsidRDefault="00F57EBD" w:rsidP="00F57EBD">
            <w:pPr>
              <w:tabs>
                <w:tab w:val="left" w:pos="3825"/>
              </w:tabs>
              <w:jc w:val="center"/>
              <w:rPr>
                <w:rFonts w:ascii="Times New Roman" w:hAnsi="Times New Roman" w:cs="Times New Roman"/>
              </w:rPr>
            </w:pPr>
          </w:p>
        </w:tc>
        <w:tc>
          <w:tcPr>
            <w:tcW w:w="676" w:type="dxa"/>
            <w:vMerge/>
            <w:tcBorders>
              <w:right w:val="single" w:sz="4" w:space="0" w:color="auto"/>
            </w:tcBorders>
          </w:tcPr>
          <w:p w:rsidR="00F57EBD" w:rsidRDefault="00F57EBD" w:rsidP="00F57EBD">
            <w:pPr>
              <w:tabs>
                <w:tab w:val="left" w:pos="3825"/>
              </w:tabs>
              <w:jc w:val="center"/>
              <w:rPr>
                <w:rFonts w:ascii="Times New Roman" w:hAnsi="Times New Roman" w:cs="Times New Roman"/>
              </w:rPr>
            </w:pPr>
          </w:p>
        </w:tc>
        <w:tc>
          <w:tcPr>
            <w:tcW w:w="1207" w:type="dxa"/>
            <w:tcBorders>
              <w:top w:val="nil"/>
              <w:left w:val="single" w:sz="4" w:space="0" w:color="auto"/>
              <w:bottom w:val="single" w:sz="4" w:space="0" w:color="auto"/>
              <w:right w:val="single" w:sz="4" w:space="0" w:color="auto"/>
            </w:tcBorders>
            <w:vAlign w:val="bottom"/>
          </w:tcPr>
          <w:p w:rsidR="00F57EBD" w:rsidRDefault="00F57EBD" w:rsidP="00F57EBD">
            <w:pPr>
              <w:tabs>
                <w:tab w:val="left" w:pos="3825"/>
              </w:tabs>
              <w:jc w:val="center"/>
              <w:rPr>
                <w:rFonts w:ascii="Times New Roman" w:hAnsi="Times New Roman" w:cs="Times New Roman"/>
              </w:rPr>
            </w:pPr>
            <w:r>
              <w:rPr>
                <w:rFonts w:ascii="Times New Roman" w:hAnsi="Times New Roman" w:cs="Times New Roman"/>
              </w:rPr>
              <w:t>1201.000</w:t>
            </w:r>
          </w:p>
        </w:tc>
        <w:tc>
          <w:tcPr>
            <w:tcW w:w="1508" w:type="dxa"/>
            <w:vMerge/>
            <w:tcBorders>
              <w:left w:val="single" w:sz="4" w:space="0" w:color="auto"/>
            </w:tcBorders>
          </w:tcPr>
          <w:p w:rsidR="00F57EBD" w:rsidRDefault="00F57EBD" w:rsidP="00F57EBD">
            <w:pPr>
              <w:tabs>
                <w:tab w:val="left" w:pos="3825"/>
              </w:tabs>
              <w:jc w:val="center"/>
              <w:rPr>
                <w:rFonts w:ascii="Times New Roman" w:hAnsi="Times New Roman" w:cs="Times New Roman"/>
              </w:rPr>
            </w:pPr>
          </w:p>
        </w:tc>
      </w:tr>
      <w:tr w:rsidR="00F57EBD" w:rsidRPr="00E81E04" w:rsidTr="00F57EBD">
        <w:trPr>
          <w:trHeight w:val="1643"/>
          <w:jc w:val="center"/>
        </w:trPr>
        <w:tc>
          <w:tcPr>
            <w:tcW w:w="833" w:type="dxa"/>
            <w:vMerge w:val="restart"/>
          </w:tcPr>
          <w:p w:rsidR="00F57EBD" w:rsidRPr="00E81E04" w:rsidRDefault="00F57EBD" w:rsidP="00F57EBD">
            <w:pPr>
              <w:tabs>
                <w:tab w:val="left" w:pos="3825"/>
              </w:tabs>
              <w:rPr>
                <w:rFonts w:ascii="Times New Roman" w:hAnsi="Times New Roman" w:cs="Times New Roman"/>
              </w:rPr>
            </w:pPr>
            <w:r>
              <w:rPr>
                <w:rFonts w:ascii="Times New Roman" w:hAnsi="Times New Roman" w:cs="Times New Roman"/>
              </w:rPr>
              <w:lastRenderedPageBreak/>
              <w:t>05.03.12</w:t>
            </w:r>
          </w:p>
        </w:tc>
        <w:tc>
          <w:tcPr>
            <w:tcW w:w="1559" w:type="dxa"/>
            <w:vMerge w:val="restart"/>
          </w:tcPr>
          <w:p w:rsidR="00F57EBD" w:rsidRDefault="00F57EBD" w:rsidP="00F57EBD">
            <w:pPr>
              <w:tabs>
                <w:tab w:val="left" w:pos="3825"/>
              </w:tabs>
              <w:rPr>
                <w:rFonts w:ascii="Times New Roman" w:hAnsi="Times New Roman" w:cs="Times New Roman"/>
              </w:rPr>
            </w:pPr>
            <w:r>
              <w:rPr>
                <w:rFonts w:ascii="Times New Roman" w:hAnsi="Times New Roman" w:cs="Times New Roman"/>
              </w:rPr>
              <w:t>Поступление материалов</w:t>
            </w:r>
          </w:p>
          <w:p w:rsidR="00F57EBD" w:rsidRPr="00E81E04" w:rsidRDefault="00F57EBD" w:rsidP="00F57EBD">
            <w:pPr>
              <w:tabs>
                <w:tab w:val="left" w:pos="3825"/>
              </w:tabs>
              <w:rPr>
                <w:rFonts w:ascii="Times New Roman" w:hAnsi="Times New Roman" w:cs="Times New Roman"/>
              </w:rPr>
            </w:pPr>
            <w:r>
              <w:rPr>
                <w:rFonts w:ascii="Times New Roman" w:hAnsi="Times New Roman" w:cs="Times New Roman"/>
              </w:rPr>
              <w:t>00000239</w:t>
            </w:r>
          </w:p>
        </w:tc>
        <w:tc>
          <w:tcPr>
            <w:tcW w:w="1990" w:type="dxa"/>
            <w:vMerge w:val="restart"/>
          </w:tcPr>
          <w:p w:rsidR="00F57EBD" w:rsidRDefault="00F57EBD" w:rsidP="00F57EBD">
            <w:pPr>
              <w:tabs>
                <w:tab w:val="left" w:pos="3825"/>
              </w:tabs>
              <w:rPr>
                <w:rFonts w:ascii="Times New Roman" w:hAnsi="Times New Roman" w:cs="Times New Roman"/>
              </w:rPr>
            </w:pPr>
            <w:r>
              <w:rPr>
                <w:rFonts w:ascii="Times New Roman" w:hAnsi="Times New Roman" w:cs="Times New Roman"/>
              </w:rPr>
              <w:t>Поступление материалов</w:t>
            </w:r>
          </w:p>
          <w:p w:rsidR="00F57EBD" w:rsidRPr="004C2133" w:rsidRDefault="00F57EBD" w:rsidP="00F57EBD">
            <w:pPr>
              <w:tabs>
                <w:tab w:val="left" w:pos="3825"/>
              </w:tabs>
              <w:rPr>
                <w:rFonts w:ascii="Times New Roman" w:hAnsi="Times New Roman" w:cs="Times New Roman"/>
                <w:b/>
              </w:rPr>
            </w:pPr>
            <w:r w:rsidRPr="004C2133">
              <w:rPr>
                <w:rFonts w:ascii="Times New Roman" w:hAnsi="Times New Roman" w:cs="Times New Roman"/>
                <w:b/>
              </w:rPr>
              <w:t>Поступили материалы</w:t>
            </w:r>
          </w:p>
          <w:p w:rsidR="00F57EBD" w:rsidRDefault="00F57EBD" w:rsidP="00F57EBD">
            <w:pPr>
              <w:tabs>
                <w:tab w:val="left" w:pos="3825"/>
              </w:tabs>
              <w:rPr>
                <w:rFonts w:ascii="Times New Roman" w:hAnsi="Times New Roman" w:cs="Times New Roman"/>
              </w:rPr>
            </w:pPr>
            <w:r>
              <w:rPr>
                <w:rFonts w:ascii="Times New Roman" w:hAnsi="Times New Roman" w:cs="Times New Roman"/>
              </w:rPr>
              <w:t>Труба 15*215*1,5 проф. (</w:t>
            </w:r>
            <w:proofErr w:type="gramStart"/>
            <w:r>
              <w:rPr>
                <w:rFonts w:ascii="Times New Roman" w:hAnsi="Times New Roman" w:cs="Times New Roman"/>
              </w:rPr>
              <w:t>кг</w:t>
            </w:r>
            <w:proofErr w:type="gramEnd"/>
            <w:r>
              <w:rPr>
                <w:rFonts w:ascii="Times New Roman" w:hAnsi="Times New Roman" w:cs="Times New Roman"/>
              </w:rPr>
              <w:t>)</w:t>
            </w:r>
          </w:p>
          <w:p w:rsidR="00F57EBD" w:rsidRDefault="00F57EBD" w:rsidP="00F57EBD">
            <w:pPr>
              <w:tabs>
                <w:tab w:val="left" w:pos="3825"/>
              </w:tabs>
              <w:rPr>
                <w:rFonts w:ascii="Times New Roman" w:hAnsi="Times New Roman" w:cs="Times New Roman"/>
              </w:rPr>
            </w:pPr>
            <w:r>
              <w:rPr>
                <w:rFonts w:ascii="Times New Roman" w:hAnsi="Times New Roman" w:cs="Times New Roman"/>
              </w:rPr>
              <w:t>Чушкин С.Е. (база, уч.№3)</w:t>
            </w:r>
          </w:p>
          <w:p w:rsidR="00F57EBD" w:rsidRDefault="00F57EBD" w:rsidP="00F57EBD">
            <w:pPr>
              <w:tabs>
                <w:tab w:val="left" w:pos="3825"/>
              </w:tabs>
              <w:rPr>
                <w:rFonts w:ascii="Times New Roman" w:hAnsi="Times New Roman" w:cs="Times New Roman"/>
              </w:rPr>
            </w:pPr>
            <w:r>
              <w:rPr>
                <w:rFonts w:ascii="Times New Roman" w:hAnsi="Times New Roman" w:cs="Times New Roman"/>
              </w:rPr>
              <w:t>Век ООО</w:t>
            </w:r>
          </w:p>
          <w:p w:rsidR="00F57EBD" w:rsidRDefault="00F57EBD" w:rsidP="00F57EBD">
            <w:pPr>
              <w:tabs>
                <w:tab w:val="left" w:pos="3825"/>
              </w:tabs>
              <w:rPr>
                <w:rFonts w:ascii="Times New Roman" w:hAnsi="Times New Roman" w:cs="Times New Roman"/>
              </w:rPr>
            </w:pPr>
            <w:proofErr w:type="spellStart"/>
            <w:r>
              <w:rPr>
                <w:rFonts w:ascii="Times New Roman" w:hAnsi="Times New Roman" w:cs="Times New Roman"/>
              </w:rPr>
              <w:t>Сч.ф</w:t>
            </w:r>
            <w:proofErr w:type="spellEnd"/>
            <w:r>
              <w:rPr>
                <w:rFonts w:ascii="Times New Roman" w:hAnsi="Times New Roman" w:cs="Times New Roman"/>
              </w:rPr>
              <w:t>. №00000005 от 05.03.12-материалы/НН</w:t>
            </w:r>
          </w:p>
          <w:p w:rsidR="00F57EBD" w:rsidRPr="00E81E04" w:rsidRDefault="00F57EBD" w:rsidP="00F57EBD">
            <w:pPr>
              <w:tabs>
                <w:tab w:val="left" w:pos="3825"/>
              </w:tabs>
              <w:rPr>
                <w:rFonts w:ascii="Times New Roman" w:hAnsi="Times New Roman" w:cs="Times New Roman"/>
              </w:rPr>
            </w:pPr>
            <w:r>
              <w:rPr>
                <w:rFonts w:ascii="Times New Roman" w:hAnsi="Times New Roman" w:cs="Times New Roman"/>
              </w:rPr>
              <w:t>Кол-во</w:t>
            </w:r>
          </w:p>
        </w:tc>
        <w:tc>
          <w:tcPr>
            <w:tcW w:w="676" w:type="dxa"/>
            <w:vMerge w:val="restart"/>
          </w:tcPr>
          <w:p w:rsidR="00F57EBD" w:rsidRPr="00E81E04" w:rsidRDefault="00F57EBD" w:rsidP="00F57EBD">
            <w:pPr>
              <w:tabs>
                <w:tab w:val="left" w:pos="3825"/>
              </w:tabs>
              <w:jc w:val="center"/>
              <w:rPr>
                <w:rFonts w:ascii="Times New Roman" w:hAnsi="Times New Roman" w:cs="Times New Roman"/>
              </w:rPr>
            </w:pPr>
            <w:r>
              <w:rPr>
                <w:rFonts w:ascii="Times New Roman" w:hAnsi="Times New Roman" w:cs="Times New Roman"/>
              </w:rPr>
              <w:t>10.1</w:t>
            </w:r>
          </w:p>
        </w:tc>
        <w:tc>
          <w:tcPr>
            <w:tcW w:w="1173" w:type="dxa"/>
            <w:vMerge w:val="restart"/>
          </w:tcPr>
          <w:p w:rsidR="00F57EBD" w:rsidRPr="00E81E04" w:rsidRDefault="00F57EBD" w:rsidP="00F57EBD">
            <w:pPr>
              <w:tabs>
                <w:tab w:val="left" w:pos="3825"/>
              </w:tabs>
              <w:jc w:val="center"/>
              <w:rPr>
                <w:rFonts w:ascii="Times New Roman" w:hAnsi="Times New Roman" w:cs="Times New Roman"/>
              </w:rPr>
            </w:pPr>
          </w:p>
        </w:tc>
        <w:tc>
          <w:tcPr>
            <w:tcW w:w="676" w:type="dxa"/>
            <w:vMerge w:val="restart"/>
            <w:tcBorders>
              <w:right w:val="single" w:sz="4" w:space="0" w:color="auto"/>
            </w:tcBorders>
          </w:tcPr>
          <w:p w:rsidR="00F57EBD" w:rsidRPr="00E81E04" w:rsidRDefault="00F57EBD" w:rsidP="00F57EBD">
            <w:pPr>
              <w:tabs>
                <w:tab w:val="left" w:pos="3825"/>
              </w:tabs>
              <w:jc w:val="center"/>
              <w:rPr>
                <w:rFonts w:ascii="Times New Roman" w:hAnsi="Times New Roman" w:cs="Times New Roman"/>
              </w:rPr>
            </w:pPr>
            <w:r>
              <w:rPr>
                <w:rFonts w:ascii="Times New Roman" w:hAnsi="Times New Roman" w:cs="Times New Roman"/>
              </w:rPr>
              <w:t>60.1</w:t>
            </w:r>
          </w:p>
        </w:tc>
        <w:tc>
          <w:tcPr>
            <w:tcW w:w="1207" w:type="dxa"/>
            <w:tcBorders>
              <w:top w:val="single" w:sz="4" w:space="0" w:color="auto"/>
              <w:left w:val="single" w:sz="4" w:space="0" w:color="auto"/>
              <w:bottom w:val="nil"/>
              <w:right w:val="single" w:sz="4" w:space="0" w:color="auto"/>
            </w:tcBorders>
          </w:tcPr>
          <w:p w:rsidR="00F57EBD" w:rsidRPr="00E81E04" w:rsidRDefault="00F57EBD" w:rsidP="00F57EBD">
            <w:pPr>
              <w:tabs>
                <w:tab w:val="left" w:pos="3825"/>
              </w:tabs>
              <w:jc w:val="center"/>
              <w:rPr>
                <w:rFonts w:ascii="Times New Roman" w:hAnsi="Times New Roman" w:cs="Times New Roman"/>
              </w:rPr>
            </w:pPr>
            <w:r>
              <w:rPr>
                <w:rFonts w:ascii="Times New Roman" w:hAnsi="Times New Roman" w:cs="Times New Roman"/>
              </w:rPr>
              <w:t>17,638.80</w:t>
            </w:r>
          </w:p>
        </w:tc>
        <w:tc>
          <w:tcPr>
            <w:tcW w:w="1508" w:type="dxa"/>
            <w:vMerge w:val="restart"/>
            <w:tcBorders>
              <w:left w:val="single" w:sz="4" w:space="0" w:color="auto"/>
            </w:tcBorders>
          </w:tcPr>
          <w:p w:rsidR="00F57EBD" w:rsidRPr="00E81E04" w:rsidRDefault="00F57EBD" w:rsidP="00F57EBD">
            <w:pPr>
              <w:tabs>
                <w:tab w:val="left" w:pos="3825"/>
              </w:tabs>
              <w:jc w:val="center"/>
              <w:rPr>
                <w:rFonts w:ascii="Times New Roman" w:hAnsi="Times New Roman" w:cs="Times New Roman"/>
              </w:rPr>
            </w:pPr>
            <w:r>
              <w:rPr>
                <w:rFonts w:ascii="Times New Roman" w:hAnsi="Times New Roman" w:cs="Times New Roman"/>
              </w:rPr>
              <w:t>51,971.09</w:t>
            </w:r>
          </w:p>
        </w:tc>
      </w:tr>
      <w:tr w:rsidR="00F57EBD" w:rsidRPr="00E81E04" w:rsidTr="00F57EBD">
        <w:trPr>
          <w:trHeight w:val="1642"/>
          <w:jc w:val="center"/>
        </w:trPr>
        <w:tc>
          <w:tcPr>
            <w:tcW w:w="833" w:type="dxa"/>
            <w:vMerge/>
          </w:tcPr>
          <w:p w:rsidR="00F57EBD" w:rsidRDefault="00F57EBD" w:rsidP="00F57EBD">
            <w:pPr>
              <w:tabs>
                <w:tab w:val="left" w:pos="3825"/>
              </w:tabs>
              <w:rPr>
                <w:rFonts w:ascii="Times New Roman" w:hAnsi="Times New Roman" w:cs="Times New Roman"/>
              </w:rPr>
            </w:pPr>
          </w:p>
        </w:tc>
        <w:tc>
          <w:tcPr>
            <w:tcW w:w="1559" w:type="dxa"/>
            <w:vMerge/>
          </w:tcPr>
          <w:p w:rsidR="00F57EBD" w:rsidRDefault="00F57EBD" w:rsidP="00F57EBD">
            <w:pPr>
              <w:tabs>
                <w:tab w:val="left" w:pos="3825"/>
              </w:tabs>
              <w:rPr>
                <w:rFonts w:ascii="Times New Roman" w:hAnsi="Times New Roman" w:cs="Times New Roman"/>
              </w:rPr>
            </w:pPr>
          </w:p>
        </w:tc>
        <w:tc>
          <w:tcPr>
            <w:tcW w:w="1990" w:type="dxa"/>
            <w:vMerge/>
          </w:tcPr>
          <w:p w:rsidR="00F57EBD" w:rsidRDefault="00F57EBD" w:rsidP="00F57EBD">
            <w:pPr>
              <w:tabs>
                <w:tab w:val="left" w:pos="3825"/>
              </w:tabs>
              <w:rPr>
                <w:rFonts w:ascii="Times New Roman" w:hAnsi="Times New Roman" w:cs="Times New Roman"/>
              </w:rPr>
            </w:pPr>
          </w:p>
        </w:tc>
        <w:tc>
          <w:tcPr>
            <w:tcW w:w="676" w:type="dxa"/>
            <w:vMerge/>
          </w:tcPr>
          <w:p w:rsidR="00F57EBD" w:rsidRDefault="00F57EBD" w:rsidP="00F57EBD">
            <w:pPr>
              <w:tabs>
                <w:tab w:val="left" w:pos="3825"/>
              </w:tabs>
              <w:jc w:val="center"/>
              <w:rPr>
                <w:rFonts w:ascii="Times New Roman" w:hAnsi="Times New Roman" w:cs="Times New Roman"/>
              </w:rPr>
            </w:pPr>
          </w:p>
        </w:tc>
        <w:tc>
          <w:tcPr>
            <w:tcW w:w="1173" w:type="dxa"/>
            <w:vMerge/>
          </w:tcPr>
          <w:p w:rsidR="00F57EBD" w:rsidRPr="00E81E04" w:rsidRDefault="00F57EBD" w:rsidP="00F57EBD">
            <w:pPr>
              <w:tabs>
                <w:tab w:val="left" w:pos="3825"/>
              </w:tabs>
              <w:jc w:val="center"/>
              <w:rPr>
                <w:rFonts w:ascii="Times New Roman" w:hAnsi="Times New Roman" w:cs="Times New Roman"/>
              </w:rPr>
            </w:pPr>
          </w:p>
        </w:tc>
        <w:tc>
          <w:tcPr>
            <w:tcW w:w="676" w:type="dxa"/>
            <w:vMerge/>
            <w:tcBorders>
              <w:right w:val="single" w:sz="4" w:space="0" w:color="auto"/>
            </w:tcBorders>
          </w:tcPr>
          <w:p w:rsidR="00F57EBD" w:rsidRDefault="00F57EBD" w:rsidP="00F57EBD">
            <w:pPr>
              <w:tabs>
                <w:tab w:val="left" w:pos="3825"/>
              </w:tabs>
              <w:jc w:val="center"/>
              <w:rPr>
                <w:rFonts w:ascii="Times New Roman" w:hAnsi="Times New Roman" w:cs="Times New Roman"/>
              </w:rPr>
            </w:pPr>
          </w:p>
        </w:tc>
        <w:tc>
          <w:tcPr>
            <w:tcW w:w="1207" w:type="dxa"/>
            <w:tcBorders>
              <w:top w:val="nil"/>
              <w:left w:val="single" w:sz="4" w:space="0" w:color="auto"/>
              <w:bottom w:val="single" w:sz="4" w:space="0" w:color="auto"/>
              <w:right w:val="single" w:sz="4" w:space="0" w:color="auto"/>
            </w:tcBorders>
            <w:vAlign w:val="bottom"/>
          </w:tcPr>
          <w:p w:rsidR="00F57EBD" w:rsidRDefault="00F57EBD" w:rsidP="00F57EBD">
            <w:pPr>
              <w:tabs>
                <w:tab w:val="left" w:pos="3825"/>
              </w:tabs>
              <w:jc w:val="center"/>
              <w:rPr>
                <w:rFonts w:ascii="Times New Roman" w:hAnsi="Times New Roman" w:cs="Times New Roman"/>
              </w:rPr>
            </w:pPr>
            <w:r>
              <w:rPr>
                <w:rFonts w:ascii="Times New Roman" w:hAnsi="Times New Roman" w:cs="Times New Roman"/>
              </w:rPr>
              <w:t>538.000</w:t>
            </w:r>
          </w:p>
        </w:tc>
        <w:tc>
          <w:tcPr>
            <w:tcW w:w="1508" w:type="dxa"/>
            <w:vMerge/>
            <w:tcBorders>
              <w:left w:val="single" w:sz="4" w:space="0" w:color="auto"/>
            </w:tcBorders>
          </w:tcPr>
          <w:p w:rsidR="00F57EBD" w:rsidRDefault="00F57EBD" w:rsidP="00F57EBD">
            <w:pPr>
              <w:tabs>
                <w:tab w:val="left" w:pos="3825"/>
              </w:tabs>
              <w:jc w:val="center"/>
              <w:rPr>
                <w:rFonts w:ascii="Times New Roman" w:hAnsi="Times New Roman" w:cs="Times New Roman"/>
              </w:rPr>
            </w:pPr>
          </w:p>
        </w:tc>
      </w:tr>
      <w:tr w:rsidR="00F57EBD" w:rsidRPr="00E81E04" w:rsidTr="00F57EBD">
        <w:trPr>
          <w:jc w:val="center"/>
        </w:trPr>
        <w:tc>
          <w:tcPr>
            <w:tcW w:w="833" w:type="dxa"/>
          </w:tcPr>
          <w:p w:rsidR="00F57EBD" w:rsidRDefault="00F57EBD" w:rsidP="00F57EBD">
            <w:pPr>
              <w:tabs>
                <w:tab w:val="left" w:pos="3825"/>
              </w:tabs>
              <w:rPr>
                <w:rFonts w:ascii="Times New Roman" w:hAnsi="Times New Roman" w:cs="Times New Roman"/>
              </w:rPr>
            </w:pPr>
            <w:r>
              <w:rPr>
                <w:rFonts w:ascii="Times New Roman" w:hAnsi="Times New Roman" w:cs="Times New Roman"/>
              </w:rPr>
              <w:t>05.03.12</w:t>
            </w:r>
          </w:p>
        </w:tc>
        <w:tc>
          <w:tcPr>
            <w:tcW w:w="1559" w:type="dxa"/>
          </w:tcPr>
          <w:p w:rsidR="00F57EBD" w:rsidRDefault="00F57EBD" w:rsidP="00F57EBD">
            <w:pPr>
              <w:tabs>
                <w:tab w:val="left" w:pos="3825"/>
              </w:tabs>
              <w:rPr>
                <w:rFonts w:ascii="Times New Roman" w:hAnsi="Times New Roman" w:cs="Times New Roman"/>
              </w:rPr>
            </w:pPr>
            <w:r>
              <w:rPr>
                <w:rFonts w:ascii="Times New Roman" w:hAnsi="Times New Roman" w:cs="Times New Roman"/>
              </w:rPr>
              <w:t>Поступление материалов</w:t>
            </w:r>
          </w:p>
          <w:p w:rsidR="00F57EBD" w:rsidRDefault="00F57EBD" w:rsidP="00F57EBD">
            <w:pPr>
              <w:tabs>
                <w:tab w:val="left" w:pos="3825"/>
              </w:tabs>
              <w:rPr>
                <w:rFonts w:ascii="Times New Roman" w:hAnsi="Times New Roman" w:cs="Times New Roman"/>
              </w:rPr>
            </w:pPr>
            <w:r>
              <w:rPr>
                <w:rFonts w:ascii="Times New Roman" w:hAnsi="Times New Roman" w:cs="Times New Roman"/>
              </w:rPr>
              <w:t>00000239</w:t>
            </w:r>
          </w:p>
        </w:tc>
        <w:tc>
          <w:tcPr>
            <w:tcW w:w="1990" w:type="dxa"/>
          </w:tcPr>
          <w:p w:rsidR="00F57EBD" w:rsidRDefault="00F57EBD" w:rsidP="00F57EBD">
            <w:pPr>
              <w:tabs>
                <w:tab w:val="left" w:pos="3825"/>
              </w:tabs>
              <w:rPr>
                <w:rFonts w:ascii="Times New Roman" w:hAnsi="Times New Roman" w:cs="Times New Roman"/>
              </w:rPr>
            </w:pPr>
            <w:r>
              <w:rPr>
                <w:rFonts w:ascii="Times New Roman" w:hAnsi="Times New Roman" w:cs="Times New Roman"/>
              </w:rPr>
              <w:t>Поступление материалов</w:t>
            </w:r>
          </w:p>
          <w:p w:rsidR="00F57EBD" w:rsidRPr="004C2133" w:rsidRDefault="00F57EBD" w:rsidP="00F57EBD">
            <w:pPr>
              <w:tabs>
                <w:tab w:val="left" w:pos="3825"/>
              </w:tabs>
              <w:rPr>
                <w:rFonts w:ascii="Times New Roman" w:hAnsi="Times New Roman" w:cs="Times New Roman"/>
                <w:b/>
              </w:rPr>
            </w:pPr>
            <w:r w:rsidRPr="004C2133">
              <w:rPr>
                <w:rFonts w:ascii="Times New Roman" w:hAnsi="Times New Roman" w:cs="Times New Roman"/>
                <w:b/>
              </w:rPr>
              <w:t>Выделен НДС</w:t>
            </w:r>
          </w:p>
          <w:p w:rsidR="00F57EBD" w:rsidRDefault="00F57EBD" w:rsidP="00F57EBD">
            <w:pPr>
              <w:tabs>
                <w:tab w:val="left" w:pos="3825"/>
              </w:tabs>
              <w:rPr>
                <w:rFonts w:ascii="Times New Roman" w:hAnsi="Times New Roman" w:cs="Times New Roman"/>
              </w:rPr>
            </w:pPr>
            <w:r>
              <w:rPr>
                <w:rFonts w:ascii="Times New Roman" w:hAnsi="Times New Roman" w:cs="Times New Roman"/>
              </w:rPr>
              <w:t>Век ООО</w:t>
            </w:r>
          </w:p>
          <w:p w:rsidR="00F57EBD" w:rsidRDefault="00F57EBD" w:rsidP="00F57EBD">
            <w:pPr>
              <w:tabs>
                <w:tab w:val="left" w:pos="3825"/>
              </w:tabs>
              <w:rPr>
                <w:rFonts w:ascii="Times New Roman" w:hAnsi="Times New Roman" w:cs="Times New Roman"/>
              </w:rPr>
            </w:pPr>
            <w:r>
              <w:rPr>
                <w:rFonts w:ascii="Times New Roman" w:hAnsi="Times New Roman" w:cs="Times New Roman"/>
              </w:rPr>
              <w:t>Поступление материалов</w:t>
            </w:r>
          </w:p>
          <w:p w:rsidR="00F57EBD" w:rsidRDefault="00F57EBD" w:rsidP="00F57EBD">
            <w:pPr>
              <w:tabs>
                <w:tab w:val="left" w:pos="3825"/>
              </w:tabs>
              <w:rPr>
                <w:rFonts w:ascii="Times New Roman" w:hAnsi="Times New Roman" w:cs="Times New Roman"/>
              </w:rPr>
            </w:pPr>
            <w:r>
              <w:rPr>
                <w:rFonts w:ascii="Times New Roman" w:hAnsi="Times New Roman" w:cs="Times New Roman"/>
              </w:rPr>
              <w:t>00000239 (05.03.12)</w:t>
            </w:r>
          </w:p>
          <w:p w:rsidR="00F57EBD" w:rsidRDefault="00F57EBD" w:rsidP="00F57EBD">
            <w:pPr>
              <w:tabs>
                <w:tab w:val="left" w:pos="3825"/>
              </w:tabs>
              <w:rPr>
                <w:rFonts w:ascii="Times New Roman" w:hAnsi="Times New Roman" w:cs="Times New Roman"/>
              </w:rPr>
            </w:pPr>
            <w:r>
              <w:rPr>
                <w:rFonts w:ascii="Times New Roman" w:hAnsi="Times New Roman" w:cs="Times New Roman"/>
              </w:rPr>
              <w:t>Век ООО</w:t>
            </w:r>
          </w:p>
          <w:p w:rsidR="00F57EBD" w:rsidRDefault="00F57EBD" w:rsidP="00F57EBD">
            <w:pPr>
              <w:tabs>
                <w:tab w:val="left" w:pos="3825"/>
              </w:tabs>
              <w:rPr>
                <w:rFonts w:ascii="Times New Roman" w:hAnsi="Times New Roman" w:cs="Times New Roman"/>
              </w:rPr>
            </w:pPr>
            <w:r>
              <w:rPr>
                <w:rFonts w:ascii="Times New Roman" w:hAnsi="Times New Roman" w:cs="Times New Roman"/>
              </w:rPr>
              <w:t>Сч.ф.№00000005 от 05.03.12-материалы/НН</w:t>
            </w:r>
          </w:p>
        </w:tc>
        <w:tc>
          <w:tcPr>
            <w:tcW w:w="676" w:type="dxa"/>
          </w:tcPr>
          <w:p w:rsidR="00F57EBD" w:rsidRDefault="00F57EBD" w:rsidP="00F57EBD">
            <w:pPr>
              <w:tabs>
                <w:tab w:val="left" w:pos="3825"/>
              </w:tabs>
              <w:jc w:val="center"/>
              <w:rPr>
                <w:rFonts w:ascii="Times New Roman" w:hAnsi="Times New Roman" w:cs="Times New Roman"/>
              </w:rPr>
            </w:pPr>
            <w:r>
              <w:rPr>
                <w:rFonts w:ascii="Times New Roman" w:hAnsi="Times New Roman" w:cs="Times New Roman"/>
              </w:rPr>
              <w:t>19.3</w:t>
            </w:r>
          </w:p>
        </w:tc>
        <w:tc>
          <w:tcPr>
            <w:tcW w:w="1173" w:type="dxa"/>
          </w:tcPr>
          <w:p w:rsidR="00F57EBD" w:rsidRPr="00DD6030" w:rsidRDefault="00F57EBD" w:rsidP="00F57EBD">
            <w:pPr>
              <w:tabs>
                <w:tab w:val="left" w:pos="3825"/>
              </w:tabs>
              <w:jc w:val="center"/>
              <w:rPr>
                <w:rFonts w:ascii="Times New Roman" w:hAnsi="Times New Roman" w:cs="Times New Roman"/>
                <w:sz w:val="20"/>
                <w:szCs w:val="20"/>
              </w:rPr>
            </w:pPr>
          </w:p>
        </w:tc>
        <w:tc>
          <w:tcPr>
            <w:tcW w:w="676" w:type="dxa"/>
          </w:tcPr>
          <w:p w:rsidR="00F57EBD" w:rsidRDefault="00F57EBD" w:rsidP="00F57EBD">
            <w:pPr>
              <w:tabs>
                <w:tab w:val="left" w:pos="3825"/>
              </w:tabs>
              <w:jc w:val="center"/>
              <w:rPr>
                <w:rFonts w:ascii="Times New Roman" w:hAnsi="Times New Roman" w:cs="Times New Roman"/>
              </w:rPr>
            </w:pPr>
            <w:r>
              <w:rPr>
                <w:rFonts w:ascii="Times New Roman" w:hAnsi="Times New Roman" w:cs="Times New Roman"/>
              </w:rPr>
              <w:t>60.1</w:t>
            </w:r>
          </w:p>
        </w:tc>
        <w:tc>
          <w:tcPr>
            <w:tcW w:w="1207" w:type="dxa"/>
            <w:tcBorders>
              <w:top w:val="single" w:sz="4" w:space="0" w:color="auto"/>
            </w:tcBorders>
          </w:tcPr>
          <w:p w:rsidR="00F57EBD" w:rsidRPr="00E81E04" w:rsidRDefault="00F57EBD" w:rsidP="00F57EBD">
            <w:pPr>
              <w:tabs>
                <w:tab w:val="left" w:pos="3825"/>
              </w:tabs>
              <w:jc w:val="center"/>
              <w:rPr>
                <w:rFonts w:ascii="Times New Roman" w:hAnsi="Times New Roman" w:cs="Times New Roman"/>
              </w:rPr>
            </w:pPr>
            <w:r>
              <w:rPr>
                <w:rFonts w:ascii="Times New Roman" w:hAnsi="Times New Roman" w:cs="Times New Roman"/>
              </w:rPr>
              <w:t>9,354.79</w:t>
            </w:r>
          </w:p>
        </w:tc>
        <w:tc>
          <w:tcPr>
            <w:tcW w:w="1508" w:type="dxa"/>
          </w:tcPr>
          <w:p w:rsidR="00F57EBD" w:rsidRDefault="00F57EBD" w:rsidP="00F57EBD">
            <w:pPr>
              <w:tabs>
                <w:tab w:val="left" w:pos="3825"/>
              </w:tabs>
              <w:jc w:val="center"/>
              <w:rPr>
                <w:rFonts w:ascii="Times New Roman" w:hAnsi="Times New Roman" w:cs="Times New Roman"/>
              </w:rPr>
            </w:pPr>
            <w:r>
              <w:rPr>
                <w:rFonts w:ascii="Times New Roman" w:hAnsi="Times New Roman" w:cs="Times New Roman"/>
              </w:rPr>
              <w:t>61,325.88</w:t>
            </w:r>
          </w:p>
        </w:tc>
      </w:tr>
      <w:tr w:rsidR="00F57EBD" w:rsidRPr="00E81E04" w:rsidTr="00F57EBD">
        <w:trPr>
          <w:jc w:val="center"/>
        </w:trPr>
        <w:tc>
          <w:tcPr>
            <w:tcW w:w="833" w:type="dxa"/>
          </w:tcPr>
          <w:p w:rsidR="00F57EBD" w:rsidRPr="00E81E04" w:rsidRDefault="00F57EBD" w:rsidP="00F57EBD">
            <w:pPr>
              <w:tabs>
                <w:tab w:val="left" w:pos="3825"/>
              </w:tabs>
              <w:rPr>
                <w:rFonts w:ascii="Times New Roman" w:hAnsi="Times New Roman" w:cs="Times New Roman"/>
              </w:rPr>
            </w:pPr>
            <w:r>
              <w:rPr>
                <w:rFonts w:ascii="Times New Roman" w:hAnsi="Times New Roman" w:cs="Times New Roman"/>
              </w:rPr>
              <w:t>31.03.12</w:t>
            </w:r>
          </w:p>
        </w:tc>
        <w:tc>
          <w:tcPr>
            <w:tcW w:w="1559" w:type="dxa"/>
          </w:tcPr>
          <w:p w:rsidR="00F57EBD" w:rsidRPr="00E81E04" w:rsidRDefault="00F57EBD" w:rsidP="00F57EBD">
            <w:pPr>
              <w:tabs>
                <w:tab w:val="left" w:pos="3825"/>
              </w:tabs>
              <w:rPr>
                <w:rFonts w:ascii="Times New Roman" w:hAnsi="Times New Roman" w:cs="Times New Roman"/>
              </w:rPr>
            </w:pPr>
            <w:r>
              <w:rPr>
                <w:rFonts w:ascii="Times New Roman" w:hAnsi="Times New Roman" w:cs="Times New Roman"/>
              </w:rPr>
              <w:t>Бухгалтерская справка 00000036</w:t>
            </w:r>
          </w:p>
        </w:tc>
        <w:tc>
          <w:tcPr>
            <w:tcW w:w="1990" w:type="dxa"/>
          </w:tcPr>
          <w:p w:rsidR="00F57EBD" w:rsidRDefault="00F57EBD" w:rsidP="00F57EBD">
            <w:pPr>
              <w:tabs>
                <w:tab w:val="left" w:pos="3825"/>
              </w:tabs>
              <w:rPr>
                <w:rFonts w:ascii="Times New Roman" w:hAnsi="Times New Roman" w:cs="Times New Roman"/>
              </w:rPr>
            </w:pPr>
            <w:r>
              <w:rPr>
                <w:rFonts w:ascii="Times New Roman" w:hAnsi="Times New Roman" w:cs="Times New Roman"/>
              </w:rPr>
              <w:t>Зачет аванса зачетное письмо от 31.03.12</w:t>
            </w:r>
          </w:p>
          <w:p w:rsidR="00F57EBD" w:rsidRDefault="00F57EBD" w:rsidP="00F57EBD">
            <w:pPr>
              <w:tabs>
                <w:tab w:val="left" w:pos="3825"/>
              </w:tabs>
              <w:rPr>
                <w:rFonts w:ascii="Times New Roman" w:hAnsi="Times New Roman" w:cs="Times New Roman"/>
              </w:rPr>
            </w:pPr>
            <w:r>
              <w:rPr>
                <w:rFonts w:ascii="Times New Roman" w:hAnsi="Times New Roman" w:cs="Times New Roman"/>
              </w:rPr>
              <w:t>Век ООО</w:t>
            </w:r>
          </w:p>
          <w:p w:rsidR="00F57EBD" w:rsidRDefault="00F57EBD" w:rsidP="00F57EBD">
            <w:pPr>
              <w:tabs>
                <w:tab w:val="left" w:pos="3825"/>
              </w:tabs>
              <w:rPr>
                <w:rFonts w:ascii="Times New Roman" w:hAnsi="Times New Roman" w:cs="Times New Roman"/>
              </w:rPr>
            </w:pPr>
            <w:r>
              <w:rPr>
                <w:rFonts w:ascii="Times New Roman" w:hAnsi="Times New Roman" w:cs="Times New Roman"/>
              </w:rPr>
              <w:t>Сч.ф.№00000005 от 05.03.212-материалы/НН</w:t>
            </w:r>
          </w:p>
          <w:p w:rsidR="00F57EBD" w:rsidRDefault="00F57EBD" w:rsidP="00F57EBD">
            <w:pPr>
              <w:tabs>
                <w:tab w:val="left" w:pos="3825"/>
              </w:tabs>
              <w:rPr>
                <w:rFonts w:ascii="Times New Roman" w:hAnsi="Times New Roman" w:cs="Times New Roman"/>
              </w:rPr>
            </w:pPr>
            <w:r>
              <w:rPr>
                <w:rFonts w:ascii="Times New Roman" w:hAnsi="Times New Roman" w:cs="Times New Roman"/>
              </w:rPr>
              <w:t>Век ООО</w:t>
            </w:r>
          </w:p>
          <w:p w:rsidR="00F57EBD" w:rsidRPr="00E81E04" w:rsidRDefault="00F57EBD" w:rsidP="00F57EBD">
            <w:pPr>
              <w:tabs>
                <w:tab w:val="left" w:pos="3825"/>
              </w:tabs>
              <w:rPr>
                <w:rFonts w:ascii="Times New Roman" w:hAnsi="Times New Roman" w:cs="Times New Roman"/>
              </w:rPr>
            </w:pPr>
            <w:r>
              <w:rPr>
                <w:rFonts w:ascii="Times New Roman" w:hAnsi="Times New Roman" w:cs="Times New Roman"/>
              </w:rPr>
              <w:t>Сч</w:t>
            </w:r>
            <w:proofErr w:type="gramStart"/>
            <w:r>
              <w:rPr>
                <w:rFonts w:ascii="Times New Roman" w:hAnsi="Times New Roman" w:cs="Times New Roman"/>
              </w:rPr>
              <w:t>.ф</w:t>
            </w:r>
            <w:proofErr w:type="gramEnd"/>
            <w:r>
              <w:rPr>
                <w:rFonts w:ascii="Times New Roman" w:hAnsi="Times New Roman" w:cs="Times New Roman"/>
              </w:rPr>
              <w:t>акт.№11/8 от 18.03.2012 по дог. №В/2011-5</w:t>
            </w:r>
          </w:p>
        </w:tc>
        <w:tc>
          <w:tcPr>
            <w:tcW w:w="676" w:type="dxa"/>
          </w:tcPr>
          <w:p w:rsidR="00F57EBD" w:rsidRPr="00E81E04" w:rsidRDefault="00F57EBD" w:rsidP="00F57EBD">
            <w:pPr>
              <w:tabs>
                <w:tab w:val="left" w:pos="3825"/>
              </w:tabs>
              <w:jc w:val="center"/>
              <w:rPr>
                <w:rFonts w:ascii="Times New Roman" w:hAnsi="Times New Roman" w:cs="Times New Roman"/>
              </w:rPr>
            </w:pPr>
            <w:r>
              <w:rPr>
                <w:rFonts w:ascii="Times New Roman" w:hAnsi="Times New Roman" w:cs="Times New Roman"/>
              </w:rPr>
              <w:t>60.1</w:t>
            </w:r>
          </w:p>
        </w:tc>
        <w:tc>
          <w:tcPr>
            <w:tcW w:w="1173" w:type="dxa"/>
          </w:tcPr>
          <w:p w:rsidR="00F57EBD" w:rsidRPr="00DD6030" w:rsidRDefault="00F57EBD" w:rsidP="00F57EBD">
            <w:pPr>
              <w:tabs>
                <w:tab w:val="left" w:pos="3825"/>
              </w:tabs>
              <w:jc w:val="center"/>
              <w:rPr>
                <w:rFonts w:ascii="Times New Roman" w:hAnsi="Times New Roman" w:cs="Times New Roman"/>
                <w:sz w:val="20"/>
                <w:szCs w:val="20"/>
              </w:rPr>
            </w:pPr>
            <w:r>
              <w:rPr>
                <w:rFonts w:ascii="Times New Roman" w:hAnsi="Times New Roman" w:cs="Times New Roman"/>
                <w:sz w:val="20"/>
                <w:szCs w:val="20"/>
              </w:rPr>
              <w:t>60,285</w:t>
            </w:r>
            <w:r w:rsidRPr="00DD6030">
              <w:rPr>
                <w:rFonts w:ascii="Times New Roman" w:hAnsi="Times New Roman" w:cs="Times New Roman"/>
                <w:sz w:val="20"/>
                <w:szCs w:val="20"/>
              </w:rPr>
              <w:t>.68</w:t>
            </w:r>
          </w:p>
        </w:tc>
        <w:tc>
          <w:tcPr>
            <w:tcW w:w="676" w:type="dxa"/>
          </w:tcPr>
          <w:p w:rsidR="00F57EBD" w:rsidRPr="00E81E04" w:rsidRDefault="00F57EBD" w:rsidP="00F57EBD">
            <w:pPr>
              <w:tabs>
                <w:tab w:val="left" w:pos="3825"/>
              </w:tabs>
              <w:jc w:val="center"/>
              <w:rPr>
                <w:rFonts w:ascii="Times New Roman" w:hAnsi="Times New Roman" w:cs="Times New Roman"/>
              </w:rPr>
            </w:pPr>
            <w:r>
              <w:rPr>
                <w:rFonts w:ascii="Times New Roman" w:hAnsi="Times New Roman" w:cs="Times New Roman"/>
              </w:rPr>
              <w:t>62.1</w:t>
            </w:r>
          </w:p>
        </w:tc>
        <w:tc>
          <w:tcPr>
            <w:tcW w:w="1207" w:type="dxa"/>
            <w:tcBorders>
              <w:top w:val="single" w:sz="4" w:space="0" w:color="auto"/>
              <w:bottom w:val="single" w:sz="4" w:space="0" w:color="auto"/>
            </w:tcBorders>
          </w:tcPr>
          <w:p w:rsidR="00F57EBD" w:rsidRPr="00E81E04" w:rsidRDefault="00F57EBD" w:rsidP="00F57EBD">
            <w:pPr>
              <w:tabs>
                <w:tab w:val="left" w:pos="3825"/>
              </w:tabs>
              <w:rPr>
                <w:rFonts w:ascii="Times New Roman" w:hAnsi="Times New Roman" w:cs="Times New Roman"/>
              </w:rPr>
            </w:pPr>
          </w:p>
        </w:tc>
        <w:tc>
          <w:tcPr>
            <w:tcW w:w="1508" w:type="dxa"/>
          </w:tcPr>
          <w:p w:rsidR="00F57EBD" w:rsidRPr="00E81E04" w:rsidRDefault="00F57EBD" w:rsidP="00F57EBD">
            <w:pPr>
              <w:tabs>
                <w:tab w:val="left" w:pos="3825"/>
              </w:tabs>
              <w:jc w:val="center"/>
              <w:rPr>
                <w:rFonts w:ascii="Times New Roman" w:hAnsi="Times New Roman" w:cs="Times New Roman"/>
              </w:rPr>
            </w:pPr>
            <w:r>
              <w:rPr>
                <w:rFonts w:ascii="Times New Roman" w:hAnsi="Times New Roman" w:cs="Times New Roman"/>
              </w:rPr>
              <w:t>1,040.2</w:t>
            </w:r>
          </w:p>
        </w:tc>
      </w:tr>
      <w:tr w:rsidR="00F57EBD" w:rsidRPr="00E81E04" w:rsidTr="00F57EBD">
        <w:trPr>
          <w:jc w:val="center"/>
        </w:trPr>
        <w:tc>
          <w:tcPr>
            <w:tcW w:w="4382" w:type="dxa"/>
            <w:gridSpan w:val="3"/>
          </w:tcPr>
          <w:p w:rsidR="00F57EBD" w:rsidRDefault="00F57EBD" w:rsidP="00F57EBD">
            <w:pPr>
              <w:tabs>
                <w:tab w:val="left" w:pos="3825"/>
              </w:tabs>
              <w:rPr>
                <w:rFonts w:ascii="Times New Roman" w:hAnsi="Times New Roman" w:cs="Times New Roman"/>
              </w:rPr>
            </w:pPr>
            <w:r>
              <w:rPr>
                <w:rFonts w:ascii="Times New Roman" w:hAnsi="Times New Roman" w:cs="Times New Roman"/>
              </w:rPr>
              <w:t>Обороты за период</w:t>
            </w:r>
          </w:p>
        </w:tc>
        <w:tc>
          <w:tcPr>
            <w:tcW w:w="1849" w:type="dxa"/>
            <w:gridSpan w:val="2"/>
          </w:tcPr>
          <w:p w:rsidR="00F57EBD" w:rsidRPr="00EB7E12" w:rsidRDefault="00F57EBD" w:rsidP="00F57EBD">
            <w:pPr>
              <w:tabs>
                <w:tab w:val="left" w:pos="3825"/>
              </w:tabs>
              <w:jc w:val="center"/>
              <w:rPr>
                <w:rFonts w:ascii="Times New Roman" w:hAnsi="Times New Roman" w:cs="Times New Roman"/>
              </w:rPr>
            </w:pPr>
            <w:r w:rsidRPr="00EB7E12">
              <w:rPr>
                <w:rFonts w:ascii="Times New Roman" w:hAnsi="Times New Roman" w:cs="Times New Roman"/>
              </w:rPr>
              <w:t>60,285.68</w:t>
            </w:r>
          </w:p>
        </w:tc>
        <w:tc>
          <w:tcPr>
            <w:tcW w:w="1883" w:type="dxa"/>
            <w:gridSpan w:val="2"/>
          </w:tcPr>
          <w:p w:rsidR="00F57EBD" w:rsidRPr="00E81E04" w:rsidRDefault="00F57EBD" w:rsidP="004C2133">
            <w:pPr>
              <w:tabs>
                <w:tab w:val="left" w:pos="3825"/>
              </w:tabs>
              <w:jc w:val="center"/>
              <w:rPr>
                <w:rFonts w:ascii="Times New Roman" w:hAnsi="Times New Roman" w:cs="Times New Roman"/>
              </w:rPr>
            </w:pPr>
            <w:r>
              <w:rPr>
                <w:rFonts w:ascii="Times New Roman" w:hAnsi="Times New Roman" w:cs="Times New Roman"/>
              </w:rPr>
              <w:t>61,325.88</w:t>
            </w:r>
          </w:p>
        </w:tc>
        <w:tc>
          <w:tcPr>
            <w:tcW w:w="1508" w:type="dxa"/>
          </w:tcPr>
          <w:p w:rsidR="00F57EBD" w:rsidRDefault="00F57EBD" w:rsidP="00F57EBD">
            <w:pPr>
              <w:tabs>
                <w:tab w:val="left" w:pos="3825"/>
              </w:tabs>
              <w:jc w:val="center"/>
              <w:rPr>
                <w:rFonts w:ascii="Times New Roman" w:hAnsi="Times New Roman" w:cs="Times New Roman"/>
              </w:rPr>
            </w:pPr>
          </w:p>
        </w:tc>
      </w:tr>
      <w:tr w:rsidR="00F57EBD" w:rsidRPr="00E81E04" w:rsidTr="00F57EBD">
        <w:trPr>
          <w:jc w:val="center"/>
        </w:trPr>
        <w:tc>
          <w:tcPr>
            <w:tcW w:w="4382" w:type="dxa"/>
            <w:gridSpan w:val="3"/>
          </w:tcPr>
          <w:p w:rsidR="00F57EBD" w:rsidRDefault="00F57EBD" w:rsidP="00F57EBD">
            <w:pPr>
              <w:tabs>
                <w:tab w:val="left" w:pos="3825"/>
              </w:tabs>
              <w:rPr>
                <w:rFonts w:ascii="Times New Roman" w:hAnsi="Times New Roman" w:cs="Times New Roman"/>
              </w:rPr>
            </w:pPr>
            <w:r>
              <w:rPr>
                <w:rFonts w:ascii="Times New Roman" w:hAnsi="Times New Roman" w:cs="Times New Roman"/>
              </w:rPr>
              <w:t>Сальдо на 31.03.12</w:t>
            </w:r>
          </w:p>
        </w:tc>
        <w:tc>
          <w:tcPr>
            <w:tcW w:w="1849" w:type="dxa"/>
            <w:gridSpan w:val="2"/>
          </w:tcPr>
          <w:p w:rsidR="00F57EBD" w:rsidRDefault="00F57EBD" w:rsidP="00F57EBD">
            <w:pPr>
              <w:tabs>
                <w:tab w:val="left" w:pos="3825"/>
              </w:tabs>
              <w:jc w:val="center"/>
              <w:rPr>
                <w:rFonts w:ascii="Times New Roman" w:hAnsi="Times New Roman" w:cs="Times New Roman"/>
                <w:sz w:val="20"/>
                <w:szCs w:val="20"/>
              </w:rPr>
            </w:pPr>
          </w:p>
        </w:tc>
        <w:tc>
          <w:tcPr>
            <w:tcW w:w="1883" w:type="dxa"/>
            <w:gridSpan w:val="2"/>
          </w:tcPr>
          <w:p w:rsidR="00F57EBD" w:rsidRPr="00E81E04" w:rsidRDefault="00F57EBD" w:rsidP="004C2133">
            <w:pPr>
              <w:tabs>
                <w:tab w:val="left" w:pos="3825"/>
              </w:tabs>
              <w:jc w:val="center"/>
              <w:rPr>
                <w:rFonts w:ascii="Times New Roman" w:hAnsi="Times New Roman" w:cs="Times New Roman"/>
              </w:rPr>
            </w:pPr>
            <w:r>
              <w:rPr>
                <w:rFonts w:ascii="Times New Roman" w:hAnsi="Times New Roman" w:cs="Times New Roman"/>
              </w:rPr>
              <w:t>1,040.2</w:t>
            </w:r>
            <w:r w:rsidR="00992EA4">
              <w:rPr>
                <w:rFonts w:ascii="Times New Roman" w:hAnsi="Times New Roman" w:cs="Times New Roman"/>
              </w:rPr>
              <w:t>0</w:t>
            </w:r>
          </w:p>
        </w:tc>
        <w:tc>
          <w:tcPr>
            <w:tcW w:w="1508" w:type="dxa"/>
          </w:tcPr>
          <w:p w:rsidR="00F57EBD" w:rsidRDefault="00F57EBD" w:rsidP="00F57EBD">
            <w:pPr>
              <w:tabs>
                <w:tab w:val="left" w:pos="3825"/>
              </w:tabs>
              <w:jc w:val="center"/>
              <w:rPr>
                <w:rFonts w:ascii="Times New Roman" w:hAnsi="Times New Roman" w:cs="Times New Roman"/>
              </w:rPr>
            </w:pPr>
          </w:p>
        </w:tc>
      </w:tr>
    </w:tbl>
    <w:p w:rsidR="00F57EBD" w:rsidRPr="00E81E04" w:rsidRDefault="00F57EBD" w:rsidP="00F57EBD">
      <w:pPr>
        <w:tabs>
          <w:tab w:val="left" w:pos="3825"/>
        </w:tabs>
        <w:spacing w:after="0" w:line="240" w:lineRule="auto"/>
        <w:ind w:firstLine="709"/>
        <w:jc w:val="center"/>
        <w:rPr>
          <w:rFonts w:ascii="Times New Roman" w:hAnsi="Times New Roman" w:cs="Times New Roman"/>
          <w:b/>
          <w:sz w:val="24"/>
          <w:szCs w:val="24"/>
        </w:rPr>
      </w:pPr>
      <w:r w:rsidRPr="00E81E04">
        <w:rPr>
          <w:rFonts w:ascii="Times New Roman" w:hAnsi="Times New Roman" w:cs="Times New Roman"/>
          <w:b/>
          <w:sz w:val="24"/>
          <w:szCs w:val="24"/>
        </w:rPr>
        <w:t>Оборотно-сальдовая ведомость по счету: 60</w:t>
      </w:r>
    </w:p>
    <w:p w:rsidR="00F57EBD" w:rsidRPr="00E81E04" w:rsidRDefault="00F57EBD" w:rsidP="00F57EBD">
      <w:pPr>
        <w:tabs>
          <w:tab w:val="left" w:pos="3825"/>
        </w:tabs>
        <w:spacing w:after="0" w:line="240" w:lineRule="auto"/>
        <w:ind w:firstLine="709"/>
        <w:jc w:val="center"/>
        <w:rPr>
          <w:rFonts w:ascii="Times New Roman" w:hAnsi="Times New Roman" w:cs="Times New Roman"/>
          <w:b/>
          <w:sz w:val="24"/>
          <w:szCs w:val="24"/>
        </w:rPr>
      </w:pPr>
      <w:r w:rsidRPr="00E81E04">
        <w:rPr>
          <w:rFonts w:ascii="Times New Roman" w:hAnsi="Times New Roman" w:cs="Times New Roman"/>
          <w:b/>
          <w:sz w:val="24"/>
          <w:szCs w:val="24"/>
        </w:rPr>
        <w:t xml:space="preserve">Договоры; </w:t>
      </w:r>
      <w:proofErr w:type="spellStart"/>
      <w:r w:rsidRPr="00E81E04">
        <w:rPr>
          <w:rFonts w:ascii="Times New Roman" w:hAnsi="Times New Roman" w:cs="Times New Roman"/>
          <w:b/>
          <w:sz w:val="24"/>
          <w:szCs w:val="24"/>
        </w:rPr>
        <w:t>Конрагенты</w:t>
      </w:r>
      <w:proofErr w:type="spellEnd"/>
      <w:r w:rsidRPr="00E81E04">
        <w:rPr>
          <w:rFonts w:ascii="Times New Roman" w:hAnsi="Times New Roman" w:cs="Times New Roman"/>
          <w:b/>
          <w:sz w:val="24"/>
          <w:szCs w:val="24"/>
        </w:rPr>
        <w:t>: Век ООО</w:t>
      </w:r>
    </w:p>
    <w:p w:rsidR="00F57EBD" w:rsidRPr="00E81E04" w:rsidRDefault="00F57EBD" w:rsidP="00F57EBD">
      <w:pPr>
        <w:tabs>
          <w:tab w:val="left" w:pos="3825"/>
        </w:tabs>
        <w:spacing w:after="0" w:line="240" w:lineRule="auto"/>
        <w:ind w:firstLine="709"/>
        <w:jc w:val="center"/>
        <w:rPr>
          <w:rFonts w:ascii="Times New Roman" w:hAnsi="Times New Roman" w:cs="Times New Roman"/>
          <w:b/>
          <w:sz w:val="24"/>
          <w:szCs w:val="24"/>
        </w:rPr>
      </w:pPr>
      <w:r w:rsidRPr="00E81E04">
        <w:rPr>
          <w:rFonts w:ascii="Times New Roman" w:hAnsi="Times New Roman" w:cs="Times New Roman"/>
          <w:b/>
          <w:sz w:val="24"/>
          <w:szCs w:val="24"/>
        </w:rPr>
        <w:t>За 01.01.12-31.03.12</w:t>
      </w:r>
    </w:p>
    <w:p w:rsidR="00F57EBD" w:rsidRPr="00E81E04" w:rsidRDefault="00F57EBD" w:rsidP="00F57EBD">
      <w:pPr>
        <w:tabs>
          <w:tab w:val="left" w:pos="3825"/>
        </w:tabs>
        <w:spacing w:after="0" w:line="240" w:lineRule="auto"/>
        <w:ind w:firstLine="709"/>
        <w:jc w:val="center"/>
        <w:rPr>
          <w:rFonts w:ascii="Times New Roman" w:hAnsi="Times New Roman" w:cs="Times New Roman"/>
          <w:b/>
          <w:sz w:val="24"/>
          <w:szCs w:val="24"/>
        </w:rPr>
      </w:pPr>
      <w:r w:rsidRPr="00E81E04">
        <w:rPr>
          <w:rFonts w:ascii="Times New Roman" w:hAnsi="Times New Roman" w:cs="Times New Roman"/>
          <w:b/>
          <w:sz w:val="24"/>
          <w:szCs w:val="24"/>
        </w:rPr>
        <w:t>МСУ-8 филиал ОАО «Энергоспецмонтаж»</w:t>
      </w:r>
    </w:p>
    <w:tbl>
      <w:tblPr>
        <w:tblStyle w:val="a9"/>
        <w:tblW w:w="0" w:type="auto"/>
        <w:jc w:val="center"/>
        <w:tblLook w:val="04A0"/>
      </w:tblPr>
      <w:tblGrid>
        <w:gridCol w:w="1816"/>
        <w:gridCol w:w="1263"/>
        <w:gridCol w:w="1285"/>
        <w:gridCol w:w="1320"/>
        <w:gridCol w:w="1320"/>
        <w:gridCol w:w="1264"/>
        <w:gridCol w:w="1302"/>
      </w:tblGrid>
      <w:tr w:rsidR="00F57EBD" w:rsidRPr="00E81E04" w:rsidTr="00F57EBD">
        <w:trPr>
          <w:jc w:val="center"/>
        </w:trPr>
        <w:tc>
          <w:tcPr>
            <w:tcW w:w="1816" w:type="dxa"/>
            <w:vMerge w:val="restart"/>
          </w:tcPr>
          <w:p w:rsidR="00F57EBD" w:rsidRPr="00E81E04" w:rsidRDefault="00F57EBD" w:rsidP="00F57EBD">
            <w:pPr>
              <w:tabs>
                <w:tab w:val="left" w:pos="3825"/>
              </w:tabs>
              <w:jc w:val="center"/>
              <w:rPr>
                <w:rFonts w:ascii="Times New Roman" w:hAnsi="Times New Roman" w:cs="Times New Roman"/>
              </w:rPr>
            </w:pPr>
            <w:proofErr w:type="spellStart"/>
            <w:r w:rsidRPr="00E81E04">
              <w:rPr>
                <w:rFonts w:ascii="Times New Roman" w:hAnsi="Times New Roman" w:cs="Times New Roman"/>
              </w:rPr>
              <w:t>Субконто</w:t>
            </w:r>
            <w:proofErr w:type="spellEnd"/>
          </w:p>
        </w:tc>
        <w:tc>
          <w:tcPr>
            <w:tcW w:w="2734" w:type="dxa"/>
            <w:gridSpan w:val="2"/>
          </w:tcPr>
          <w:p w:rsidR="00F57EBD" w:rsidRPr="00E81E04" w:rsidRDefault="00F57EBD" w:rsidP="00F57EBD">
            <w:pPr>
              <w:tabs>
                <w:tab w:val="left" w:pos="3825"/>
              </w:tabs>
              <w:jc w:val="center"/>
              <w:rPr>
                <w:rFonts w:ascii="Times New Roman" w:hAnsi="Times New Roman" w:cs="Times New Roman"/>
              </w:rPr>
            </w:pPr>
            <w:r w:rsidRPr="00E81E04">
              <w:rPr>
                <w:rFonts w:ascii="Times New Roman" w:hAnsi="Times New Roman" w:cs="Times New Roman"/>
              </w:rPr>
              <w:t>Сальдо на начало периода</w:t>
            </w:r>
          </w:p>
        </w:tc>
        <w:tc>
          <w:tcPr>
            <w:tcW w:w="2734" w:type="dxa"/>
            <w:gridSpan w:val="2"/>
          </w:tcPr>
          <w:p w:rsidR="00F57EBD" w:rsidRPr="00E81E04" w:rsidRDefault="00F57EBD" w:rsidP="00F57EBD">
            <w:pPr>
              <w:tabs>
                <w:tab w:val="left" w:pos="3825"/>
              </w:tabs>
              <w:jc w:val="center"/>
              <w:rPr>
                <w:rFonts w:ascii="Times New Roman" w:hAnsi="Times New Roman" w:cs="Times New Roman"/>
              </w:rPr>
            </w:pPr>
            <w:r w:rsidRPr="00E81E04">
              <w:rPr>
                <w:rFonts w:ascii="Times New Roman" w:hAnsi="Times New Roman" w:cs="Times New Roman"/>
              </w:rPr>
              <w:t>Обороты за период</w:t>
            </w:r>
          </w:p>
        </w:tc>
        <w:tc>
          <w:tcPr>
            <w:tcW w:w="2736" w:type="dxa"/>
            <w:gridSpan w:val="2"/>
          </w:tcPr>
          <w:p w:rsidR="00F57EBD" w:rsidRPr="00E81E04" w:rsidRDefault="00F57EBD" w:rsidP="00F57EBD">
            <w:pPr>
              <w:tabs>
                <w:tab w:val="left" w:pos="3825"/>
              </w:tabs>
              <w:jc w:val="center"/>
              <w:rPr>
                <w:rFonts w:ascii="Times New Roman" w:hAnsi="Times New Roman" w:cs="Times New Roman"/>
              </w:rPr>
            </w:pPr>
            <w:r w:rsidRPr="00E81E04">
              <w:rPr>
                <w:rFonts w:ascii="Times New Roman" w:hAnsi="Times New Roman" w:cs="Times New Roman"/>
              </w:rPr>
              <w:t>Сальдо на конец периода</w:t>
            </w:r>
          </w:p>
        </w:tc>
      </w:tr>
      <w:tr w:rsidR="00F57EBD" w:rsidRPr="00E81E04" w:rsidTr="00F57EBD">
        <w:trPr>
          <w:jc w:val="center"/>
        </w:trPr>
        <w:tc>
          <w:tcPr>
            <w:tcW w:w="1816" w:type="dxa"/>
            <w:vMerge/>
          </w:tcPr>
          <w:p w:rsidR="00F57EBD" w:rsidRPr="00E81E04" w:rsidRDefault="00F57EBD" w:rsidP="00F57EBD">
            <w:pPr>
              <w:tabs>
                <w:tab w:val="left" w:pos="3825"/>
              </w:tabs>
              <w:jc w:val="center"/>
              <w:rPr>
                <w:rFonts w:ascii="Times New Roman" w:hAnsi="Times New Roman" w:cs="Times New Roman"/>
              </w:rPr>
            </w:pPr>
          </w:p>
        </w:tc>
        <w:tc>
          <w:tcPr>
            <w:tcW w:w="1367" w:type="dxa"/>
          </w:tcPr>
          <w:p w:rsidR="00F57EBD" w:rsidRPr="00E81E04" w:rsidRDefault="00F57EBD" w:rsidP="00F57EBD">
            <w:pPr>
              <w:tabs>
                <w:tab w:val="left" w:pos="3825"/>
              </w:tabs>
              <w:jc w:val="center"/>
              <w:rPr>
                <w:rFonts w:ascii="Times New Roman" w:hAnsi="Times New Roman" w:cs="Times New Roman"/>
              </w:rPr>
            </w:pPr>
            <w:r w:rsidRPr="00E81E04">
              <w:rPr>
                <w:rFonts w:ascii="Times New Roman" w:hAnsi="Times New Roman" w:cs="Times New Roman"/>
              </w:rPr>
              <w:t>Дебет</w:t>
            </w:r>
          </w:p>
        </w:tc>
        <w:tc>
          <w:tcPr>
            <w:tcW w:w="1367" w:type="dxa"/>
          </w:tcPr>
          <w:p w:rsidR="00F57EBD" w:rsidRPr="00E81E04" w:rsidRDefault="00F57EBD" w:rsidP="00F57EBD">
            <w:pPr>
              <w:tabs>
                <w:tab w:val="left" w:pos="3825"/>
              </w:tabs>
              <w:jc w:val="center"/>
              <w:rPr>
                <w:rFonts w:ascii="Times New Roman" w:hAnsi="Times New Roman" w:cs="Times New Roman"/>
              </w:rPr>
            </w:pPr>
            <w:r w:rsidRPr="00E81E04">
              <w:rPr>
                <w:rFonts w:ascii="Times New Roman" w:hAnsi="Times New Roman" w:cs="Times New Roman"/>
              </w:rPr>
              <w:t>Кредит</w:t>
            </w:r>
          </w:p>
        </w:tc>
        <w:tc>
          <w:tcPr>
            <w:tcW w:w="1367" w:type="dxa"/>
          </w:tcPr>
          <w:p w:rsidR="00F57EBD" w:rsidRPr="00E81E04" w:rsidRDefault="00F57EBD" w:rsidP="00F57EBD">
            <w:pPr>
              <w:tabs>
                <w:tab w:val="left" w:pos="3825"/>
              </w:tabs>
              <w:jc w:val="center"/>
              <w:rPr>
                <w:rFonts w:ascii="Times New Roman" w:hAnsi="Times New Roman" w:cs="Times New Roman"/>
              </w:rPr>
            </w:pPr>
            <w:r w:rsidRPr="00E81E04">
              <w:rPr>
                <w:rFonts w:ascii="Times New Roman" w:hAnsi="Times New Roman" w:cs="Times New Roman"/>
              </w:rPr>
              <w:t>Дебет</w:t>
            </w:r>
          </w:p>
        </w:tc>
        <w:tc>
          <w:tcPr>
            <w:tcW w:w="1367" w:type="dxa"/>
          </w:tcPr>
          <w:p w:rsidR="00F57EBD" w:rsidRPr="00E81E04" w:rsidRDefault="00F57EBD" w:rsidP="00F57EBD">
            <w:pPr>
              <w:tabs>
                <w:tab w:val="left" w:pos="3825"/>
              </w:tabs>
              <w:jc w:val="center"/>
              <w:rPr>
                <w:rFonts w:ascii="Times New Roman" w:hAnsi="Times New Roman" w:cs="Times New Roman"/>
              </w:rPr>
            </w:pPr>
            <w:r w:rsidRPr="00E81E04">
              <w:rPr>
                <w:rFonts w:ascii="Times New Roman" w:hAnsi="Times New Roman" w:cs="Times New Roman"/>
              </w:rPr>
              <w:t>Кредит</w:t>
            </w:r>
          </w:p>
        </w:tc>
        <w:tc>
          <w:tcPr>
            <w:tcW w:w="1368" w:type="dxa"/>
          </w:tcPr>
          <w:p w:rsidR="00F57EBD" w:rsidRPr="00E81E04" w:rsidRDefault="00F57EBD" w:rsidP="00F57EBD">
            <w:pPr>
              <w:tabs>
                <w:tab w:val="left" w:pos="3825"/>
              </w:tabs>
              <w:jc w:val="center"/>
              <w:rPr>
                <w:rFonts w:ascii="Times New Roman" w:hAnsi="Times New Roman" w:cs="Times New Roman"/>
              </w:rPr>
            </w:pPr>
            <w:r w:rsidRPr="00E81E04">
              <w:rPr>
                <w:rFonts w:ascii="Times New Roman" w:hAnsi="Times New Roman" w:cs="Times New Roman"/>
              </w:rPr>
              <w:t>Дебет</w:t>
            </w:r>
          </w:p>
        </w:tc>
        <w:tc>
          <w:tcPr>
            <w:tcW w:w="1368" w:type="dxa"/>
          </w:tcPr>
          <w:p w:rsidR="00F57EBD" w:rsidRPr="00E81E04" w:rsidRDefault="00F57EBD" w:rsidP="00F57EBD">
            <w:pPr>
              <w:tabs>
                <w:tab w:val="left" w:pos="3825"/>
              </w:tabs>
              <w:jc w:val="center"/>
              <w:rPr>
                <w:rFonts w:ascii="Times New Roman" w:hAnsi="Times New Roman" w:cs="Times New Roman"/>
              </w:rPr>
            </w:pPr>
            <w:r w:rsidRPr="00E81E04">
              <w:rPr>
                <w:rFonts w:ascii="Times New Roman" w:hAnsi="Times New Roman" w:cs="Times New Roman"/>
              </w:rPr>
              <w:t>Кредит</w:t>
            </w:r>
          </w:p>
        </w:tc>
      </w:tr>
      <w:tr w:rsidR="00F57EBD" w:rsidRPr="00E81E04" w:rsidTr="00F57EBD">
        <w:trPr>
          <w:jc w:val="center"/>
        </w:trPr>
        <w:tc>
          <w:tcPr>
            <w:tcW w:w="1816" w:type="dxa"/>
          </w:tcPr>
          <w:p w:rsidR="00F57EBD" w:rsidRDefault="00F57EBD" w:rsidP="00F57EBD">
            <w:pPr>
              <w:tabs>
                <w:tab w:val="left" w:pos="3825"/>
              </w:tabs>
              <w:rPr>
                <w:rFonts w:ascii="Times New Roman" w:hAnsi="Times New Roman" w:cs="Times New Roman"/>
              </w:rPr>
            </w:pPr>
            <w:r w:rsidRPr="00E81E04">
              <w:rPr>
                <w:rFonts w:ascii="Times New Roman" w:hAnsi="Times New Roman" w:cs="Times New Roman"/>
              </w:rPr>
              <w:t>60.1</w:t>
            </w:r>
          </w:p>
          <w:p w:rsidR="00F57EBD" w:rsidRPr="00E81E04" w:rsidRDefault="00F57EBD" w:rsidP="00F57EBD">
            <w:pPr>
              <w:tabs>
                <w:tab w:val="left" w:pos="3825"/>
              </w:tabs>
              <w:rPr>
                <w:rFonts w:ascii="Times New Roman" w:hAnsi="Times New Roman" w:cs="Times New Roman"/>
              </w:rPr>
            </w:pPr>
            <w:r>
              <w:rPr>
                <w:rFonts w:ascii="Times New Roman" w:hAnsi="Times New Roman" w:cs="Times New Roman"/>
              </w:rPr>
              <w:t>Кол-во</w:t>
            </w:r>
          </w:p>
        </w:tc>
        <w:tc>
          <w:tcPr>
            <w:tcW w:w="1367" w:type="dxa"/>
          </w:tcPr>
          <w:p w:rsidR="00F57EBD" w:rsidRPr="00E81E04" w:rsidRDefault="00F57EBD" w:rsidP="00F57EBD">
            <w:pPr>
              <w:tabs>
                <w:tab w:val="left" w:pos="3825"/>
              </w:tabs>
              <w:jc w:val="center"/>
              <w:rPr>
                <w:rFonts w:ascii="Times New Roman" w:hAnsi="Times New Roman" w:cs="Times New Roman"/>
              </w:rPr>
            </w:pPr>
          </w:p>
        </w:tc>
        <w:tc>
          <w:tcPr>
            <w:tcW w:w="1367" w:type="dxa"/>
          </w:tcPr>
          <w:p w:rsidR="00F57EBD" w:rsidRPr="00E81E04" w:rsidRDefault="00F57EBD" w:rsidP="00F57EBD">
            <w:pPr>
              <w:tabs>
                <w:tab w:val="left" w:pos="3825"/>
              </w:tabs>
              <w:jc w:val="center"/>
              <w:rPr>
                <w:rFonts w:ascii="Times New Roman" w:hAnsi="Times New Roman" w:cs="Times New Roman"/>
              </w:rPr>
            </w:pPr>
          </w:p>
        </w:tc>
        <w:tc>
          <w:tcPr>
            <w:tcW w:w="1367" w:type="dxa"/>
          </w:tcPr>
          <w:p w:rsidR="00F57EBD" w:rsidRPr="00E81E04" w:rsidRDefault="004C2133" w:rsidP="00F57EBD">
            <w:pPr>
              <w:tabs>
                <w:tab w:val="left" w:pos="3825"/>
              </w:tabs>
              <w:jc w:val="center"/>
              <w:rPr>
                <w:rFonts w:ascii="Times New Roman" w:hAnsi="Times New Roman" w:cs="Times New Roman"/>
              </w:rPr>
            </w:pPr>
            <w:r>
              <w:rPr>
                <w:rFonts w:ascii="Times New Roman" w:hAnsi="Times New Roman" w:cs="Times New Roman"/>
              </w:rPr>
              <w:t>60,285.68</w:t>
            </w:r>
          </w:p>
        </w:tc>
        <w:tc>
          <w:tcPr>
            <w:tcW w:w="1367" w:type="dxa"/>
          </w:tcPr>
          <w:p w:rsidR="00F57EBD" w:rsidRPr="00E81E04" w:rsidRDefault="004C2133" w:rsidP="00F57EBD">
            <w:pPr>
              <w:tabs>
                <w:tab w:val="left" w:pos="3825"/>
              </w:tabs>
              <w:jc w:val="center"/>
              <w:rPr>
                <w:rFonts w:ascii="Times New Roman" w:hAnsi="Times New Roman" w:cs="Times New Roman"/>
              </w:rPr>
            </w:pPr>
            <w:r>
              <w:rPr>
                <w:rFonts w:ascii="Times New Roman" w:hAnsi="Times New Roman" w:cs="Times New Roman"/>
              </w:rPr>
              <w:t>61,325.68</w:t>
            </w:r>
          </w:p>
        </w:tc>
        <w:tc>
          <w:tcPr>
            <w:tcW w:w="1368" w:type="dxa"/>
          </w:tcPr>
          <w:p w:rsidR="00F57EBD" w:rsidRPr="00E81E04" w:rsidRDefault="00F57EBD" w:rsidP="00F57EBD">
            <w:pPr>
              <w:tabs>
                <w:tab w:val="left" w:pos="3825"/>
              </w:tabs>
              <w:jc w:val="center"/>
              <w:rPr>
                <w:rFonts w:ascii="Times New Roman" w:hAnsi="Times New Roman" w:cs="Times New Roman"/>
              </w:rPr>
            </w:pPr>
          </w:p>
        </w:tc>
        <w:tc>
          <w:tcPr>
            <w:tcW w:w="1368" w:type="dxa"/>
          </w:tcPr>
          <w:p w:rsidR="00F57EBD" w:rsidRPr="00E81E04" w:rsidRDefault="004C2133" w:rsidP="004C2133">
            <w:pPr>
              <w:tabs>
                <w:tab w:val="left" w:pos="3825"/>
              </w:tabs>
              <w:jc w:val="center"/>
              <w:rPr>
                <w:rFonts w:ascii="Times New Roman" w:hAnsi="Times New Roman" w:cs="Times New Roman"/>
              </w:rPr>
            </w:pPr>
            <w:r>
              <w:rPr>
                <w:rFonts w:ascii="Times New Roman" w:hAnsi="Times New Roman" w:cs="Times New Roman"/>
              </w:rPr>
              <w:t>1,040.20</w:t>
            </w:r>
          </w:p>
        </w:tc>
      </w:tr>
      <w:tr w:rsidR="00F57EBD" w:rsidRPr="00E81E04" w:rsidTr="00F57EBD">
        <w:trPr>
          <w:jc w:val="center"/>
        </w:trPr>
        <w:tc>
          <w:tcPr>
            <w:tcW w:w="1816" w:type="dxa"/>
          </w:tcPr>
          <w:p w:rsidR="00F57EBD" w:rsidRDefault="00F57EBD" w:rsidP="00F57EBD">
            <w:pPr>
              <w:tabs>
                <w:tab w:val="left" w:pos="3825"/>
              </w:tabs>
              <w:rPr>
                <w:rFonts w:ascii="Times New Roman" w:hAnsi="Times New Roman" w:cs="Times New Roman"/>
              </w:rPr>
            </w:pPr>
            <w:r>
              <w:rPr>
                <w:rFonts w:ascii="Times New Roman" w:hAnsi="Times New Roman" w:cs="Times New Roman"/>
              </w:rPr>
              <w:t>Сч.ф.№00000005</w:t>
            </w:r>
          </w:p>
          <w:p w:rsidR="00F57EBD" w:rsidRPr="00E81E04" w:rsidRDefault="00F57EBD" w:rsidP="00F57EBD">
            <w:pPr>
              <w:tabs>
                <w:tab w:val="left" w:pos="3825"/>
              </w:tabs>
              <w:rPr>
                <w:rFonts w:ascii="Times New Roman" w:hAnsi="Times New Roman" w:cs="Times New Roman"/>
              </w:rPr>
            </w:pPr>
            <w:r>
              <w:rPr>
                <w:rFonts w:ascii="Times New Roman" w:hAnsi="Times New Roman" w:cs="Times New Roman"/>
              </w:rPr>
              <w:t>05.03.12-материалы/НН</w:t>
            </w:r>
          </w:p>
        </w:tc>
        <w:tc>
          <w:tcPr>
            <w:tcW w:w="1367" w:type="dxa"/>
          </w:tcPr>
          <w:p w:rsidR="00F57EBD" w:rsidRPr="00E81E04" w:rsidRDefault="00F57EBD" w:rsidP="00F57EBD">
            <w:pPr>
              <w:tabs>
                <w:tab w:val="left" w:pos="3825"/>
              </w:tabs>
              <w:jc w:val="center"/>
              <w:rPr>
                <w:rFonts w:ascii="Times New Roman" w:hAnsi="Times New Roman" w:cs="Times New Roman"/>
              </w:rPr>
            </w:pPr>
          </w:p>
        </w:tc>
        <w:tc>
          <w:tcPr>
            <w:tcW w:w="1367" w:type="dxa"/>
          </w:tcPr>
          <w:p w:rsidR="00F57EBD" w:rsidRPr="00E81E04" w:rsidRDefault="00F57EBD" w:rsidP="00F57EBD">
            <w:pPr>
              <w:tabs>
                <w:tab w:val="left" w:pos="3825"/>
              </w:tabs>
              <w:jc w:val="center"/>
              <w:rPr>
                <w:rFonts w:ascii="Times New Roman" w:hAnsi="Times New Roman" w:cs="Times New Roman"/>
              </w:rPr>
            </w:pPr>
          </w:p>
        </w:tc>
        <w:tc>
          <w:tcPr>
            <w:tcW w:w="1367" w:type="dxa"/>
          </w:tcPr>
          <w:p w:rsidR="00F57EBD" w:rsidRPr="00E81E04" w:rsidRDefault="004C2133" w:rsidP="00F57EBD">
            <w:pPr>
              <w:tabs>
                <w:tab w:val="left" w:pos="3825"/>
              </w:tabs>
              <w:jc w:val="center"/>
              <w:rPr>
                <w:rFonts w:ascii="Times New Roman" w:hAnsi="Times New Roman" w:cs="Times New Roman"/>
              </w:rPr>
            </w:pPr>
            <w:r>
              <w:rPr>
                <w:rFonts w:ascii="Times New Roman" w:hAnsi="Times New Roman" w:cs="Times New Roman"/>
              </w:rPr>
              <w:t>60,285.68</w:t>
            </w:r>
          </w:p>
        </w:tc>
        <w:tc>
          <w:tcPr>
            <w:tcW w:w="1367" w:type="dxa"/>
          </w:tcPr>
          <w:p w:rsidR="00F57EBD" w:rsidRPr="00E81E04" w:rsidRDefault="004C2133" w:rsidP="00F57EBD">
            <w:pPr>
              <w:tabs>
                <w:tab w:val="left" w:pos="3825"/>
              </w:tabs>
              <w:jc w:val="center"/>
              <w:rPr>
                <w:rFonts w:ascii="Times New Roman" w:hAnsi="Times New Roman" w:cs="Times New Roman"/>
              </w:rPr>
            </w:pPr>
            <w:r>
              <w:rPr>
                <w:rFonts w:ascii="Times New Roman" w:hAnsi="Times New Roman" w:cs="Times New Roman"/>
              </w:rPr>
              <w:t>61,325.68</w:t>
            </w:r>
          </w:p>
        </w:tc>
        <w:tc>
          <w:tcPr>
            <w:tcW w:w="1368" w:type="dxa"/>
          </w:tcPr>
          <w:p w:rsidR="00F57EBD" w:rsidRPr="00E81E04" w:rsidRDefault="00F57EBD" w:rsidP="00F57EBD">
            <w:pPr>
              <w:tabs>
                <w:tab w:val="left" w:pos="3825"/>
              </w:tabs>
              <w:jc w:val="center"/>
              <w:rPr>
                <w:rFonts w:ascii="Times New Roman" w:hAnsi="Times New Roman" w:cs="Times New Roman"/>
              </w:rPr>
            </w:pPr>
          </w:p>
        </w:tc>
        <w:tc>
          <w:tcPr>
            <w:tcW w:w="1368" w:type="dxa"/>
          </w:tcPr>
          <w:p w:rsidR="00F57EBD" w:rsidRPr="00E81E04" w:rsidRDefault="00992EA4" w:rsidP="00F57EBD">
            <w:pPr>
              <w:tabs>
                <w:tab w:val="left" w:pos="3825"/>
              </w:tabs>
              <w:jc w:val="center"/>
              <w:rPr>
                <w:rFonts w:ascii="Times New Roman" w:hAnsi="Times New Roman" w:cs="Times New Roman"/>
              </w:rPr>
            </w:pPr>
            <w:r>
              <w:rPr>
                <w:rFonts w:ascii="Times New Roman" w:hAnsi="Times New Roman" w:cs="Times New Roman"/>
              </w:rPr>
              <w:t>1,040.20</w:t>
            </w:r>
          </w:p>
        </w:tc>
      </w:tr>
      <w:tr w:rsidR="00F57EBD" w:rsidRPr="00E81E04" w:rsidTr="00F57EBD">
        <w:trPr>
          <w:jc w:val="center"/>
        </w:trPr>
        <w:tc>
          <w:tcPr>
            <w:tcW w:w="1816" w:type="dxa"/>
          </w:tcPr>
          <w:p w:rsidR="00F57EBD" w:rsidRPr="00E81E04" w:rsidRDefault="00F57EBD" w:rsidP="00F57EBD">
            <w:pPr>
              <w:tabs>
                <w:tab w:val="left" w:pos="3825"/>
              </w:tabs>
              <w:rPr>
                <w:rFonts w:ascii="Times New Roman" w:hAnsi="Times New Roman" w:cs="Times New Roman"/>
              </w:rPr>
            </w:pPr>
            <w:r>
              <w:rPr>
                <w:rFonts w:ascii="Times New Roman" w:hAnsi="Times New Roman" w:cs="Times New Roman"/>
              </w:rPr>
              <w:t>Итого развернутое количество</w:t>
            </w:r>
          </w:p>
        </w:tc>
        <w:tc>
          <w:tcPr>
            <w:tcW w:w="1367" w:type="dxa"/>
          </w:tcPr>
          <w:p w:rsidR="00F57EBD" w:rsidRPr="00E81E04" w:rsidRDefault="00F57EBD" w:rsidP="00F57EBD">
            <w:pPr>
              <w:tabs>
                <w:tab w:val="left" w:pos="3825"/>
              </w:tabs>
              <w:jc w:val="center"/>
              <w:rPr>
                <w:rFonts w:ascii="Times New Roman" w:hAnsi="Times New Roman" w:cs="Times New Roman"/>
              </w:rPr>
            </w:pPr>
          </w:p>
        </w:tc>
        <w:tc>
          <w:tcPr>
            <w:tcW w:w="1367" w:type="dxa"/>
          </w:tcPr>
          <w:p w:rsidR="00F57EBD" w:rsidRPr="00E81E04" w:rsidRDefault="00F57EBD" w:rsidP="00F57EBD">
            <w:pPr>
              <w:tabs>
                <w:tab w:val="left" w:pos="3825"/>
              </w:tabs>
              <w:jc w:val="center"/>
              <w:rPr>
                <w:rFonts w:ascii="Times New Roman" w:hAnsi="Times New Roman" w:cs="Times New Roman"/>
              </w:rPr>
            </w:pPr>
          </w:p>
        </w:tc>
        <w:tc>
          <w:tcPr>
            <w:tcW w:w="1367" w:type="dxa"/>
          </w:tcPr>
          <w:p w:rsidR="00F57EBD" w:rsidRPr="00E81E04" w:rsidRDefault="00F57EBD" w:rsidP="00F57EBD">
            <w:pPr>
              <w:tabs>
                <w:tab w:val="left" w:pos="3825"/>
              </w:tabs>
              <w:jc w:val="center"/>
              <w:rPr>
                <w:rFonts w:ascii="Times New Roman" w:hAnsi="Times New Roman" w:cs="Times New Roman"/>
              </w:rPr>
            </w:pPr>
          </w:p>
        </w:tc>
        <w:tc>
          <w:tcPr>
            <w:tcW w:w="1367" w:type="dxa"/>
          </w:tcPr>
          <w:p w:rsidR="00F57EBD" w:rsidRPr="00E81E04" w:rsidRDefault="00F57EBD" w:rsidP="00F57EBD">
            <w:pPr>
              <w:tabs>
                <w:tab w:val="left" w:pos="3825"/>
              </w:tabs>
              <w:jc w:val="center"/>
              <w:rPr>
                <w:rFonts w:ascii="Times New Roman" w:hAnsi="Times New Roman" w:cs="Times New Roman"/>
              </w:rPr>
            </w:pPr>
          </w:p>
        </w:tc>
        <w:tc>
          <w:tcPr>
            <w:tcW w:w="1368" w:type="dxa"/>
          </w:tcPr>
          <w:p w:rsidR="00F57EBD" w:rsidRPr="00E81E04" w:rsidRDefault="00F57EBD" w:rsidP="00F57EBD">
            <w:pPr>
              <w:tabs>
                <w:tab w:val="left" w:pos="3825"/>
              </w:tabs>
              <w:jc w:val="center"/>
              <w:rPr>
                <w:rFonts w:ascii="Times New Roman" w:hAnsi="Times New Roman" w:cs="Times New Roman"/>
              </w:rPr>
            </w:pPr>
          </w:p>
        </w:tc>
        <w:tc>
          <w:tcPr>
            <w:tcW w:w="1368" w:type="dxa"/>
          </w:tcPr>
          <w:p w:rsidR="00F57EBD" w:rsidRPr="00E81E04" w:rsidRDefault="00992EA4" w:rsidP="00F57EBD">
            <w:pPr>
              <w:tabs>
                <w:tab w:val="left" w:pos="3825"/>
              </w:tabs>
              <w:jc w:val="center"/>
              <w:rPr>
                <w:rFonts w:ascii="Times New Roman" w:hAnsi="Times New Roman" w:cs="Times New Roman"/>
              </w:rPr>
            </w:pPr>
            <w:r>
              <w:rPr>
                <w:rFonts w:ascii="Times New Roman" w:hAnsi="Times New Roman" w:cs="Times New Roman"/>
              </w:rPr>
              <w:t>1,040.20</w:t>
            </w:r>
          </w:p>
        </w:tc>
      </w:tr>
      <w:tr w:rsidR="00F57EBD" w:rsidRPr="00E81E04" w:rsidTr="00F57EBD">
        <w:trPr>
          <w:jc w:val="center"/>
        </w:trPr>
        <w:tc>
          <w:tcPr>
            <w:tcW w:w="1816" w:type="dxa"/>
          </w:tcPr>
          <w:p w:rsidR="00F57EBD" w:rsidRDefault="00F57EBD" w:rsidP="00F57EBD">
            <w:pPr>
              <w:tabs>
                <w:tab w:val="left" w:pos="3825"/>
              </w:tabs>
              <w:rPr>
                <w:rFonts w:ascii="Times New Roman" w:hAnsi="Times New Roman" w:cs="Times New Roman"/>
              </w:rPr>
            </w:pPr>
            <w:r>
              <w:rPr>
                <w:rFonts w:ascii="Times New Roman" w:hAnsi="Times New Roman" w:cs="Times New Roman"/>
              </w:rPr>
              <w:t>Итого</w:t>
            </w:r>
          </w:p>
          <w:p w:rsidR="00F57EBD" w:rsidRPr="00E81E04" w:rsidRDefault="00F57EBD" w:rsidP="00F57EBD">
            <w:pPr>
              <w:tabs>
                <w:tab w:val="left" w:pos="3825"/>
              </w:tabs>
              <w:rPr>
                <w:rFonts w:ascii="Times New Roman" w:hAnsi="Times New Roman" w:cs="Times New Roman"/>
              </w:rPr>
            </w:pPr>
            <w:r>
              <w:rPr>
                <w:rFonts w:ascii="Times New Roman" w:hAnsi="Times New Roman" w:cs="Times New Roman"/>
              </w:rPr>
              <w:t>количество</w:t>
            </w:r>
          </w:p>
        </w:tc>
        <w:tc>
          <w:tcPr>
            <w:tcW w:w="1367" w:type="dxa"/>
          </w:tcPr>
          <w:p w:rsidR="00F57EBD" w:rsidRPr="00E81E04" w:rsidRDefault="00F57EBD" w:rsidP="00F57EBD">
            <w:pPr>
              <w:tabs>
                <w:tab w:val="left" w:pos="3825"/>
              </w:tabs>
              <w:jc w:val="center"/>
              <w:rPr>
                <w:rFonts w:ascii="Times New Roman" w:hAnsi="Times New Roman" w:cs="Times New Roman"/>
              </w:rPr>
            </w:pPr>
          </w:p>
        </w:tc>
        <w:tc>
          <w:tcPr>
            <w:tcW w:w="1367" w:type="dxa"/>
          </w:tcPr>
          <w:p w:rsidR="00F57EBD" w:rsidRPr="00E81E04" w:rsidRDefault="00F57EBD" w:rsidP="00F57EBD">
            <w:pPr>
              <w:tabs>
                <w:tab w:val="left" w:pos="3825"/>
              </w:tabs>
              <w:jc w:val="center"/>
              <w:rPr>
                <w:rFonts w:ascii="Times New Roman" w:hAnsi="Times New Roman" w:cs="Times New Roman"/>
              </w:rPr>
            </w:pPr>
          </w:p>
        </w:tc>
        <w:tc>
          <w:tcPr>
            <w:tcW w:w="1367" w:type="dxa"/>
          </w:tcPr>
          <w:p w:rsidR="00F57EBD" w:rsidRPr="00E81E04" w:rsidRDefault="004C2133" w:rsidP="00F57EBD">
            <w:pPr>
              <w:tabs>
                <w:tab w:val="left" w:pos="3825"/>
              </w:tabs>
              <w:jc w:val="center"/>
              <w:rPr>
                <w:rFonts w:ascii="Times New Roman" w:hAnsi="Times New Roman" w:cs="Times New Roman"/>
              </w:rPr>
            </w:pPr>
            <w:r>
              <w:rPr>
                <w:rFonts w:ascii="Times New Roman" w:hAnsi="Times New Roman" w:cs="Times New Roman"/>
              </w:rPr>
              <w:t>60,285.68</w:t>
            </w:r>
          </w:p>
        </w:tc>
        <w:tc>
          <w:tcPr>
            <w:tcW w:w="1367" w:type="dxa"/>
          </w:tcPr>
          <w:p w:rsidR="00F57EBD" w:rsidRPr="00E81E04" w:rsidRDefault="004C2133" w:rsidP="00F57EBD">
            <w:pPr>
              <w:tabs>
                <w:tab w:val="left" w:pos="3825"/>
              </w:tabs>
              <w:jc w:val="center"/>
              <w:rPr>
                <w:rFonts w:ascii="Times New Roman" w:hAnsi="Times New Roman" w:cs="Times New Roman"/>
              </w:rPr>
            </w:pPr>
            <w:r>
              <w:rPr>
                <w:rFonts w:ascii="Times New Roman" w:hAnsi="Times New Roman" w:cs="Times New Roman"/>
              </w:rPr>
              <w:t>61,325.68</w:t>
            </w:r>
          </w:p>
        </w:tc>
        <w:tc>
          <w:tcPr>
            <w:tcW w:w="1368" w:type="dxa"/>
          </w:tcPr>
          <w:p w:rsidR="00F57EBD" w:rsidRPr="00E81E04" w:rsidRDefault="00F57EBD" w:rsidP="00F57EBD">
            <w:pPr>
              <w:tabs>
                <w:tab w:val="left" w:pos="3825"/>
              </w:tabs>
              <w:jc w:val="center"/>
              <w:rPr>
                <w:rFonts w:ascii="Times New Roman" w:hAnsi="Times New Roman" w:cs="Times New Roman"/>
              </w:rPr>
            </w:pPr>
          </w:p>
        </w:tc>
        <w:tc>
          <w:tcPr>
            <w:tcW w:w="1368" w:type="dxa"/>
          </w:tcPr>
          <w:p w:rsidR="00F57EBD" w:rsidRPr="00E81E04" w:rsidRDefault="00992EA4" w:rsidP="00F57EBD">
            <w:pPr>
              <w:tabs>
                <w:tab w:val="left" w:pos="3825"/>
              </w:tabs>
              <w:jc w:val="center"/>
              <w:rPr>
                <w:rFonts w:ascii="Times New Roman" w:hAnsi="Times New Roman" w:cs="Times New Roman"/>
              </w:rPr>
            </w:pPr>
            <w:r>
              <w:rPr>
                <w:rFonts w:ascii="Times New Roman" w:hAnsi="Times New Roman" w:cs="Times New Roman"/>
              </w:rPr>
              <w:t>1,040.20</w:t>
            </w:r>
          </w:p>
        </w:tc>
      </w:tr>
    </w:tbl>
    <w:p w:rsidR="00183E9B" w:rsidRDefault="00F57EBD" w:rsidP="00E915CB">
      <w:pPr>
        <w:shd w:val="clear" w:color="auto" w:fill="FFFFFF"/>
        <w:spacing w:before="120"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Как было отмечено выше, отчетность предприятием не составляется. Данные по кредиторской задолженности перед поставщиками и подрядчиками попадают в </w:t>
      </w:r>
      <w:r>
        <w:rPr>
          <w:rFonts w:ascii="Times New Roman" w:hAnsi="Times New Roman" w:cs="Times New Roman"/>
          <w:color w:val="000000"/>
          <w:sz w:val="28"/>
          <w:szCs w:val="28"/>
          <w:shd w:val="clear" w:color="auto" w:fill="FFFFFF"/>
          <w:lang w:val="en-US"/>
        </w:rPr>
        <w:t>V</w:t>
      </w:r>
      <w:r>
        <w:rPr>
          <w:rFonts w:ascii="Times New Roman" w:hAnsi="Times New Roman" w:cs="Times New Roman"/>
          <w:color w:val="000000"/>
          <w:sz w:val="28"/>
          <w:szCs w:val="28"/>
          <w:shd w:val="clear" w:color="auto" w:fill="FFFFFF"/>
        </w:rPr>
        <w:t xml:space="preserve"> раздел баланса филиала МСУ-8 по строке «Кредиторская задолженность. Поставщики и подрядчики»</w:t>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 xml:space="preserve"> выданные авансы можно найти в разделе </w:t>
      </w:r>
      <w:r>
        <w:rPr>
          <w:rFonts w:ascii="Times New Roman" w:hAnsi="Times New Roman" w:cs="Times New Roman"/>
          <w:color w:val="000000"/>
          <w:sz w:val="28"/>
          <w:szCs w:val="28"/>
          <w:shd w:val="clear" w:color="auto" w:fill="FFFFFF"/>
          <w:lang w:val="en-US"/>
        </w:rPr>
        <w:t>II</w:t>
      </w:r>
      <w:r>
        <w:rPr>
          <w:rFonts w:ascii="Times New Roman" w:hAnsi="Times New Roman" w:cs="Times New Roman"/>
          <w:color w:val="000000"/>
          <w:sz w:val="28"/>
          <w:szCs w:val="28"/>
          <w:shd w:val="clear" w:color="auto" w:fill="FFFFFF"/>
        </w:rPr>
        <w:t xml:space="preserve"> по строке «Краткосрочная дебиторская задолженность. Авансы выданные». Вся информация далее попадает в консолидированный баланс организации, который представлен в </w:t>
      </w:r>
      <w:r w:rsidRPr="00692917">
        <w:rPr>
          <w:rFonts w:ascii="Times New Roman" w:hAnsi="Times New Roman" w:cs="Times New Roman"/>
          <w:color w:val="000000"/>
          <w:sz w:val="28"/>
          <w:szCs w:val="28"/>
          <w:shd w:val="clear" w:color="auto" w:fill="FFFFFF"/>
        </w:rPr>
        <w:t>приложении</w:t>
      </w:r>
      <w:r w:rsidR="00692917">
        <w:rPr>
          <w:rFonts w:ascii="Times New Roman" w:hAnsi="Times New Roman" w:cs="Times New Roman"/>
          <w:color w:val="000000"/>
          <w:sz w:val="28"/>
          <w:szCs w:val="28"/>
          <w:shd w:val="clear" w:color="auto" w:fill="FFFFFF"/>
        </w:rPr>
        <w:t xml:space="preserve"> 12</w:t>
      </w:r>
      <w:r>
        <w:rPr>
          <w:rFonts w:ascii="Times New Roman" w:hAnsi="Times New Roman" w:cs="Times New Roman"/>
          <w:color w:val="000000"/>
          <w:sz w:val="28"/>
          <w:szCs w:val="28"/>
          <w:shd w:val="clear" w:color="auto" w:fill="FFFFFF"/>
        </w:rPr>
        <w:t xml:space="preserve">. </w:t>
      </w:r>
    </w:p>
    <w:p w:rsidR="00F57EBD" w:rsidRDefault="00F57EBD" w:rsidP="00F57EBD">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отчете о движении денежных средств</w:t>
      </w:r>
      <w:r w:rsidR="00AE4598">
        <w:rPr>
          <w:rFonts w:ascii="Times New Roman" w:hAnsi="Times New Roman" w:cs="Times New Roman"/>
          <w:color w:val="000000"/>
          <w:sz w:val="28"/>
          <w:szCs w:val="28"/>
          <w:shd w:val="clear" w:color="auto" w:fill="FFFFFF"/>
        </w:rPr>
        <w:t xml:space="preserve"> информация по расчетам с поставщиками и подрядчиками отражается в разделе «Денежные потоки от текущих операций» по строке «Платежи поставщикам (подрядчикам) за сырье, материалы, работы, услуги». Данный вид отчетности представлен в </w:t>
      </w:r>
      <w:r w:rsidR="00AE4598" w:rsidRPr="00692917">
        <w:rPr>
          <w:rFonts w:ascii="Times New Roman" w:hAnsi="Times New Roman" w:cs="Times New Roman"/>
          <w:color w:val="000000"/>
          <w:sz w:val="28"/>
          <w:szCs w:val="28"/>
          <w:shd w:val="clear" w:color="auto" w:fill="FFFFFF"/>
        </w:rPr>
        <w:t>приложении</w:t>
      </w:r>
      <w:r w:rsidR="00692917">
        <w:rPr>
          <w:rFonts w:ascii="Times New Roman" w:hAnsi="Times New Roman" w:cs="Times New Roman"/>
          <w:color w:val="000000"/>
          <w:sz w:val="28"/>
          <w:szCs w:val="28"/>
          <w:shd w:val="clear" w:color="auto" w:fill="FFFFFF"/>
        </w:rPr>
        <w:t xml:space="preserve"> 13.</w:t>
      </w:r>
    </w:p>
    <w:p w:rsidR="00B15BB8" w:rsidRDefault="00B15BB8" w:rsidP="00F57EBD">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p>
    <w:p w:rsidR="00B15BB8" w:rsidRDefault="00B15BB8" w:rsidP="00F57EBD">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p>
    <w:p w:rsidR="00B15BB8" w:rsidRDefault="00B15BB8" w:rsidP="00F57EBD">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p>
    <w:p w:rsidR="00B15BB8" w:rsidRDefault="00B15BB8" w:rsidP="00F57EBD">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p>
    <w:p w:rsidR="00B15BB8" w:rsidRDefault="00B15BB8" w:rsidP="00F57EBD">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p>
    <w:p w:rsidR="00B15BB8" w:rsidRDefault="00B15BB8" w:rsidP="00F57EBD">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p>
    <w:p w:rsidR="00B15BB8" w:rsidRDefault="00B15BB8" w:rsidP="00F57EBD">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p>
    <w:p w:rsidR="00B15BB8" w:rsidRDefault="00B15BB8" w:rsidP="00F57EBD">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p>
    <w:p w:rsidR="00B15BB8" w:rsidRDefault="00B15BB8" w:rsidP="00F57EBD">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p>
    <w:p w:rsidR="00B15BB8" w:rsidRDefault="00B15BB8" w:rsidP="00F57EBD">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p>
    <w:p w:rsidR="00B15BB8" w:rsidRPr="00F57EBD" w:rsidRDefault="00B15BB8" w:rsidP="00F57EBD">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p>
    <w:p w:rsidR="00EE1CBC" w:rsidRPr="00253BE7" w:rsidRDefault="00EE1CBC" w:rsidP="00253BE7">
      <w:pPr>
        <w:pStyle w:val="1"/>
        <w:spacing w:before="240" w:after="240" w:line="360" w:lineRule="auto"/>
        <w:jc w:val="center"/>
        <w:rPr>
          <w:rFonts w:ascii="Times New Roman" w:hAnsi="Times New Roman" w:cs="Times New Roman"/>
          <w:color w:val="000000" w:themeColor="text1"/>
        </w:rPr>
      </w:pPr>
      <w:bookmarkStart w:id="28" w:name="_Toc357439151"/>
      <w:bookmarkStart w:id="29" w:name="_Toc357439179"/>
      <w:bookmarkStart w:id="30" w:name="_Toc358060991"/>
      <w:r w:rsidRPr="00253BE7">
        <w:rPr>
          <w:rFonts w:ascii="Times New Roman" w:hAnsi="Times New Roman" w:cs="Times New Roman"/>
          <w:color w:val="000000" w:themeColor="text1"/>
        </w:rPr>
        <w:lastRenderedPageBreak/>
        <w:t>Глава 3. Аудит расчетов с поставщиками и подрядчиками</w:t>
      </w:r>
      <w:bookmarkEnd w:id="28"/>
      <w:bookmarkEnd w:id="29"/>
      <w:bookmarkEnd w:id="30"/>
    </w:p>
    <w:p w:rsidR="00EE1CBC" w:rsidRPr="00253BE7" w:rsidRDefault="00EE1CBC" w:rsidP="00253BE7">
      <w:pPr>
        <w:pStyle w:val="1"/>
        <w:spacing w:before="240" w:after="240" w:line="360" w:lineRule="auto"/>
        <w:jc w:val="center"/>
        <w:rPr>
          <w:rFonts w:ascii="Times New Roman" w:hAnsi="Times New Roman" w:cs="Times New Roman"/>
          <w:color w:val="000000" w:themeColor="text1"/>
        </w:rPr>
      </w:pPr>
      <w:bookmarkStart w:id="31" w:name="_Toc357439152"/>
      <w:bookmarkStart w:id="32" w:name="_Toc357439180"/>
      <w:bookmarkStart w:id="33" w:name="_Toc358060992"/>
      <w:r w:rsidRPr="00253BE7">
        <w:rPr>
          <w:rFonts w:ascii="Times New Roman" w:hAnsi="Times New Roman" w:cs="Times New Roman"/>
          <w:color w:val="000000" w:themeColor="text1"/>
        </w:rPr>
        <w:t xml:space="preserve">3.1. </w:t>
      </w:r>
      <w:bookmarkEnd w:id="31"/>
      <w:bookmarkEnd w:id="32"/>
      <w:r w:rsidR="00174B0B">
        <w:rPr>
          <w:rFonts w:ascii="Times New Roman" w:hAnsi="Times New Roman" w:cs="Times New Roman"/>
          <w:color w:val="000000" w:themeColor="text1"/>
        </w:rPr>
        <w:t>Оценка существенности искажений информации, системы внутреннего контроля организации, аудиторского риска и определение объема аудиторской выборки</w:t>
      </w:r>
      <w:bookmarkEnd w:id="33"/>
    </w:p>
    <w:p w:rsidR="00EE1CBC" w:rsidRDefault="00EE1CBC" w:rsidP="00EE1C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Прежде чем приступить к выполнению аудиторских работ, аудитору необходимо выполнить ряд действий: собрать необходимую информацию, как нормативную, так и предоставленную клиентом, рассчитать уровень существенности, </w:t>
      </w:r>
      <w:r w:rsidR="00754DDC">
        <w:rPr>
          <w:rFonts w:ascii="Times New Roman" w:hAnsi="Times New Roman" w:cs="Times New Roman"/>
          <w:sz w:val="28"/>
          <w:szCs w:val="28"/>
        </w:rPr>
        <w:t xml:space="preserve">изучить и оценить надежность системы внутреннего контроля, рассчитать аудиторский риск, </w:t>
      </w:r>
      <w:r>
        <w:rPr>
          <w:rFonts w:ascii="Times New Roman" w:hAnsi="Times New Roman" w:cs="Times New Roman"/>
          <w:sz w:val="28"/>
          <w:szCs w:val="28"/>
        </w:rPr>
        <w:t>определить объем выборки.</w:t>
      </w:r>
    </w:p>
    <w:p w:rsidR="00EE1CBC" w:rsidRPr="00ED37B1" w:rsidRDefault="00EE1CBC" w:rsidP="00A463BE">
      <w:pPr>
        <w:pStyle w:val="a3"/>
        <w:numPr>
          <w:ilvl w:val="0"/>
          <w:numId w:val="14"/>
        </w:numPr>
        <w:spacing w:before="120" w:after="120" w:line="360" w:lineRule="auto"/>
        <w:ind w:left="1066" w:hanging="357"/>
        <w:jc w:val="both"/>
        <w:rPr>
          <w:rFonts w:ascii="Times New Roman" w:hAnsi="Times New Roman" w:cs="Times New Roman"/>
          <w:sz w:val="28"/>
          <w:szCs w:val="28"/>
          <w:u w:val="single"/>
        </w:rPr>
      </w:pPr>
      <w:r w:rsidRPr="00ED37B1">
        <w:rPr>
          <w:rFonts w:ascii="Times New Roman" w:hAnsi="Times New Roman" w:cs="Times New Roman"/>
          <w:sz w:val="28"/>
          <w:szCs w:val="28"/>
          <w:u w:val="single"/>
        </w:rPr>
        <w:t>Сбор информации.</w:t>
      </w:r>
    </w:p>
    <w:p w:rsidR="00EE1CBC" w:rsidRDefault="00EE1CBC" w:rsidP="00EE1C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из нормативных источников, освещающая различные аспекты учета расчетов с поставщиками и подрядчиками, обобщена в главе 1, таблицах 1.2.1-1.2.3. Помимо нормативной литературы, аудитор запрашивает документы проверяемого лица. Информация, предоставляемая клиентом, подразделяется на виды, представленные на </w:t>
      </w:r>
      <w:r w:rsidR="00D47AAC">
        <w:rPr>
          <w:rFonts w:ascii="Times New Roman" w:hAnsi="Times New Roman" w:cs="Times New Roman"/>
          <w:sz w:val="28"/>
          <w:szCs w:val="28"/>
        </w:rPr>
        <w:t>рисунке</w:t>
      </w:r>
      <w:r>
        <w:rPr>
          <w:rFonts w:ascii="Times New Roman" w:hAnsi="Times New Roman" w:cs="Times New Roman"/>
          <w:sz w:val="28"/>
          <w:szCs w:val="28"/>
        </w:rPr>
        <w:t xml:space="preserve"> 3.1.1.</w:t>
      </w:r>
    </w:p>
    <w:p w:rsidR="001C5769" w:rsidRPr="00EE1CBC" w:rsidRDefault="001C5769" w:rsidP="00EE1CBC">
      <w:pPr>
        <w:spacing w:after="0" w:line="360" w:lineRule="auto"/>
        <w:ind w:firstLine="709"/>
        <w:jc w:val="both"/>
        <w:rPr>
          <w:rFonts w:ascii="Times New Roman" w:hAnsi="Times New Roman" w:cs="Times New Roman"/>
          <w:sz w:val="28"/>
          <w:szCs w:val="28"/>
        </w:rPr>
      </w:pPr>
    </w:p>
    <w:p w:rsidR="00456DA6" w:rsidRDefault="00B266A8" w:rsidP="00487B52">
      <w:pPr>
        <w:tabs>
          <w:tab w:val="left" w:pos="3969"/>
        </w:tabs>
        <w:rPr>
          <w:b/>
          <w:bCs/>
          <w:sz w:val="28"/>
        </w:rPr>
      </w:pPr>
      <w:r>
        <w:rPr>
          <w:b/>
          <w:bCs/>
          <w:noProof/>
          <w:sz w:val="28"/>
        </w:rPr>
        <w:pict>
          <v:group id="Group 66" o:spid="_x0000_s1162" style="position:absolute;margin-left:.9pt;margin-top:-8.95pt;width:454.65pt;height:225.4pt;z-index:251671040" coordorigin="2003,955" coordsize="9093,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">
            <v:rect id="Rectangle 50" o:spid="_x0000_s1163" style="position:absolute;left:6945;top:955;width:2505;height:10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style="mso-next-textbox:#Rectangle 50">
                <w:txbxContent>
                  <w:p w:rsidR="00C2762B" w:rsidRPr="008807FA" w:rsidRDefault="00C2762B" w:rsidP="008807FA">
                    <w:pPr>
                      <w:jc w:val="center"/>
                      <w:rPr>
                        <w:rFonts w:ascii="Times New Roman" w:hAnsi="Times New Roman" w:cs="Times New Roman"/>
                        <w:sz w:val="24"/>
                        <w:szCs w:val="24"/>
                      </w:rPr>
                    </w:pPr>
                    <w:r w:rsidRPr="008807FA">
                      <w:rPr>
                        <w:rFonts w:ascii="Times New Roman" w:hAnsi="Times New Roman" w:cs="Times New Roman"/>
                        <w:sz w:val="24"/>
                        <w:szCs w:val="24"/>
                      </w:rPr>
                      <w:t>Справочная</w:t>
                    </w:r>
                  </w:p>
                </w:txbxContent>
              </v:textbox>
            </v:rect>
            <v:rect id="Rectangle 51" o:spid="_x0000_s1164" style="position:absolute;left:8171;top:4445;width:2505;height:10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style="mso-next-textbox:#Rectangle 51">
                <w:txbxContent>
                  <w:p w:rsidR="00C2762B" w:rsidRPr="008807FA" w:rsidRDefault="00C2762B" w:rsidP="008807FA">
                    <w:pPr>
                      <w:jc w:val="center"/>
                      <w:rPr>
                        <w:rFonts w:ascii="Times New Roman" w:hAnsi="Times New Roman" w:cs="Times New Roman"/>
                        <w:sz w:val="24"/>
                        <w:szCs w:val="24"/>
                      </w:rPr>
                    </w:pPr>
                    <w:r w:rsidRPr="008807FA">
                      <w:rPr>
                        <w:rFonts w:ascii="Times New Roman" w:hAnsi="Times New Roman" w:cs="Times New Roman"/>
                        <w:sz w:val="24"/>
                        <w:szCs w:val="24"/>
                      </w:rPr>
                      <w:t>Расценочная</w:t>
                    </w:r>
                  </w:p>
                </w:txbxContent>
              </v:textbox>
            </v:rect>
            <v:rect id="Rectangle 52" o:spid="_x0000_s1165" style="position:absolute;left:3600;top:955;width:2505;height:10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style="mso-next-textbox:#Rectangle 52">
                <w:txbxContent>
                  <w:p w:rsidR="00C2762B" w:rsidRPr="008807FA" w:rsidRDefault="00C2762B" w:rsidP="008807FA">
                    <w:pPr>
                      <w:jc w:val="center"/>
                      <w:rPr>
                        <w:rFonts w:ascii="Times New Roman" w:hAnsi="Times New Roman" w:cs="Times New Roman"/>
                        <w:sz w:val="24"/>
                        <w:szCs w:val="24"/>
                      </w:rPr>
                    </w:pPr>
                    <w:r w:rsidRPr="008807FA">
                      <w:rPr>
                        <w:rFonts w:ascii="Times New Roman" w:hAnsi="Times New Roman" w:cs="Times New Roman"/>
                        <w:sz w:val="24"/>
                        <w:szCs w:val="24"/>
                      </w:rPr>
                      <w:t>Конструкторско-технологическая</w:t>
                    </w:r>
                  </w:p>
                </w:txbxContent>
              </v:textbox>
            </v:rect>
            <v:rect id="Rectangle 53" o:spid="_x0000_s1166" style="position:absolute;left:2322;top:4445;width:2593;height:10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style="mso-next-textbox:#Rectangle 53">
                <w:txbxContent>
                  <w:p w:rsidR="00C2762B" w:rsidRPr="008807FA" w:rsidRDefault="00C2762B" w:rsidP="008807FA">
                    <w:pPr>
                      <w:jc w:val="center"/>
                      <w:rPr>
                        <w:rFonts w:ascii="Times New Roman" w:hAnsi="Times New Roman" w:cs="Times New Roman"/>
                        <w:sz w:val="24"/>
                        <w:szCs w:val="24"/>
                      </w:rPr>
                    </w:pPr>
                    <w:r w:rsidRPr="008807FA">
                      <w:rPr>
                        <w:rFonts w:ascii="Times New Roman" w:hAnsi="Times New Roman" w:cs="Times New Roman"/>
                        <w:sz w:val="24"/>
                        <w:szCs w:val="24"/>
                      </w:rPr>
                      <w:t>Планово-договорная</w:t>
                    </w:r>
                  </w:p>
                </w:txbxContent>
              </v:textbox>
            </v:rect>
            <v:rect id="Rectangle 54" o:spid="_x0000_s1167" style="position:absolute;left:4915;top:2504;width:3256;height:1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style="mso-next-textbox:#Rectangle 54">
                <w:txbxContent>
                  <w:p w:rsidR="00C2762B" w:rsidRPr="008807FA" w:rsidRDefault="00C2762B" w:rsidP="008807FA">
                    <w:pPr>
                      <w:jc w:val="center"/>
                      <w:rPr>
                        <w:rFonts w:ascii="Times New Roman" w:hAnsi="Times New Roman" w:cs="Times New Roman"/>
                        <w:b/>
                        <w:sz w:val="24"/>
                        <w:szCs w:val="24"/>
                      </w:rPr>
                    </w:pPr>
                    <w:r w:rsidRPr="008807FA">
                      <w:rPr>
                        <w:rFonts w:ascii="Times New Roman" w:hAnsi="Times New Roman" w:cs="Times New Roman"/>
                        <w:b/>
                        <w:sz w:val="24"/>
                        <w:szCs w:val="24"/>
                      </w:rPr>
                      <w:t>Информация хозяйствующего субъекта, чья деятельность подлежит аудиту</w:t>
                    </w:r>
                  </w:p>
                </w:txbxContent>
              </v:textbox>
            </v:rect>
            <v:rect id="Rectangle 55" o:spid="_x0000_s1168" style="position:absolute;left:5379;top:4445;width:2505;height:10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style="mso-next-textbox:#Rectangle 55">
                <w:txbxContent>
                  <w:p w:rsidR="00C2762B" w:rsidRPr="008807FA" w:rsidRDefault="00C2762B" w:rsidP="008807FA">
                    <w:pPr>
                      <w:jc w:val="center"/>
                      <w:rPr>
                        <w:rFonts w:ascii="Times New Roman" w:hAnsi="Times New Roman" w:cs="Times New Roman"/>
                        <w:sz w:val="24"/>
                        <w:szCs w:val="24"/>
                      </w:rPr>
                    </w:pPr>
                    <w:r w:rsidRPr="008807FA">
                      <w:rPr>
                        <w:rFonts w:ascii="Times New Roman" w:hAnsi="Times New Roman" w:cs="Times New Roman"/>
                        <w:sz w:val="24"/>
                        <w:szCs w:val="24"/>
                      </w:rPr>
                      <w:t>Распорядительная</w:t>
                    </w:r>
                  </w:p>
                </w:txbxContent>
              </v:textbox>
            </v:rect>
            <v:rect id="Rectangle 56" o:spid="_x0000_s1169" style="position:absolute;left:2003;top:2692;width:2505;height:10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style="mso-next-textbox:#Rectangle 56">
                <w:txbxContent>
                  <w:p w:rsidR="00C2762B" w:rsidRPr="008807FA" w:rsidRDefault="00C2762B" w:rsidP="008807FA">
                    <w:pPr>
                      <w:jc w:val="center"/>
                      <w:rPr>
                        <w:rFonts w:ascii="Times New Roman" w:hAnsi="Times New Roman" w:cs="Times New Roman"/>
                        <w:sz w:val="24"/>
                        <w:szCs w:val="24"/>
                      </w:rPr>
                    </w:pPr>
                    <w:r w:rsidRPr="008807FA">
                      <w:rPr>
                        <w:rFonts w:ascii="Times New Roman" w:hAnsi="Times New Roman" w:cs="Times New Roman"/>
                        <w:sz w:val="24"/>
                        <w:szCs w:val="24"/>
                      </w:rPr>
                      <w:t>Учетная</w:t>
                    </w:r>
                  </w:p>
                </w:txbxContent>
              </v:textbox>
            </v:rect>
            <v:rect id="Rectangle 57" o:spid="_x0000_s1170" style="position:absolute;left:8591;top:2692;width:2505;height:10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style="mso-next-textbox:#Rectangle 57">
                <w:txbxContent>
                  <w:p w:rsidR="00C2762B" w:rsidRPr="008807FA" w:rsidRDefault="00C2762B" w:rsidP="008807FA">
                    <w:pPr>
                      <w:jc w:val="center"/>
                      <w:rPr>
                        <w:rFonts w:ascii="Times New Roman" w:hAnsi="Times New Roman" w:cs="Times New Roman"/>
                        <w:sz w:val="24"/>
                        <w:szCs w:val="24"/>
                      </w:rPr>
                    </w:pPr>
                    <w:r w:rsidRPr="008807FA">
                      <w:rPr>
                        <w:rFonts w:ascii="Times New Roman" w:hAnsi="Times New Roman" w:cs="Times New Roman"/>
                        <w:sz w:val="24"/>
                        <w:szCs w:val="24"/>
                      </w:rPr>
                      <w:t>Отчетная</w:t>
                    </w:r>
                  </w:p>
                </w:txbxContent>
              </v:textbox>
            </v:rect>
            <v:shape id="AutoShape 59" o:spid="_x0000_s1171" type="#_x0000_t32" style="position:absolute;left:4696;top:1973;width:1815;height:53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xRWMMAAADbAAAADwAAAGRycy9kb3ducmV2LnhtbESPT2vCQBTE7wW/w/KE3urGEGyNriIV&#10;QUov/jn0+Mg+N8Hs25B91fTbu4VCj8PM/IZZrgffqhv1sQlsYDrJQBFXwTbsDJxPu5c3UFGQLbaB&#10;ycAPRVivRk9LLG2484FuR3EqQTiWaKAW6UqtY1WTxzgJHXHyLqH3KEn2Ttse7wnuW51n2Ux7bDgt&#10;1NjRe03V9fjtDXyd/ec8L7beFe4kB6GPJi9mxjyPh80ClNAg/+G/9t4ayF/h90v6AXr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MUVjDAAAA2wAAAA8AAAAAAAAAAAAA&#10;AAAAoQIAAGRycy9kb3ducmV2LnhtbFBLBQYAAAAABAAEAPkAAACRAwAAAAA=&#10;">
              <v:stroke endarrow="block"/>
            </v:shape>
            <v:shape id="AutoShape 60" o:spid="_x0000_s1172" type="#_x0000_t32" style="position:absolute;left:6511;top:1973;width:1800;height:53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AutoShape 61" o:spid="_x0000_s1173" type="#_x0000_t32" style="position:absolute;left:8171;top:3162;width:42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62" o:spid="_x0000_s1174" type="#_x0000_t32" style="position:absolute;left:4508;top:3162;width:40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shape id="AutoShape 63" o:spid="_x0000_s1175" type="#_x0000_t32" style="position:absolute;left:6511;top:3974;width:0;height:4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64" o:spid="_x0000_s1176" type="#_x0000_t32" style="position:absolute;left:3490;top:3974;width:3021;height:47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F318MAAADbAAAADwAAAGRycy9kb3ducmV2LnhtbESPT2sCMRTE7wW/Q3hCb91sL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Rd9fDAAAA2wAAAA8AAAAAAAAAAAAA&#10;AAAAoQIAAGRycy9kb3ducmV2LnhtbFBLBQYAAAAABAAEAPkAAACRAwAAAAA=&#10;">
              <v:stroke endarrow="block"/>
            </v:shape>
            <v:shape id="AutoShape 65" o:spid="_x0000_s1177" type="#_x0000_t32" style="position:absolute;left:6511;top:3974;width:2939;height:4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group>
        </w:pict>
      </w:r>
    </w:p>
    <w:p w:rsidR="00696190" w:rsidRDefault="00696190" w:rsidP="008807FA">
      <w:pPr>
        <w:spacing w:after="0" w:line="360" w:lineRule="auto"/>
        <w:ind w:firstLine="709"/>
        <w:jc w:val="both"/>
        <w:rPr>
          <w:rFonts w:ascii="Times New Roman" w:hAnsi="Times New Roman" w:cs="Times New Roman"/>
          <w:sz w:val="28"/>
          <w:szCs w:val="28"/>
        </w:rPr>
      </w:pPr>
    </w:p>
    <w:p w:rsidR="00696190" w:rsidRDefault="00696190" w:rsidP="00487B52">
      <w:pPr>
        <w:tabs>
          <w:tab w:val="left" w:pos="3969"/>
        </w:tabs>
        <w:spacing w:after="0" w:line="240" w:lineRule="auto"/>
        <w:rPr>
          <w:rFonts w:ascii="Times New Roman" w:hAnsi="Times New Roman" w:cs="Times New Roman"/>
          <w:sz w:val="28"/>
          <w:szCs w:val="28"/>
        </w:rPr>
      </w:pPr>
    </w:p>
    <w:p w:rsidR="00696190" w:rsidRDefault="00696190" w:rsidP="00487B52">
      <w:pPr>
        <w:tabs>
          <w:tab w:val="left" w:pos="3969"/>
        </w:tabs>
        <w:spacing w:after="0" w:line="240" w:lineRule="auto"/>
        <w:rPr>
          <w:rFonts w:ascii="Times New Roman" w:hAnsi="Times New Roman" w:cs="Times New Roman"/>
          <w:sz w:val="28"/>
          <w:szCs w:val="28"/>
        </w:rPr>
      </w:pPr>
    </w:p>
    <w:p w:rsidR="00696190" w:rsidRDefault="00696190" w:rsidP="00487B52">
      <w:pPr>
        <w:tabs>
          <w:tab w:val="left" w:pos="3969"/>
        </w:tabs>
        <w:spacing w:after="0" w:line="240" w:lineRule="auto"/>
        <w:rPr>
          <w:rFonts w:ascii="Times New Roman" w:hAnsi="Times New Roman" w:cs="Times New Roman"/>
          <w:sz w:val="28"/>
          <w:szCs w:val="28"/>
        </w:rPr>
      </w:pPr>
    </w:p>
    <w:p w:rsidR="00696190" w:rsidRDefault="00696190" w:rsidP="00487B52">
      <w:pPr>
        <w:tabs>
          <w:tab w:val="left" w:pos="3969"/>
        </w:tabs>
        <w:spacing w:after="0" w:line="240" w:lineRule="auto"/>
        <w:rPr>
          <w:rFonts w:ascii="Times New Roman" w:hAnsi="Times New Roman" w:cs="Times New Roman"/>
          <w:sz w:val="28"/>
          <w:szCs w:val="28"/>
        </w:rPr>
      </w:pPr>
    </w:p>
    <w:p w:rsidR="00696190" w:rsidRDefault="00696190" w:rsidP="00487B52">
      <w:pPr>
        <w:tabs>
          <w:tab w:val="left" w:pos="3969"/>
        </w:tabs>
        <w:spacing w:after="0" w:line="240" w:lineRule="auto"/>
        <w:rPr>
          <w:rFonts w:ascii="Times New Roman" w:hAnsi="Times New Roman" w:cs="Times New Roman"/>
          <w:sz w:val="28"/>
          <w:szCs w:val="28"/>
        </w:rPr>
      </w:pPr>
    </w:p>
    <w:p w:rsidR="00696190" w:rsidRDefault="00696190" w:rsidP="00487B52">
      <w:pPr>
        <w:tabs>
          <w:tab w:val="left" w:pos="3969"/>
        </w:tabs>
        <w:spacing w:after="0" w:line="240" w:lineRule="auto"/>
        <w:rPr>
          <w:rFonts w:ascii="Times New Roman" w:hAnsi="Times New Roman" w:cs="Times New Roman"/>
          <w:sz w:val="28"/>
          <w:szCs w:val="28"/>
        </w:rPr>
      </w:pPr>
    </w:p>
    <w:p w:rsidR="00696190" w:rsidRDefault="00696190" w:rsidP="00487B52">
      <w:pPr>
        <w:tabs>
          <w:tab w:val="left" w:pos="3969"/>
        </w:tabs>
        <w:spacing w:after="0" w:line="240" w:lineRule="auto"/>
        <w:rPr>
          <w:rFonts w:ascii="Times New Roman" w:hAnsi="Times New Roman" w:cs="Times New Roman"/>
          <w:sz w:val="28"/>
          <w:szCs w:val="28"/>
        </w:rPr>
      </w:pPr>
    </w:p>
    <w:p w:rsidR="00696190" w:rsidRDefault="00696190" w:rsidP="00487B52">
      <w:pPr>
        <w:tabs>
          <w:tab w:val="left" w:pos="3969"/>
        </w:tabs>
        <w:spacing w:after="0" w:line="240" w:lineRule="auto"/>
        <w:rPr>
          <w:rFonts w:ascii="Times New Roman" w:hAnsi="Times New Roman" w:cs="Times New Roman"/>
          <w:sz w:val="28"/>
          <w:szCs w:val="28"/>
        </w:rPr>
      </w:pPr>
    </w:p>
    <w:p w:rsidR="00FE4CD6" w:rsidRDefault="00FE4CD6" w:rsidP="00487B52">
      <w:pPr>
        <w:tabs>
          <w:tab w:val="left" w:pos="3969"/>
        </w:tabs>
        <w:spacing w:after="0" w:line="240" w:lineRule="auto"/>
        <w:rPr>
          <w:rFonts w:ascii="Times New Roman" w:hAnsi="Times New Roman" w:cs="Times New Roman"/>
          <w:sz w:val="28"/>
          <w:szCs w:val="28"/>
        </w:rPr>
      </w:pPr>
    </w:p>
    <w:p w:rsidR="00FE4CD6" w:rsidRDefault="00FE4CD6" w:rsidP="00487B52">
      <w:pPr>
        <w:tabs>
          <w:tab w:val="left" w:pos="3969"/>
        </w:tabs>
        <w:spacing w:after="0" w:line="240" w:lineRule="auto"/>
        <w:rPr>
          <w:rFonts w:ascii="Times New Roman" w:hAnsi="Times New Roman" w:cs="Times New Roman"/>
          <w:sz w:val="28"/>
          <w:szCs w:val="28"/>
        </w:rPr>
      </w:pPr>
    </w:p>
    <w:p w:rsidR="00FE4CD6" w:rsidRDefault="00FE4CD6" w:rsidP="00487B52">
      <w:pPr>
        <w:tabs>
          <w:tab w:val="left" w:pos="3969"/>
        </w:tabs>
        <w:spacing w:after="0" w:line="240" w:lineRule="auto"/>
        <w:rPr>
          <w:rFonts w:ascii="Times New Roman" w:hAnsi="Times New Roman" w:cs="Times New Roman"/>
          <w:sz w:val="28"/>
          <w:szCs w:val="28"/>
        </w:rPr>
      </w:pPr>
    </w:p>
    <w:p w:rsidR="00FE4CD6" w:rsidRDefault="00FE4CD6" w:rsidP="00487B52">
      <w:pPr>
        <w:tabs>
          <w:tab w:val="left" w:pos="3969"/>
        </w:tabs>
        <w:spacing w:after="0" w:line="240" w:lineRule="auto"/>
        <w:rPr>
          <w:rFonts w:ascii="Times New Roman" w:hAnsi="Times New Roman" w:cs="Times New Roman"/>
          <w:sz w:val="28"/>
          <w:szCs w:val="28"/>
        </w:rPr>
      </w:pPr>
    </w:p>
    <w:p w:rsidR="00EE1CBC" w:rsidRPr="001C5769" w:rsidRDefault="00D47AAC" w:rsidP="008807FA">
      <w:pPr>
        <w:tabs>
          <w:tab w:val="left" w:pos="3969"/>
        </w:tabs>
        <w:spacing w:after="0" w:line="240" w:lineRule="auto"/>
        <w:jc w:val="center"/>
        <w:rPr>
          <w:rFonts w:ascii="Times New Roman" w:hAnsi="Times New Roman" w:cs="Times New Roman"/>
          <w:b/>
          <w:sz w:val="28"/>
          <w:szCs w:val="28"/>
        </w:rPr>
      </w:pPr>
      <w:r w:rsidRPr="001C5769">
        <w:rPr>
          <w:rFonts w:ascii="Times New Roman" w:hAnsi="Times New Roman" w:cs="Times New Roman"/>
          <w:b/>
          <w:sz w:val="28"/>
          <w:szCs w:val="28"/>
        </w:rPr>
        <w:t>Рисунок</w:t>
      </w:r>
      <w:r w:rsidR="008807FA" w:rsidRPr="001C5769">
        <w:rPr>
          <w:rFonts w:ascii="Times New Roman" w:hAnsi="Times New Roman" w:cs="Times New Roman"/>
          <w:b/>
          <w:sz w:val="28"/>
          <w:szCs w:val="28"/>
        </w:rPr>
        <w:t xml:space="preserve"> 3.1.1. Классификация информации хозяйствующего субъекта</w:t>
      </w:r>
    </w:p>
    <w:p w:rsidR="00EE1CBC" w:rsidRDefault="00EE1CBC" w:rsidP="00487B52">
      <w:pPr>
        <w:tabs>
          <w:tab w:val="left" w:pos="3969"/>
        </w:tabs>
        <w:spacing w:after="0" w:line="240" w:lineRule="auto"/>
        <w:rPr>
          <w:rFonts w:ascii="Times New Roman" w:hAnsi="Times New Roman" w:cs="Times New Roman"/>
          <w:sz w:val="28"/>
          <w:szCs w:val="28"/>
        </w:rPr>
      </w:pPr>
    </w:p>
    <w:p w:rsidR="00EE1CBC" w:rsidRDefault="00EE1CBC" w:rsidP="00487B52">
      <w:pPr>
        <w:tabs>
          <w:tab w:val="left" w:pos="3969"/>
        </w:tabs>
        <w:spacing w:after="0" w:line="240" w:lineRule="auto"/>
        <w:rPr>
          <w:rFonts w:ascii="Times New Roman" w:hAnsi="Times New Roman" w:cs="Times New Roman"/>
          <w:sz w:val="28"/>
          <w:szCs w:val="28"/>
        </w:rPr>
      </w:pPr>
    </w:p>
    <w:p w:rsidR="008807FA" w:rsidRPr="008807FA" w:rsidRDefault="008807FA" w:rsidP="008807FA">
      <w:pPr>
        <w:spacing w:after="0" w:line="360" w:lineRule="auto"/>
        <w:ind w:firstLine="720"/>
        <w:jc w:val="both"/>
        <w:rPr>
          <w:rFonts w:ascii="Times New Roman" w:hAnsi="Times New Roman" w:cs="Times New Roman"/>
          <w:sz w:val="28"/>
        </w:rPr>
      </w:pPr>
      <w:r w:rsidRPr="008807FA">
        <w:rPr>
          <w:rFonts w:ascii="Times New Roman" w:hAnsi="Times New Roman" w:cs="Times New Roman"/>
          <w:sz w:val="28"/>
        </w:rPr>
        <w:lastRenderedPageBreak/>
        <w:t xml:space="preserve">К </w:t>
      </w:r>
      <w:r w:rsidRPr="008807FA">
        <w:rPr>
          <w:rFonts w:ascii="Times New Roman" w:hAnsi="Times New Roman" w:cs="Times New Roman"/>
          <w:b/>
          <w:sz w:val="28"/>
        </w:rPr>
        <w:t xml:space="preserve">планово-договорной  информации </w:t>
      </w:r>
      <w:r w:rsidRPr="008807FA">
        <w:rPr>
          <w:rFonts w:ascii="Times New Roman" w:hAnsi="Times New Roman" w:cs="Times New Roman"/>
          <w:sz w:val="28"/>
        </w:rPr>
        <w:t>по расчетам с поставщиками и подрядчиками следует отнести:</w:t>
      </w:r>
    </w:p>
    <w:p w:rsidR="008807FA" w:rsidRPr="008807FA" w:rsidRDefault="008807FA" w:rsidP="00D06EEF">
      <w:pPr>
        <w:numPr>
          <w:ilvl w:val="0"/>
          <w:numId w:val="13"/>
        </w:numPr>
        <w:tabs>
          <w:tab w:val="clear" w:pos="720"/>
        </w:tabs>
        <w:suppressAutoHyphens/>
        <w:spacing w:after="0" w:line="360" w:lineRule="auto"/>
        <w:ind w:left="0" w:firstLine="360"/>
        <w:jc w:val="both"/>
        <w:rPr>
          <w:rFonts w:ascii="Times New Roman" w:hAnsi="Times New Roman" w:cs="Times New Roman"/>
          <w:sz w:val="28"/>
        </w:rPr>
      </w:pPr>
      <w:r w:rsidRPr="008807FA">
        <w:rPr>
          <w:rFonts w:ascii="Times New Roman" w:hAnsi="Times New Roman" w:cs="Times New Roman"/>
          <w:sz w:val="28"/>
        </w:rPr>
        <w:t>Договоры, основными из которых при расчете с поставщиками и подрядчиками являются: договор купли-продажи, договор поставки, договор мены, договор (акт) о зачете взаимных требований, договор подряда, договор обслуживания, договор аренды и др.</w:t>
      </w:r>
    </w:p>
    <w:p w:rsidR="008807FA" w:rsidRPr="008807FA" w:rsidRDefault="008807FA" w:rsidP="008807FA">
      <w:pPr>
        <w:spacing w:after="0" w:line="360" w:lineRule="auto"/>
        <w:ind w:firstLine="720"/>
        <w:jc w:val="both"/>
        <w:rPr>
          <w:rFonts w:ascii="Times New Roman" w:hAnsi="Times New Roman" w:cs="Times New Roman"/>
          <w:sz w:val="28"/>
        </w:rPr>
      </w:pPr>
      <w:r w:rsidRPr="008807FA">
        <w:rPr>
          <w:rFonts w:ascii="Times New Roman" w:hAnsi="Times New Roman" w:cs="Times New Roman"/>
          <w:sz w:val="28"/>
        </w:rPr>
        <w:t>Конструкторско-технологической информации при аудите расчетов с поставщиками и подрядчиками не предусмотрено.</w:t>
      </w:r>
    </w:p>
    <w:p w:rsidR="008807FA" w:rsidRPr="008807FA" w:rsidRDefault="008807FA" w:rsidP="008807FA">
      <w:pPr>
        <w:spacing w:after="0" w:line="360" w:lineRule="auto"/>
        <w:ind w:firstLine="734"/>
        <w:jc w:val="both"/>
        <w:rPr>
          <w:rFonts w:ascii="Times New Roman" w:hAnsi="Times New Roman" w:cs="Times New Roman"/>
          <w:sz w:val="28"/>
        </w:rPr>
      </w:pPr>
      <w:r w:rsidRPr="008807FA">
        <w:rPr>
          <w:rFonts w:ascii="Times New Roman" w:hAnsi="Times New Roman" w:cs="Times New Roman"/>
          <w:sz w:val="28"/>
        </w:rPr>
        <w:t xml:space="preserve">К </w:t>
      </w:r>
      <w:r w:rsidRPr="008807FA">
        <w:rPr>
          <w:rFonts w:ascii="Times New Roman" w:hAnsi="Times New Roman" w:cs="Times New Roman"/>
          <w:b/>
          <w:sz w:val="28"/>
        </w:rPr>
        <w:t>расценочной</w:t>
      </w:r>
      <w:r w:rsidRPr="008807FA">
        <w:rPr>
          <w:rFonts w:ascii="Times New Roman" w:hAnsi="Times New Roman" w:cs="Times New Roman"/>
          <w:sz w:val="28"/>
        </w:rPr>
        <w:t xml:space="preserve"> информации относятся прайс-листы поставщиков и подрядчиков; цены приобретения ТМЦ, услуг; тарифы выполнения работ подрядными организациями.</w:t>
      </w:r>
    </w:p>
    <w:p w:rsidR="008807FA" w:rsidRPr="008807FA" w:rsidRDefault="008807FA" w:rsidP="008807FA">
      <w:pPr>
        <w:spacing w:after="0" w:line="360" w:lineRule="auto"/>
        <w:ind w:firstLine="720"/>
        <w:jc w:val="both"/>
        <w:rPr>
          <w:rFonts w:ascii="Times New Roman" w:hAnsi="Times New Roman" w:cs="Times New Roman"/>
          <w:sz w:val="28"/>
          <w:szCs w:val="28"/>
        </w:rPr>
      </w:pPr>
      <w:r w:rsidRPr="008807FA">
        <w:rPr>
          <w:rFonts w:ascii="Times New Roman" w:hAnsi="Times New Roman" w:cs="Times New Roman"/>
          <w:sz w:val="28"/>
        </w:rPr>
        <w:t xml:space="preserve">Информация </w:t>
      </w:r>
      <w:r w:rsidRPr="008807FA">
        <w:rPr>
          <w:rFonts w:ascii="Times New Roman" w:hAnsi="Times New Roman" w:cs="Times New Roman"/>
          <w:b/>
          <w:sz w:val="28"/>
        </w:rPr>
        <w:t xml:space="preserve">распорядительного </w:t>
      </w:r>
      <w:r w:rsidRPr="008807FA">
        <w:rPr>
          <w:rFonts w:ascii="Times New Roman" w:hAnsi="Times New Roman" w:cs="Times New Roman"/>
          <w:sz w:val="28"/>
        </w:rPr>
        <w:t>характера фиксируется в приказах  (в том числе об учетной политике организации), распоряжениях, договорах с должностными лицами, контрактах с работниками, протоколах заседаний органов управления, должностных инструкциях и других документах. К документам данной группы относятся также учредительные документы.</w:t>
      </w:r>
    </w:p>
    <w:p w:rsidR="008807FA" w:rsidRPr="008807FA" w:rsidRDefault="008807FA" w:rsidP="008807FA">
      <w:pPr>
        <w:pStyle w:val="210"/>
        <w:spacing w:line="360" w:lineRule="auto"/>
        <w:ind w:firstLine="540"/>
        <w:rPr>
          <w:b/>
          <w:bCs/>
          <w:sz w:val="28"/>
          <w:szCs w:val="28"/>
        </w:rPr>
      </w:pPr>
      <w:r w:rsidRPr="008807FA">
        <w:rPr>
          <w:sz w:val="28"/>
          <w:szCs w:val="28"/>
        </w:rPr>
        <w:t xml:space="preserve">К </w:t>
      </w:r>
      <w:r w:rsidRPr="008807FA">
        <w:rPr>
          <w:b/>
          <w:bCs/>
          <w:sz w:val="28"/>
          <w:szCs w:val="28"/>
        </w:rPr>
        <w:t>справочной</w:t>
      </w:r>
      <w:r w:rsidRPr="008807FA">
        <w:rPr>
          <w:sz w:val="28"/>
          <w:szCs w:val="28"/>
        </w:rPr>
        <w:t xml:space="preserve"> информации следует отнести сведения о составе работающих в организации, справочники с информацией о контрагентах, удостоверения, список филиалов и дочерних обществ; внутренние отчеты аудиторов, консультантов; материалы налоговых проверок;  материалы судебных и арбитражных исков и др. </w:t>
      </w:r>
    </w:p>
    <w:p w:rsidR="008807FA" w:rsidRDefault="008807FA" w:rsidP="008807FA">
      <w:pPr>
        <w:pStyle w:val="210"/>
        <w:spacing w:line="360" w:lineRule="auto"/>
        <w:ind w:firstLine="540"/>
        <w:rPr>
          <w:sz w:val="28"/>
          <w:szCs w:val="28"/>
        </w:rPr>
      </w:pPr>
      <w:r w:rsidRPr="008807FA">
        <w:rPr>
          <w:b/>
          <w:bCs/>
          <w:sz w:val="28"/>
          <w:szCs w:val="28"/>
        </w:rPr>
        <w:t>Учетная</w:t>
      </w:r>
      <w:r w:rsidRPr="008807FA">
        <w:rPr>
          <w:sz w:val="28"/>
          <w:szCs w:val="28"/>
        </w:rPr>
        <w:t xml:space="preserve"> информация</w:t>
      </w:r>
      <w:r w:rsidRPr="008807FA">
        <w:rPr>
          <w:b/>
          <w:sz w:val="28"/>
          <w:szCs w:val="28"/>
        </w:rPr>
        <w:t xml:space="preserve"> </w:t>
      </w:r>
      <w:r w:rsidRPr="008807FA">
        <w:rPr>
          <w:sz w:val="28"/>
          <w:szCs w:val="28"/>
        </w:rPr>
        <w:t xml:space="preserve">подразделяется на первичную учетную, информацию регистров хронологического, аналитического, синтетического и  сводного учета (финансового и управленческого). </w:t>
      </w:r>
    </w:p>
    <w:p w:rsidR="008807FA" w:rsidRDefault="008807FA" w:rsidP="008807FA">
      <w:pPr>
        <w:spacing w:after="0" w:line="360" w:lineRule="auto"/>
        <w:ind w:firstLine="709"/>
        <w:jc w:val="both"/>
        <w:rPr>
          <w:rFonts w:ascii="Times New Roman" w:hAnsi="Times New Roman" w:cs="Times New Roman"/>
          <w:sz w:val="28"/>
          <w:szCs w:val="28"/>
        </w:rPr>
      </w:pPr>
      <w:r w:rsidRPr="008807FA">
        <w:rPr>
          <w:rFonts w:ascii="Times New Roman" w:hAnsi="Times New Roman" w:cs="Times New Roman"/>
          <w:sz w:val="28"/>
          <w:szCs w:val="28"/>
        </w:rPr>
        <w:t>К первичным документам, которые используются в оформлении расчетных отношений по расчетам с поставщиками и подрядчиками следует отнести  чеки, счета, счета-фактуры, расчетно-платежные,  кассовые, банковские и др. документы, например расходные кассовые ордера, платежные требования, инкассовые поручения, выписки банка и др.</w:t>
      </w:r>
    </w:p>
    <w:p w:rsidR="00A66DBF" w:rsidRDefault="00A66DBF" w:rsidP="008807FA">
      <w:pPr>
        <w:spacing w:after="0" w:line="360" w:lineRule="auto"/>
        <w:ind w:firstLine="709"/>
        <w:jc w:val="both"/>
        <w:rPr>
          <w:rFonts w:ascii="Times New Roman" w:hAnsi="Times New Roman" w:cs="Times New Roman"/>
          <w:sz w:val="28"/>
          <w:szCs w:val="28"/>
        </w:rPr>
      </w:pPr>
    </w:p>
    <w:p w:rsidR="00EE1CBC" w:rsidRPr="00ED37B1" w:rsidRDefault="00491B85" w:rsidP="00491B85">
      <w:pPr>
        <w:pStyle w:val="a3"/>
        <w:spacing w:before="120" w:after="120" w:line="360" w:lineRule="auto"/>
        <w:ind w:left="709"/>
        <w:jc w:val="both"/>
        <w:rPr>
          <w:rFonts w:ascii="Times New Roman" w:hAnsi="Times New Roman" w:cs="Times New Roman"/>
          <w:sz w:val="28"/>
          <w:szCs w:val="28"/>
          <w:u w:val="single"/>
        </w:rPr>
      </w:pPr>
      <w:r>
        <w:rPr>
          <w:rFonts w:ascii="Times New Roman" w:hAnsi="Times New Roman" w:cs="Times New Roman"/>
          <w:sz w:val="28"/>
          <w:szCs w:val="28"/>
          <w:u w:val="single"/>
        </w:rPr>
        <w:lastRenderedPageBreak/>
        <w:t xml:space="preserve">2. </w:t>
      </w:r>
      <w:r w:rsidR="00ED37B1" w:rsidRPr="00ED37B1">
        <w:rPr>
          <w:rFonts w:ascii="Times New Roman" w:hAnsi="Times New Roman" w:cs="Times New Roman"/>
          <w:sz w:val="28"/>
          <w:szCs w:val="28"/>
          <w:u w:val="single"/>
        </w:rPr>
        <w:t>Оценка существенности искажений информации.</w:t>
      </w:r>
    </w:p>
    <w:p w:rsidR="007A1637" w:rsidRPr="007A1637" w:rsidRDefault="007A1637" w:rsidP="007A1637">
      <w:pPr>
        <w:pStyle w:val="ConsTitle"/>
        <w:widowControl/>
        <w:spacing w:line="360" w:lineRule="auto"/>
        <w:ind w:right="-2" w:firstLine="709"/>
        <w:jc w:val="both"/>
        <w:rPr>
          <w:rFonts w:ascii="Times New Roman" w:hAnsi="Times New Roman" w:cs="Times New Roman"/>
          <w:bCs/>
          <w:i/>
          <w:iCs/>
          <w:sz w:val="28"/>
          <w:szCs w:val="28"/>
        </w:rPr>
      </w:pPr>
      <w:r w:rsidRPr="007A1637">
        <w:rPr>
          <w:rFonts w:ascii="Times New Roman" w:hAnsi="Times New Roman" w:cs="Times New Roman"/>
          <w:b w:val="0"/>
          <w:sz w:val="28"/>
          <w:szCs w:val="28"/>
        </w:rPr>
        <w:t>Согласно ФСАД</w:t>
      </w:r>
      <w:r w:rsidRPr="007A1637">
        <w:rPr>
          <w:rFonts w:ascii="Times New Roman" w:eastAsia="Times New Roman" w:hAnsi="Times New Roman" w:cs="Times New Roman"/>
          <w:b w:val="0"/>
          <w:sz w:val="28"/>
          <w:szCs w:val="28"/>
        </w:rPr>
        <w:t xml:space="preserve"> № </w:t>
      </w:r>
      <w:r w:rsidRPr="007A1637">
        <w:rPr>
          <w:rFonts w:ascii="Times New Roman" w:hAnsi="Times New Roman" w:cs="Times New Roman"/>
          <w:b w:val="0"/>
          <w:sz w:val="28"/>
          <w:szCs w:val="28"/>
        </w:rPr>
        <w:t>4</w:t>
      </w:r>
      <w:r w:rsidRPr="007A1637">
        <w:rPr>
          <w:rFonts w:ascii="Times New Roman" w:eastAsia="Times New Roman" w:hAnsi="Times New Roman" w:cs="Times New Roman"/>
          <w:b w:val="0"/>
          <w:sz w:val="28"/>
          <w:szCs w:val="28"/>
        </w:rPr>
        <w:t xml:space="preserve"> </w:t>
      </w:r>
      <w:r w:rsidRPr="007A1637">
        <w:rPr>
          <w:rFonts w:ascii="Times New Roman" w:hAnsi="Times New Roman" w:cs="Times New Roman"/>
          <w:b w:val="0"/>
          <w:sz w:val="28"/>
          <w:szCs w:val="28"/>
        </w:rPr>
        <w:t>«Существенность</w:t>
      </w:r>
      <w:r w:rsidRPr="007A1637">
        <w:rPr>
          <w:rFonts w:ascii="Times New Roman" w:eastAsia="Times New Roman" w:hAnsi="Times New Roman" w:cs="Times New Roman"/>
          <w:b w:val="0"/>
          <w:sz w:val="28"/>
          <w:szCs w:val="28"/>
        </w:rPr>
        <w:t xml:space="preserve"> </w:t>
      </w:r>
      <w:r w:rsidRPr="007A1637">
        <w:rPr>
          <w:rFonts w:ascii="Times New Roman" w:hAnsi="Times New Roman" w:cs="Times New Roman"/>
          <w:b w:val="0"/>
          <w:sz w:val="28"/>
          <w:szCs w:val="28"/>
        </w:rPr>
        <w:t>в</w:t>
      </w:r>
      <w:r w:rsidRPr="007A1637">
        <w:rPr>
          <w:rFonts w:ascii="Times New Roman" w:eastAsia="Times New Roman" w:hAnsi="Times New Roman" w:cs="Times New Roman"/>
          <w:b w:val="0"/>
          <w:sz w:val="28"/>
          <w:szCs w:val="28"/>
        </w:rPr>
        <w:t xml:space="preserve"> </w:t>
      </w:r>
      <w:r w:rsidRPr="007A1637">
        <w:rPr>
          <w:rFonts w:ascii="Times New Roman" w:hAnsi="Times New Roman" w:cs="Times New Roman"/>
          <w:b w:val="0"/>
          <w:sz w:val="28"/>
          <w:szCs w:val="28"/>
        </w:rPr>
        <w:t>аудите»</w:t>
      </w:r>
      <w:r w:rsidRPr="007A1637">
        <w:rPr>
          <w:rFonts w:ascii="Times New Roman" w:eastAsia="Times New Roman" w:hAnsi="Times New Roman" w:cs="Times New Roman"/>
          <w:b w:val="0"/>
          <w:sz w:val="28"/>
          <w:szCs w:val="28"/>
        </w:rPr>
        <w:t xml:space="preserve"> </w:t>
      </w:r>
      <w:r w:rsidRPr="007A1637">
        <w:rPr>
          <w:rFonts w:ascii="Times New Roman" w:eastAsia="Times New Roman" w:hAnsi="Times New Roman" w:cs="Times New Roman"/>
          <w:bCs/>
          <w:i/>
          <w:iCs/>
          <w:sz w:val="28"/>
          <w:szCs w:val="28"/>
        </w:rPr>
        <w:t>существенность и</w:t>
      </w:r>
      <w:r w:rsidRPr="007A1637">
        <w:rPr>
          <w:rFonts w:ascii="Times New Roman" w:hAnsi="Times New Roman" w:cs="Times New Roman"/>
          <w:bCs/>
          <w:i/>
          <w:iCs/>
          <w:sz w:val="28"/>
          <w:szCs w:val="28"/>
        </w:rPr>
        <w:t>нформации</w:t>
      </w:r>
      <w:r w:rsidRPr="007A1637">
        <w:rPr>
          <w:rFonts w:ascii="Times New Roman" w:hAnsi="Times New Roman" w:cs="Times New Roman"/>
          <w:b w:val="0"/>
          <w:sz w:val="28"/>
          <w:szCs w:val="28"/>
        </w:rPr>
        <w:t xml:space="preserve"> — это свойство, которое делает информацию</w:t>
      </w:r>
      <w:r w:rsidRPr="007A1637">
        <w:rPr>
          <w:rFonts w:ascii="Times New Roman" w:eastAsia="Times New Roman" w:hAnsi="Times New Roman" w:cs="Times New Roman"/>
          <w:b w:val="0"/>
          <w:sz w:val="28"/>
          <w:szCs w:val="28"/>
        </w:rPr>
        <w:t xml:space="preserve"> способной </w:t>
      </w:r>
      <w:r w:rsidRPr="007A1637">
        <w:rPr>
          <w:rFonts w:ascii="Times New Roman" w:hAnsi="Times New Roman" w:cs="Times New Roman"/>
          <w:b w:val="0"/>
          <w:sz w:val="28"/>
          <w:szCs w:val="28"/>
        </w:rPr>
        <w:t>влиять</w:t>
      </w:r>
      <w:r w:rsidRPr="007A1637">
        <w:rPr>
          <w:rFonts w:ascii="Times New Roman" w:eastAsia="Times New Roman" w:hAnsi="Times New Roman" w:cs="Times New Roman"/>
          <w:b w:val="0"/>
          <w:sz w:val="28"/>
          <w:szCs w:val="28"/>
        </w:rPr>
        <w:t xml:space="preserve"> </w:t>
      </w:r>
      <w:r w:rsidRPr="007A1637">
        <w:rPr>
          <w:rFonts w:ascii="Times New Roman" w:hAnsi="Times New Roman" w:cs="Times New Roman"/>
          <w:b w:val="0"/>
          <w:sz w:val="28"/>
          <w:szCs w:val="28"/>
        </w:rPr>
        <w:t>на</w:t>
      </w:r>
      <w:r w:rsidRPr="007A1637">
        <w:rPr>
          <w:rFonts w:ascii="Times New Roman" w:eastAsia="Times New Roman" w:hAnsi="Times New Roman" w:cs="Times New Roman"/>
          <w:b w:val="0"/>
          <w:sz w:val="28"/>
          <w:szCs w:val="28"/>
        </w:rPr>
        <w:t xml:space="preserve"> </w:t>
      </w:r>
      <w:r w:rsidRPr="007A1637">
        <w:rPr>
          <w:rFonts w:ascii="Times New Roman" w:hAnsi="Times New Roman" w:cs="Times New Roman"/>
          <w:b w:val="0"/>
          <w:sz w:val="28"/>
          <w:szCs w:val="28"/>
        </w:rPr>
        <w:t>экономические</w:t>
      </w:r>
      <w:r w:rsidRPr="007A1637">
        <w:rPr>
          <w:rFonts w:ascii="Times New Roman" w:eastAsia="Times New Roman" w:hAnsi="Times New Roman" w:cs="Times New Roman"/>
          <w:b w:val="0"/>
          <w:sz w:val="28"/>
          <w:szCs w:val="28"/>
        </w:rPr>
        <w:t xml:space="preserve"> </w:t>
      </w:r>
      <w:r w:rsidRPr="007A1637">
        <w:rPr>
          <w:rFonts w:ascii="Times New Roman" w:hAnsi="Times New Roman" w:cs="Times New Roman"/>
          <w:b w:val="0"/>
          <w:sz w:val="28"/>
          <w:szCs w:val="28"/>
        </w:rPr>
        <w:t>решения</w:t>
      </w:r>
      <w:r w:rsidRPr="007A1637">
        <w:rPr>
          <w:rFonts w:ascii="Times New Roman" w:eastAsia="Times New Roman" w:hAnsi="Times New Roman" w:cs="Times New Roman"/>
          <w:b w:val="0"/>
          <w:sz w:val="28"/>
          <w:szCs w:val="28"/>
        </w:rPr>
        <w:t xml:space="preserve"> </w:t>
      </w:r>
      <w:r w:rsidRPr="007A1637">
        <w:rPr>
          <w:rFonts w:ascii="Times New Roman" w:hAnsi="Times New Roman" w:cs="Times New Roman"/>
          <w:b w:val="0"/>
          <w:sz w:val="28"/>
          <w:szCs w:val="28"/>
        </w:rPr>
        <w:t>пользователя</w:t>
      </w:r>
      <w:r w:rsidRPr="007A1637">
        <w:rPr>
          <w:rFonts w:ascii="Times New Roman" w:eastAsia="Times New Roman" w:hAnsi="Times New Roman" w:cs="Times New Roman"/>
          <w:b w:val="0"/>
          <w:sz w:val="28"/>
          <w:szCs w:val="28"/>
        </w:rPr>
        <w:t xml:space="preserve"> данных </w:t>
      </w:r>
      <w:r w:rsidRPr="007A1637">
        <w:rPr>
          <w:rFonts w:ascii="Times New Roman" w:hAnsi="Times New Roman" w:cs="Times New Roman"/>
          <w:b w:val="0"/>
          <w:sz w:val="28"/>
          <w:szCs w:val="28"/>
        </w:rPr>
        <w:t>финансовой</w:t>
      </w:r>
      <w:r w:rsidRPr="007A1637">
        <w:rPr>
          <w:rFonts w:ascii="Times New Roman" w:eastAsia="Times New Roman" w:hAnsi="Times New Roman" w:cs="Times New Roman"/>
          <w:b w:val="0"/>
          <w:sz w:val="28"/>
          <w:szCs w:val="28"/>
        </w:rPr>
        <w:t xml:space="preserve"> </w:t>
      </w:r>
      <w:r w:rsidRPr="007A1637">
        <w:rPr>
          <w:rFonts w:ascii="Times New Roman" w:hAnsi="Times New Roman" w:cs="Times New Roman"/>
          <w:b w:val="0"/>
          <w:sz w:val="28"/>
          <w:szCs w:val="28"/>
        </w:rPr>
        <w:t>(бухгалтерской)</w:t>
      </w:r>
      <w:r w:rsidRPr="007A1637">
        <w:rPr>
          <w:rFonts w:ascii="Times New Roman" w:eastAsia="Times New Roman" w:hAnsi="Times New Roman" w:cs="Times New Roman"/>
          <w:b w:val="0"/>
          <w:sz w:val="28"/>
          <w:szCs w:val="28"/>
        </w:rPr>
        <w:t xml:space="preserve"> </w:t>
      </w:r>
      <w:r w:rsidRPr="007A1637">
        <w:rPr>
          <w:rFonts w:ascii="Times New Roman" w:hAnsi="Times New Roman" w:cs="Times New Roman"/>
          <w:b w:val="0"/>
          <w:sz w:val="28"/>
          <w:szCs w:val="28"/>
        </w:rPr>
        <w:t>отчетности.</w:t>
      </w:r>
    </w:p>
    <w:p w:rsidR="007A1637" w:rsidRPr="007A1637" w:rsidRDefault="007A1637" w:rsidP="007A1637">
      <w:pPr>
        <w:spacing w:after="0" w:line="360" w:lineRule="auto"/>
        <w:ind w:right="-2" w:firstLine="709"/>
        <w:jc w:val="both"/>
        <w:rPr>
          <w:rFonts w:ascii="Times New Roman" w:hAnsi="Times New Roman" w:cs="Times New Roman"/>
          <w:sz w:val="28"/>
          <w:szCs w:val="28"/>
        </w:rPr>
      </w:pPr>
      <w:r w:rsidRPr="007A1637">
        <w:rPr>
          <w:rFonts w:ascii="Times New Roman" w:hAnsi="Times New Roman" w:cs="Times New Roman"/>
          <w:b/>
          <w:bCs/>
          <w:i/>
          <w:iCs/>
          <w:sz w:val="28"/>
          <w:szCs w:val="28"/>
        </w:rPr>
        <w:t>Существенность искажений информации (уровень существенности искажений информации)</w:t>
      </w:r>
      <w:r w:rsidRPr="007A1637">
        <w:rPr>
          <w:rFonts w:ascii="Times New Roman" w:hAnsi="Times New Roman" w:cs="Times New Roman"/>
          <w:sz w:val="28"/>
          <w:szCs w:val="28"/>
        </w:rPr>
        <w:t xml:space="preserve"> характеризует предельно допустимые отклонения в значениях показателей бухгалтерской отчетности, которые не лишают возможности пользователей этой отчетности делать на ее основе правильные выводы и принимать обоснованные экономические решения.</w:t>
      </w:r>
    </w:p>
    <w:p w:rsidR="007A1637" w:rsidRPr="001F5955" w:rsidRDefault="007A1637" w:rsidP="007A1637">
      <w:pPr>
        <w:pStyle w:val="ac"/>
        <w:spacing w:before="0" w:beforeAutospacing="0" w:after="0" w:afterAutospacing="0" w:line="360" w:lineRule="auto"/>
        <w:ind w:firstLine="709"/>
        <w:jc w:val="both"/>
        <w:rPr>
          <w:rFonts w:eastAsiaTheme="minorHAnsi"/>
          <w:sz w:val="28"/>
          <w:szCs w:val="28"/>
          <w:lang w:eastAsia="en-US"/>
        </w:rPr>
      </w:pPr>
      <w:r w:rsidRPr="001F5955">
        <w:rPr>
          <w:rFonts w:eastAsiaTheme="minorHAnsi"/>
          <w:sz w:val="28"/>
          <w:szCs w:val="28"/>
          <w:lang w:eastAsia="en-US"/>
        </w:rPr>
        <w:t>В начале проверки на этапе планирования должно быть определено, какую общую сумму ошибки можно считать материальной (существенной).</w:t>
      </w:r>
    </w:p>
    <w:p w:rsidR="001F5955" w:rsidRPr="001F5955" w:rsidRDefault="001F5955" w:rsidP="001F5955">
      <w:pPr>
        <w:pStyle w:val="ac"/>
        <w:spacing w:before="0" w:beforeAutospacing="0" w:after="0" w:afterAutospacing="0" w:line="360" w:lineRule="auto"/>
        <w:ind w:firstLine="567"/>
        <w:jc w:val="both"/>
        <w:rPr>
          <w:rFonts w:eastAsiaTheme="minorHAnsi"/>
          <w:sz w:val="28"/>
          <w:szCs w:val="28"/>
          <w:lang w:eastAsia="en-US"/>
        </w:rPr>
      </w:pPr>
      <w:r w:rsidRPr="001F5955">
        <w:rPr>
          <w:rFonts w:eastAsiaTheme="minorHAnsi"/>
          <w:sz w:val="28"/>
          <w:szCs w:val="28"/>
          <w:lang w:eastAsia="en-US"/>
        </w:rPr>
        <w:t>Определим уровень существенности искажений информации согласно методике, предложенной в стандарте аудита первого поколения «Существенность и аудиторский риск». Эта методика основана на использовании дедуктивного метода (</w:t>
      </w:r>
      <w:r>
        <w:rPr>
          <w:rFonts w:eastAsiaTheme="minorHAnsi"/>
          <w:sz w:val="28"/>
          <w:szCs w:val="28"/>
          <w:lang w:eastAsia="en-US"/>
        </w:rPr>
        <w:t>от общего к частному)</w:t>
      </w:r>
      <w:r w:rsidRPr="001F5955">
        <w:rPr>
          <w:rFonts w:eastAsiaTheme="minorHAnsi"/>
          <w:sz w:val="28"/>
          <w:szCs w:val="28"/>
          <w:lang w:eastAsia="en-US"/>
        </w:rPr>
        <w:t>.</w:t>
      </w:r>
    </w:p>
    <w:p w:rsidR="001F5955" w:rsidRDefault="001F5955" w:rsidP="001F5955">
      <w:pPr>
        <w:spacing w:line="360" w:lineRule="auto"/>
        <w:ind w:firstLine="567"/>
        <w:jc w:val="both"/>
        <w:rPr>
          <w:rFonts w:ascii="Times New Roman" w:hAnsi="Times New Roman" w:cs="Times New Roman"/>
          <w:sz w:val="28"/>
          <w:szCs w:val="28"/>
        </w:rPr>
      </w:pPr>
      <w:r w:rsidRPr="001F5955">
        <w:rPr>
          <w:rFonts w:ascii="Times New Roman" w:hAnsi="Times New Roman" w:cs="Times New Roman"/>
          <w:sz w:val="28"/>
          <w:szCs w:val="28"/>
        </w:rPr>
        <w:t xml:space="preserve">Принимая во внимание то, что ФПСАД №4 обязывает аудиторские организации и индивидуальных аудиторов в процессе проведения аудита  оценивать существенность и ее взаимосвязь с аудиторским риском, то воспользуемся таблицей </w:t>
      </w:r>
      <w:r>
        <w:rPr>
          <w:rFonts w:ascii="Times New Roman" w:hAnsi="Times New Roman" w:cs="Times New Roman"/>
          <w:sz w:val="28"/>
          <w:szCs w:val="28"/>
        </w:rPr>
        <w:t>3</w:t>
      </w:r>
      <w:r w:rsidRPr="001F5955">
        <w:rPr>
          <w:rFonts w:ascii="Times New Roman" w:hAnsi="Times New Roman" w:cs="Times New Roman"/>
          <w:sz w:val="28"/>
          <w:szCs w:val="28"/>
        </w:rPr>
        <w:t>.1</w:t>
      </w:r>
      <w:r>
        <w:rPr>
          <w:rFonts w:ascii="Times New Roman" w:hAnsi="Times New Roman" w:cs="Times New Roman"/>
          <w:sz w:val="28"/>
          <w:szCs w:val="28"/>
        </w:rPr>
        <w:t>.1</w:t>
      </w:r>
      <w:r w:rsidRPr="001F5955">
        <w:rPr>
          <w:rFonts w:ascii="Times New Roman" w:hAnsi="Times New Roman" w:cs="Times New Roman"/>
          <w:sz w:val="28"/>
          <w:szCs w:val="28"/>
        </w:rPr>
        <w:t xml:space="preserve">, определяющей взаимосвязь риска системы учета и показателя существенности. В табл. </w:t>
      </w:r>
      <w:r>
        <w:rPr>
          <w:rFonts w:ascii="Times New Roman" w:hAnsi="Times New Roman" w:cs="Times New Roman"/>
          <w:sz w:val="28"/>
          <w:szCs w:val="28"/>
        </w:rPr>
        <w:t xml:space="preserve">3.1.2 </w:t>
      </w:r>
      <w:r w:rsidRPr="001F5955">
        <w:rPr>
          <w:rFonts w:ascii="Times New Roman" w:hAnsi="Times New Roman" w:cs="Times New Roman"/>
          <w:sz w:val="28"/>
          <w:szCs w:val="28"/>
        </w:rPr>
        <w:t xml:space="preserve"> прив</w:t>
      </w:r>
      <w:r w:rsidR="00DA3F58">
        <w:rPr>
          <w:rFonts w:ascii="Times New Roman" w:hAnsi="Times New Roman" w:cs="Times New Roman"/>
          <w:sz w:val="28"/>
          <w:szCs w:val="28"/>
        </w:rPr>
        <w:t>еден состав базовых показателей</w:t>
      </w:r>
      <w:r w:rsidRPr="001F5955">
        <w:rPr>
          <w:rFonts w:ascii="Times New Roman" w:hAnsi="Times New Roman" w:cs="Times New Roman"/>
          <w:sz w:val="28"/>
          <w:szCs w:val="28"/>
        </w:rPr>
        <w:t>. Значения базовых показателей бухгалтерской отчетности ОАО «</w:t>
      </w:r>
      <w:r>
        <w:rPr>
          <w:rFonts w:ascii="Times New Roman" w:hAnsi="Times New Roman" w:cs="Times New Roman"/>
          <w:sz w:val="28"/>
          <w:szCs w:val="28"/>
        </w:rPr>
        <w:t>Энергоспецмонтаж</w:t>
      </w:r>
      <w:r w:rsidRPr="001F5955">
        <w:rPr>
          <w:rFonts w:ascii="Times New Roman" w:hAnsi="Times New Roman" w:cs="Times New Roman"/>
          <w:sz w:val="28"/>
          <w:szCs w:val="28"/>
        </w:rPr>
        <w:t xml:space="preserve">» </w:t>
      </w:r>
      <w:r w:rsidRPr="00692917">
        <w:rPr>
          <w:rFonts w:ascii="Times New Roman" w:hAnsi="Times New Roman" w:cs="Times New Roman"/>
          <w:sz w:val="28"/>
          <w:szCs w:val="28"/>
        </w:rPr>
        <w:t>(прил.</w:t>
      </w:r>
      <w:r w:rsidR="00692917" w:rsidRPr="00692917">
        <w:rPr>
          <w:rFonts w:ascii="Times New Roman" w:hAnsi="Times New Roman" w:cs="Times New Roman"/>
          <w:sz w:val="28"/>
          <w:szCs w:val="28"/>
        </w:rPr>
        <w:t xml:space="preserve"> 12 и 14</w:t>
      </w:r>
      <w:r w:rsidRPr="00692917">
        <w:rPr>
          <w:rFonts w:ascii="Times New Roman" w:hAnsi="Times New Roman" w:cs="Times New Roman"/>
          <w:sz w:val="28"/>
          <w:szCs w:val="28"/>
        </w:rPr>
        <w:t>)</w:t>
      </w:r>
      <w:r w:rsidRPr="001F5955">
        <w:rPr>
          <w:rFonts w:ascii="Times New Roman" w:hAnsi="Times New Roman" w:cs="Times New Roman"/>
          <w:sz w:val="28"/>
          <w:szCs w:val="28"/>
        </w:rPr>
        <w:t xml:space="preserve"> соответствуют данным конца отчетного периода.</w:t>
      </w:r>
    </w:p>
    <w:p w:rsidR="00511927" w:rsidRDefault="00511927" w:rsidP="001F5955">
      <w:pPr>
        <w:spacing w:line="360" w:lineRule="auto"/>
        <w:ind w:firstLine="567"/>
        <w:jc w:val="both"/>
        <w:rPr>
          <w:rFonts w:ascii="Times New Roman" w:hAnsi="Times New Roman" w:cs="Times New Roman"/>
          <w:sz w:val="28"/>
          <w:szCs w:val="28"/>
        </w:rPr>
      </w:pPr>
    </w:p>
    <w:p w:rsidR="00491B85" w:rsidRDefault="00491B85" w:rsidP="001F5955">
      <w:pPr>
        <w:spacing w:line="360" w:lineRule="auto"/>
        <w:ind w:firstLine="567"/>
        <w:jc w:val="both"/>
        <w:rPr>
          <w:rFonts w:ascii="Times New Roman" w:hAnsi="Times New Roman" w:cs="Times New Roman"/>
          <w:sz w:val="28"/>
          <w:szCs w:val="28"/>
        </w:rPr>
      </w:pPr>
    </w:p>
    <w:p w:rsidR="00511927" w:rsidRDefault="00511927" w:rsidP="001F5955">
      <w:pPr>
        <w:spacing w:line="360" w:lineRule="auto"/>
        <w:ind w:firstLine="567"/>
        <w:jc w:val="both"/>
        <w:rPr>
          <w:rFonts w:ascii="Times New Roman" w:hAnsi="Times New Roman" w:cs="Times New Roman"/>
          <w:sz w:val="28"/>
          <w:szCs w:val="28"/>
        </w:rPr>
      </w:pPr>
    </w:p>
    <w:p w:rsidR="001F5955" w:rsidRPr="00BB45A2" w:rsidRDefault="00BB45A2" w:rsidP="00BB45A2">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lastRenderedPageBreak/>
        <w:t>Таблица 3.1.1</w:t>
      </w:r>
    </w:p>
    <w:p w:rsidR="001F5955" w:rsidRPr="001F5955" w:rsidRDefault="001F5955" w:rsidP="00BB45A2">
      <w:pPr>
        <w:spacing w:after="0" w:line="240" w:lineRule="auto"/>
        <w:ind w:firstLine="567"/>
        <w:jc w:val="center"/>
        <w:rPr>
          <w:rFonts w:ascii="Times New Roman" w:hAnsi="Times New Roman" w:cs="Times New Roman"/>
          <w:b/>
          <w:sz w:val="28"/>
          <w:szCs w:val="28"/>
        </w:rPr>
      </w:pPr>
      <w:r w:rsidRPr="001F5955">
        <w:rPr>
          <w:rFonts w:ascii="Times New Roman" w:hAnsi="Times New Roman" w:cs="Times New Roman"/>
          <w:b/>
          <w:sz w:val="28"/>
          <w:szCs w:val="28"/>
        </w:rPr>
        <w:t>Взаимосвязь риска системы учета и показателя существенности</w:t>
      </w:r>
    </w:p>
    <w:tbl>
      <w:tblPr>
        <w:tblStyle w:val="a9"/>
        <w:tblW w:w="0" w:type="auto"/>
        <w:tblLook w:val="04A0"/>
      </w:tblPr>
      <w:tblGrid>
        <w:gridCol w:w="2391"/>
        <w:gridCol w:w="2393"/>
        <w:gridCol w:w="2393"/>
        <w:gridCol w:w="2393"/>
      </w:tblGrid>
      <w:tr w:rsidR="001F5955" w:rsidRPr="001F5955" w:rsidTr="001F5955">
        <w:trPr>
          <w:trHeight w:val="575"/>
        </w:trPr>
        <w:tc>
          <w:tcPr>
            <w:tcW w:w="2392" w:type="dxa"/>
          </w:tcPr>
          <w:p w:rsidR="001F5955" w:rsidRPr="001F5955" w:rsidRDefault="001F5955" w:rsidP="001F5955">
            <w:pPr>
              <w:jc w:val="center"/>
              <w:rPr>
                <w:rFonts w:ascii="Times New Roman" w:hAnsi="Times New Roman" w:cs="Times New Roman"/>
                <w:b/>
                <w:sz w:val="24"/>
                <w:szCs w:val="24"/>
              </w:rPr>
            </w:pPr>
            <w:r w:rsidRPr="001F5955">
              <w:rPr>
                <w:rFonts w:ascii="Times New Roman" w:hAnsi="Times New Roman" w:cs="Times New Roman"/>
                <w:b/>
                <w:sz w:val="24"/>
                <w:szCs w:val="24"/>
              </w:rPr>
              <w:t>Риск системы учета, %</w:t>
            </w:r>
          </w:p>
        </w:tc>
        <w:tc>
          <w:tcPr>
            <w:tcW w:w="2393" w:type="dxa"/>
          </w:tcPr>
          <w:p w:rsidR="001F5955" w:rsidRPr="001F5955" w:rsidRDefault="001F5955" w:rsidP="001F5955">
            <w:pPr>
              <w:jc w:val="center"/>
              <w:rPr>
                <w:rFonts w:ascii="Times New Roman" w:hAnsi="Times New Roman" w:cs="Times New Roman"/>
                <w:b/>
                <w:sz w:val="24"/>
                <w:szCs w:val="24"/>
              </w:rPr>
            </w:pPr>
            <w:r w:rsidRPr="001F5955">
              <w:rPr>
                <w:rFonts w:ascii="Times New Roman" w:hAnsi="Times New Roman" w:cs="Times New Roman"/>
                <w:b/>
                <w:sz w:val="24"/>
                <w:szCs w:val="24"/>
              </w:rPr>
              <w:t>Градации</w:t>
            </w:r>
          </w:p>
        </w:tc>
        <w:tc>
          <w:tcPr>
            <w:tcW w:w="2393" w:type="dxa"/>
          </w:tcPr>
          <w:p w:rsidR="001F5955" w:rsidRPr="001F5955" w:rsidRDefault="001F5955" w:rsidP="001F5955">
            <w:pPr>
              <w:jc w:val="center"/>
              <w:rPr>
                <w:rFonts w:ascii="Times New Roman" w:hAnsi="Times New Roman" w:cs="Times New Roman"/>
                <w:b/>
                <w:sz w:val="24"/>
                <w:szCs w:val="24"/>
              </w:rPr>
            </w:pPr>
            <w:r w:rsidRPr="001F5955">
              <w:rPr>
                <w:rFonts w:ascii="Times New Roman" w:hAnsi="Times New Roman" w:cs="Times New Roman"/>
                <w:b/>
                <w:sz w:val="24"/>
                <w:szCs w:val="24"/>
              </w:rPr>
              <w:t xml:space="preserve">Показатель </w:t>
            </w:r>
            <w:proofErr w:type="spellStart"/>
            <w:r w:rsidRPr="001F5955">
              <w:rPr>
                <w:rFonts w:ascii="Times New Roman" w:hAnsi="Times New Roman" w:cs="Times New Roman"/>
                <w:b/>
                <w:sz w:val="24"/>
                <w:szCs w:val="24"/>
              </w:rPr>
              <w:t>существенности,%</w:t>
            </w:r>
            <w:proofErr w:type="spellEnd"/>
          </w:p>
        </w:tc>
        <w:tc>
          <w:tcPr>
            <w:tcW w:w="2393" w:type="dxa"/>
          </w:tcPr>
          <w:p w:rsidR="001F5955" w:rsidRPr="001F5955" w:rsidRDefault="001F5955" w:rsidP="001F5955">
            <w:pPr>
              <w:spacing w:line="360" w:lineRule="auto"/>
              <w:jc w:val="center"/>
              <w:rPr>
                <w:rFonts w:ascii="Times New Roman" w:hAnsi="Times New Roman" w:cs="Times New Roman"/>
                <w:b/>
                <w:sz w:val="24"/>
                <w:szCs w:val="24"/>
              </w:rPr>
            </w:pPr>
            <w:r w:rsidRPr="001F5955">
              <w:rPr>
                <w:rFonts w:ascii="Times New Roman" w:hAnsi="Times New Roman" w:cs="Times New Roman"/>
                <w:b/>
                <w:sz w:val="24"/>
                <w:szCs w:val="24"/>
              </w:rPr>
              <w:t>Градации</w:t>
            </w:r>
          </w:p>
        </w:tc>
      </w:tr>
      <w:tr w:rsidR="001F5955" w:rsidRPr="001F5955" w:rsidTr="001F5955">
        <w:tc>
          <w:tcPr>
            <w:tcW w:w="2392" w:type="dxa"/>
          </w:tcPr>
          <w:p w:rsidR="001F5955" w:rsidRPr="001F5955" w:rsidRDefault="001F5955" w:rsidP="001F5955">
            <w:pPr>
              <w:spacing w:line="360" w:lineRule="auto"/>
              <w:jc w:val="center"/>
              <w:rPr>
                <w:rFonts w:ascii="Times New Roman" w:hAnsi="Times New Roman" w:cs="Times New Roman"/>
                <w:sz w:val="24"/>
                <w:szCs w:val="24"/>
              </w:rPr>
            </w:pPr>
            <w:r w:rsidRPr="001F5955">
              <w:rPr>
                <w:rFonts w:ascii="Times New Roman" w:hAnsi="Times New Roman" w:cs="Times New Roman"/>
                <w:sz w:val="24"/>
                <w:szCs w:val="24"/>
              </w:rPr>
              <w:t>1</w:t>
            </w:r>
          </w:p>
        </w:tc>
        <w:tc>
          <w:tcPr>
            <w:tcW w:w="2393" w:type="dxa"/>
          </w:tcPr>
          <w:p w:rsidR="001F5955" w:rsidRPr="001F5955" w:rsidRDefault="001F5955" w:rsidP="001F5955">
            <w:pPr>
              <w:spacing w:line="360" w:lineRule="auto"/>
              <w:jc w:val="center"/>
              <w:rPr>
                <w:rFonts w:ascii="Times New Roman" w:hAnsi="Times New Roman" w:cs="Times New Roman"/>
                <w:sz w:val="24"/>
                <w:szCs w:val="24"/>
              </w:rPr>
            </w:pPr>
            <w:r w:rsidRPr="001F5955">
              <w:rPr>
                <w:rFonts w:ascii="Times New Roman" w:hAnsi="Times New Roman" w:cs="Times New Roman"/>
                <w:sz w:val="24"/>
                <w:szCs w:val="24"/>
              </w:rPr>
              <w:t>2</w:t>
            </w:r>
          </w:p>
        </w:tc>
        <w:tc>
          <w:tcPr>
            <w:tcW w:w="2393" w:type="dxa"/>
          </w:tcPr>
          <w:p w:rsidR="001F5955" w:rsidRPr="001F5955" w:rsidRDefault="001F5955" w:rsidP="001F5955">
            <w:pPr>
              <w:spacing w:line="360" w:lineRule="auto"/>
              <w:jc w:val="center"/>
              <w:rPr>
                <w:rFonts w:ascii="Times New Roman" w:hAnsi="Times New Roman" w:cs="Times New Roman"/>
                <w:sz w:val="24"/>
                <w:szCs w:val="24"/>
              </w:rPr>
            </w:pPr>
            <w:r w:rsidRPr="001F5955">
              <w:rPr>
                <w:rFonts w:ascii="Times New Roman" w:hAnsi="Times New Roman" w:cs="Times New Roman"/>
                <w:sz w:val="24"/>
                <w:szCs w:val="24"/>
              </w:rPr>
              <w:t>3</w:t>
            </w:r>
          </w:p>
        </w:tc>
        <w:tc>
          <w:tcPr>
            <w:tcW w:w="2393" w:type="dxa"/>
          </w:tcPr>
          <w:p w:rsidR="001F5955" w:rsidRPr="001F5955" w:rsidRDefault="001F5955" w:rsidP="001F5955">
            <w:pPr>
              <w:spacing w:line="360" w:lineRule="auto"/>
              <w:jc w:val="center"/>
              <w:rPr>
                <w:rFonts w:ascii="Times New Roman" w:hAnsi="Times New Roman" w:cs="Times New Roman"/>
                <w:sz w:val="24"/>
                <w:szCs w:val="24"/>
              </w:rPr>
            </w:pPr>
            <w:r w:rsidRPr="001F5955">
              <w:rPr>
                <w:rFonts w:ascii="Times New Roman" w:hAnsi="Times New Roman" w:cs="Times New Roman"/>
                <w:sz w:val="24"/>
                <w:szCs w:val="24"/>
              </w:rPr>
              <w:t>4</w:t>
            </w:r>
          </w:p>
        </w:tc>
      </w:tr>
      <w:tr w:rsidR="001F5955" w:rsidRPr="001F5955" w:rsidTr="001F5955">
        <w:trPr>
          <w:trHeight w:val="246"/>
        </w:trPr>
        <w:tc>
          <w:tcPr>
            <w:tcW w:w="2392"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10</w:t>
            </w:r>
          </w:p>
        </w:tc>
        <w:tc>
          <w:tcPr>
            <w:tcW w:w="2393"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Низкий</w:t>
            </w:r>
          </w:p>
        </w:tc>
        <w:tc>
          <w:tcPr>
            <w:tcW w:w="2393"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9</w:t>
            </w:r>
          </w:p>
        </w:tc>
        <w:tc>
          <w:tcPr>
            <w:tcW w:w="2393"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Высокий</w:t>
            </w:r>
          </w:p>
        </w:tc>
      </w:tr>
      <w:tr w:rsidR="001F5955" w:rsidRPr="001F5955" w:rsidTr="001F5955">
        <w:tc>
          <w:tcPr>
            <w:tcW w:w="2392"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20</w:t>
            </w:r>
          </w:p>
        </w:tc>
        <w:tc>
          <w:tcPr>
            <w:tcW w:w="2393"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Низкий</w:t>
            </w:r>
          </w:p>
        </w:tc>
        <w:tc>
          <w:tcPr>
            <w:tcW w:w="2393"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9</w:t>
            </w:r>
          </w:p>
        </w:tc>
        <w:tc>
          <w:tcPr>
            <w:tcW w:w="2393"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Высокий</w:t>
            </w:r>
          </w:p>
        </w:tc>
      </w:tr>
      <w:tr w:rsidR="001F5955" w:rsidRPr="001F5955" w:rsidTr="001F5955">
        <w:tc>
          <w:tcPr>
            <w:tcW w:w="2392"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30</w:t>
            </w:r>
          </w:p>
        </w:tc>
        <w:tc>
          <w:tcPr>
            <w:tcW w:w="2393"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Низкий</w:t>
            </w:r>
          </w:p>
        </w:tc>
        <w:tc>
          <w:tcPr>
            <w:tcW w:w="2393"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8</w:t>
            </w:r>
          </w:p>
        </w:tc>
        <w:tc>
          <w:tcPr>
            <w:tcW w:w="2393"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Высокий</w:t>
            </w:r>
          </w:p>
        </w:tc>
      </w:tr>
      <w:tr w:rsidR="001F5955" w:rsidRPr="001F5955" w:rsidTr="001F5955">
        <w:tc>
          <w:tcPr>
            <w:tcW w:w="2392"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40</w:t>
            </w:r>
          </w:p>
        </w:tc>
        <w:tc>
          <w:tcPr>
            <w:tcW w:w="2393"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Средний</w:t>
            </w:r>
          </w:p>
        </w:tc>
        <w:tc>
          <w:tcPr>
            <w:tcW w:w="2393"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7</w:t>
            </w:r>
          </w:p>
        </w:tc>
        <w:tc>
          <w:tcPr>
            <w:tcW w:w="2393"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Средний</w:t>
            </w:r>
          </w:p>
        </w:tc>
      </w:tr>
      <w:tr w:rsidR="001F5955" w:rsidRPr="001F5955" w:rsidTr="001F5955">
        <w:tc>
          <w:tcPr>
            <w:tcW w:w="2392"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50</w:t>
            </w:r>
          </w:p>
        </w:tc>
        <w:tc>
          <w:tcPr>
            <w:tcW w:w="2393"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Средний</w:t>
            </w:r>
          </w:p>
        </w:tc>
        <w:tc>
          <w:tcPr>
            <w:tcW w:w="2393"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6</w:t>
            </w:r>
          </w:p>
        </w:tc>
        <w:tc>
          <w:tcPr>
            <w:tcW w:w="2393"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Средний</w:t>
            </w:r>
          </w:p>
        </w:tc>
      </w:tr>
      <w:tr w:rsidR="001F5955" w:rsidRPr="001F5955" w:rsidTr="001F5955">
        <w:tc>
          <w:tcPr>
            <w:tcW w:w="2392"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60</w:t>
            </w:r>
          </w:p>
        </w:tc>
        <w:tc>
          <w:tcPr>
            <w:tcW w:w="2393"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Средний</w:t>
            </w:r>
          </w:p>
        </w:tc>
        <w:tc>
          <w:tcPr>
            <w:tcW w:w="2393"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5</w:t>
            </w:r>
          </w:p>
        </w:tc>
        <w:tc>
          <w:tcPr>
            <w:tcW w:w="2393"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Средний</w:t>
            </w:r>
          </w:p>
        </w:tc>
      </w:tr>
      <w:tr w:rsidR="001F5955" w:rsidRPr="001F5955" w:rsidTr="001F5955">
        <w:tc>
          <w:tcPr>
            <w:tcW w:w="2392"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70</w:t>
            </w:r>
          </w:p>
        </w:tc>
        <w:tc>
          <w:tcPr>
            <w:tcW w:w="2393"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Высокий</w:t>
            </w:r>
          </w:p>
        </w:tc>
        <w:tc>
          <w:tcPr>
            <w:tcW w:w="2393"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4</w:t>
            </w:r>
          </w:p>
        </w:tc>
        <w:tc>
          <w:tcPr>
            <w:tcW w:w="2393"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Низкий</w:t>
            </w:r>
          </w:p>
        </w:tc>
      </w:tr>
      <w:tr w:rsidR="001F5955" w:rsidRPr="001F5955" w:rsidTr="001F5955">
        <w:tc>
          <w:tcPr>
            <w:tcW w:w="2392"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80</w:t>
            </w:r>
          </w:p>
        </w:tc>
        <w:tc>
          <w:tcPr>
            <w:tcW w:w="2393"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Высокий</w:t>
            </w:r>
          </w:p>
        </w:tc>
        <w:tc>
          <w:tcPr>
            <w:tcW w:w="2393"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3</w:t>
            </w:r>
          </w:p>
        </w:tc>
        <w:tc>
          <w:tcPr>
            <w:tcW w:w="2393"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Низкий</w:t>
            </w:r>
          </w:p>
        </w:tc>
      </w:tr>
      <w:tr w:rsidR="001F5955" w:rsidRPr="001F5955" w:rsidTr="001F5955">
        <w:tc>
          <w:tcPr>
            <w:tcW w:w="2392"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90</w:t>
            </w:r>
          </w:p>
        </w:tc>
        <w:tc>
          <w:tcPr>
            <w:tcW w:w="2393"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Высокий</w:t>
            </w:r>
          </w:p>
        </w:tc>
        <w:tc>
          <w:tcPr>
            <w:tcW w:w="2393"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2</w:t>
            </w:r>
          </w:p>
        </w:tc>
        <w:tc>
          <w:tcPr>
            <w:tcW w:w="2393" w:type="dxa"/>
          </w:tcPr>
          <w:p w:rsidR="001F5955" w:rsidRPr="001F5955" w:rsidRDefault="001F5955" w:rsidP="001F5955">
            <w:pPr>
              <w:spacing w:line="360" w:lineRule="auto"/>
              <w:jc w:val="both"/>
              <w:rPr>
                <w:rFonts w:ascii="Times New Roman" w:hAnsi="Times New Roman" w:cs="Times New Roman"/>
                <w:sz w:val="24"/>
                <w:szCs w:val="24"/>
              </w:rPr>
            </w:pPr>
            <w:r w:rsidRPr="001F5955">
              <w:rPr>
                <w:rFonts w:ascii="Times New Roman" w:hAnsi="Times New Roman" w:cs="Times New Roman"/>
                <w:sz w:val="24"/>
                <w:szCs w:val="24"/>
              </w:rPr>
              <w:t>Низкий</w:t>
            </w:r>
          </w:p>
        </w:tc>
      </w:tr>
    </w:tbl>
    <w:p w:rsidR="001F5955" w:rsidRDefault="001F5955" w:rsidP="001F5955">
      <w:pPr>
        <w:pStyle w:val="af"/>
        <w:spacing w:line="276" w:lineRule="auto"/>
        <w:ind w:firstLine="584"/>
        <w:jc w:val="right"/>
        <w:rPr>
          <w:b/>
          <w:bCs/>
          <w:sz w:val="28"/>
          <w:szCs w:val="28"/>
        </w:rPr>
      </w:pPr>
    </w:p>
    <w:p w:rsidR="001F5955" w:rsidRPr="00BB45A2" w:rsidRDefault="001F5955" w:rsidP="00BB45A2">
      <w:pPr>
        <w:pStyle w:val="af"/>
        <w:spacing w:after="0"/>
        <w:ind w:left="284" w:firstLine="584"/>
        <w:jc w:val="right"/>
        <w:rPr>
          <w:sz w:val="28"/>
          <w:szCs w:val="28"/>
        </w:rPr>
      </w:pPr>
      <w:r w:rsidRPr="00BB45A2">
        <w:rPr>
          <w:bCs/>
          <w:sz w:val="28"/>
          <w:szCs w:val="28"/>
        </w:rPr>
        <w:t xml:space="preserve">Таблица </w:t>
      </w:r>
      <w:r w:rsidR="00A66DBF" w:rsidRPr="00BB45A2">
        <w:rPr>
          <w:bCs/>
          <w:sz w:val="28"/>
          <w:szCs w:val="28"/>
        </w:rPr>
        <w:t>3.1</w:t>
      </w:r>
      <w:r w:rsidR="00BB45A2" w:rsidRPr="00BB45A2">
        <w:rPr>
          <w:bCs/>
          <w:sz w:val="28"/>
          <w:szCs w:val="28"/>
        </w:rPr>
        <w:t>.2</w:t>
      </w:r>
    </w:p>
    <w:p w:rsidR="001F5955" w:rsidRDefault="001F5955" w:rsidP="00BB45A2">
      <w:pPr>
        <w:pStyle w:val="af"/>
        <w:spacing w:after="0"/>
        <w:ind w:left="284" w:firstLine="584"/>
        <w:jc w:val="center"/>
        <w:rPr>
          <w:b/>
          <w:sz w:val="28"/>
          <w:szCs w:val="28"/>
        </w:rPr>
      </w:pPr>
      <w:r>
        <w:rPr>
          <w:b/>
          <w:sz w:val="28"/>
          <w:szCs w:val="28"/>
        </w:rPr>
        <w:t>Расчет уровня существенности искажений информации</w:t>
      </w:r>
    </w:p>
    <w:tbl>
      <w:tblPr>
        <w:tblStyle w:val="a9"/>
        <w:tblW w:w="0" w:type="auto"/>
        <w:tblLook w:val="04A0"/>
      </w:tblPr>
      <w:tblGrid>
        <w:gridCol w:w="2031"/>
        <w:gridCol w:w="1808"/>
        <w:gridCol w:w="1709"/>
        <w:gridCol w:w="1990"/>
        <w:gridCol w:w="2032"/>
      </w:tblGrid>
      <w:tr w:rsidR="00511927" w:rsidRPr="00511927" w:rsidTr="00431E6B">
        <w:tc>
          <w:tcPr>
            <w:tcW w:w="1999" w:type="dxa"/>
          </w:tcPr>
          <w:p w:rsidR="00511927" w:rsidRPr="00511927" w:rsidRDefault="00511927" w:rsidP="00431E6B">
            <w:pPr>
              <w:jc w:val="center"/>
              <w:rPr>
                <w:rFonts w:ascii="Times New Roman" w:hAnsi="Times New Roman" w:cs="Times New Roman"/>
                <w:b/>
                <w:sz w:val="24"/>
                <w:szCs w:val="24"/>
              </w:rPr>
            </w:pPr>
            <w:r w:rsidRPr="00511927">
              <w:rPr>
                <w:rFonts w:ascii="Times New Roman" w:hAnsi="Times New Roman" w:cs="Times New Roman"/>
                <w:b/>
                <w:sz w:val="24"/>
                <w:szCs w:val="24"/>
              </w:rPr>
              <w:t>Базовый показатель</w:t>
            </w:r>
          </w:p>
        </w:tc>
        <w:tc>
          <w:tcPr>
            <w:tcW w:w="1999" w:type="dxa"/>
          </w:tcPr>
          <w:p w:rsidR="00511927" w:rsidRPr="00511927" w:rsidRDefault="00511927" w:rsidP="00431E6B">
            <w:pPr>
              <w:jc w:val="center"/>
              <w:rPr>
                <w:rFonts w:ascii="Times New Roman" w:hAnsi="Times New Roman" w:cs="Times New Roman"/>
                <w:b/>
                <w:sz w:val="24"/>
                <w:szCs w:val="24"/>
              </w:rPr>
            </w:pPr>
            <w:r w:rsidRPr="00511927">
              <w:rPr>
                <w:rFonts w:ascii="Times New Roman" w:hAnsi="Times New Roman" w:cs="Times New Roman"/>
                <w:b/>
                <w:sz w:val="24"/>
                <w:szCs w:val="24"/>
              </w:rPr>
              <w:t>Значение показателя по отчетности клиента – П</w:t>
            </w:r>
            <w:proofErr w:type="spellStart"/>
            <w:r w:rsidRPr="00511927">
              <w:rPr>
                <w:rFonts w:ascii="Times New Roman" w:hAnsi="Times New Roman" w:cs="Times New Roman"/>
                <w:b/>
                <w:sz w:val="24"/>
                <w:szCs w:val="24"/>
                <w:lang w:val="en-US"/>
              </w:rPr>
              <w:t>i</w:t>
            </w:r>
            <w:proofErr w:type="spellEnd"/>
            <w:r w:rsidRPr="00511927">
              <w:rPr>
                <w:rFonts w:ascii="Times New Roman" w:hAnsi="Times New Roman" w:cs="Times New Roman"/>
                <w:b/>
                <w:sz w:val="24"/>
                <w:szCs w:val="24"/>
              </w:rPr>
              <w:t>, тыс</w:t>
            </w:r>
            <w:proofErr w:type="gramStart"/>
            <w:r w:rsidRPr="00511927">
              <w:rPr>
                <w:rFonts w:ascii="Times New Roman" w:hAnsi="Times New Roman" w:cs="Times New Roman"/>
                <w:b/>
                <w:sz w:val="24"/>
                <w:szCs w:val="24"/>
              </w:rPr>
              <w:t>.р</w:t>
            </w:r>
            <w:proofErr w:type="gramEnd"/>
            <w:r w:rsidRPr="00511927">
              <w:rPr>
                <w:rFonts w:ascii="Times New Roman" w:hAnsi="Times New Roman" w:cs="Times New Roman"/>
                <w:b/>
                <w:sz w:val="24"/>
                <w:szCs w:val="24"/>
              </w:rPr>
              <w:t>уб.</w:t>
            </w:r>
          </w:p>
        </w:tc>
        <w:tc>
          <w:tcPr>
            <w:tcW w:w="1999" w:type="dxa"/>
          </w:tcPr>
          <w:p w:rsidR="00511927" w:rsidRPr="00511927" w:rsidRDefault="00511927" w:rsidP="00431E6B">
            <w:pPr>
              <w:jc w:val="center"/>
              <w:rPr>
                <w:rFonts w:ascii="Times New Roman" w:hAnsi="Times New Roman" w:cs="Times New Roman"/>
                <w:b/>
                <w:sz w:val="24"/>
                <w:szCs w:val="24"/>
              </w:rPr>
            </w:pPr>
            <w:r w:rsidRPr="00511927">
              <w:rPr>
                <w:rFonts w:ascii="Times New Roman" w:hAnsi="Times New Roman" w:cs="Times New Roman"/>
                <w:b/>
                <w:sz w:val="24"/>
                <w:szCs w:val="24"/>
              </w:rPr>
              <w:t>Риск системы учета, %</w:t>
            </w:r>
          </w:p>
        </w:tc>
        <w:tc>
          <w:tcPr>
            <w:tcW w:w="1999" w:type="dxa"/>
          </w:tcPr>
          <w:p w:rsidR="00511927" w:rsidRPr="00511927" w:rsidRDefault="00511927" w:rsidP="00431E6B">
            <w:pPr>
              <w:jc w:val="center"/>
              <w:rPr>
                <w:rFonts w:ascii="Times New Roman" w:hAnsi="Times New Roman" w:cs="Times New Roman"/>
                <w:b/>
                <w:sz w:val="24"/>
                <w:szCs w:val="24"/>
              </w:rPr>
            </w:pPr>
            <w:r w:rsidRPr="00511927">
              <w:rPr>
                <w:rFonts w:ascii="Times New Roman" w:hAnsi="Times New Roman" w:cs="Times New Roman"/>
                <w:b/>
                <w:sz w:val="24"/>
                <w:szCs w:val="24"/>
              </w:rPr>
              <w:t xml:space="preserve">Показатель существенности – </w:t>
            </w:r>
            <w:r w:rsidRPr="00511927">
              <w:rPr>
                <w:rFonts w:ascii="Times New Roman" w:hAnsi="Times New Roman" w:cs="Times New Roman"/>
                <w:b/>
                <w:sz w:val="24"/>
                <w:szCs w:val="24"/>
                <w:lang w:val="en-US"/>
              </w:rPr>
              <w:t>Li</w:t>
            </w:r>
            <w:r w:rsidRPr="00511927">
              <w:rPr>
                <w:rFonts w:ascii="Times New Roman" w:hAnsi="Times New Roman" w:cs="Times New Roman"/>
                <w:b/>
                <w:sz w:val="24"/>
                <w:szCs w:val="24"/>
              </w:rPr>
              <w:t>, %</w:t>
            </w:r>
          </w:p>
        </w:tc>
        <w:tc>
          <w:tcPr>
            <w:tcW w:w="2000" w:type="dxa"/>
          </w:tcPr>
          <w:p w:rsidR="00511927" w:rsidRPr="00511927" w:rsidRDefault="00511927" w:rsidP="00431E6B">
            <w:pPr>
              <w:jc w:val="center"/>
              <w:rPr>
                <w:rFonts w:ascii="Times New Roman" w:hAnsi="Times New Roman" w:cs="Times New Roman"/>
                <w:b/>
                <w:sz w:val="24"/>
                <w:szCs w:val="24"/>
              </w:rPr>
            </w:pPr>
            <w:r w:rsidRPr="00511927">
              <w:rPr>
                <w:rFonts w:ascii="Times New Roman" w:hAnsi="Times New Roman" w:cs="Times New Roman"/>
                <w:b/>
                <w:sz w:val="24"/>
                <w:szCs w:val="24"/>
              </w:rPr>
              <w:t>Значение показателя для расчета уровня существенности, П</w:t>
            </w:r>
            <w:proofErr w:type="spellStart"/>
            <w:r w:rsidRPr="00511927">
              <w:rPr>
                <w:rFonts w:ascii="Times New Roman" w:hAnsi="Times New Roman" w:cs="Times New Roman"/>
                <w:b/>
                <w:sz w:val="24"/>
                <w:szCs w:val="24"/>
                <w:lang w:val="en-US"/>
              </w:rPr>
              <w:t>ic</w:t>
            </w:r>
            <w:proofErr w:type="spellEnd"/>
            <w:r w:rsidRPr="00511927">
              <w:rPr>
                <w:rFonts w:ascii="Times New Roman" w:hAnsi="Times New Roman" w:cs="Times New Roman"/>
                <w:b/>
                <w:sz w:val="24"/>
                <w:szCs w:val="24"/>
              </w:rPr>
              <w:t>, тыс</w:t>
            </w:r>
            <w:proofErr w:type="gramStart"/>
            <w:r w:rsidRPr="00511927">
              <w:rPr>
                <w:rFonts w:ascii="Times New Roman" w:hAnsi="Times New Roman" w:cs="Times New Roman"/>
                <w:b/>
                <w:sz w:val="24"/>
                <w:szCs w:val="24"/>
              </w:rPr>
              <w:t>.р</w:t>
            </w:r>
            <w:proofErr w:type="gramEnd"/>
            <w:r w:rsidRPr="00511927">
              <w:rPr>
                <w:rFonts w:ascii="Times New Roman" w:hAnsi="Times New Roman" w:cs="Times New Roman"/>
                <w:b/>
                <w:sz w:val="24"/>
                <w:szCs w:val="24"/>
              </w:rPr>
              <w:t>уб.</w:t>
            </w:r>
          </w:p>
        </w:tc>
      </w:tr>
      <w:tr w:rsidR="00511927" w:rsidRPr="00511927" w:rsidTr="00431E6B">
        <w:tc>
          <w:tcPr>
            <w:tcW w:w="1999" w:type="dxa"/>
          </w:tcPr>
          <w:p w:rsidR="00511927" w:rsidRPr="00511927" w:rsidRDefault="00511927" w:rsidP="00431E6B">
            <w:pPr>
              <w:jc w:val="center"/>
              <w:rPr>
                <w:rFonts w:ascii="Times New Roman" w:hAnsi="Times New Roman" w:cs="Times New Roman"/>
                <w:b/>
                <w:sz w:val="24"/>
                <w:szCs w:val="24"/>
              </w:rPr>
            </w:pPr>
            <w:r w:rsidRPr="00511927">
              <w:rPr>
                <w:rFonts w:ascii="Times New Roman" w:hAnsi="Times New Roman" w:cs="Times New Roman"/>
                <w:b/>
                <w:sz w:val="24"/>
                <w:szCs w:val="24"/>
              </w:rPr>
              <w:t>1</w:t>
            </w:r>
          </w:p>
        </w:tc>
        <w:tc>
          <w:tcPr>
            <w:tcW w:w="1999" w:type="dxa"/>
          </w:tcPr>
          <w:p w:rsidR="00511927" w:rsidRPr="00511927" w:rsidRDefault="00511927" w:rsidP="00431E6B">
            <w:pPr>
              <w:jc w:val="center"/>
              <w:rPr>
                <w:rFonts w:ascii="Times New Roman" w:hAnsi="Times New Roman" w:cs="Times New Roman"/>
                <w:b/>
                <w:sz w:val="24"/>
                <w:szCs w:val="24"/>
              </w:rPr>
            </w:pPr>
            <w:r w:rsidRPr="00511927">
              <w:rPr>
                <w:rFonts w:ascii="Times New Roman" w:hAnsi="Times New Roman" w:cs="Times New Roman"/>
                <w:b/>
                <w:sz w:val="24"/>
                <w:szCs w:val="24"/>
              </w:rPr>
              <w:t>2</w:t>
            </w:r>
          </w:p>
        </w:tc>
        <w:tc>
          <w:tcPr>
            <w:tcW w:w="1999" w:type="dxa"/>
          </w:tcPr>
          <w:p w:rsidR="00511927" w:rsidRPr="00511927" w:rsidRDefault="00511927" w:rsidP="00431E6B">
            <w:pPr>
              <w:jc w:val="center"/>
              <w:rPr>
                <w:rFonts w:ascii="Times New Roman" w:hAnsi="Times New Roman" w:cs="Times New Roman"/>
                <w:b/>
                <w:sz w:val="24"/>
                <w:szCs w:val="24"/>
              </w:rPr>
            </w:pPr>
            <w:r w:rsidRPr="00511927">
              <w:rPr>
                <w:rFonts w:ascii="Times New Roman" w:hAnsi="Times New Roman" w:cs="Times New Roman"/>
                <w:b/>
                <w:sz w:val="24"/>
                <w:szCs w:val="24"/>
              </w:rPr>
              <w:t>3</w:t>
            </w:r>
          </w:p>
        </w:tc>
        <w:tc>
          <w:tcPr>
            <w:tcW w:w="1999" w:type="dxa"/>
          </w:tcPr>
          <w:p w:rsidR="00511927" w:rsidRPr="00511927" w:rsidRDefault="00511927" w:rsidP="00431E6B">
            <w:pPr>
              <w:jc w:val="center"/>
              <w:rPr>
                <w:rFonts w:ascii="Times New Roman" w:hAnsi="Times New Roman" w:cs="Times New Roman"/>
                <w:b/>
                <w:sz w:val="24"/>
                <w:szCs w:val="24"/>
              </w:rPr>
            </w:pPr>
            <w:r w:rsidRPr="00511927">
              <w:rPr>
                <w:rFonts w:ascii="Times New Roman" w:hAnsi="Times New Roman" w:cs="Times New Roman"/>
                <w:b/>
                <w:sz w:val="24"/>
                <w:szCs w:val="24"/>
              </w:rPr>
              <w:t>4</w:t>
            </w:r>
          </w:p>
        </w:tc>
        <w:tc>
          <w:tcPr>
            <w:tcW w:w="2000" w:type="dxa"/>
          </w:tcPr>
          <w:p w:rsidR="00511927" w:rsidRPr="00511927" w:rsidRDefault="00511927" w:rsidP="00431E6B">
            <w:pPr>
              <w:jc w:val="center"/>
              <w:rPr>
                <w:rFonts w:ascii="Times New Roman" w:hAnsi="Times New Roman" w:cs="Times New Roman"/>
                <w:b/>
                <w:sz w:val="24"/>
                <w:szCs w:val="24"/>
              </w:rPr>
            </w:pPr>
            <w:r w:rsidRPr="00511927">
              <w:rPr>
                <w:rFonts w:ascii="Times New Roman" w:hAnsi="Times New Roman" w:cs="Times New Roman"/>
                <w:b/>
                <w:sz w:val="24"/>
                <w:szCs w:val="24"/>
              </w:rPr>
              <w:t>5</w:t>
            </w:r>
          </w:p>
        </w:tc>
      </w:tr>
      <w:tr w:rsidR="00511927" w:rsidRPr="00511927" w:rsidTr="00431E6B">
        <w:tc>
          <w:tcPr>
            <w:tcW w:w="1999" w:type="dxa"/>
          </w:tcPr>
          <w:p w:rsidR="00511927" w:rsidRPr="00511927" w:rsidRDefault="00511927" w:rsidP="00431E6B">
            <w:pPr>
              <w:tabs>
                <w:tab w:val="num" w:pos="0"/>
              </w:tabs>
              <w:spacing w:line="100" w:lineRule="atLeast"/>
              <w:jc w:val="both"/>
              <w:rPr>
                <w:rFonts w:ascii="Times New Roman" w:hAnsi="Times New Roman" w:cs="Times New Roman"/>
                <w:sz w:val="24"/>
                <w:szCs w:val="24"/>
              </w:rPr>
            </w:pPr>
            <w:r w:rsidRPr="00511927">
              <w:rPr>
                <w:rFonts w:ascii="Times New Roman" w:hAnsi="Times New Roman" w:cs="Times New Roman"/>
                <w:color w:val="000000"/>
                <w:sz w:val="24"/>
                <w:szCs w:val="24"/>
              </w:rPr>
              <w:t>Прибыль (убыток) до налогообложения</w:t>
            </w:r>
          </w:p>
        </w:tc>
        <w:tc>
          <w:tcPr>
            <w:tcW w:w="1999" w:type="dxa"/>
          </w:tcPr>
          <w:p w:rsidR="00511927" w:rsidRPr="00511927" w:rsidRDefault="00511927" w:rsidP="00431E6B">
            <w:pPr>
              <w:spacing w:line="100" w:lineRule="atLeast"/>
              <w:jc w:val="center"/>
              <w:rPr>
                <w:rFonts w:ascii="Times New Roman" w:hAnsi="Times New Roman" w:cs="Times New Roman"/>
                <w:sz w:val="24"/>
                <w:szCs w:val="24"/>
              </w:rPr>
            </w:pPr>
            <w:r w:rsidRPr="00511927">
              <w:rPr>
                <w:rFonts w:ascii="Times New Roman" w:hAnsi="Times New Roman" w:cs="Times New Roman"/>
                <w:sz w:val="24"/>
                <w:szCs w:val="24"/>
              </w:rPr>
              <w:t xml:space="preserve"> (63 639)</w:t>
            </w:r>
          </w:p>
        </w:tc>
        <w:tc>
          <w:tcPr>
            <w:tcW w:w="1999" w:type="dxa"/>
          </w:tcPr>
          <w:p w:rsidR="00511927" w:rsidRPr="00511927" w:rsidRDefault="00511927" w:rsidP="00431E6B">
            <w:pPr>
              <w:spacing w:line="100" w:lineRule="atLeast"/>
              <w:ind w:hanging="59"/>
              <w:jc w:val="center"/>
              <w:rPr>
                <w:rFonts w:ascii="Times New Roman" w:hAnsi="Times New Roman" w:cs="Times New Roman"/>
                <w:sz w:val="24"/>
                <w:szCs w:val="24"/>
              </w:rPr>
            </w:pPr>
            <w:r w:rsidRPr="00511927">
              <w:rPr>
                <w:rFonts w:ascii="Times New Roman" w:hAnsi="Times New Roman" w:cs="Times New Roman"/>
                <w:sz w:val="24"/>
                <w:szCs w:val="24"/>
              </w:rPr>
              <w:t>40</w:t>
            </w:r>
          </w:p>
        </w:tc>
        <w:tc>
          <w:tcPr>
            <w:tcW w:w="1999" w:type="dxa"/>
          </w:tcPr>
          <w:p w:rsidR="00511927" w:rsidRPr="00511927" w:rsidRDefault="00511927" w:rsidP="00431E6B">
            <w:pPr>
              <w:spacing w:line="100" w:lineRule="atLeast"/>
              <w:ind w:hanging="59"/>
              <w:jc w:val="center"/>
              <w:rPr>
                <w:rFonts w:ascii="Times New Roman" w:hAnsi="Times New Roman" w:cs="Times New Roman"/>
                <w:sz w:val="24"/>
                <w:szCs w:val="24"/>
              </w:rPr>
            </w:pPr>
            <w:r w:rsidRPr="00511927">
              <w:rPr>
                <w:rFonts w:ascii="Times New Roman" w:hAnsi="Times New Roman" w:cs="Times New Roman"/>
                <w:sz w:val="24"/>
                <w:szCs w:val="24"/>
              </w:rPr>
              <w:t>7</w:t>
            </w:r>
          </w:p>
        </w:tc>
        <w:tc>
          <w:tcPr>
            <w:tcW w:w="2000" w:type="dxa"/>
          </w:tcPr>
          <w:p w:rsidR="00511927" w:rsidRPr="00511927" w:rsidRDefault="00511927" w:rsidP="00431E6B">
            <w:pPr>
              <w:spacing w:line="100" w:lineRule="atLeast"/>
              <w:jc w:val="center"/>
              <w:rPr>
                <w:rFonts w:ascii="Times New Roman" w:hAnsi="Times New Roman" w:cs="Times New Roman"/>
                <w:sz w:val="24"/>
                <w:szCs w:val="24"/>
              </w:rPr>
            </w:pPr>
            <w:r w:rsidRPr="00511927">
              <w:rPr>
                <w:rFonts w:ascii="Times New Roman" w:hAnsi="Times New Roman" w:cs="Times New Roman"/>
                <w:sz w:val="24"/>
                <w:szCs w:val="24"/>
              </w:rPr>
              <w:t>4 455</w:t>
            </w:r>
          </w:p>
        </w:tc>
      </w:tr>
      <w:tr w:rsidR="00511927" w:rsidRPr="00511927" w:rsidTr="00431E6B">
        <w:tc>
          <w:tcPr>
            <w:tcW w:w="1999" w:type="dxa"/>
          </w:tcPr>
          <w:p w:rsidR="00511927" w:rsidRPr="00511927" w:rsidRDefault="00511927" w:rsidP="00431E6B">
            <w:pPr>
              <w:tabs>
                <w:tab w:val="num" w:pos="0"/>
              </w:tabs>
              <w:spacing w:line="100" w:lineRule="atLeast"/>
              <w:jc w:val="both"/>
              <w:rPr>
                <w:rFonts w:ascii="Times New Roman" w:hAnsi="Times New Roman" w:cs="Times New Roman"/>
                <w:sz w:val="24"/>
                <w:szCs w:val="24"/>
              </w:rPr>
            </w:pPr>
            <w:r w:rsidRPr="00511927">
              <w:rPr>
                <w:rFonts w:ascii="Times New Roman" w:hAnsi="Times New Roman" w:cs="Times New Roman"/>
                <w:sz w:val="24"/>
                <w:szCs w:val="24"/>
              </w:rPr>
              <w:t>Выручка от продажи</w:t>
            </w:r>
          </w:p>
        </w:tc>
        <w:tc>
          <w:tcPr>
            <w:tcW w:w="1999" w:type="dxa"/>
          </w:tcPr>
          <w:p w:rsidR="00511927" w:rsidRPr="00511927" w:rsidRDefault="00511927" w:rsidP="00431E6B">
            <w:pPr>
              <w:spacing w:line="100" w:lineRule="atLeast"/>
              <w:jc w:val="center"/>
              <w:rPr>
                <w:rFonts w:ascii="Times New Roman" w:hAnsi="Times New Roman" w:cs="Times New Roman"/>
                <w:sz w:val="24"/>
                <w:szCs w:val="24"/>
              </w:rPr>
            </w:pPr>
            <w:r w:rsidRPr="00511927">
              <w:rPr>
                <w:rFonts w:ascii="Times New Roman" w:hAnsi="Times New Roman" w:cs="Times New Roman"/>
                <w:sz w:val="24"/>
                <w:szCs w:val="24"/>
              </w:rPr>
              <w:t>2 563 029</w:t>
            </w:r>
          </w:p>
        </w:tc>
        <w:tc>
          <w:tcPr>
            <w:tcW w:w="1999" w:type="dxa"/>
          </w:tcPr>
          <w:p w:rsidR="00511927" w:rsidRPr="00511927" w:rsidRDefault="00511927" w:rsidP="00431E6B">
            <w:pPr>
              <w:spacing w:line="100" w:lineRule="atLeast"/>
              <w:ind w:hanging="59"/>
              <w:jc w:val="center"/>
              <w:rPr>
                <w:rFonts w:ascii="Times New Roman" w:hAnsi="Times New Roman" w:cs="Times New Roman"/>
                <w:sz w:val="24"/>
                <w:szCs w:val="24"/>
              </w:rPr>
            </w:pPr>
            <w:r w:rsidRPr="00511927">
              <w:rPr>
                <w:rFonts w:ascii="Times New Roman" w:hAnsi="Times New Roman" w:cs="Times New Roman"/>
                <w:sz w:val="24"/>
                <w:szCs w:val="24"/>
              </w:rPr>
              <w:t>90</w:t>
            </w:r>
          </w:p>
        </w:tc>
        <w:tc>
          <w:tcPr>
            <w:tcW w:w="1999" w:type="dxa"/>
          </w:tcPr>
          <w:p w:rsidR="00511927" w:rsidRPr="00511927" w:rsidRDefault="00511927" w:rsidP="00431E6B">
            <w:pPr>
              <w:spacing w:line="100" w:lineRule="atLeast"/>
              <w:ind w:hanging="59"/>
              <w:jc w:val="center"/>
              <w:rPr>
                <w:rFonts w:ascii="Times New Roman" w:hAnsi="Times New Roman" w:cs="Times New Roman"/>
                <w:sz w:val="24"/>
                <w:szCs w:val="24"/>
              </w:rPr>
            </w:pPr>
            <w:r w:rsidRPr="00511927">
              <w:rPr>
                <w:rFonts w:ascii="Times New Roman" w:hAnsi="Times New Roman" w:cs="Times New Roman"/>
                <w:sz w:val="24"/>
                <w:szCs w:val="24"/>
              </w:rPr>
              <w:t>2</w:t>
            </w:r>
          </w:p>
        </w:tc>
        <w:tc>
          <w:tcPr>
            <w:tcW w:w="2000" w:type="dxa"/>
          </w:tcPr>
          <w:p w:rsidR="00511927" w:rsidRPr="00511927" w:rsidRDefault="00511927" w:rsidP="00431E6B">
            <w:pPr>
              <w:spacing w:line="100" w:lineRule="atLeast"/>
              <w:jc w:val="center"/>
              <w:rPr>
                <w:rFonts w:ascii="Times New Roman" w:hAnsi="Times New Roman" w:cs="Times New Roman"/>
                <w:b/>
                <w:sz w:val="24"/>
                <w:szCs w:val="24"/>
              </w:rPr>
            </w:pPr>
            <w:r w:rsidRPr="00511927">
              <w:rPr>
                <w:rFonts w:ascii="Times New Roman" w:hAnsi="Times New Roman" w:cs="Times New Roman"/>
                <w:b/>
                <w:sz w:val="24"/>
                <w:szCs w:val="24"/>
              </w:rPr>
              <w:t xml:space="preserve"> 51 261</w:t>
            </w:r>
          </w:p>
        </w:tc>
      </w:tr>
      <w:tr w:rsidR="00511927" w:rsidRPr="00511927" w:rsidTr="00431E6B">
        <w:tc>
          <w:tcPr>
            <w:tcW w:w="1999" w:type="dxa"/>
          </w:tcPr>
          <w:p w:rsidR="00511927" w:rsidRPr="00511927" w:rsidRDefault="00511927" w:rsidP="00431E6B">
            <w:pPr>
              <w:tabs>
                <w:tab w:val="num" w:pos="0"/>
              </w:tabs>
              <w:spacing w:line="100" w:lineRule="atLeast"/>
              <w:jc w:val="both"/>
              <w:rPr>
                <w:rFonts w:ascii="Times New Roman" w:hAnsi="Times New Roman" w:cs="Times New Roman"/>
                <w:sz w:val="24"/>
                <w:szCs w:val="24"/>
              </w:rPr>
            </w:pPr>
            <w:r w:rsidRPr="00511927">
              <w:rPr>
                <w:rFonts w:ascii="Times New Roman" w:hAnsi="Times New Roman" w:cs="Times New Roman"/>
                <w:sz w:val="24"/>
                <w:szCs w:val="24"/>
              </w:rPr>
              <w:t>Валюта баланса</w:t>
            </w:r>
          </w:p>
        </w:tc>
        <w:tc>
          <w:tcPr>
            <w:tcW w:w="1999" w:type="dxa"/>
          </w:tcPr>
          <w:p w:rsidR="00511927" w:rsidRPr="00511927" w:rsidRDefault="00511927" w:rsidP="00431E6B">
            <w:pPr>
              <w:spacing w:line="100" w:lineRule="atLeast"/>
              <w:jc w:val="center"/>
              <w:rPr>
                <w:rFonts w:ascii="Times New Roman" w:hAnsi="Times New Roman" w:cs="Times New Roman"/>
                <w:sz w:val="24"/>
                <w:szCs w:val="24"/>
              </w:rPr>
            </w:pPr>
            <w:r w:rsidRPr="00511927">
              <w:rPr>
                <w:rFonts w:ascii="Times New Roman" w:hAnsi="Times New Roman" w:cs="Times New Roman"/>
                <w:sz w:val="24"/>
                <w:szCs w:val="24"/>
              </w:rPr>
              <w:t>1 380 230</w:t>
            </w:r>
          </w:p>
        </w:tc>
        <w:tc>
          <w:tcPr>
            <w:tcW w:w="1999" w:type="dxa"/>
          </w:tcPr>
          <w:p w:rsidR="00511927" w:rsidRPr="00511927" w:rsidRDefault="00511927" w:rsidP="00431E6B">
            <w:pPr>
              <w:spacing w:line="100" w:lineRule="atLeast"/>
              <w:ind w:hanging="59"/>
              <w:jc w:val="center"/>
              <w:rPr>
                <w:rFonts w:ascii="Times New Roman" w:hAnsi="Times New Roman" w:cs="Times New Roman"/>
                <w:sz w:val="24"/>
                <w:szCs w:val="24"/>
              </w:rPr>
            </w:pPr>
            <w:r w:rsidRPr="00511927">
              <w:rPr>
                <w:rFonts w:ascii="Times New Roman" w:hAnsi="Times New Roman" w:cs="Times New Roman"/>
                <w:sz w:val="24"/>
                <w:szCs w:val="24"/>
              </w:rPr>
              <w:t>90</w:t>
            </w:r>
          </w:p>
        </w:tc>
        <w:tc>
          <w:tcPr>
            <w:tcW w:w="1999" w:type="dxa"/>
          </w:tcPr>
          <w:p w:rsidR="00511927" w:rsidRPr="00511927" w:rsidRDefault="00511927" w:rsidP="00431E6B">
            <w:pPr>
              <w:spacing w:line="100" w:lineRule="atLeast"/>
              <w:ind w:hanging="59"/>
              <w:jc w:val="center"/>
              <w:rPr>
                <w:rFonts w:ascii="Times New Roman" w:hAnsi="Times New Roman" w:cs="Times New Roman"/>
                <w:sz w:val="24"/>
                <w:szCs w:val="24"/>
              </w:rPr>
            </w:pPr>
            <w:r w:rsidRPr="00511927">
              <w:rPr>
                <w:rFonts w:ascii="Times New Roman" w:hAnsi="Times New Roman" w:cs="Times New Roman"/>
                <w:sz w:val="24"/>
                <w:szCs w:val="24"/>
              </w:rPr>
              <w:t>2</w:t>
            </w:r>
          </w:p>
        </w:tc>
        <w:tc>
          <w:tcPr>
            <w:tcW w:w="2000" w:type="dxa"/>
          </w:tcPr>
          <w:p w:rsidR="00511927" w:rsidRPr="00511927" w:rsidRDefault="00511927" w:rsidP="00431E6B">
            <w:pPr>
              <w:spacing w:line="100" w:lineRule="atLeast"/>
              <w:jc w:val="center"/>
              <w:rPr>
                <w:rFonts w:ascii="Times New Roman" w:hAnsi="Times New Roman" w:cs="Times New Roman"/>
                <w:b/>
                <w:sz w:val="24"/>
                <w:szCs w:val="24"/>
              </w:rPr>
            </w:pPr>
            <w:r w:rsidRPr="00511927">
              <w:rPr>
                <w:rFonts w:ascii="Times New Roman" w:hAnsi="Times New Roman" w:cs="Times New Roman"/>
                <w:b/>
                <w:sz w:val="24"/>
                <w:szCs w:val="24"/>
              </w:rPr>
              <w:t>27 605</w:t>
            </w:r>
          </w:p>
        </w:tc>
      </w:tr>
      <w:tr w:rsidR="00511927" w:rsidRPr="00511927" w:rsidTr="00431E6B">
        <w:tc>
          <w:tcPr>
            <w:tcW w:w="1999" w:type="dxa"/>
          </w:tcPr>
          <w:p w:rsidR="00511927" w:rsidRPr="00511927" w:rsidRDefault="00511927" w:rsidP="00431E6B">
            <w:pPr>
              <w:tabs>
                <w:tab w:val="num" w:pos="0"/>
              </w:tabs>
              <w:spacing w:line="100" w:lineRule="atLeast"/>
              <w:jc w:val="both"/>
              <w:rPr>
                <w:rFonts w:ascii="Times New Roman" w:hAnsi="Times New Roman" w:cs="Times New Roman"/>
                <w:sz w:val="24"/>
                <w:szCs w:val="24"/>
              </w:rPr>
            </w:pPr>
            <w:r w:rsidRPr="00511927">
              <w:rPr>
                <w:rFonts w:ascii="Times New Roman" w:hAnsi="Times New Roman" w:cs="Times New Roman"/>
                <w:sz w:val="24"/>
                <w:szCs w:val="24"/>
              </w:rPr>
              <w:t>Дебиторская задолженность</w:t>
            </w:r>
          </w:p>
        </w:tc>
        <w:tc>
          <w:tcPr>
            <w:tcW w:w="1999" w:type="dxa"/>
          </w:tcPr>
          <w:p w:rsidR="00511927" w:rsidRPr="00511927" w:rsidRDefault="00511927" w:rsidP="00431E6B">
            <w:pPr>
              <w:spacing w:line="100" w:lineRule="atLeast"/>
              <w:jc w:val="center"/>
              <w:rPr>
                <w:rFonts w:ascii="Times New Roman" w:hAnsi="Times New Roman" w:cs="Times New Roman"/>
                <w:sz w:val="24"/>
                <w:szCs w:val="24"/>
              </w:rPr>
            </w:pPr>
            <w:r w:rsidRPr="00511927">
              <w:rPr>
                <w:rFonts w:ascii="Times New Roman" w:hAnsi="Times New Roman" w:cs="Times New Roman"/>
                <w:sz w:val="24"/>
                <w:szCs w:val="24"/>
              </w:rPr>
              <w:t>659 402</w:t>
            </w:r>
          </w:p>
        </w:tc>
        <w:tc>
          <w:tcPr>
            <w:tcW w:w="1999" w:type="dxa"/>
          </w:tcPr>
          <w:p w:rsidR="00511927" w:rsidRPr="00511927" w:rsidRDefault="00511927" w:rsidP="00431E6B">
            <w:pPr>
              <w:spacing w:line="100" w:lineRule="atLeast"/>
              <w:ind w:hanging="59"/>
              <w:jc w:val="center"/>
              <w:rPr>
                <w:rFonts w:ascii="Times New Roman" w:hAnsi="Times New Roman" w:cs="Times New Roman"/>
                <w:sz w:val="24"/>
                <w:szCs w:val="24"/>
              </w:rPr>
            </w:pPr>
            <w:r w:rsidRPr="00511927">
              <w:rPr>
                <w:rFonts w:ascii="Times New Roman" w:hAnsi="Times New Roman" w:cs="Times New Roman"/>
                <w:sz w:val="24"/>
                <w:szCs w:val="24"/>
              </w:rPr>
              <w:t>50</w:t>
            </w:r>
          </w:p>
        </w:tc>
        <w:tc>
          <w:tcPr>
            <w:tcW w:w="1999" w:type="dxa"/>
          </w:tcPr>
          <w:p w:rsidR="00511927" w:rsidRPr="00511927" w:rsidRDefault="00511927" w:rsidP="00431E6B">
            <w:pPr>
              <w:spacing w:line="100" w:lineRule="atLeast"/>
              <w:ind w:hanging="59"/>
              <w:jc w:val="center"/>
              <w:rPr>
                <w:rFonts w:ascii="Times New Roman" w:hAnsi="Times New Roman" w:cs="Times New Roman"/>
                <w:sz w:val="24"/>
                <w:szCs w:val="24"/>
              </w:rPr>
            </w:pPr>
            <w:r w:rsidRPr="00511927">
              <w:rPr>
                <w:rFonts w:ascii="Times New Roman" w:hAnsi="Times New Roman" w:cs="Times New Roman"/>
                <w:sz w:val="24"/>
                <w:szCs w:val="24"/>
              </w:rPr>
              <w:t>6</w:t>
            </w:r>
          </w:p>
        </w:tc>
        <w:tc>
          <w:tcPr>
            <w:tcW w:w="2000" w:type="dxa"/>
          </w:tcPr>
          <w:p w:rsidR="00511927" w:rsidRPr="00511927" w:rsidRDefault="00511927" w:rsidP="00431E6B">
            <w:pPr>
              <w:spacing w:line="100" w:lineRule="atLeast"/>
              <w:jc w:val="center"/>
              <w:rPr>
                <w:rFonts w:ascii="Times New Roman" w:hAnsi="Times New Roman" w:cs="Times New Roman"/>
                <w:b/>
                <w:sz w:val="24"/>
                <w:szCs w:val="24"/>
              </w:rPr>
            </w:pPr>
            <w:r w:rsidRPr="00511927">
              <w:rPr>
                <w:rFonts w:ascii="Times New Roman" w:hAnsi="Times New Roman" w:cs="Times New Roman"/>
                <w:b/>
                <w:sz w:val="24"/>
                <w:szCs w:val="24"/>
              </w:rPr>
              <w:t>39 564</w:t>
            </w:r>
          </w:p>
        </w:tc>
      </w:tr>
      <w:tr w:rsidR="00511927" w:rsidRPr="00511927" w:rsidTr="00431E6B">
        <w:tc>
          <w:tcPr>
            <w:tcW w:w="1999" w:type="dxa"/>
          </w:tcPr>
          <w:p w:rsidR="00511927" w:rsidRPr="00511927" w:rsidRDefault="00511927" w:rsidP="00431E6B">
            <w:pPr>
              <w:tabs>
                <w:tab w:val="num" w:pos="0"/>
              </w:tabs>
              <w:spacing w:line="100" w:lineRule="atLeast"/>
              <w:jc w:val="both"/>
              <w:rPr>
                <w:rFonts w:ascii="Times New Roman" w:hAnsi="Times New Roman" w:cs="Times New Roman"/>
                <w:sz w:val="24"/>
                <w:szCs w:val="24"/>
              </w:rPr>
            </w:pPr>
            <w:r w:rsidRPr="00511927">
              <w:rPr>
                <w:rFonts w:ascii="Times New Roman" w:hAnsi="Times New Roman" w:cs="Times New Roman"/>
                <w:sz w:val="24"/>
                <w:szCs w:val="24"/>
              </w:rPr>
              <w:t>Кредиторская задолженность</w:t>
            </w:r>
          </w:p>
        </w:tc>
        <w:tc>
          <w:tcPr>
            <w:tcW w:w="1999" w:type="dxa"/>
          </w:tcPr>
          <w:p w:rsidR="00511927" w:rsidRPr="00511927" w:rsidRDefault="00511927" w:rsidP="00431E6B">
            <w:pPr>
              <w:spacing w:line="100" w:lineRule="atLeast"/>
              <w:jc w:val="center"/>
              <w:rPr>
                <w:rFonts w:ascii="Times New Roman" w:hAnsi="Times New Roman" w:cs="Times New Roman"/>
                <w:sz w:val="24"/>
                <w:szCs w:val="24"/>
              </w:rPr>
            </w:pPr>
            <w:r w:rsidRPr="00511927">
              <w:rPr>
                <w:rFonts w:ascii="Times New Roman" w:hAnsi="Times New Roman" w:cs="Times New Roman"/>
                <w:sz w:val="24"/>
                <w:szCs w:val="24"/>
              </w:rPr>
              <w:t>1 302 451</w:t>
            </w:r>
          </w:p>
        </w:tc>
        <w:tc>
          <w:tcPr>
            <w:tcW w:w="1999" w:type="dxa"/>
          </w:tcPr>
          <w:p w:rsidR="00511927" w:rsidRPr="00511927" w:rsidRDefault="00511927" w:rsidP="00431E6B">
            <w:pPr>
              <w:spacing w:line="100" w:lineRule="atLeast"/>
              <w:ind w:hanging="59"/>
              <w:jc w:val="center"/>
              <w:rPr>
                <w:rFonts w:ascii="Times New Roman" w:hAnsi="Times New Roman" w:cs="Times New Roman"/>
                <w:sz w:val="24"/>
                <w:szCs w:val="24"/>
              </w:rPr>
            </w:pPr>
            <w:r w:rsidRPr="00511927">
              <w:rPr>
                <w:rFonts w:ascii="Times New Roman" w:hAnsi="Times New Roman" w:cs="Times New Roman"/>
                <w:sz w:val="24"/>
                <w:szCs w:val="24"/>
              </w:rPr>
              <w:t>60</w:t>
            </w:r>
          </w:p>
        </w:tc>
        <w:tc>
          <w:tcPr>
            <w:tcW w:w="1999" w:type="dxa"/>
          </w:tcPr>
          <w:p w:rsidR="00511927" w:rsidRPr="00511927" w:rsidRDefault="00511927" w:rsidP="00431E6B">
            <w:pPr>
              <w:spacing w:line="100" w:lineRule="atLeast"/>
              <w:ind w:hanging="59"/>
              <w:jc w:val="center"/>
              <w:rPr>
                <w:rFonts w:ascii="Times New Roman" w:hAnsi="Times New Roman" w:cs="Times New Roman"/>
                <w:sz w:val="24"/>
                <w:szCs w:val="24"/>
              </w:rPr>
            </w:pPr>
            <w:r w:rsidRPr="00511927">
              <w:rPr>
                <w:rFonts w:ascii="Times New Roman" w:hAnsi="Times New Roman" w:cs="Times New Roman"/>
                <w:sz w:val="24"/>
                <w:szCs w:val="24"/>
              </w:rPr>
              <w:t>5</w:t>
            </w:r>
          </w:p>
        </w:tc>
        <w:tc>
          <w:tcPr>
            <w:tcW w:w="2000" w:type="dxa"/>
          </w:tcPr>
          <w:p w:rsidR="00511927" w:rsidRPr="00511927" w:rsidRDefault="00511927" w:rsidP="00431E6B">
            <w:pPr>
              <w:spacing w:line="100" w:lineRule="atLeast"/>
              <w:jc w:val="center"/>
              <w:rPr>
                <w:rFonts w:ascii="Times New Roman" w:hAnsi="Times New Roman" w:cs="Times New Roman"/>
                <w:b/>
                <w:sz w:val="24"/>
                <w:szCs w:val="24"/>
              </w:rPr>
            </w:pPr>
            <w:r w:rsidRPr="00511927">
              <w:rPr>
                <w:rFonts w:ascii="Times New Roman" w:hAnsi="Times New Roman" w:cs="Times New Roman"/>
                <w:b/>
                <w:sz w:val="24"/>
                <w:szCs w:val="24"/>
              </w:rPr>
              <w:t>65 123</w:t>
            </w:r>
          </w:p>
        </w:tc>
      </w:tr>
      <w:tr w:rsidR="00511927" w:rsidRPr="00511927" w:rsidTr="00431E6B">
        <w:tc>
          <w:tcPr>
            <w:tcW w:w="1999" w:type="dxa"/>
          </w:tcPr>
          <w:p w:rsidR="00511927" w:rsidRPr="00511927" w:rsidRDefault="00511927" w:rsidP="00431E6B">
            <w:pPr>
              <w:tabs>
                <w:tab w:val="num" w:pos="0"/>
              </w:tabs>
              <w:spacing w:line="100" w:lineRule="atLeast"/>
              <w:jc w:val="both"/>
              <w:rPr>
                <w:rFonts w:ascii="Times New Roman" w:hAnsi="Times New Roman" w:cs="Times New Roman"/>
                <w:sz w:val="24"/>
                <w:szCs w:val="24"/>
              </w:rPr>
            </w:pPr>
            <w:r w:rsidRPr="00511927">
              <w:rPr>
                <w:rFonts w:ascii="Times New Roman" w:hAnsi="Times New Roman" w:cs="Times New Roman"/>
                <w:sz w:val="24"/>
                <w:szCs w:val="24"/>
              </w:rPr>
              <w:t>Основные средства</w:t>
            </w:r>
          </w:p>
        </w:tc>
        <w:tc>
          <w:tcPr>
            <w:tcW w:w="1999" w:type="dxa"/>
          </w:tcPr>
          <w:p w:rsidR="00511927" w:rsidRPr="00511927" w:rsidRDefault="00511927" w:rsidP="00431E6B">
            <w:pPr>
              <w:spacing w:line="100" w:lineRule="atLeast"/>
              <w:jc w:val="center"/>
              <w:rPr>
                <w:rFonts w:ascii="Times New Roman" w:hAnsi="Times New Roman" w:cs="Times New Roman"/>
                <w:sz w:val="24"/>
                <w:szCs w:val="24"/>
              </w:rPr>
            </w:pPr>
            <w:r w:rsidRPr="00511927">
              <w:rPr>
                <w:rFonts w:ascii="Times New Roman" w:hAnsi="Times New Roman" w:cs="Times New Roman"/>
                <w:sz w:val="24"/>
                <w:szCs w:val="24"/>
              </w:rPr>
              <w:t>190 555</w:t>
            </w:r>
          </w:p>
        </w:tc>
        <w:tc>
          <w:tcPr>
            <w:tcW w:w="1999" w:type="dxa"/>
          </w:tcPr>
          <w:p w:rsidR="00511927" w:rsidRPr="00511927" w:rsidRDefault="00511927" w:rsidP="00431E6B">
            <w:pPr>
              <w:spacing w:line="100" w:lineRule="atLeast"/>
              <w:ind w:hanging="59"/>
              <w:jc w:val="center"/>
              <w:rPr>
                <w:rFonts w:ascii="Times New Roman" w:hAnsi="Times New Roman" w:cs="Times New Roman"/>
                <w:sz w:val="24"/>
                <w:szCs w:val="24"/>
              </w:rPr>
            </w:pPr>
            <w:r w:rsidRPr="00511927">
              <w:rPr>
                <w:rFonts w:ascii="Times New Roman" w:hAnsi="Times New Roman" w:cs="Times New Roman"/>
                <w:sz w:val="24"/>
                <w:szCs w:val="24"/>
              </w:rPr>
              <w:t>30</w:t>
            </w:r>
          </w:p>
        </w:tc>
        <w:tc>
          <w:tcPr>
            <w:tcW w:w="1999" w:type="dxa"/>
          </w:tcPr>
          <w:p w:rsidR="00511927" w:rsidRPr="00511927" w:rsidRDefault="00511927" w:rsidP="00431E6B">
            <w:pPr>
              <w:spacing w:line="100" w:lineRule="atLeast"/>
              <w:ind w:hanging="59"/>
              <w:jc w:val="center"/>
              <w:rPr>
                <w:rFonts w:ascii="Times New Roman" w:hAnsi="Times New Roman" w:cs="Times New Roman"/>
                <w:sz w:val="24"/>
                <w:szCs w:val="24"/>
              </w:rPr>
            </w:pPr>
            <w:r w:rsidRPr="00511927">
              <w:rPr>
                <w:rFonts w:ascii="Times New Roman" w:hAnsi="Times New Roman" w:cs="Times New Roman"/>
                <w:sz w:val="24"/>
                <w:szCs w:val="24"/>
              </w:rPr>
              <w:t>8</w:t>
            </w:r>
          </w:p>
        </w:tc>
        <w:tc>
          <w:tcPr>
            <w:tcW w:w="2000" w:type="dxa"/>
          </w:tcPr>
          <w:p w:rsidR="00511927" w:rsidRPr="00511927" w:rsidRDefault="00511927" w:rsidP="00431E6B">
            <w:pPr>
              <w:spacing w:line="100" w:lineRule="atLeast"/>
              <w:jc w:val="center"/>
              <w:rPr>
                <w:rFonts w:ascii="Times New Roman" w:hAnsi="Times New Roman" w:cs="Times New Roman"/>
                <w:sz w:val="24"/>
                <w:szCs w:val="24"/>
              </w:rPr>
            </w:pPr>
            <w:r w:rsidRPr="00511927">
              <w:rPr>
                <w:rFonts w:ascii="Times New Roman" w:hAnsi="Times New Roman" w:cs="Times New Roman"/>
                <w:sz w:val="24"/>
                <w:szCs w:val="24"/>
              </w:rPr>
              <w:t>15 244</w:t>
            </w:r>
          </w:p>
        </w:tc>
      </w:tr>
      <w:tr w:rsidR="00511927" w:rsidRPr="00511927" w:rsidTr="00431E6B">
        <w:tc>
          <w:tcPr>
            <w:tcW w:w="1999" w:type="dxa"/>
          </w:tcPr>
          <w:p w:rsidR="00511927" w:rsidRPr="00511927" w:rsidRDefault="00511927" w:rsidP="00431E6B">
            <w:pPr>
              <w:tabs>
                <w:tab w:val="num" w:pos="0"/>
              </w:tabs>
              <w:spacing w:line="100" w:lineRule="atLeast"/>
              <w:jc w:val="both"/>
              <w:rPr>
                <w:rFonts w:ascii="Times New Roman" w:hAnsi="Times New Roman" w:cs="Times New Roman"/>
                <w:sz w:val="24"/>
                <w:szCs w:val="24"/>
              </w:rPr>
            </w:pPr>
            <w:r w:rsidRPr="00511927">
              <w:rPr>
                <w:rFonts w:ascii="Times New Roman" w:hAnsi="Times New Roman" w:cs="Times New Roman"/>
                <w:sz w:val="24"/>
                <w:szCs w:val="24"/>
              </w:rPr>
              <w:t>Запасы</w:t>
            </w:r>
          </w:p>
        </w:tc>
        <w:tc>
          <w:tcPr>
            <w:tcW w:w="1999" w:type="dxa"/>
          </w:tcPr>
          <w:p w:rsidR="00511927" w:rsidRPr="00511927" w:rsidRDefault="00511927" w:rsidP="00431E6B">
            <w:pPr>
              <w:spacing w:line="100" w:lineRule="atLeast"/>
              <w:jc w:val="center"/>
              <w:rPr>
                <w:rFonts w:ascii="Times New Roman" w:hAnsi="Times New Roman" w:cs="Times New Roman"/>
                <w:sz w:val="24"/>
                <w:szCs w:val="24"/>
              </w:rPr>
            </w:pPr>
            <w:r w:rsidRPr="00511927">
              <w:rPr>
                <w:rFonts w:ascii="Times New Roman" w:hAnsi="Times New Roman" w:cs="Times New Roman"/>
                <w:sz w:val="24"/>
                <w:szCs w:val="24"/>
              </w:rPr>
              <w:t>338 458</w:t>
            </w:r>
          </w:p>
        </w:tc>
        <w:tc>
          <w:tcPr>
            <w:tcW w:w="1999" w:type="dxa"/>
          </w:tcPr>
          <w:p w:rsidR="00511927" w:rsidRPr="00511927" w:rsidRDefault="00511927" w:rsidP="00431E6B">
            <w:pPr>
              <w:spacing w:line="100" w:lineRule="atLeast"/>
              <w:ind w:hanging="59"/>
              <w:jc w:val="center"/>
              <w:rPr>
                <w:rFonts w:ascii="Times New Roman" w:hAnsi="Times New Roman" w:cs="Times New Roman"/>
                <w:sz w:val="24"/>
                <w:szCs w:val="24"/>
              </w:rPr>
            </w:pPr>
            <w:r w:rsidRPr="00511927">
              <w:rPr>
                <w:rFonts w:ascii="Times New Roman" w:hAnsi="Times New Roman" w:cs="Times New Roman"/>
                <w:sz w:val="24"/>
                <w:szCs w:val="24"/>
              </w:rPr>
              <w:t>90</w:t>
            </w:r>
          </w:p>
        </w:tc>
        <w:tc>
          <w:tcPr>
            <w:tcW w:w="1999" w:type="dxa"/>
          </w:tcPr>
          <w:p w:rsidR="00511927" w:rsidRPr="00511927" w:rsidRDefault="00511927" w:rsidP="00431E6B">
            <w:pPr>
              <w:spacing w:line="100" w:lineRule="atLeast"/>
              <w:ind w:hanging="59"/>
              <w:jc w:val="center"/>
              <w:rPr>
                <w:rFonts w:ascii="Times New Roman" w:hAnsi="Times New Roman" w:cs="Times New Roman"/>
                <w:sz w:val="24"/>
                <w:szCs w:val="24"/>
              </w:rPr>
            </w:pPr>
            <w:r w:rsidRPr="00511927">
              <w:rPr>
                <w:rFonts w:ascii="Times New Roman" w:hAnsi="Times New Roman" w:cs="Times New Roman"/>
                <w:sz w:val="24"/>
                <w:szCs w:val="24"/>
              </w:rPr>
              <w:t>2</w:t>
            </w:r>
          </w:p>
        </w:tc>
        <w:tc>
          <w:tcPr>
            <w:tcW w:w="2000" w:type="dxa"/>
          </w:tcPr>
          <w:p w:rsidR="00511927" w:rsidRPr="00511927" w:rsidRDefault="00511927" w:rsidP="00431E6B">
            <w:pPr>
              <w:spacing w:line="100" w:lineRule="atLeast"/>
              <w:jc w:val="center"/>
              <w:rPr>
                <w:rFonts w:ascii="Times New Roman" w:hAnsi="Times New Roman" w:cs="Times New Roman"/>
                <w:sz w:val="24"/>
                <w:szCs w:val="24"/>
              </w:rPr>
            </w:pPr>
            <w:r w:rsidRPr="00511927">
              <w:rPr>
                <w:rFonts w:ascii="Times New Roman" w:hAnsi="Times New Roman" w:cs="Times New Roman"/>
                <w:sz w:val="24"/>
                <w:szCs w:val="24"/>
              </w:rPr>
              <w:t>6 769</w:t>
            </w:r>
          </w:p>
        </w:tc>
      </w:tr>
      <w:tr w:rsidR="00511927" w:rsidRPr="00511927" w:rsidTr="00431E6B">
        <w:tc>
          <w:tcPr>
            <w:tcW w:w="1999" w:type="dxa"/>
          </w:tcPr>
          <w:p w:rsidR="00511927" w:rsidRPr="00511927" w:rsidRDefault="00511927" w:rsidP="00431E6B">
            <w:pPr>
              <w:tabs>
                <w:tab w:val="num" w:pos="0"/>
              </w:tabs>
              <w:spacing w:line="100" w:lineRule="atLeast"/>
              <w:jc w:val="both"/>
              <w:rPr>
                <w:rFonts w:ascii="Times New Roman" w:hAnsi="Times New Roman" w:cs="Times New Roman"/>
                <w:sz w:val="24"/>
                <w:szCs w:val="24"/>
              </w:rPr>
            </w:pPr>
            <w:r w:rsidRPr="00511927">
              <w:rPr>
                <w:rFonts w:ascii="Times New Roman" w:hAnsi="Times New Roman" w:cs="Times New Roman"/>
                <w:sz w:val="24"/>
                <w:szCs w:val="24"/>
              </w:rPr>
              <w:t>Себестоимость продаж</w:t>
            </w:r>
          </w:p>
        </w:tc>
        <w:tc>
          <w:tcPr>
            <w:tcW w:w="1999" w:type="dxa"/>
          </w:tcPr>
          <w:p w:rsidR="00511927" w:rsidRPr="00511927" w:rsidRDefault="00511927" w:rsidP="00431E6B">
            <w:pPr>
              <w:spacing w:line="100" w:lineRule="atLeast"/>
              <w:jc w:val="center"/>
              <w:rPr>
                <w:rFonts w:ascii="Times New Roman" w:hAnsi="Times New Roman" w:cs="Times New Roman"/>
                <w:sz w:val="24"/>
                <w:szCs w:val="24"/>
              </w:rPr>
            </w:pPr>
            <w:r w:rsidRPr="00511927">
              <w:rPr>
                <w:rFonts w:ascii="Times New Roman" w:hAnsi="Times New Roman" w:cs="Times New Roman"/>
                <w:sz w:val="24"/>
                <w:szCs w:val="24"/>
              </w:rPr>
              <w:t>2 216 135</w:t>
            </w:r>
          </w:p>
        </w:tc>
        <w:tc>
          <w:tcPr>
            <w:tcW w:w="1999" w:type="dxa"/>
          </w:tcPr>
          <w:p w:rsidR="00511927" w:rsidRPr="00511927" w:rsidRDefault="00511927" w:rsidP="00431E6B">
            <w:pPr>
              <w:spacing w:line="100" w:lineRule="atLeast"/>
              <w:ind w:hanging="59"/>
              <w:jc w:val="center"/>
              <w:rPr>
                <w:rFonts w:ascii="Times New Roman" w:hAnsi="Times New Roman" w:cs="Times New Roman"/>
                <w:sz w:val="24"/>
                <w:szCs w:val="24"/>
              </w:rPr>
            </w:pPr>
            <w:r w:rsidRPr="00511927">
              <w:rPr>
                <w:rFonts w:ascii="Times New Roman" w:hAnsi="Times New Roman" w:cs="Times New Roman"/>
                <w:sz w:val="24"/>
                <w:szCs w:val="24"/>
              </w:rPr>
              <w:t>50</w:t>
            </w:r>
          </w:p>
        </w:tc>
        <w:tc>
          <w:tcPr>
            <w:tcW w:w="1999" w:type="dxa"/>
          </w:tcPr>
          <w:p w:rsidR="00511927" w:rsidRPr="00511927" w:rsidRDefault="00511927" w:rsidP="00431E6B">
            <w:pPr>
              <w:spacing w:line="100" w:lineRule="atLeast"/>
              <w:ind w:hanging="59"/>
              <w:jc w:val="center"/>
              <w:rPr>
                <w:rFonts w:ascii="Times New Roman" w:hAnsi="Times New Roman" w:cs="Times New Roman"/>
                <w:sz w:val="24"/>
                <w:szCs w:val="24"/>
              </w:rPr>
            </w:pPr>
            <w:r w:rsidRPr="00511927">
              <w:rPr>
                <w:rFonts w:ascii="Times New Roman" w:hAnsi="Times New Roman" w:cs="Times New Roman"/>
                <w:sz w:val="24"/>
                <w:szCs w:val="24"/>
              </w:rPr>
              <w:t>6</w:t>
            </w:r>
          </w:p>
        </w:tc>
        <w:tc>
          <w:tcPr>
            <w:tcW w:w="2000" w:type="dxa"/>
          </w:tcPr>
          <w:p w:rsidR="00511927" w:rsidRPr="00511927" w:rsidRDefault="00511927" w:rsidP="00431E6B">
            <w:pPr>
              <w:spacing w:line="100" w:lineRule="atLeast"/>
              <w:jc w:val="center"/>
              <w:rPr>
                <w:rFonts w:ascii="Times New Roman" w:hAnsi="Times New Roman" w:cs="Times New Roman"/>
                <w:sz w:val="24"/>
                <w:szCs w:val="24"/>
              </w:rPr>
            </w:pPr>
            <w:r w:rsidRPr="00511927">
              <w:rPr>
                <w:rFonts w:ascii="Times New Roman" w:hAnsi="Times New Roman" w:cs="Times New Roman"/>
                <w:sz w:val="24"/>
                <w:szCs w:val="24"/>
              </w:rPr>
              <w:t>132 968</w:t>
            </w:r>
          </w:p>
        </w:tc>
      </w:tr>
    </w:tbl>
    <w:p w:rsidR="00511927" w:rsidRDefault="00511927" w:rsidP="001F5955">
      <w:pPr>
        <w:pStyle w:val="af"/>
        <w:spacing w:line="276" w:lineRule="auto"/>
        <w:ind w:firstLine="584"/>
        <w:jc w:val="center"/>
        <w:rPr>
          <w:b/>
          <w:sz w:val="28"/>
          <w:szCs w:val="28"/>
        </w:rPr>
      </w:pPr>
    </w:p>
    <w:p w:rsidR="00511927" w:rsidRDefault="00511927" w:rsidP="001F5955">
      <w:pPr>
        <w:pStyle w:val="af"/>
        <w:spacing w:line="276" w:lineRule="auto"/>
        <w:ind w:firstLine="584"/>
        <w:jc w:val="center"/>
      </w:pPr>
    </w:p>
    <w:p w:rsidR="00BB45A2" w:rsidRDefault="00BB45A2" w:rsidP="001F5955">
      <w:pPr>
        <w:pStyle w:val="af"/>
        <w:spacing w:line="276" w:lineRule="auto"/>
        <w:ind w:firstLine="584"/>
        <w:jc w:val="center"/>
      </w:pPr>
    </w:p>
    <w:p w:rsidR="00BB45A2" w:rsidRDefault="00BB45A2" w:rsidP="001F5955">
      <w:pPr>
        <w:pStyle w:val="af"/>
        <w:spacing w:line="276" w:lineRule="auto"/>
        <w:ind w:firstLine="584"/>
        <w:jc w:val="center"/>
      </w:pPr>
    </w:p>
    <w:p w:rsidR="00D078BF" w:rsidRDefault="00D078BF" w:rsidP="001F5955">
      <w:pPr>
        <w:pStyle w:val="af"/>
        <w:spacing w:line="276" w:lineRule="auto"/>
        <w:ind w:firstLine="584"/>
        <w:jc w:val="center"/>
      </w:pPr>
    </w:p>
    <w:p w:rsidR="00DA3F58" w:rsidRPr="00DA3F58" w:rsidRDefault="00DA3F58" w:rsidP="00DA3F58">
      <w:pPr>
        <w:pStyle w:val="ConsNormal"/>
        <w:widowControl/>
        <w:spacing w:line="360" w:lineRule="auto"/>
        <w:ind w:firstLine="709"/>
        <w:jc w:val="center"/>
        <w:rPr>
          <w:rFonts w:ascii="Times New Roman" w:hAnsi="Times New Roman"/>
          <w:sz w:val="28"/>
          <w:szCs w:val="28"/>
        </w:rPr>
      </w:pPr>
      <w:bookmarkStart w:id="34" w:name="__RefHeading__8581_11669079701"/>
      <w:bookmarkEnd w:id="34"/>
      <w:r w:rsidRPr="00DA3F58">
        <w:rPr>
          <w:rFonts w:ascii="Times New Roman" w:hAnsi="Times New Roman"/>
          <w:b/>
          <w:sz w:val="28"/>
          <w:szCs w:val="28"/>
        </w:rPr>
        <w:lastRenderedPageBreak/>
        <w:t>Порядок расчетов</w:t>
      </w:r>
    </w:p>
    <w:p w:rsidR="00DA3F58" w:rsidRPr="00DA3F58" w:rsidRDefault="00DA3F58" w:rsidP="00DA3F58">
      <w:pPr>
        <w:spacing w:after="0" w:line="360" w:lineRule="auto"/>
        <w:ind w:firstLine="709"/>
        <w:jc w:val="both"/>
        <w:rPr>
          <w:rFonts w:ascii="Times New Roman" w:hAnsi="Times New Roman" w:cs="Times New Roman"/>
          <w:sz w:val="28"/>
          <w:szCs w:val="28"/>
        </w:rPr>
      </w:pPr>
      <w:r w:rsidRPr="00DA3F58">
        <w:rPr>
          <w:rFonts w:ascii="Times New Roman" w:hAnsi="Times New Roman" w:cs="Times New Roman"/>
          <w:sz w:val="28"/>
          <w:szCs w:val="28"/>
        </w:rPr>
        <w:t>А. В столбец 2 записываются</w:t>
      </w:r>
      <w:r w:rsidRPr="00DA3F58">
        <w:rPr>
          <w:rFonts w:ascii="Times New Roman" w:hAnsi="Times New Roman" w:cs="Times New Roman"/>
          <w:color w:val="000000"/>
          <w:sz w:val="28"/>
          <w:szCs w:val="28"/>
        </w:rPr>
        <w:t xml:space="preserve"> значения </w:t>
      </w:r>
      <w:r w:rsidRPr="00DA3F58">
        <w:rPr>
          <w:rFonts w:ascii="Times New Roman" w:hAnsi="Times New Roman" w:cs="Times New Roman"/>
          <w:sz w:val="28"/>
          <w:szCs w:val="28"/>
        </w:rPr>
        <w:t xml:space="preserve">показателей, взятые из бухгалтерской отчетности экономического субъекта. </w:t>
      </w:r>
    </w:p>
    <w:p w:rsidR="00DA3F58" w:rsidRPr="00DA3F58" w:rsidRDefault="00DA3F58" w:rsidP="00DA3F58">
      <w:pPr>
        <w:spacing w:after="0" w:line="360" w:lineRule="auto"/>
        <w:ind w:firstLine="709"/>
        <w:jc w:val="both"/>
        <w:rPr>
          <w:rFonts w:ascii="Times New Roman" w:hAnsi="Times New Roman" w:cs="Times New Roman"/>
          <w:sz w:val="28"/>
          <w:szCs w:val="28"/>
        </w:rPr>
      </w:pPr>
      <w:r w:rsidRPr="00DA3F58">
        <w:rPr>
          <w:rFonts w:ascii="Times New Roman" w:hAnsi="Times New Roman" w:cs="Times New Roman"/>
          <w:sz w:val="28"/>
          <w:szCs w:val="28"/>
        </w:rPr>
        <w:t>Б. Риск системы учета</w:t>
      </w:r>
      <w:proofErr w:type="gramStart"/>
      <w:r w:rsidRPr="00DA3F58">
        <w:rPr>
          <w:rFonts w:ascii="Times New Roman" w:hAnsi="Times New Roman" w:cs="Times New Roman"/>
          <w:sz w:val="28"/>
          <w:szCs w:val="28"/>
        </w:rPr>
        <w:t xml:space="preserve"> (%) (</w:t>
      </w:r>
      <w:proofErr w:type="gramEnd"/>
      <w:r w:rsidRPr="00DA3F58">
        <w:rPr>
          <w:rFonts w:ascii="Times New Roman" w:hAnsi="Times New Roman" w:cs="Times New Roman"/>
          <w:sz w:val="28"/>
          <w:szCs w:val="28"/>
        </w:rPr>
        <w:t>столбец 3) определяется на основе тестирования бухгалтеров с целью выяснения уровня их профессионализма в том или ином вопросе ведения бухгалтерского учета.</w:t>
      </w:r>
    </w:p>
    <w:p w:rsidR="00DA3F58" w:rsidRPr="00DA3F58" w:rsidRDefault="00DA3F58" w:rsidP="00DA3F58">
      <w:pPr>
        <w:spacing w:after="0" w:line="360" w:lineRule="auto"/>
        <w:ind w:firstLine="709"/>
        <w:jc w:val="both"/>
        <w:rPr>
          <w:rFonts w:ascii="Times New Roman" w:hAnsi="Times New Roman" w:cs="Times New Roman"/>
          <w:sz w:val="28"/>
          <w:szCs w:val="28"/>
        </w:rPr>
      </w:pPr>
      <w:r w:rsidRPr="00DA3F58">
        <w:rPr>
          <w:rFonts w:ascii="Times New Roman" w:hAnsi="Times New Roman" w:cs="Times New Roman"/>
          <w:sz w:val="28"/>
          <w:szCs w:val="28"/>
        </w:rPr>
        <w:t>В. Показатель существенности (</w:t>
      </w:r>
      <w:r w:rsidRPr="00DA3F58">
        <w:rPr>
          <w:rFonts w:ascii="Times New Roman" w:hAnsi="Times New Roman" w:cs="Times New Roman"/>
          <w:sz w:val="28"/>
          <w:szCs w:val="28"/>
          <w:lang w:val="en-US"/>
        </w:rPr>
        <w:t>Li</w:t>
      </w:r>
      <w:r w:rsidRPr="00DA3F58">
        <w:rPr>
          <w:rFonts w:ascii="Times New Roman" w:hAnsi="Times New Roman" w:cs="Times New Roman"/>
          <w:sz w:val="28"/>
          <w:szCs w:val="28"/>
        </w:rPr>
        <w:t xml:space="preserve">) (столбец 4) определяется в соответствии с таблицей </w:t>
      </w:r>
      <w:r>
        <w:rPr>
          <w:rFonts w:ascii="Times New Roman" w:hAnsi="Times New Roman" w:cs="Times New Roman"/>
          <w:sz w:val="28"/>
          <w:szCs w:val="28"/>
        </w:rPr>
        <w:t>3.1.1</w:t>
      </w:r>
      <w:r w:rsidRPr="00DA3F58">
        <w:rPr>
          <w:rFonts w:ascii="Times New Roman" w:hAnsi="Times New Roman" w:cs="Times New Roman"/>
          <w:sz w:val="28"/>
          <w:szCs w:val="28"/>
        </w:rPr>
        <w:t xml:space="preserve"> в зависимости от риска системы учета. </w:t>
      </w:r>
    </w:p>
    <w:p w:rsidR="00DA3F58" w:rsidRPr="00DA3F58" w:rsidRDefault="00DA3F58" w:rsidP="00DA3F58">
      <w:pPr>
        <w:spacing w:after="0" w:line="360" w:lineRule="auto"/>
        <w:ind w:firstLine="709"/>
        <w:jc w:val="both"/>
        <w:rPr>
          <w:rFonts w:ascii="Times New Roman" w:hAnsi="Times New Roman" w:cs="Times New Roman"/>
          <w:b/>
          <w:sz w:val="28"/>
          <w:szCs w:val="28"/>
        </w:rPr>
      </w:pPr>
      <w:r w:rsidRPr="00DA3F58">
        <w:rPr>
          <w:rFonts w:ascii="Times New Roman" w:hAnsi="Times New Roman" w:cs="Times New Roman"/>
          <w:sz w:val="28"/>
          <w:szCs w:val="28"/>
        </w:rPr>
        <w:t>Г. Применяемые при нахождении уровня существенности значения показателей (столбец 5) определяются путем умножения значений показателей бухгалтерской отчетности на уровень их существенности:</w:t>
      </w:r>
    </w:p>
    <w:p w:rsidR="00DA3F58" w:rsidRPr="00DA3F58" w:rsidRDefault="00DA3F58" w:rsidP="00DA3F58">
      <w:pPr>
        <w:spacing w:after="0" w:line="360" w:lineRule="auto"/>
        <w:ind w:firstLine="709"/>
        <w:jc w:val="center"/>
        <w:rPr>
          <w:rFonts w:ascii="Times New Roman" w:hAnsi="Times New Roman" w:cs="Times New Roman"/>
          <w:sz w:val="28"/>
          <w:szCs w:val="28"/>
        </w:rPr>
      </w:pPr>
      <w:proofErr w:type="gramStart"/>
      <w:r w:rsidRPr="00DA3F58">
        <w:rPr>
          <w:rFonts w:ascii="Times New Roman" w:hAnsi="Times New Roman" w:cs="Times New Roman"/>
          <w:b/>
          <w:sz w:val="28"/>
          <w:szCs w:val="28"/>
        </w:rPr>
        <w:t>П</w:t>
      </w:r>
      <w:proofErr w:type="spellStart"/>
      <w:proofErr w:type="gramEnd"/>
      <w:r w:rsidRPr="00DA3F58">
        <w:rPr>
          <w:rFonts w:ascii="Times New Roman" w:hAnsi="Times New Roman" w:cs="Times New Roman"/>
          <w:b/>
          <w:sz w:val="28"/>
          <w:szCs w:val="28"/>
          <w:lang w:val="en-US"/>
        </w:rPr>
        <w:t>ic</w:t>
      </w:r>
      <w:proofErr w:type="spellEnd"/>
      <w:r w:rsidRPr="00DA3F58">
        <w:rPr>
          <w:rFonts w:ascii="Times New Roman" w:hAnsi="Times New Roman" w:cs="Times New Roman"/>
          <w:b/>
          <w:sz w:val="28"/>
          <w:szCs w:val="28"/>
        </w:rPr>
        <w:t xml:space="preserve"> = П</w:t>
      </w:r>
      <w:proofErr w:type="spellStart"/>
      <w:r w:rsidRPr="00DA3F58">
        <w:rPr>
          <w:rFonts w:ascii="Times New Roman" w:hAnsi="Times New Roman" w:cs="Times New Roman"/>
          <w:b/>
          <w:sz w:val="28"/>
          <w:szCs w:val="28"/>
          <w:lang w:val="en-US"/>
        </w:rPr>
        <w:t>i</w:t>
      </w:r>
      <w:proofErr w:type="spellEnd"/>
      <w:r w:rsidRPr="00DA3F58">
        <w:rPr>
          <w:rFonts w:ascii="Times New Roman" w:hAnsi="Times New Roman" w:cs="Times New Roman"/>
          <w:b/>
          <w:sz w:val="28"/>
          <w:szCs w:val="28"/>
        </w:rPr>
        <w:t>*</w:t>
      </w:r>
      <w:r w:rsidRPr="00DA3F58">
        <w:rPr>
          <w:rFonts w:ascii="Times New Roman" w:hAnsi="Times New Roman" w:cs="Times New Roman"/>
          <w:b/>
          <w:sz w:val="28"/>
          <w:szCs w:val="28"/>
          <w:lang w:val="en-US"/>
        </w:rPr>
        <w:t>Li</w:t>
      </w:r>
      <w:r w:rsidRPr="00DA3F58">
        <w:rPr>
          <w:rFonts w:ascii="Times New Roman" w:hAnsi="Times New Roman" w:cs="Times New Roman"/>
          <w:b/>
          <w:sz w:val="28"/>
          <w:szCs w:val="28"/>
        </w:rPr>
        <w:t>;</w:t>
      </w:r>
    </w:p>
    <w:p w:rsidR="00DA3F58" w:rsidRPr="00DA3F58" w:rsidRDefault="00DA3F58" w:rsidP="00DA3F58">
      <w:pPr>
        <w:pStyle w:val="ConsNormal"/>
        <w:widowControl/>
        <w:spacing w:line="360" w:lineRule="auto"/>
        <w:ind w:firstLine="709"/>
        <w:jc w:val="both"/>
        <w:rPr>
          <w:rFonts w:ascii="Times New Roman" w:hAnsi="Times New Roman"/>
          <w:b/>
          <w:sz w:val="28"/>
          <w:szCs w:val="28"/>
        </w:rPr>
      </w:pPr>
      <w:r w:rsidRPr="00DA3F58">
        <w:rPr>
          <w:rFonts w:ascii="Times New Roman" w:hAnsi="Times New Roman"/>
          <w:sz w:val="28"/>
          <w:szCs w:val="28"/>
        </w:rPr>
        <w:t xml:space="preserve">Д. Вычисляется среднее арифметическое показателей </w:t>
      </w:r>
      <w:proofErr w:type="gramStart"/>
      <w:r w:rsidRPr="00DA3F58">
        <w:rPr>
          <w:rFonts w:ascii="Times New Roman" w:hAnsi="Times New Roman"/>
          <w:sz w:val="28"/>
          <w:szCs w:val="28"/>
        </w:rPr>
        <w:t>П</w:t>
      </w:r>
      <w:proofErr w:type="spellStart"/>
      <w:proofErr w:type="gramEnd"/>
      <w:r w:rsidRPr="00DA3F58">
        <w:rPr>
          <w:rFonts w:ascii="Times New Roman" w:hAnsi="Times New Roman"/>
          <w:sz w:val="28"/>
          <w:szCs w:val="28"/>
          <w:lang w:val="en-US"/>
        </w:rPr>
        <w:t>ic</w:t>
      </w:r>
      <w:proofErr w:type="spellEnd"/>
      <w:r w:rsidRPr="00DA3F58">
        <w:rPr>
          <w:rFonts w:ascii="Times New Roman" w:hAnsi="Times New Roman"/>
          <w:sz w:val="28"/>
          <w:szCs w:val="28"/>
        </w:rPr>
        <w:t>:</w:t>
      </w:r>
    </w:p>
    <w:p w:rsidR="00DA3F58" w:rsidRPr="00DA3F58" w:rsidRDefault="00DA3F58" w:rsidP="00DA3F58">
      <w:pPr>
        <w:pStyle w:val="ConsNonformat"/>
        <w:widowControl/>
        <w:spacing w:line="360" w:lineRule="auto"/>
        <w:ind w:firstLine="709"/>
        <w:jc w:val="both"/>
        <w:rPr>
          <w:rFonts w:ascii="Times New Roman" w:hAnsi="Times New Roman" w:cs="Times New Roman"/>
          <w:sz w:val="28"/>
          <w:szCs w:val="28"/>
        </w:rPr>
      </w:pPr>
      <w:r w:rsidRPr="00DA3F58">
        <w:rPr>
          <w:rFonts w:ascii="Times New Roman" w:hAnsi="Times New Roman" w:cs="Times New Roman"/>
          <w:b/>
          <w:sz w:val="28"/>
          <w:szCs w:val="28"/>
        </w:rPr>
        <w:t>(</w:t>
      </w:r>
      <w:proofErr w:type="gramStart"/>
      <w:r w:rsidRPr="00DA3F58">
        <w:rPr>
          <w:rFonts w:ascii="Times New Roman" w:hAnsi="Times New Roman" w:cs="Times New Roman"/>
          <w:b/>
          <w:sz w:val="28"/>
          <w:szCs w:val="28"/>
        </w:rPr>
        <w:t>П</w:t>
      </w:r>
      <w:proofErr w:type="spellStart"/>
      <w:proofErr w:type="gramEnd"/>
      <w:r w:rsidRPr="00DA3F58">
        <w:rPr>
          <w:rFonts w:ascii="Times New Roman" w:hAnsi="Times New Roman" w:cs="Times New Roman"/>
          <w:b/>
          <w:sz w:val="28"/>
          <w:szCs w:val="28"/>
          <w:lang w:val="en-US"/>
        </w:rPr>
        <w:t>ic</w:t>
      </w:r>
      <w:proofErr w:type="spellEnd"/>
      <w:r w:rsidRPr="00DA3F58">
        <w:rPr>
          <w:rFonts w:ascii="Times New Roman" w:hAnsi="Times New Roman" w:cs="Times New Roman"/>
          <w:b/>
          <w:sz w:val="28"/>
          <w:szCs w:val="28"/>
        </w:rPr>
        <w:t>)ср.</w:t>
      </w:r>
      <w:r w:rsidRPr="00DA3F58">
        <w:rPr>
          <w:rFonts w:ascii="Times New Roman" w:eastAsia="Times New Roman" w:hAnsi="Times New Roman" w:cs="Times New Roman"/>
          <w:b/>
          <w:sz w:val="28"/>
          <w:szCs w:val="28"/>
        </w:rPr>
        <w:t xml:space="preserve"> </w:t>
      </w:r>
      <w:r w:rsidRPr="00DA3F58">
        <w:rPr>
          <w:rFonts w:ascii="Times New Roman" w:hAnsi="Times New Roman" w:cs="Times New Roman"/>
          <w:b/>
          <w:sz w:val="28"/>
          <w:szCs w:val="28"/>
        </w:rPr>
        <w:t>=</w:t>
      </w:r>
      <w:r w:rsidRPr="00DA3F58">
        <w:rPr>
          <w:rFonts w:ascii="Times New Roman" w:eastAsia="Times New Roman" w:hAnsi="Times New Roman" w:cs="Times New Roman"/>
          <w:b/>
          <w:sz w:val="28"/>
          <w:szCs w:val="28"/>
        </w:rPr>
        <w:t xml:space="preserve"> </w:t>
      </w:r>
      <w:r w:rsidRPr="00DA3F58">
        <w:rPr>
          <w:rFonts w:ascii="Times New Roman" w:hAnsi="Times New Roman" w:cs="Times New Roman"/>
          <w:b/>
          <w:sz w:val="28"/>
          <w:szCs w:val="28"/>
        </w:rPr>
        <w:t>(</w:t>
      </w:r>
      <w:r w:rsidR="00CE497B">
        <w:rPr>
          <w:rFonts w:ascii="Times New Roman" w:hAnsi="Times New Roman" w:cs="Times New Roman"/>
          <w:b/>
          <w:sz w:val="28"/>
          <w:szCs w:val="28"/>
        </w:rPr>
        <w:t>4455</w:t>
      </w:r>
      <w:r>
        <w:rPr>
          <w:rFonts w:ascii="Times New Roman" w:hAnsi="Times New Roman" w:cs="Times New Roman"/>
          <w:b/>
          <w:sz w:val="28"/>
          <w:szCs w:val="28"/>
        </w:rPr>
        <w:t>+51261+27605+</w:t>
      </w:r>
      <w:r w:rsidR="00CE497B">
        <w:rPr>
          <w:rFonts w:ascii="Times New Roman" w:hAnsi="Times New Roman" w:cs="Times New Roman"/>
          <w:b/>
          <w:sz w:val="28"/>
          <w:szCs w:val="28"/>
        </w:rPr>
        <w:t>39564</w:t>
      </w:r>
      <w:r>
        <w:rPr>
          <w:rFonts w:ascii="Times New Roman" w:hAnsi="Times New Roman" w:cs="Times New Roman"/>
          <w:b/>
          <w:sz w:val="28"/>
          <w:szCs w:val="28"/>
        </w:rPr>
        <w:t>+65123+15244+6769</w:t>
      </w:r>
      <w:r w:rsidR="00CE497B">
        <w:rPr>
          <w:rFonts w:ascii="Times New Roman" w:hAnsi="Times New Roman" w:cs="Times New Roman"/>
          <w:b/>
          <w:sz w:val="28"/>
          <w:szCs w:val="28"/>
        </w:rPr>
        <w:t>+132968</w:t>
      </w:r>
      <w:r w:rsidRPr="00DA3F58">
        <w:rPr>
          <w:rFonts w:ascii="Times New Roman" w:hAnsi="Times New Roman" w:cs="Times New Roman"/>
          <w:b/>
          <w:sz w:val="28"/>
          <w:szCs w:val="28"/>
        </w:rPr>
        <w:t>)</w:t>
      </w:r>
      <w:r w:rsidRPr="00DA3F58">
        <w:rPr>
          <w:rFonts w:ascii="Times New Roman" w:eastAsia="Times New Roman" w:hAnsi="Times New Roman" w:cs="Times New Roman"/>
          <w:b/>
          <w:sz w:val="28"/>
          <w:szCs w:val="28"/>
        </w:rPr>
        <w:t xml:space="preserve"> </w:t>
      </w:r>
      <w:r w:rsidRPr="00DA3F58">
        <w:rPr>
          <w:rFonts w:ascii="Times New Roman" w:hAnsi="Times New Roman" w:cs="Times New Roman"/>
          <w:b/>
          <w:sz w:val="28"/>
          <w:szCs w:val="28"/>
        </w:rPr>
        <w:t>/</w:t>
      </w:r>
      <w:r w:rsidRPr="00DA3F58">
        <w:rPr>
          <w:rFonts w:ascii="Times New Roman" w:eastAsia="Times New Roman" w:hAnsi="Times New Roman" w:cs="Times New Roman"/>
          <w:b/>
          <w:sz w:val="28"/>
          <w:szCs w:val="28"/>
        </w:rPr>
        <w:t xml:space="preserve"> </w:t>
      </w:r>
      <w:r w:rsidR="00CE497B">
        <w:rPr>
          <w:rFonts w:ascii="Times New Roman" w:hAnsi="Times New Roman" w:cs="Times New Roman"/>
          <w:b/>
          <w:sz w:val="28"/>
          <w:szCs w:val="28"/>
        </w:rPr>
        <w:t>8</w:t>
      </w:r>
      <w:r w:rsidRPr="00DA3F58">
        <w:rPr>
          <w:rFonts w:ascii="Times New Roman" w:eastAsia="Times New Roman" w:hAnsi="Times New Roman" w:cs="Times New Roman"/>
          <w:b/>
          <w:sz w:val="28"/>
          <w:szCs w:val="28"/>
        </w:rPr>
        <w:t xml:space="preserve"> </w:t>
      </w:r>
      <w:r w:rsidRPr="00DA3F58">
        <w:rPr>
          <w:rFonts w:ascii="Times New Roman" w:hAnsi="Times New Roman" w:cs="Times New Roman"/>
          <w:b/>
          <w:sz w:val="28"/>
          <w:szCs w:val="28"/>
        </w:rPr>
        <w:t>=</w:t>
      </w:r>
      <w:r w:rsidRPr="00DA3F58">
        <w:rPr>
          <w:rFonts w:ascii="Times New Roman" w:eastAsia="Times New Roman" w:hAnsi="Times New Roman" w:cs="Times New Roman"/>
          <w:b/>
          <w:sz w:val="28"/>
          <w:szCs w:val="28"/>
        </w:rPr>
        <w:t xml:space="preserve"> </w:t>
      </w:r>
      <w:r w:rsidR="00CE497B">
        <w:rPr>
          <w:rFonts w:ascii="Times New Roman" w:hAnsi="Times New Roman" w:cs="Times New Roman"/>
          <w:b/>
          <w:sz w:val="28"/>
          <w:szCs w:val="28"/>
        </w:rPr>
        <w:t xml:space="preserve">42 873 </w:t>
      </w:r>
      <w:r w:rsidRPr="00DA3F58">
        <w:rPr>
          <w:rFonts w:ascii="Times New Roman" w:hAnsi="Times New Roman" w:cs="Times New Roman"/>
          <w:b/>
          <w:sz w:val="28"/>
          <w:szCs w:val="28"/>
        </w:rPr>
        <w:t>тыс.</w:t>
      </w:r>
      <w:r w:rsidRPr="00DA3F58">
        <w:rPr>
          <w:rFonts w:ascii="Times New Roman" w:eastAsia="Times New Roman" w:hAnsi="Times New Roman" w:cs="Times New Roman"/>
          <w:b/>
          <w:sz w:val="28"/>
          <w:szCs w:val="28"/>
        </w:rPr>
        <w:t xml:space="preserve"> </w:t>
      </w:r>
      <w:r w:rsidRPr="00DA3F58">
        <w:rPr>
          <w:rFonts w:ascii="Times New Roman" w:hAnsi="Times New Roman" w:cs="Times New Roman"/>
          <w:b/>
          <w:sz w:val="28"/>
          <w:szCs w:val="28"/>
        </w:rPr>
        <w:t>руб.</w:t>
      </w:r>
    </w:p>
    <w:p w:rsidR="00DA3F58" w:rsidRPr="00DA3F58" w:rsidRDefault="00DA3F58" w:rsidP="00DA3F58">
      <w:pPr>
        <w:pStyle w:val="ConsNormal"/>
        <w:widowControl/>
        <w:spacing w:line="360" w:lineRule="auto"/>
        <w:ind w:firstLine="709"/>
        <w:jc w:val="both"/>
        <w:rPr>
          <w:rFonts w:ascii="Times New Roman" w:hAnsi="Times New Roman"/>
          <w:sz w:val="28"/>
          <w:szCs w:val="28"/>
        </w:rPr>
      </w:pPr>
      <w:r w:rsidRPr="00DA3F58">
        <w:rPr>
          <w:rFonts w:ascii="Times New Roman" w:hAnsi="Times New Roman"/>
          <w:sz w:val="28"/>
          <w:szCs w:val="28"/>
        </w:rPr>
        <w:t xml:space="preserve">Е. От средней величины можем рассчитать отклонения в пределах 20% и сопоставить с полученными значениями значения </w:t>
      </w:r>
      <w:proofErr w:type="gramStart"/>
      <w:r w:rsidRPr="00DA3F58">
        <w:rPr>
          <w:rFonts w:ascii="Times New Roman" w:hAnsi="Times New Roman"/>
          <w:sz w:val="28"/>
          <w:szCs w:val="28"/>
        </w:rPr>
        <w:t>П</w:t>
      </w:r>
      <w:proofErr w:type="spellStart"/>
      <w:proofErr w:type="gramEnd"/>
      <w:r w:rsidRPr="00DA3F58">
        <w:rPr>
          <w:rFonts w:ascii="Times New Roman" w:hAnsi="Times New Roman"/>
          <w:sz w:val="28"/>
          <w:szCs w:val="28"/>
          <w:lang w:val="en-US"/>
        </w:rPr>
        <w:t>ic</w:t>
      </w:r>
      <w:proofErr w:type="spellEnd"/>
      <w:r w:rsidRPr="00DA3F58">
        <w:rPr>
          <w:rFonts w:ascii="Times New Roman" w:hAnsi="Times New Roman"/>
          <w:sz w:val="28"/>
          <w:szCs w:val="28"/>
        </w:rPr>
        <w:t>.</w:t>
      </w:r>
    </w:p>
    <w:p w:rsidR="00DA3F58" w:rsidRPr="00DA3F58" w:rsidRDefault="00DA3F58" w:rsidP="00DA3F58">
      <w:pPr>
        <w:pStyle w:val="ConsNormal"/>
        <w:widowControl/>
        <w:spacing w:line="360" w:lineRule="auto"/>
        <w:ind w:firstLine="709"/>
        <w:jc w:val="both"/>
        <w:rPr>
          <w:rFonts w:ascii="Times New Roman" w:hAnsi="Times New Roman"/>
          <w:sz w:val="28"/>
          <w:szCs w:val="28"/>
        </w:rPr>
      </w:pPr>
      <w:r w:rsidRPr="00DA3F58">
        <w:rPr>
          <w:rFonts w:ascii="Times New Roman" w:hAnsi="Times New Roman"/>
          <w:sz w:val="28"/>
          <w:szCs w:val="28"/>
        </w:rPr>
        <w:t xml:space="preserve"> (П</w:t>
      </w:r>
      <w:proofErr w:type="spellStart"/>
      <w:r w:rsidRPr="00DA3F58">
        <w:rPr>
          <w:rFonts w:ascii="Times New Roman" w:hAnsi="Times New Roman"/>
          <w:sz w:val="28"/>
          <w:szCs w:val="28"/>
          <w:lang w:val="en-US"/>
        </w:rPr>
        <w:t>ic</w:t>
      </w:r>
      <w:proofErr w:type="spellEnd"/>
      <w:r w:rsidRPr="00DA3F58">
        <w:rPr>
          <w:rFonts w:ascii="Times New Roman" w:hAnsi="Times New Roman"/>
          <w:sz w:val="28"/>
          <w:szCs w:val="28"/>
        </w:rPr>
        <w:t xml:space="preserve">)ср - 20%= </w:t>
      </w:r>
      <w:r w:rsidR="00CE497B">
        <w:rPr>
          <w:rFonts w:ascii="Times New Roman" w:hAnsi="Times New Roman"/>
          <w:sz w:val="28"/>
          <w:szCs w:val="28"/>
        </w:rPr>
        <w:t>42 873</w:t>
      </w:r>
      <w:r w:rsidRPr="00DA3F58">
        <w:rPr>
          <w:rFonts w:ascii="Times New Roman" w:hAnsi="Times New Roman"/>
          <w:sz w:val="28"/>
          <w:szCs w:val="28"/>
        </w:rPr>
        <w:t xml:space="preserve"> – 20%=</w:t>
      </w:r>
      <w:r w:rsidR="00CE497B">
        <w:rPr>
          <w:rFonts w:ascii="Times New Roman" w:hAnsi="Times New Roman"/>
          <w:sz w:val="28"/>
          <w:szCs w:val="28"/>
        </w:rPr>
        <w:t>34 299</w:t>
      </w:r>
      <w:r w:rsidRPr="00DA3F58">
        <w:rPr>
          <w:rFonts w:ascii="Times New Roman" w:hAnsi="Times New Roman"/>
          <w:sz w:val="28"/>
          <w:szCs w:val="28"/>
        </w:rPr>
        <w:t xml:space="preserve"> тыс</w:t>
      </w:r>
      <w:proofErr w:type="gramStart"/>
      <w:r w:rsidRPr="00DA3F58">
        <w:rPr>
          <w:rFonts w:ascii="Times New Roman" w:hAnsi="Times New Roman"/>
          <w:sz w:val="28"/>
          <w:szCs w:val="28"/>
        </w:rPr>
        <w:t>.р</w:t>
      </w:r>
      <w:proofErr w:type="gramEnd"/>
      <w:r w:rsidRPr="00DA3F58">
        <w:rPr>
          <w:rFonts w:ascii="Times New Roman" w:hAnsi="Times New Roman"/>
          <w:sz w:val="28"/>
          <w:szCs w:val="28"/>
        </w:rPr>
        <w:t>уб.</w:t>
      </w:r>
    </w:p>
    <w:p w:rsidR="00DA3F58" w:rsidRPr="00DA3F58" w:rsidRDefault="00DA3F58" w:rsidP="00DA3F58">
      <w:pPr>
        <w:pStyle w:val="ConsNormal"/>
        <w:widowControl/>
        <w:spacing w:line="360" w:lineRule="auto"/>
        <w:ind w:firstLine="709"/>
        <w:jc w:val="both"/>
        <w:rPr>
          <w:rFonts w:ascii="Times New Roman" w:hAnsi="Times New Roman"/>
          <w:sz w:val="28"/>
          <w:szCs w:val="28"/>
        </w:rPr>
      </w:pPr>
      <w:r w:rsidRPr="00DA3F58">
        <w:rPr>
          <w:rFonts w:ascii="Times New Roman" w:hAnsi="Times New Roman"/>
          <w:sz w:val="28"/>
          <w:szCs w:val="28"/>
        </w:rPr>
        <w:t xml:space="preserve"> (П</w:t>
      </w:r>
      <w:proofErr w:type="spellStart"/>
      <w:r w:rsidRPr="00DA3F58">
        <w:rPr>
          <w:rFonts w:ascii="Times New Roman" w:hAnsi="Times New Roman"/>
          <w:sz w:val="28"/>
          <w:szCs w:val="28"/>
          <w:lang w:val="en-US"/>
        </w:rPr>
        <w:t>ic</w:t>
      </w:r>
      <w:proofErr w:type="spellEnd"/>
      <w:r w:rsidRPr="00DA3F58">
        <w:rPr>
          <w:rFonts w:ascii="Times New Roman" w:hAnsi="Times New Roman"/>
          <w:sz w:val="28"/>
          <w:szCs w:val="28"/>
        </w:rPr>
        <w:t>)ср + 20%=</w:t>
      </w:r>
      <w:r w:rsidR="00CE497B">
        <w:rPr>
          <w:rFonts w:ascii="Times New Roman" w:hAnsi="Times New Roman"/>
          <w:sz w:val="28"/>
          <w:szCs w:val="28"/>
        </w:rPr>
        <w:t>42 873</w:t>
      </w:r>
      <w:r w:rsidRPr="00DA3F58">
        <w:rPr>
          <w:rFonts w:ascii="Times New Roman" w:hAnsi="Times New Roman"/>
          <w:sz w:val="28"/>
          <w:szCs w:val="28"/>
        </w:rPr>
        <w:t xml:space="preserve"> + 20%=</w:t>
      </w:r>
      <w:r w:rsidR="00CE497B">
        <w:rPr>
          <w:rFonts w:ascii="Times New Roman" w:hAnsi="Times New Roman"/>
          <w:sz w:val="28"/>
          <w:szCs w:val="28"/>
        </w:rPr>
        <w:t>51 448</w:t>
      </w:r>
      <w:r w:rsidRPr="00DA3F58">
        <w:rPr>
          <w:rFonts w:ascii="Times New Roman" w:hAnsi="Times New Roman"/>
          <w:sz w:val="28"/>
          <w:szCs w:val="28"/>
        </w:rPr>
        <w:t xml:space="preserve"> тыс</w:t>
      </w:r>
      <w:proofErr w:type="gramStart"/>
      <w:r w:rsidRPr="00DA3F58">
        <w:rPr>
          <w:rFonts w:ascii="Times New Roman" w:hAnsi="Times New Roman"/>
          <w:sz w:val="28"/>
          <w:szCs w:val="28"/>
        </w:rPr>
        <w:t>.р</w:t>
      </w:r>
      <w:proofErr w:type="gramEnd"/>
      <w:r w:rsidRPr="00DA3F58">
        <w:rPr>
          <w:rFonts w:ascii="Times New Roman" w:hAnsi="Times New Roman"/>
          <w:sz w:val="28"/>
          <w:szCs w:val="28"/>
        </w:rPr>
        <w:t>уб.</w:t>
      </w:r>
    </w:p>
    <w:p w:rsidR="00DA3F58" w:rsidRPr="00DA3F58" w:rsidRDefault="00DA3F58" w:rsidP="00DA3F58">
      <w:pPr>
        <w:pStyle w:val="ConsNormal"/>
        <w:widowControl/>
        <w:spacing w:line="360" w:lineRule="auto"/>
        <w:ind w:firstLine="709"/>
        <w:jc w:val="both"/>
        <w:rPr>
          <w:rFonts w:ascii="Times New Roman" w:hAnsi="Times New Roman"/>
          <w:color w:val="000000"/>
          <w:sz w:val="28"/>
          <w:szCs w:val="28"/>
        </w:rPr>
      </w:pPr>
      <w:r w:rsidRPr="00DA3F58">
        <w:rPr>
          <w:rFonts w:ascii="Times New Roman" w:hAnsi="Times New Roman"/>
          <w:sz w:val="28"/>
          <w:szCs w:val="28"/>
        </w:rPr>
        <w:t xml:space="preserve">Ж. Уточняется состав показателей </w:t>
      </w:r>
      <w:proofErr w:type="gramStart"/>
      <w:r w:rsidRPr="00DA3F58">
        <w:rPr>
          <w:rFonts w:ascii="Times New Roman" w:hAnsi="Times New Roman"/>
          <w:sz w:val="28"/>
          <w:szCs w:val="28"/>
        </w:rPr>
        <w:t>П</w:t>
      </w:r>
      <w:proofErr w:type="spellStart"/>
      <w:proofErr w:type="gramEnd"/>
      <w:r w:rsidRPr="00DA3F58">
        <w:rPr>
          <w:rFonts w:ascii="Times New Roman" w:hAnsi="Times New Roman"/>
          <w:sz w:val="28"/>
          <w:szCs w:val="28"/>
          <w:lang w:val="en-US"/>
        </w:rPr>
        <w:t>ic</w:t>
      </w:r>
      <w:proofErr w:type="spellEnd"/>
      <w:r w:rsidRPr="00DA3F58">
        <w:rPr>
          <w:rFonts w:ascii="Times New Roman" w:hAnsi="Times New Roman"/>
          <w:sz w:val="28"/>
          <w:szCs w:val="28"/>
        </w:rPr>
        <w:t xml:space="preserve"> для расчета новой средней величины (П</w:t>
      </w:r>
      <w:proofErr w:type="spellStart"/>
      <w:r w:rsidRPr="00DA3F58">
        <w:rPr>
          <w:rFonts w:ascii="Times New Roman" w:hAnsi="Times New Roman"/>
          <w:sz w:val="28"/>
          <w:szCs w:val="28"/>
          <w:lang w:val="en-US"/>
        </w:rPr>
        <w:t>ic</w:t>
      </w:r>
      <w:proofErr w:type="spellEnd"/>
      <w:r w:rsidRPr="00DA3F58">
        <w:rPr>
          <w:rFonts w:ascii="Times New Roman" w:hAnsi="Times New Roman"/>
          <w:sz w:val="28"/>
          <w:szCs w:val="28"/>
        </w:rPr>
        <w:t xml:space="preserve">)ср. Из таблицы </w:t>
      </w:r>
      <w:r w:rsidR="00CE497B">
        <w:rPr>
          <w:rFonts w:ascii="Times New Roman" w:hAnsi="Times New Roman"/>
          <w:sz w:val="28"/>
          <w:szCs w:val="28"/>
        </w:rPr>
        <w:t>1.3</w:t>
      </w:r>
      <w:r w:rsidRPr="00DA3F58">
        <w:rPr>
          <w:rFonts w:ascii="Times New Roman" w:hAnsi="Times New Roman"/>
          <w:sz w:val="28"/>
          <w:szCs w:val="28"/>
        </w:rPr>
        <w:t>.2 выбираем те значения П</w:t>
      </w:r>
      <w:proofErr w:type="spellStart"/>
      <w:r w:rsidRPr="00DA3F58">
        <w:rPr>
          <w:rFonts w:ascii="Times New Roman" w:hAnsi="Times New Roman"/>
          <w:sz w:val="28"/>
          <w:szCs w:val="28"/>
          <w:lang w:val="en-US"/>
        </w:rPr>
        <w:t>ic</w:t>
      </w:r>
      <w:proofErr w:type="spellEnd"/>
      <w:r w:rsidRPr="00DA3F58">
        <w:rPr>
          <w:rFonts w:ascii="Times New Roman" w:hAnsi="Times New Roman"/>
          <w:sz w:val="28"/>
          <w:szCs w:val="28"/>
        </w:rPr>
        <w:t>, которые входят в интервал [</w:t>
      </w:r>
      <w:r w:rsidR="00CE497B">
        <w:rPr>
          <w:rFonts w:ascii="Times New Roman" w:hAnsi="Times New Roman"/>
          <w:sz w:val="28"/>
          <w:szCs w:val="28"/>
        </w:rPr>
        <w:t>34299</w:t>
      </w:r>
      <w:r w:rsidRPr="00DA3F58">
        <w:rPr>
          <w:rFonts w:ascii="Times New Roman" w:hAnsi="Times New Roman"/>
          <w:sz w:val="28"/>
          <w:szCs w:val="28"/>
        </w:rPr>
        <w:t>;</w:t>
      </w:r>
      <w:r w:rsidR="00CE497B">
        <w:rPr>
          <w:rFonts w:ascii="Times New Roman" w:hAnsi="Times New Roman"/>
          <w:sz w:val="28"/>
          <w:szCs w:val="28"/>
        </w:rPr>
        <w:t>51448</w:t>
      </w:r>
      <w:r w:rsidRPr="00DA3F58">
        <w:rPr>
          <w:rFonts w:ascii="Times New Roman" w:hAnsi="Times New Roman"/>
          <w:sz w:val="28"/>
          <w:szCs w:val="28"/>
        </w:rPr>
        <w:t>]</w:t>
      </w:r>
      <w:r w:rsidR="00CE497B">
        <w:rPr>
          <w:rFonts w:ascii="Times New Roman" w:hAnsi="Times New Roman"/>
          <w:sz w:val="28"/>
          <w:szCs w:val="28"/>
        </w:rPr>
        <w:t xml:space="preserve">, а также близкие к ним </w:t>
      </w:r>
      <w:r w:rsidRPr="00DA3F58">
        <w:rPr>
          <w:rFonts w:ascii="Times New Roman" w:hAnsi="Times New Roman"/>
          <w:sz w:val="28"/>
          <w:szCs w:val="28"/>
        </w:rPr>
        <w:t xml:space="preserve">- выручка от продаж, валюта баланса, дебиторская задолженность и </w:t>
      </w:r>
      <w:r w:rsidR="00CE497B">
        <w:rPr>
          <w:rFonts w:ascii="Times New Roman" w:hAnsi="Times New Roman"/>
          <w:sz w:val="28"/>
          <w:szCs w:val="28"/>
        </w:rPr>
        <w:t xml:space="preserve">кредиторская </w:t>
      </w:r>
      <w:proofErr w:type="spellStart"/>
      <w:r w:rsidR="00CE497B">
        <w:rPr>
          <w:rFonts w:ascii="Times New Roman" w:hAnsi="Times New Roman"/>
          <w:sz w:val="28"/>
          <w:szCs w:val="28"/>
        </w:rPr>
        <w:t>задолжееность</w:t>
      </w:r>
      <w:proofErr w:type="spellEnd"/>
      <w:r w:rsidRPr="00DA3F58">
        <w:rPr>
          <w:rFonts w:ascii="Times New Roman" w:hAnsi="Times New Roman"/>
          <w:sz w:val="28"/>
          <w:szCs w:val="28"/>
        </w:rPr>
        <w:t xml:space="preserve">. Значения остальных показателей сильно отличаются от рассчитанного среднего значения, поэтому </w:t>
      </w:r>
      <w:r w:rsidRPr="00DA3F58">
        <w:rPr>
          <w:rFonts w:ascii="Times New Roman" w:hAnsi="Times New Roman"/>
          <w:color w:val="000000"/>
          <w:sz w:val="28"/>
          <w:szCs w:val="28"/>
        </w:rPr>
        <w:t xml:space="preserve">принимается решение отбросить при дальнейших расчетах эти значения. </w:t>
      </w:r>
    </w:p>
    <w:p w:rsidR="00DA3F58" w:rsidRDefault="00DA3F58" w:rsidP="00DA3F58">
      <w:pPr>
        <w:pStyle w:val="ConsNormal"/>
        <w:widowControl/>
        <w:spacing w:line="360" w:lineRule="auto"/>
        <w:ind w:firstLine="584"/>
        <w:jc w:val="both"/>
        <w:rPr>
          <w:rFonts w:ascii="Times New Roman" w:hAnsi="Times New Roman"/>
          <w:b/>
          <w:color w:val="000000"/>
          <w:sz w:val="28"/>
          <w:szCs w:val="28"/>
        </w:rPr>
      </w:pPr>
      <w:r>
        <w:rPr>
          <w:rFonts w:ascii="Times New Roman" w:hAnsi="Times New Roman"/>
          <w:color w:val="000000"/>
          <w:sz w:val="28"/>
          <w:szCs w:val="28"/>
        </w:rPr>
        <w:t>З. Расчет новой средней арифметической величины и определение уровня существенности искажений информации по бухгалтерской отчетности:</w:t>
      </w:r>
    </w:p>
    <w:p w:rsidR="00DA3F58" w:rsidRDefault="00DA3F58" w:rsidP="00DA3F58">
      <w:pPr>
        <w:pStyle w:val="ConsNonformat"/>
        <w:widowControl/>
        <w:spacing w:line="360" w:lineRule="auto"/>
        <w:ind w:firstLine="584"/>
        <w:jc w:val="center"/>
        <w:rPr>
          <w:rFonts w:ascii="Times New Roman" w:hAnsi="Times New Roman" w:cs="Times New Roman"/>
          <w:color w:val="000000"/>
          <w:sz w:val="28"/>
          <w:szCs w:val="28"/>
        </w:rPr>
      </w:pPr>
      <w:r>
        <w:rPr>
          <w:rFonts w:ascii="Times New Roman" w:hAnsi="Times New Roman" w:cs="Times New Roman"/>
          <w:b/>
          <w:color w:val="000000"/>
          <w:sz w:val="28"/>
          <w:szCs w:val="28"/>
        </w:rPr>
        <w:t>(</w:t>
      </w:r>
      <w:proofErr w:type="gramStart"/>
      <w:r>
        <w:rPr>
          <w:rFonts w:ascii="Times New Roman" w:hAnsi="Times New Roman" w:cs="Times New Roman"/>
          <w:b/>
          <w:color w:val="000000"/>
          <w:sz w:val="28"/>
          <w:szCs w:val="28"/>
        </w:rPr>
        <w:t>П</w:t>
      </w:r>
      <w:proofErr w:type="spellStart"/>
      <w:proofErr w:type="gramEnd"/>
      <w:r>
        <w:rPr>
          <w:rFonts w:ascii="Times New Roman" w:hAnsi="Times New Roman" w:cs="Times New Roman"/>
          <w:b/>
          <w:color w:val="000000"/>
          <w:sz w:val="28"/>
          <w:szCs w:val="28"/>
          <w:lang w:val="en-US"/>
        </w:rPr>
        <w:t>ic</w:t>
      </w:r>
      <w:proofErr w:type="spellEnd"/>
      <w:r>
        <w:rPr>
          <w:rFonts w:ascii="Times New Roman" w:hAnsi="Times New Roman" w:cs="Times New Roman"/>
          <w:b/>
          <w:color w:val="000000"/>
          <w:sz w:val="28"/>
          <w:szCs w:val="28"/>
        </w:rPr>
        <w:t>)ср.</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w:t>
      </w:r>
      <w:r w:rsidR="00CE497B">
        <w:rPr>
          <w:rFonts w:ascii="Times New Roman" w:hAnsi="Times New Roman" w:cs="Times New Roman"/>
          <w:color w:val="000000"/>
          <w:sz w:val="28"/>
          <w:szCs w:val="28"/>
        </w:rPr>
        <w:t>51261+27605+39564+65123</w:t>
      </w: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w:t>
      </w:r>
      <w:r w:rsidR="00CE497B">
        <w:rPr>
          <w:rFonts w:ascii="Times New Roman" w:hAnsi="Times New Roman" w:cs="Times New Roman"/>
          <w:color w:val="000000"/>
          <w:sz w:val="28"/>
          <w:szCs w:val="28"/>
        </w:rPr>
        <w:t xml:space="preserve"> </w:t>
      </w:r>
      <w:r w:rsidR="00CE497B">
        <w:rPr>
          <w:rFonts w:ascii="Times New Roman" w:eastAsia="Times New Roman" w:hAnsi="Times New Roman" w:cs="Times New Roman"/>
          <w:color w:val="000000"/>
          <w:sz w:val="28"/>
          <w:szCs w:val="28"/>
        </w:rPr>
        <w:t>45 888</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тыс.</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руб.</w:t>
      </w:r>
    </w:p>
    <w:p w:rsidR="00DA3F58" w:rsidRDefault="00DA3F58" w:rsidP="00DA3F58">
      <w:pPr>
        <w:pStyle w:val="ConsNormal"/>
        <w:widowControl/>
        <w:spacing w:line="360" w:lineRule="auto"/>
        <w:ind w:firstLine="584"/>
        <w:jc w:val="both"/>
        <w:rPr>
          <w:rFonts w:ascii="Times New Roman" w:hAnsi="Times New Roman"/>
          <w:color w:val="000000"/>
          <w:sz w:val="28"/>
          <w:szCs w:val="28"/>
        </w:rPr>
      </w:pPr>
      <w:r>
        <w:rPr>
          <w:rFonts w:ascii="Times New Roman" w:hAnsi="Times New Roman"/>
          <w:color w:val="000000"/>
          <w:sz w:val="28"/>
          <w:szCs w:val="28"/>
        </w:rPr>
        <w:lastRenderedPageBreak/>
        <w:t xml:space="preserve">Полученную величину допустимо для удобства округлить таким образом, чтобы округленное значение не отклонялось бы от среднего более чем на 20% . Округленную </w:t>
      </w:r>
      <w:proofErr w:type="gramStart"/>
      <w:r>
        <w:rPr>
          <w:rFonts w:ascii="Times New Roman" w:hAnsi="Times New Roman"/>
          <w:color w:val="000000"/>
          <w:sz w:val="28"/>
          <w:szCs w:val="28"/>
        </w:rPr>
        <w:t>величину</w:t>
      </w:r>
      <w:proofErr w:type="gramEnd"/>
      <w:r>
        <w:rPr>
          <w:rFonts w:ascii="Times New Roman" w:hAnsi="Times New Roman"/>
          <w:color w:val="000000"/>
          <w:sz w:val="28"/>
          <w:szCs w:val="28"/>
        </w:rPr>
        <w:t xml:space="preserve"> возможно использовать в качестве значения уровня существенности искажений информации по бухгалтерской отчетности в целом. В нашем примере искомый уровень существенности принимается равным </w:t>
      </w:r>
      <w:r w:rsidR="00CE497B">
        <w:rPr>
          <w:rFonts w:ascii="Times New Roman" w:hAnsi="Times New Roman"/>
          <w:color w:val="000000"/>
          <w:sz w:val="28"/>
          <w:szCs w:val="28"/>
        </w:rPr>
        <w:t xml:space="preserve">50 </w:t>
      </w:r>
      <w:r>
        <w:rPr>
          <w:rFonts w:ascii="Times New Roman" w:hAnsi="Times New Roman"/>
          <w:color w:val="000000"/>
          <w:sz w:val="28"/>
          <w:szCs w:val="28"/>
        </w:rPr>
        <w:t xml:space="preserve">000 тыс. руб. Отклонение величины, принятой в качестве уровня существенности искажений информации </w:t>
      </w:r>
      <w:proofErr w:type="gramStart"/>
      <w:r>
        <w:rPr>
          <w:rFonts w:ascii="Times New Roman" w:hAnsi="Times New Roman"/>
          <w:color w:val="000000"/>
          <w:sz w:val="28"/>
          <w:szCs w:val="28"/>
        </w:rPr>
        <w:t>от</w:t>
      </w:r>
      <w:proofErr w:type="gramEnd"/>
      <w:r>
        <w:rPr>
          <w:rFonts w:ascii="Times New Roman" w:hAnsi="Times New Roman"/>
          <w:color w:val="000000"/>
          <w:sz w:val="28"/>
          <w:szCs w:val="28"/>
        </w:rPr>
        <w:t xml:space="preserve"> рассчитанной средней не превышает 20%:</w:t>
      </w:r>
    </w:p>
    <w:p w:rsidR="00DA3F58" w:rsidRPr="00511927" w:rsidRDefault="00DA3F58" w:rsidP="00D078BF">
      <w:pPr>
        <w:spacing w:before="120" w:after="120" w:line="360" w:lineRule="auto"/>
        <w:ind w:firstLine="584"/>
        <w:jc w:val="center"/>
        <w:rPr>
          <w:rFonts w:ascii="Times New Roman" w:hAnsi="Times New Roman" w:cs="Times New Roman"/>
          <w:b/>
          <w:sz w:val="28"/>
          <w:szCs w:val="28"/>
        </w:rPr>
      </w:pPr>
      <w:r w:rsidRPr="00511927">
        <w:rPr>
          <w:rFonts w:ascii="Times New Roman" w:hAnsi="Times New Roman" w:cs="Times New Roman"/>
          <w:b/>
          <w:sz w:val="28"/>
          <w:szCs w:val="28"/>
        </w:rPr>
        <w:t>(</w:t>
      </w:r>
      <w:r w:rsidR="00CE497B" w:rsidRPr="00511927">
        <w:rPr>
          <w:rFonts w:ascii="Times New Roman" w:hAnsi="Times New Roman" w:cs="Times New Roman"/>
          <w:b/>
          <w:sz w:val="28"/>
          <w:szCs w:val="28"/>
        </w:rPr>
        <w:t>50</w:t>
      </w:r>
      <w:r w:rsidRPr="00511927">
        <w:rPr>
          <w:rFonts w:ascii="Times New Roman" w:hAnsi="Times New Roman" w:cs="Times New Roman"/>
          <w:b/>
          <w:sz w:val="28"/>
          <w:szCs w:val="28"/>
        </w:rPr>
        <w:t xml:space="preserve">000 - </w:t>
      </w:r>
      <w:r w:rsidR="00CE497B" w:rsidRPr="00511927">
        <w:rPr>
          <w:rFonts w:ascii="Times New Roman" w:hAnsi="Times New Roman" w:cs="Times New Roman"/>
          <w:b/>
          <w:sz w:val="28"/>
          <w:szCs w:val="28"/>
        </w:rPr>
        <w:t>45888</w:t>
      </w:r>
      <w:r w:rsidRPr="00511927">
        <w:rPr>
          <w:rFonts w:ascii="Times New Roman" w:hAnsi="Times New Roman" w:cs="Times New Roman"/>
          <w:b/>
          <w:sz w:val="28"/>
          <w:szCs w:val="28"/>
        </w:rPr>
        <w:t xml:space="preserve">) / </w:t>
      </w:r>
      <w:r w:rsidR="00CE497B" w:rsidRPr="00511927">
        <w:rPr>
          <w:rFonts w:ascii="Times New Roman" w:hAnsi="Times New Roman" w:cs="Times New Roman"/>
          <w:b/>
          <w:sz w:val="28"/>
          <w:szCs w:val="28"/>
        </w:rPr>
        <w:t>45888</w:t>
      </w:r>
      <w:r w:rsidRPr="00511927">
        <w:rPr>
          <w:rFonts w:ascii="Times New Roman" w:hAnsi="Times New Roman" w:cs="Times New Roman"/>
          <w:b/>
          <w:sz w:val="28"/>
          <w:szCs w:val="28"/>
        </w:rPr>
        <w:t xml:space="preserve"> </w:t>
      </w:r>
      <w:proofErr w:type="spellStart"/>
      <w:r w:rsidRPr="00511927">
        <w:rPr>
          <w:rFonts w:ascii="Times New Roman" w:hAnsi="Times New Roman" w:cs="Times New Roman"/>
          <w:b/>
          <w:sz w:val="28"/>
          <w:szCs w:val="28"/>
        </w:rPr>
        <w:t>x</w:t>
      </w:r>
      <w:proofErr w:type="spellEnd"/>
      <w:r w:rsidRPr="00511927">
        <w:rPr>
          <w:rFonts w:ascii="Times New Roman" w:hAnsi="Times New Roman" w:cs="Times New Roman"/>
          <w:b/>
          <w:sz w:val="28"/>
          <w:szCs w:val="28"/>
        </w:rPr>
        <w:t xml:space="preserve"> 100% = </w:t>
      </w:r>
      <w:r w:rsidR="00CE497B" w:rsidRPr="00511927">
        <w:rPr>
          <w:rFonts w:ascii="Times New Roman" w:hAnsi="Times New Roman" w:cs="Times New Roman"/>
          <w:b/>
          <w:sz w:val="28"/>
          <w:szCs w:val="28"/>
        </w:rPr>
        <w:t>8,96</w:t>
      </w:r>
      <w:r w:rsidRPr="00511927">
        <w:rPr>
          <w:rFonts w:ascii="Times New Roman" w:hAnsi="Times New Roman" w:cs="Times New Roman"/>
          <w:b/>
          <w:sz w:val="28"/>
          <w:szCs w:val="28"/>
        </w:rPr>
        <w:t>%.</w:t>
      </w:r>
    </w:p>
    <w:p w:rsidR="00DA3F58" w:rsidRPr="00925CE5" w:rsidRDefault="00DA3F58" w:rsidP="00DA3F58">
      <w:pPr>
        <w:pStyle w:val="a5"/>
        <w:spacing w:line="360" w:lineRule="auto"/>
        <w:ind w:firstLine="584"/>
        <w:rPr>
          <w:rFonts w:eastAsia="Arial"/>
          <w:color w:val="000000"/>
          <w:szCs w:val="28"/>
        </w:rPr>
      </w:pPr>
      <w:r w:rsidRPr="00925CE5">
        <w:rPr>
          <w:rFonts w:eastAsia="Arial"/>
          <w:color w:val="000000"/>
          <w:szCs w:val="28"/>
        </w:rPr>
        <w:t xml:space="preserve">Уровень существенности искажений информации по отчетности в целом распределяется между существенными статьями бухгалтерского баланса пропорционально удельному весу данных статей в валюте бухгалтерского баланса. </w:t>
      </w:r>
    </w:p>
    <w:p w:rsidR="00DA3F58" w:rsidRPr="00925CE5" w:rsidRDefault="00DA3F58" w:rsidP="00DA3F58">
      <w:pPr>
        <w:pStyle w:val="a5"/>
        <w:spacing w:line="360" w:lineRule="auto"/>
        <w:ind w:firstLine="584"/>
        <w:rPr>
          <w:rFonts w:eastAsia="Arial"/>
          <w:color w:val="000000"/>
          <w:szCs w:val="28"/>
        </w:rPr>
      </w:pPr>
      <w:r w:rsidRPr="00925CE5">
        <w:rPr>
          <w:rFonts w:eastAsia="Arial"/>
          <w:color w:val="000000"/>
          <w:szCs w:val="28"/>
        </w:rPr>
        <w:t>Для нахождения уровня существенности искажений информации по расчета</w:t>
      </w:r>
      <w:r>
        <w:rPr>
          <w:rFonts w:eastAsia="Arial"/>
          <w:color w:val="000000"/>
          <w:szCs w:val="28"/>
        </w:rPr>
        <w:t xml:space="preserve">м с поставщиками и подрядчикам </w:t>
      </w:r>
      <w:r w:rsidRPr="00925CE5">
        <w:rPr>
          <w:rFonts w:eastAsia="Arial"/>
          <w:color w:val="000000"/>
          <w:szCs w:val="28"/>
        </w:rPr>
        <w:t xml:space="preserve"> определим удельный вес значения </w:t>
      </w:r>
      <w:r>
        <w:rPr>
          <w:rFonts w:eastAsia="Arial"/>
          <w:color w:val="000000"/>
          <w:szCs w:val="28"/>
        </w:rPr>
        <w:t xml:space="preserve">расчетов с поставщиками и подрядчиками </w:t>
      </w:r>
      <w:r w:rsidRPr="00925CE5">
        <w:rPr>
          <w:rFonts w:eastAsia="Arial"/>
          <w:color w:val="000000"/>
          <w:szCs w:val="28"/>
        </w:rPr>
        <w:t>по строк</w:t>
      </w:r>
      <w:r>
        <w:rPr>
          <w:rFonts w:eastAsia="Arial"/>
          <w:color w:val="000000"/>
          <w:szCs w:val="28"/>
        </w:rPr>
        <w:t>ам</w:t>
      </w:r>
      <w:r w:rsidRPr="00925CE5">
        <w:rPr>
          <w:rFonts w:eastAsia="Arial"/>
          <w:color w:val="000000"/>
          <w:szCs w:val="28"/>
        </w:rPr>
        <w:t xml:space="preserve"> «Кредиторская задолженность перед поставщиками и подрядчиками» </w:t>
      </w:r>
      <w:r>
        <w:rPr>
          <w:rFonts w:eastAsia="Arial"/>
          <w:color w:val="000000"/>
          <w:szCs w:val="28"/>
        </w:rPr>
        <w:t xml:space="preserve">и «Дебиторская задолженность перед поставщиками и подрядчиками» </w:t>
      </w:r>
      <w:r w:rsidRPr="00925CE5">
        <w:rPr>
          <w:rFonts w:eastAsia="Arial"/>
          <w:color w:val="000000"/>
          <w:szCs w:val="28"/>
        </w:rPr>
        <w:t>в валюте баланса:</w:t>
      </w:r>
    </w:p>
    <w:p w:rsidR="00DA3F58" w:rsidRPr="00CE497B" w:rsidRDefault="00DA3F58" w:rsidP="00CE497B">
      <w:pPr>
        <w:spacing w:after="0" w:line="360" w:lineRule="auto"/>
        <w:ind w:firstLine="584"/>
        <w:jc w:val="both"/>
        <w:rPr>
          <w:rFonts w:ascii="Times New Roman" w:eastAsia="Arial" w:hAnsi="Times New Roman" w:cs="Times New Roman"/>
          <w:color w:val="000000"/>
          <w:sz w:val="28"/>
          <w:szCs w:val="28"/>
          <w:lang w:eastAsia="zh-CN"/>
        </w:rPr>
      </w:pPr>
      <w:r w:rsidRPr="00CE497B">
        <w:rPr>
          <w:rFonts w:ascii="Times New Roman" w:eastAsia="Arial" w:hAnsi="Times New Roman" w:cs="Times New Roman"/>
          <w:color w:val="000000"/>
          <w:sz w:val="28"/>
          <w:szCs w:val="28"/>
          <w:lang w:eastAsia="zh-CN"/>
        </w:rPr>
        <w:t>Удельный вес Расчетов с поставщиками и подрядчиками = (</w:t>
      </w:r>
      <w:r w:rsidR="00CE497B">
        <w:rPr>
          <w:rFonts w:ascii="Times New Roman" w:eastAsia="Arial" w:hAnsi="Times New Roman" w:cs="Times New Roman"/>
          <w:color w:val="000000"/>
          <w:sz w:val="28"/>
          <w:szCs w:val="28"/>
          <w:lang w:eastAsia="zh-CN"/>
        </w:rPr>
        <w:t>35740+571273</w:t>
      </w:r>
      <w:r w:rsidRPr="00CE497B">
        <w:rPr>
          <w:rFonts w:ascii="Times New Roman" w:eastAsia="Arial" w:hAnsi="Times New Roman" w:cs="Times New Roman"/>
          <w:color w:val="000000"/>
          <w:sz w:val="28"/>
          <w:szCs w:val="28"/>
          <w:lang w:eastAsia="zh-CN"/>
        </w:rPr>
        <w:t>)/</w:t>
      </w:r>
      <w:r w:rsidR="00CE497B">
        <w:rPr>
          <w:rFonts w:ascii="Times New Roman" w:eastAsia="Arial" w:hAnsi="Times New Roman" w:cs="Times New Roman"/>
          <w:color w:val="000000"/>
          <w:sz w:val="28"/>
          <w:szCs w:val="28"/>
          <w:lang w:eastAsia="zh-CN"/>
        </w:rPr>
        <w:t>1380230</w:t>
      </w:r>
      <w:r w:rsidRPr="00CE497B">
        <w:rPr>
          <w:rFonts w:ascii="Times New Roman" w:eastAsia="Arial" w:hAnsi="Times New Roman" w:cs="Times New Roman"/>
          <w:color w:val="000000"/>
          <w:sz w:val="28"/>
          <w:szCs w:val="28"/>
          <w:lang w:eastAsia="zh-CN"/>
        </w:rPr>
        <w:t>=0,</w:t>
      </w:r>
      <w:r w:rsidR="00CE497B">
        <w:rPr>
          <w:rFonts w:ascii="Times New Roman" w:eastAsia="Arial" w:hAnsi="Times New Roman" w:cs="Times New Roman"/>
          <w:color w:val="000000"/>
          <w:sz w:val="28"/>
          <w:szCs w:val="28"/>
          <w:lang w:eastAsia="zh-CN"/>
        </w:rPr>
        <w:t>44</w:t>
      </w:r>
    </w:p>
    <w:p w:rsidR="00DA3F58" w:rsidRPr="00CE497B" w:rsidRDefault="00DA3F58" w:rsidP="00CE497B">
      <w:pPr>
        <w:pStyle w:val="a5"/>
        <w:spacing w:line="360" w:lineRule="auto"/>
        <w:ind w:firstLine="584"/>
        <w:rPr>
          <w:rFonts w:eastAsia="Arial"/>
          <w:color w:val="000000"/>
          <w:szCs w:val="28"/>
        </w:rPr>
      </w:pPr>
      <w:r w:rsidRPr="00CE497B">
        <w:rPr>
          <w:rFonts w:eastAsia="Arial"/>
          <w:color w:val="000000"/>
          <w:szCs w:val="28"/>
        </w:rPr>
        <w:t>Умножим полученное значение на уровень существенности искажений информации по отчетности в целом:</w:t>
      </w:r>
    </w:p>
    <w:p w:rsidR="00DA3F58" w:rsidRDefault="00DA3F58" w:rsidP="00DA3F58">
      <w:pPr>
        <w:pStyle w:val="a5"/>
        <w:spacing w:line="360" w:lineRule="auto"/>
        <w:ind w:firstLine="584"/>
        <w:rPr>
          <w:rFonts w:eastAsia="Arial"/>
          <w:i/>
          <w:color w:val="000000" w:themeColor="text1"/>
          <w:szCs w:val="28"/>
        </w:rPr>
      </w:pPr>
      <w:proofErr w:type="spellStart"/>
      <w:r w:rsidRPr="008B2FAF">
        <w:rPr>
          <w:rFonts w:eastAsia="Arial"/>
          <w:b/>
          <w:i/>
          <w:color w:val="000000" w:themeColor="text1"/>
          <w:szCs w:val="28"/>
        </w:rPr>
        <w:t>УСрасчетов</w:t>
      </w:r>
      <w:r w:rsidRPr="0091625B">
        <w:rPr>
          <w:rFonts w:eastAsia="Arial"/>
          <w:i/>
          <w:color w:val="000000" w:themeColor="text1"/>
          <w:szCs w:val="28"/>
        </w:rPr>
        <w:t>=</w:t>
      </w:r>
      <w:proofErr w:type="spellEnd"/>
      <w:r w:rsidRPr="0091625B">
        <w:rPr>
          <w:rFonts w:eastAsia="Arial"/>
          <w:i/>
          <w:color w:val="000000" w:themeColor="text1"/>
          <w:szCs w:val="28"/>
        </w:rPr>
        <w:t xml:space="preserve">  </w:t>
      </w:r>
      <w:r w:rsidR="00CE497B">
        <w:rPr>
          <w:rFonts w:eastAsia="Arial"/>
          <w:i/>
          <w:color w:val="000000" w:themeColor="text1"/>
          <w:szCs w:val="28"/>
        </w:rPr>
        <w:t>50</w:t>
      </w:r>
      <w:r w:rsidRPr="0091625B">
        <w:rPr>
          <w:rFonts w:eastAsia="Arial"/>
          <w:i/>
          <w:color w:val="000000" w:themeColor="text1"/>
          <w:szCs w:val="28"/>
        </w:rPr>
        <w:t>000 * 0,</w:t>
      </w:r>
      <w:r w:rsidR="00CE497B">
        <w:rPr>
          <w:rFonts w:eastAsia="Arial"/>
          <w:i/>
          <w:color w:val="000000" w:themeColor="text1"/>
          <w:szCs w:val="28"/>
        </w:rPr>
        <w:t>44</w:t>
      </w:r>
      <w:r w:rsidRPr="0091625B">
        <w:rPr>
          <w:rFonts w:eastAsia="Arial"/>
          <w:i/>
          <w:color w:val="000000" w:themeColor="text1"/>
          <w:szCs w:val="28"/>
        </w:rPr>
        <w:t xml:space="preserve"> =  </w:t>
      </w:r>
      <w:r w:rsidR="00CE497B" w:rsidRPr="008B2FAF">
        <w:rPr>
          <w:rFonts w:eastAsia="Arial"/>
          <w:b/>
          <w:i/>
          <w:color w:val="000000" w:themeColor="text1"/>
          <w:szCs w:val="28"/>
        </w:rPr>
        <w:t>22000</w:t>
      </w:r>
      <w:r w:rsidRPr="008B2FAF">
        <w:rPr>
          <w:rFonts w:eastAsia="Arial"/>
          <w:b/>
          <w:i/>
          <w:color w:val="000000" w:themeColor="text1"/>
          <w:szCs w:val="28"/>
        </w:rPr>
        <w:t xml:space="preserve"> тыс</w:t>
      </w:r>
      <w:proofErr w:type="gramStart"/>
      <w:r w:rsidRPr="008B2FAF">
        <w:rPr>
          <w:rFonts w:eastAsia="Arial"/>
          <w:b/>
          <w:i/>
          <w:color w:val="000000" w:themeColor="text1"/>
          <w:szCs w:val="28"/>
        </w:rPr>
        <w:t>.р</w:t>
      </w:r>
      <w:proofErr w:type="gramEnd"/>
      <w:r w:rsidRPr="008B2FAF">
        <w:rPr>
          <w:rFonts w:eastAsia="Arial"/>
          <w:b/>
          <w:i/>
          <w:color w:val="000000" w:themeColor="text1"/>
          <w:szCs w:val="28"/>
        </w:rPr>
        <w:t>уб.</w:t>
      </w:r>
      <w:r w:rsidRPr="0091625B">
        <w:rPr>
          <w:rFonts w:eastAsia="Arial"/>
          <w:i/>
          <w:color w:val="000000" w:themeColor="text1"/>
          <w:szCs w:val="28"/>
        </w:rPr>
        <w:t xml:space="preserve"> </w:t>
      </w:r>
    </w:p>
    <w:p w:rsidR="00DA3F58" w:rsidRDefault="00DA3F58" w:rsidP="00DA3F58">
      <w:pPr>
        <w:pStyle w:val="220"/>
        <w:spacing w:line="360" w:lineRule="auto"/>
        <w:ind w:left="0" w:firstLine="283"/>
        <w:jc w:val="both"/>
        <w:rPr>
          <w:rFonts w:eastAsia="Arial"/>
          <w:color w:val="000000"/>
          <w:sz w:val="28"/>
          <w:szCs w:val="28"/>
        </w:rPr>
      </w:pPr>
      <w:r w:rsidRPr="00925CE5">
        <w:rPr>
          <w:rFonts w:eastAsia="Arial"/>
          <w:color w:val="000000"/>
          <w:sz w:val="28"/>
          <w:szCs w:val="28"/>
        </w:rPr>
        <w:t xml:space="preserve">Таким образом, абсолютное значение уровня существенности искажений информации по расчетам с поставщиками и подрядчиками составляет </w:t>
      </w:r>
      <w:r w:rsidR="00CE497B">
        <w:rPr>
          <w:rFonts w:eastAsia="Arial"/>
          <w:color w:val="000000"/>
          <w:sz w:val="28"/>
          <w:szCs w:val="28"/>
        </w:rPr>
        <w:t>22000</w:t>
      </w:r>
      <w:r>
        <w:rPr>
          <w:rFonts w:eastAsia="Arial"/>
          <w:color w:val="000000"/>
          <w:sz w:val="28"/>
          <w:szCs w:val="28"/>
        </w:rPr>
        <w:t xml:space="preserve"> тыс</w:t>
      </w:r>
      <w:proofErr w:type="gramStart"/>
      <w:r>
        <w:rPr>
          <w:rFonts w:eastAsia="Arial"/>
          <w:color w:val="000000"/>
          <w:sz w:val="28"/>
          <w:szCs w:val="28"/>
        </w:rPr>
        <w:t>.р</w:t>
      </w:r>
      <w:proofErr w:type="gramEnd"/>
      <w:r>
        <w:rPr>
          <w:rFonts w:eastAsia="Arial"/>
          <w:color w:val="000000"/>
          <w:sz w:val="28"/>
          <w:szCs w:val="28"/>
        </w:rPr>
        <w:t>уб.</w:t>
      </w:r>
      <w:r w:rsidRPr="00925CE5">
        <w:rPr>
          <w:rFonts w:eastAsia="Arial"/>
          <w:color w:val="000000"/>
          <w:sz w:val="28"/>
          <w:szCs w:val="28"/>
        </w:rPr>
        <w:t xml:space="preserve"> </w:t>
      </w:r>
    </w:p>
    <w:p w:rsidR="00ED37B1" w:rsidRPr="007A1637" w:rsidRDefault="00491B85" w:rsidP="00491B85">
      <w:pPr>
        <w:pStyle w:val="a3"/>
        <w:spacing w:before="120" w:after="120" w:line="360" w:lineRule="auto"/>
        <w:ind w:left="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3. </w:t>
      </w:r>
      <w:r w:rsidR="007A1637" w:rsidRPr="007A1637">
        <w:rPr>
          <w:rFonts w:ascii="Times New Roman" w:hAnsi="Times New Roman" w:cs="Times New Roman"/>
          <w:sz w:val="28"/>
          <w:szCs w:val="28"/>
          <w:u w:val="single"/>
        </w:rPr>
        <w:t>Изучение и оценка системы внутреннего контроля аудируемого лица</w:t>
      </w:r>
      <w:r w:rsidR="007A1637">
        <w:rPr>
          <w:rFonts w:ascii="Times New Roman" w:hAnsi="Times New Roman" w:cs="Times New Roman"/>
          <w:sz w:val="28"/>
          <w:szCs w:val="28"/>
          <w:u w:val="single"/>
        </w:rPr>
        <w:t xml:space="preserve"> </w:t>
      </w:r>
    </w:p>
    <w:p w:rsidR="007A1637" w:rsidRPr="007A1637" w:rsidRDefault="007A1637" w:rsidP="007A1637">
      <w:pPr>
        <w:spacing w:after="0" w:line="360" w:lineRule="auto"/>
        <w:ind w:firstLine="709"/>
        <w:jc w:val="both"/>
        <w:rPr>
          <w:rFonts w:ascii="Times New Roman" w:hAnsi="Times New Roman" w:cs="Times New Roman"/>
          <w:sz w:val="28"/>
          <w:szCs w:val="28"/>
        </w:rPr>
      </w:pPr>
      <w:r w:rsidRPr="007A1637">
        <w:rPr>
          <w:rFonts w:ascii="Times New Roman" w:hAnsi="Times New Roman" w:cs="Times New Roman"/>
          <w:sz w:val="28"/>
        </w:rPr>
        <w:t>Выполнению проверки хозяйственных операций по существу предшествует оценка системы внутреннего контроля аудируемого лица.</w:t>
      </w:r>
    </w:p>
    <w:p w:rsidR="007A1637" w:rsidRPr="007A1637" w:rsidRDefault="007A1637" w:rsidP="007A1637">
      <w:pPr>
        <w:spacing w:after="0" w:line="360" w:lineRule="auto"/>
        <w:ind w:firstLine="709"/>
        <w:jc w:val="both"/>
        <w:rPr>
          <w:rFonts w:ascii="Times New Roman" w:hAnsi="Times New Roman" w:cs="Times New Roman"/>
          <w:szCs w:val="28"/>
        </w:rPr>
      </w:pPr>
      <w:proofErr w:type="gramStart"/>
      <w:r w:rsidRPr="007A1637">
        <w:rPr>
          <w:rFonts w:ascii="Times New Roman" w:hAnsi="Times New Roman" w:cs="Times New Roman"/>
          <w:sz w:val="28"/>
          <w:szCs w:val="28"/>
        </w:rPr>
        <w:lastRenderedPageBreak/>
        <w:t xml:space="preserve">В соответствии с ФСАД № 8 «Понимание деятельности аудируемого лица, среды, в которой она осуществляется и оценка рисков существенного искажения </w:t>
      </w:r>
      <w:proofErr w:type="spellStart"/>
      <w:r w:rsidRPr="007A1637">
        <w:rPr>
          <w:rFonts w:ascii="Times New Roman" w:hAnsi="Times New Roman" w:cs="Times New Roman"/>
          <w:sz w:val="28"/>
          <w:szCs w:val="28"/>
        </w:rPr>
        <w:t>аудируемой</w:t>
      </w:r>
      <w:proofErr w:type="spellEnd"/>
      <w:r w:rsidRPr="007A1637">
        <w:rPr>
          <w:rFonts w:ascii="Times New Roman" w:hAnsi="Times New Roman" w:cs="Times New Roman"/>
          <w:sz w:val="28"/>
          <w:szCs w:val="28"/>
        </w:rPr>
        <w:t xml:space="preserve"> финансовой (бухгалтерской) отчетности» </w:t>
      </w:r>
      <w:r w:rsidRPr="007A1637">
        <w:rPr>
          <w:rFonts w:ascii="Times New Roman" w:hAnsi="Times New Roman" w:cs="Times New Roman"/>
          <w:b/>
          <w:i/>
          <w:sz w:val="28"/>
          <w:szCs w:val="28"/>
        </w:rPr>
        <w:t>система внутреннего контроля (СВК)</w:t>
      </w:r>
      <w:r w:rsidRPr="007A1637">
        <w:rPr>
          <w:rFonts w:ascii="Times New Roman" w:hAnsi="Times New Roman" w:cs="Times New Roman"/>
          <w:sz w:val="28"/>
          <w:szCs w:val="28"/>
        </w:rPr>
        <w:t xml:space="preserve"> - это процесс, организованный и осуществляемый представителями собственника, руководством, а также другими сотрудниками аудируемого лица, для того чтобы обеспечить достаточную уверенность в достижении целей с точки зрения надежности финансовой (бухгалтерской) отчетности, эффективности и результативности</w:t>
      </w:r>
      <w:proofErr w:type="gramEnd"/>
      <w:r w:rsidRPr="007A1637">
        <w:rPr>
          <w:rFonts w:ascii="Times New Roman" w:hAnsi="Times New Roman" w:cs="Times New Roman"/>
          <w:sz w:val="28"/>
          <w:szCs w:val="28"/>
        </w:rPr>
        <w:t xml:space="preserve"> хозяйственных операций и соответствия деятельности аудируемого лица нормативным правовым актам.</w:t>
      </w:r>
      <w:r w:rsidRPr="007A1637">
        <w:rPr>
          <w:rFonts w:ascii="Times New Roman" w:hAnsi="Times New Roman" w:cs="Times New Roman"/>
          <w:sz w:val="28"/>
        </w:rPr>
        <w:t xml:space="preserve"> </w:t>
      </w:r>
    </w:p>
    <w:p w:rsidR="007A1637" w:rsidRPr="007A1637" w:rsidRDefault="007A1637" w:rsidP="007A1637">
      <w:pPr>
        <w:tabs>
          <w:tab w:val="left" w:pos="8789"/>
        </w:tabs>
        <w:spacing w:after="0" w:line="360" w:lineRule="auto"/>
        <w:ind w:firstLine="709"/>
        <w:jc w:val="both"/>
        <w:rPr>
          <w:rFonts w:ascii="Times New Roman" w:hAnsi="Times New Roman" w:cs="Times New Roman"/>
          <w:sz w:val="28"/>
          <w:szCs w:val="28"/>
        </w:rPr>
      </w:pPr>
      <w:r w:rsidRPr="007A1637">
        <w:rPr>
          <w:rFonts w:ascii="Times New Roman" w:hAnsi="Times New Roman" w:cs="Times New Roman"/>
          <w:szCs w:val="28"/>
        </w:rPr>
        <w:t xml:space="preserve"> </w:t>
      </w:r>
      <w:r w:rsidRPr="007A1637">
        <w:rPr>
          <w:rFonts w:ascii="Times New Roman" w:hAnsi="Times New Roman" w:cs="Times New Roman"/>
          <w:sz w:val="28"/>
          <w:szCs w:val="28"/>
        </w:rPr>
        <w:t xml:space="preserve">Согласно ФСАД № 8 в состав СВК входят пять взаимосвязанных компонентов: </w:t>
      </w:r>
    </w:p>
    <w:p w:rsidR="007A1637" w:rsidRPr="007A1637" w:rsidRDefault="007A1637" w:rsidP="00D06EEF">
      <w:pPr>
        <w:pStyle w:val="a3"/>
        <w:widowControl w:val="0"/>
        <w:numPr>
          <w:ilvl w:val="0"/>
          <w:numId w:val="15"/>
        </w:numPr>
        <w:tabs>
          <w:tab w:val="left" w:pos="8789"/>
        </w:tabs>
        <w:suppressAutoHyphens/>
        <w:spacing w:after="0" w:line="360" w:lineRule="auto"/>
        <w:ind w:left="1134" w:hanging="425"/>
        <w:jc w:val="both"/>
        <w:rPr>
          <w:rFonts w:ascii="Times New Roman" w:hAnsi="Times New Roman" w:cs="Times New Roman"/>
          <w:sz w:val="28"/>
          <w:szCs w:val="28"/>
        </w:rPr>
      </w:pPr>
      <w:r w:rsidRPr="007A1637">
        <w:rPr>
          <w:rFonts w:ascii="Times New Roman" w:hAnsi="Times New Roman" w:cs="Times New Roman"/>
          <w:sz w:val="28"/>
          <w:szCs w:val="28"/>
        </w:rPr>
        <w:t>контрольная среда;</w:t>
      </w:r>
    </w:p>
    <w:p w:rsidR="007A1637" w:rsidRPr="007A1637" w:rsidRDefault="007A1637" w:rsidP="00D06EEF">
      <w:pPr>
        <w:pStyle w:val="a3"/>
        <w:widowControl w:val="0"/>
        <w:numPr>
          <w:ilvl w:val="0"/>
          <w:numId w:val="15"/>
        </w:numPr>
        <w:tabs>
          <w:tab w:val="left" w:pos="8789"/>
        </w:tabs>
        <w:suppressAutoHyphens/>
        <w:spacing w:after="0" w:line="360" w:lineRule="auto"/>
        <w:ind w:left="1134" w:hanging="425"/>
        <w:jc w:val="both"/>
        <w:rPr>
          <w:rFonts w:ascii="Times New Roman" w:hAnsi="Times New Roman" w:cs="Times New Roman"/>
          <w:sz w:val="28"/>
          <w:szCs w:val="28"/>
        </w:rPr>
      </w:pPr>
      <w:r w:rsidRPr="007A1637">
        <w:rPr>
          <w:rFonts w:ascii="Times New Roman" w:hAnsi="Times New Roman" w:cs="Times New Roman"/>
          <w:sz w:val="28"/>
          <w:szCs w:val="28"/>
        </w:rPr>
        <w:t>процесс оценки рисков аудируемым лицом;</w:t>
      </w:r>
    </w:p>
    <w:p w:rsidR="007A1637" w:rsidRPr="007A1637" w:rsidRDefault="007A1637" w:rsidP="00D06EEF">
      <w:pPr>
        <w:pStyle w:val="a3"/>
        <w:widowControl w:val="0"/>
        <w:numPr>
          <w:ilvl w:val="0"/>
          <w:numId w:val="15"/>
        </w:numPr>
        <w:tabs>
          <w:tab w:val="left" w:pos="8789"/>
        </w:tabs>
        <w:suppressAutoHyphens/>
        <w:spacing w:after="0" w:line="360" w:lineRule="auto"/>
        <w:ind w:left="1134" w:hanging="425"/>
        <w:jc w:val="both"/>
        <w:rPr>
          <w:rFonts w:ascii="Times New Roman" w:hAnsi="Times New Roman" w:cs="Times New Roman"/>
          <w:sz w:val="28"/>
          <w:szCs w:val="28"/>
        </w:rPr>
      </w:pPr>
      <w:r w:rsidRPr="007A1637">
        <w:rPr>
          <w:rFonts w:ascii="Times New Roman" w:hAnsi="Times New Roman" w:cs="Times New Roman"/>
          <w:sz w:val="28"/>
          <w:szCs w:val="28"/>
        </w:rPr>
        <w:t>информационная система;</w:t>
      </w:r>
    </w:p>
    <w:p w:rsidR="007A1637" w:rsidRPr="007A1637" w:rsidRDefault="007A1637" w:rsidP="00D06EEF">
      <w:pPr>
        <w:pStyle w:val="a3"/>
        <w:widowControl w:val="0"/>
        <w:numPr>
          <w:ilvl w:val="0"/>
          <w:numId w:val="15"/>
        </w:numPr>
        <w:tabs>
          <w:tab w:val="left" w:pos="8789"/>
        </w:tabs>
        <w:suppressAutoHyphens/>
        <w:spacing w:after="0" w:line="360" w:lineRule="auto"/>
        <w:ind w:left="1134" w:hanging="425"/>
        <w:jc w:val="both"/>
        <w:rPr>
          <w:rFonts w:ascii="Times New Roman" w:hAnsi="Times New Roman" w:cs="Times New Roman"/>
          <w:sz w:val="28"/>
          <w:szCs w:val="28"/>
        </w:rPr>
      </w:pPr>
      <w:r w:rsidRPr="007A1637">
        <w:rPr>
          <w:rFonts w:ascii="Times New Roman" w:hAnsi="Times New Roman" w:cs="Times New Roman"/>
          <w:sz w:val="28"/>
          <w:szCs w:val="28"/>
        </w:rPr>
        <w:t>контрольные действия;</w:t>
      </w:r>
    </w:p>
    <w:p w:rsidR="007A1637" w:rsidRPr="007A1637" w:rsidRDefault="007A1637" w:rsidP="00D06EEF">
      <w:pPr>
        <w:pStyle w:val="a3"/>
        <w:widowControl w:val="0"/>
        <w:numPr>
          <w:ilvl w:val="0"/>
          <w:numId w:val="15"/>
        </w:numPr>
        <w:tabs>
          <w:tab w:val="left" w:pos="8789"/>
        </w:tabs>
        <w:suppressAutoHyphens/>
        <w:spacing w:after="0" w:line="360" w:lineRule="auto"/>
        <w:ind w:left="1134" w:hanging="425"/>
        <w:jc w:val="both"/>
        <w:rPr>
          <w:rFonts w:ascii="Times New Roman" w:hAnsi="Times New Roman" w:cs="Times New Roman"/>
          <w:sz w:val="28"/>
          <w:szCs w:val="28"/>
        </w:rPr>
      </w:pPr>
      <w:r w:rsidRPr="007A1637">
        <w:rPr>
          <w:rFonts w:ascii="Times New Roman" w:hAnsi="Times New Roman" w:cs="Times New Roman"/>
          <w:sz w:val="28"/>
          <w:szCs w:val="28"/>
        </w:rPr>
        <w:t xml:space="preserve">мониторинг средств контроля. </w:t>
      </w:r>
    </w:p>
    <w:p w:rsidR="007A1637" w:rsidRDefault="007A1637" w:rsidP="007A1637">
      <w:pPr>
        <w:spacing w:after="0" w:line="360" w:lineRule="auto"/>
        <w:ind w:firstLine="709"/>
        <w:jc w:val="both"/>
        <w:rPr>
          <w:rFonts w:ascii="Times New Roman" w:hAnsi="Times New Roman" w:cs="Times New Roman"/>
          <w:sz w:val="28"/>
          <w:szCs w:val="28"/>
        </w:rPr>
      </w:pPr>
      <w:r w:rsidRPr="007A1637">
        <w:rPr>
          <w:rFonts w:ascii="Times New Roman" w:hAnsi="Times New Roman" w:cs="Times New Roman"/>
          <w:sz w:val="28"/>
          <w:szCs w:val="28"/>
        </w:rPr>
        <w:t>К группе функциональных подсистем СВК следует отнести контрольную среду, информационную систему и контрольные действия.</w:t>
      </w:r>
    </w:p>
    <w:p w:rsidR="00BE287C" w:rsidRDefault="007A1637" w:rsidP="00BE287C">
      <w:pPr>
        <w:spacing w:after="0" w:line="33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Данные подсистемы оцениваются аудитором с помощью тестов, которые предлагаются для решения бухгалтерам, руководителю, иным лицам, способным составить картину о надежности системы внутреннего контроля. Например, можно использовать </w:t>
      </w:r>
      <w:r w:rsidRPr="007A1637">
        <w:rPr>
          <w:rFonts w:ascii="Times New Roman" w:hAnsi="Times New Roman" w:cs="Times New Roman"/>
          <w:sz w:val="28"/>
          <w:szCs w:val="28"/>
        </w:rPr>
        <w:t>тесты для оценки надежности функциональных элементов СВК, разработанные согласно методике, предложенной специалистами Санкт-Петербургской фирмы «</w:t>
      </w:r>
      <w:proofErr w:type="spellStart"/>
      <w:r w:rsidRPr="007A1637">
        <w:rPr>
          <w:rFonts w:ascii="Times New Roman" w:hAnsi="Times New Roman" w:cs="Times New Roman"/>
          <w:sz w:val="28"/>
          <w:szCs w:val="28"/>
        </w:rPr>
        <w:t>Гориславцев</w:t>
      </w:r>
      <w:proofErr w:type="spellEnd"/>
      <w:r w:rsidRPr="007A1637">
        <w:rPr>
          <w:rFonts w:ascii="Times New Roman" w:hAnsi="Times New Roman" w:cs="Times New Roman"/>
          <w:sz w:val="28"/>
          <w:szCs w:val="28"/>
        </w:rPr>
        <w:t xml:space="preserve"> и</w:t>
      </w:r>
      <w:proofErr w:type="gramStart"/>
      <w:r w:rsidRPr="007A1637">
        <w:rPr>
          <w:rFonts w:ascii="Times New Roman" w:hAnsi="Times New Roman" w:cs="Times New Roman"/>
          <w:sz w:val="28"/>
          <w:szCs w:val="28"/>
        </w:rPr>
        <w:t xml:space="preserve"> </w:t>
      </w:r>
      <w:r w:rsidRPr="00BE287C">
        <w:rPr>
          <w:rFonts w:ascii="Times New Roman" w:hAnsi="Times New Roman" w:cs="Times New Roman"/>
          <w:sz w:val="28"/>
          <w:szCs w:val="28"/>
        </w:rPr>
        <w:t>К</w:t>
      </w:r>
      <w:proofErr w:type="gramEnd"/>
      <w:r w:rsidRPr="00BE287C">
        <w:rPr>
          <w:rFonts w:ascii="Times New Roman" w:hAnsi="Times New Roman" w:cs="Times New Roman"/>
          <w:sz w:val="28"/>
          <w:szCs w:val="28"/>
        </w:rPr>
        <w:t xml:space="preserve">», в отношении расчетов с поставщиками и подрядчиками. </w:t>
      </w:r>
    </w:p>
    <w:p w:rsidR="00BE287C" w:rsidRDefault="00BE287C" w:rsidP="00BE287C">
      <w:pPr>
        <w:spacing w:after="0" w:line="33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Таблицы 3.1.3-3.1.5 </w:t>
      </w:r>
      <w:r w:rsidRPr="00BE287C">
        <w:rPr>
          <w:rFonts w:ascii="Times New Roman" w:hAnsi="Times New Roman" w:cs="Times New Roman"/>
          <w:sz w:val="28"/>
          <w:szCs w:val="28"/>
        </w:rPr>
        <w:t>содержат тесты для оценки надежности функциональных элементов СВК.</w:t>
      </w:r>
    </w:p>
    <w:p w:rsidR="00491B85" w:rsidRDefault="00491B85" w:rsidP="00BE287C">
      <w:pPr>
        <w:spacing w:after="0" w:line="336" w:lineRule="auto"/>
        <w:ind w:firstLine="720"/>
        <w:jc w:val="both"/>
        <w:rPr>
          <w:rFonts w:ascii="Times New Roman" w:hAnsi="Times New Roman" w:cs="Times New Roman"/>
          <w:sz w:val="28"/>
          <w:szCs w:val="28"/>
        </w:rPr>
      </w:pPr>
    </w:p>
    <w:p w:rsidR="00491B85" w:rsidRDefault="00491B85" w:rsidP="00BE287C">
      <w:pPr>
        <w:spacing w:after="0" w:line="336" w:lineRule="auto"/>
        <w:ind w:firstLine="720"/>
        <w:jc w:val="both"/>
        <w:rPr>
          <w:rFonts w:ascii="Times New Roman" w:hAnsi="Times New Roman" w:cs="Times New Roman"/>
          <w:sz w:val="28"/>
          <w:szCs w:val="28"/>
        </w:rPr>
      </w:pPr>
    </w:p>
    <w:p w:rsidR="00BE287C" w:rsidRPr="00BB45A2" w:rsidRDefault="00BB45A2" w:rsidP="00BE287C">
      <w:pPr>
        <w:spacing w:after="0" w:line="100" w:lineRule="atLeast"/>
        <w:ind w:firstLine="720"/>
        <w:jc w:val="right"/>
        <w:rPr>
          <w:rFonts w:ascii="Times New Roman" w:hAnsi="Times New Roman" w:cs="Times New Roman"/>
          <w:sz w:val="28"/>
          <w:szCs w:val="28"/>
        </w:rPr>
      </w:pPr>
      <w:r>
        <w:rPr>
          <w:rFonts w:ascii="Times New Roman" w:hAnsi="Times New Roman" w:cs="Times New Roman"/>
          <w:sz w:val="28"/>
          <w:szCs w:val="28"/>
        </w:rPr>
        <w:lastRenderedPageBreak/>
        <w:t>Таблица 3.1.3</w:t>
      </w:r>
    </w:p>
    <w:p w:rsidR="00BE287C" w:rsidRPr="00BE287C" w:rsidRDefault="00BE287C" w:rsidP="00BE287C">
      <w:pPr>
        <w:spacing w:after="0" w:line="100" w:lineRule="atLeast"/>
        <w:ind w:firstLine="720"/>
        <w:jc w:val="center"/>
        <w:rPr>
          <w:rFonts w:ascii="Times New Roman" w:hAnsi="Times New Roman" w:cs="Times New Roman"/>
          <w:b/>
        </w:rPr>
      </w:pPr>
      <w:r w:rsidRPr="00BE287C">
        <w:rPr>
          <w:rFonts w:ascii="Times New Roman" w:hAnsi="Times New Roman" w:cs="Times New Roman"/>
          <w:b/>
          <w:sz w:val="28"/>
          <w:szCs w:val="28"/>
        </w:rPr>
        <w:t xml:space="preserve">Тест для оценки контрольной среды </w:t>
      </w:r>
    </w:p>
    <w:tbl>
      <w:tblPr>
        <w:tblStyle w:val="a9"/>
        <w:tblW w:w="0" w:type="auto"/>
        <w:tblLook w:val="04A0"/>
      </w:tblPr>
      <w:tblGrid>
        <w:gridCol w:w="4928"/>
        <w:gridCol w:w="1276"/>
        <w:gridCol w:w="1212"/>
        <w:gridCol w:w="63"/>
        <w:gridCol w:w="1985"/>
      </w:tblGrid>
      <w:tr w:rsidR="00961D85" w:rsidRPr="002E47C1" w:rsidTr="00BB45A2">
        <w:tc>
          <w:tcPr>
            <w:tcW w:w="4928" w:type="dxa"/>
            <w:vMerge w:val="restart"/>
          </w:tcPr>
          <w:p w:rsidR="00961D85" w:rsidRPr="002E47C1" w:rsidRDefault="00961D85" w:rsidP="005202C7">
            <w:pPr>
              <w:jc w:val="center"/>
              <w:rPr>
                <w:rFonts w:ascii="Times New Roman" w:hAnsi="Times New Roman" w:cs="Times New Roman"/>
                <w:b/>
              </w:rPr>
            </w:pPr>
            <w:r w:rsidRPr="002E47C1">
              <w:rPr>
                <w:rFonts w:ascii="Times New Roman" w:hAnsi="Times New Roman" w:cs="Times New Roman"/>
                <w:b/>
              </w:rPr>
              <w:t>Вопросы</w:t>
            </w:r>
          </w:p>
        </w:tc>
        <w:tc>
          <w:tcPr>
            <w:tcW w:w="4536" w:type="dxa"/>
            <w:gridSpan w:val="4"/>
          </w:tcPr>
          <w:p w:rsidR="00961D85" w:rsidRPr="002E47C1" w:rsidRDefault="00961D85" w:rsidP="005202C7">
            <w:pPr>
              <w:jc w:val="center"/>
              <w:rPr>
                <w:rFonts w:ascii="Times New Roman" w:hAnsi="Times New Roman" w:cs="Times New Roman"/>
                <w:b/>
              </w:rPr>
            </w:pPr>
            <w:r w:rsidRPr="002E47C1">
              <w:rPr>
                <w:rFonts w:ascii="Times New Roman" w:hAnsi="Times New Roman" w:cs="Times New Roman"/>
                <w:b/>
              </w:rPr>
              <w:t>Ответы</w:t>
            </w:r>
          </w:p>
        </w:tc>
      </w:tr>
      <w:tr w:rsidR="00961D85" w:rsidRPr="002E47C1" w:rsidTr="00BB45A2">
        <w:tc>
          <w:tcPr>
            <w:tcW w:w="4928" w:type="dxa"/>
            <w:vMerge/>
          </w:tcPr>
          <w:p w:rsidR="00961D85" w:rsidRPr="002E47C1" w:rsidRDefault="00961D85" w:rsidP="005202C7">
            <w:pPr>
              <w:jc w:val="center"/>
              <w:rPr>
                <w:rFonts w:ascii="Times New Roman" w:hAnsi="Times New Roman" w:cs="Times New Roman"/>
                <w:b/>
              </w:rPr>
            </w:pPr>
          </w:p>
        </w:tc>
        <w:tc>
          <w:tcPr>
            <w:tcW w:w="1276" w:type="dxa"/>
          </w:tcPr>
          <w:p w:rsidR="00961D85" w:rsidRPr="002E47C1" w:rsidRDefault="00961D85" w:rsidP="005202C7">
            <w:pPr>
              <w:jc w:val="center"/>
              <w:rPr>
                <w:rFonts w:ascii="Times New Roman" w:hAnsi="Times New Roman" w:cs="Times New Roman"/>
                <w:b/>
              </w:rPr>
            </w:pPr>
            <w:r w:rsidRPr="002E47C1">
              <w:rPr>
                <w:rFonts w:ascii="Times New Roman" w:hAnsi="Times New Roman" w:cs="Times New Roman"/>
                <w:b/>
              </w:rPr>
              <w:t>Да</w:t>
            </w:r>
          </w:p>
        </w:tc>
        <w:tc>
          <w:tcPr>
            <w:tcW w:w="1275" w:type="dxa"/>
            <w:gridSpan w:val="2"/>
          </w:tcPr>
          <w:p w:rsidR="00961D85" w:rsidRPr="002E47C1" w:rsidRDefault="00961D85" w:rsidP="005202C7">
            <w:pPr>
              <w:jc w:val="center"/>
              <w:rPr>
                <w:rFonts w:ascii="Times New Roman" w:hAnsi="Times New Roman" w:cs="Times New Roman"/>
                <w:b/>
              </w:rPr>
            </w:pPr>
            <w:r w:rsidRPr="002E47C1">
              <w:rPr>
                <w:rFonts w:ascii="Times New Roman" w:hAnsi="Times New Roman" w:cs="Times New Roman"/>
                <w:b/>
              </w:rPr>
              <w:t>Нет</w:t>
            </w:r>
          </w:p>
        </w:tc>
        <w:tc>
          <w:tcPr>
            <w:tcW w:w="1985" w:type="dxa"/>
          </w:tcPr>
          <w:p w:rsidR="00961D85" w:rsidRPr="002E47C1" w:rsidRDefault="00961D85" w:rsidP="005202C7">
            <w:pPr>
              <w:jc w:val="center"/>
              <w:rPr>
                <w:rFonts w:ascii="Times New Roman" w:hAnsi="Times New Roman" w:cs="Times New Roman"/>
                <w:b/>
              </w:rPr>
            </w:pPr>
            <w:r w:rsidRPr="002E47C1">
              <w:rPr>
                <w:rFonts w:ascii="Times New Roman" w:hAnsi="Times New Roman" w:cs="Times New Roman"/>
                <w:b/>
              </w:rPr>
              <w:t>Не характерно</w:t>
            </w:r>
          </w:p>
        </w:tc>
      </w:tr>
      <w:tr w:rsidR="00961D85" w:rsidRPr="002E47C1" w:rsidTr="00BB45A2">
        <w:tc>
          <w:tcPr>
            <w:tcW w:w="4928" w:type="dxa"/>
          </w:tcPr>
          <w:p w:rsidR="00961D85" w:rsidRPr="002E47C1" w:rsidRDefault="00961D85" w:rsidP="005202C7">
            <w:pPr>
              <w:jc w:val="center"/>
              <w:rPr>
                <w:rFonts w:ascii="Times New Roman" w:hAnsi="Times New Roman" w:cs="Times New Roman"/>
                <w:b/>
              </w:rPr>
            </w:pPr>
            <w:r w:rsidRPr="002E47C1">
              <w:rPr>
                <w:rFonts w:ascii="Times New Roman" w:hAnsi="Times New Roman" w:cs="Times New Roman"/>
                <w:b/>
              </w:rPr>
              <w:t>А</w:t>
            </w:r>
          </w:p>
        </w:tc>
        <w:tc>
          <w:tcPr>
            <w:tcW w:w="1276" w:type="dxa"/>
          </w:tcPr>
          <w:p w:rsidR="00961D85" w:rsidRPr="002E47C1" w:rsidRDefault="00961D85" w:rsidP="005202C7">
            <w:pPr>
              <w:jc w:val="center"/>
              <w:rPr>
                <w:rFonts w:ascii="Times New Roman" w:hAnsi="Times New Roman" w:cs="Times New Roman"/>
                <w:b/>
              </w:rPr>
            </w:pPr>
            <w:r w:rsidRPr="002E47C1">
              <w:rPr>
                <w:rFonts w:ascii="Times New Roman" w:hAnsi="Times New Roman" w:cs="Times New Roman"/>
                <w:b/>
              </w:rPr>
              <w:t>1</w:t>
            </w:r>
          </w:p>
        </w:tc>
        <w:tc>
          <w:tcPr>
            <w:tcW w:w="1275" w:type="dxa"/>
            <w:gridSpan w:val="2"/>
          </w:tcPr>
          <w:p w:rsidR="00961D85" w:rsidRPr="002E47C1" w:rsidRDefault="00961D85" w:rsidP="005202C7">
            <w:pPr>
              <w:jc w:val="center"/>
              <w:rPr>
                <w:rFonts w:ascii="Times New Roman" w:hAnsi="Times New Roman" w:cs="Times New Roman"/>
                <w:b/>
              </w:rPr>
            </w:pPr>
            <w:r w:rsidRPr="002E47C1">
              <w:rPr>
                <w:rFonts w:ascii="Times New Roman" w:hAnsi="Times New Roman" w:cs="Times New Roman"/>
                <w:b/>
              </w:rPr>
              <w:t>2</w:t>
            </w:r>
          </w:p>
        </w:tc>
        <w:tc>
          <w:tcPr>
            <w:tcW w:w="1985" w:type="dxa"/>
          </w:tcPr>
          <w:p w:rsidR="00961D85" w:rsidRPr="002E47C1" w:rsidRDefault="00961D85" w:rsidP="005202C7">
            <w:pPr>
              <w:jc w:val="center"/>
              <w:rPr>
                <w:rFonts w:ascii="Times New Roman" w:hAnsi="Times New Roman" w:cs="Times New Roman"/>
                <w:b/>
              </w:rPr>
            </w:pPr>
            <w:r w:rsidRPr="002E47C1">
              <w:rPr>
                <w:rFonts w:ascii="Times New Roman" w:hAnsi="Times New Roman" w:cs="Times New Roman"/>
                <w:b/>
              </w:rPr>
              <w:t>3</w:t>
            </w:r>
          </w:p>
        </w:tc>
      </w:tr>
      <w:tr w:rsidR="00961D85" w:rsidRPr="002E47C1" w:rsidTr="00BB45A2">
        <w:tc>
          <w:tcPr>
            <w:tcW w:w="9464" w:type="dxa"/>
            <w:gridSpan w:val="5"/>
          </w:tcPr>
          <w:p w:rsidR="00961D85" w:rsidRPr="002E47C1" w:rsidRDefault="00961D85" w:rsidP="005202C7">
            <w:pPr>
              <w:jc w:val="center"/>
              <w:rPr>
                <w:rFonts w:ascii="Times New Roman" w:hAnsi="Times New Roman" w:cs="Times New Roman"/>
              </w:rPr>
            </w:pPr>
            <w:r w:rsidRPr="00BE287C">
              <w:rPr>
                <w:rFonts w:ascii="Times New Roman" w:hAnsi="Times New Roman" w:cs="Times New Roman"/>
                <w:b/>
              </w:rPr>
              <w:t>1. Стиль и основные принципы управления</w:t>
            </w:r>
          </w:p>
        </w:tc>
      </w:tr>
      <w:tr w:rsidR="00961D85" w:rsidRPr="002E47C1" w:rsidTr="00BB45A2">
        <w:tc>
          <w:tcPr>
            <w:tcW w:w="4928" w:type="dxa"/>
          </w:tcPr>
          <w:p w:rsidR="00961D85" w:rsidRPr="00BE287C" w:rsidRDefault="00961D85" w:rsidP="005202C7">
            <w:pPr>
              <w:rPr>
                <w:rFonts w:ascii="Times New Roman" w:hAnsi="Times New Roman" w:cs="Times New Roman"/>
              </w:rPr>
            </w:pPr>
            <w:r w:rsidRPr="00BE287C">
              <w:rPr>
                <w:rFonts w:ascii="Times New Roman" w:hAnsi="Times New Roman" w:cs="Times New Roman"/>
              </w:rPr>
              <w:t>1.1. Разработаны и утверждены стратегические цели развития организации</w:t>
            </w:r>
          </w:p>
        </w:tc>
        <w:tc>
          <w:tcPr>
            <w:tcW w:w="1276" w:type="dxa"/>
          </w:tcPr>
          <w:p w:rsidR="00961D85" w:rsidRPr="00BE287C" w:rsidRDefault="00961D85" w:rsidP="005202C7">
            <w:pPr>
              <w:jc w:val="center"/>
              <w:rPr>
                <w:rFonts w:ascii="Times New Roman" w:hAnsi="Times New Roman" w:cs="Times New Roman"/>
              </w:rPr>
            </w:pPr>
            <w:r w:rsidRPr="00BE287C">
              <w:rPr>
                <w:rFonts w:ascii="Times New Roman" w:hAnsi="Times New Roman" w:cs="Times New Roman"/>
              </w:rPr>
              <w:t>+</w:t>
            </w:r>
          </w:p>
        </w:tc>
        <w:tc>
          <w:tcPr>
            <w:tcW w:w="1275" w:type="dxa"/>
            <w:gridSpan w:val="2"/>
          </w:tcPr>
          <w:p w:rsidR="00961D85" w:rsidRPr="00BE287C" w:rsidRDefault="00961D85" w:rsidP="005202C7">
            <w:pPr>
              <w:snapToGrid w:val="0"/>
              <w:jc w:val="center"/>
              <w:rPr>
                <w:rFonts w:ascii="Times New Roman" w:hAnsi="Times New Roman" w:cs="Times New Roman"/>
              </w:rPr>
            </w:pPr>
          </w:p>
        </w:tc>
        <w:tc>
          <w:tcPr>
            <w:tcW w:w="1985" w:type="dxa"/>
          </w:tcPr>
          <w:p w:rsidR="00961D85" w:rsidRPr="00BE287C" w:rsidRDefault="00961D85" w:rsidP="005202C7">
            <w:pPr>
              <w:snapToGrid w:val="0"/>
              <w:jc w:val="both"/>
              <w:rPr>
                <w:rFonts w:ascii="Times New Roman" w:hAnsi="Times New Roman" w:cs="Times New Roman"/>
                <w:b/>
              </w:rPr>
            </w:pPr>
          </w:p>
        </w:tc>
      </w:tr>
      <w:tr w:rsidR="00961D85" w:rsidRPr="002E47C1" w:rsidTr="00BB45A2">
        <w:tc>
          <w:tcPr>
            <w:tcW w:w="4928" w:type="dxa"/>
          </w:tcPr>
          <w:p w:rsidR="00961D85" w:rsidRPr="00BE287C" w:rsidRDefault="00961D85" w:rsidP="005202C7">
            <w:pPr>
              <w:rPr>
                <w:rFonts w:ascii="Times New Roman" w:hAnsi="Times New Roman" w:cs="Times New Roman"/>
              </w:rPr>
            </w:pPr>
            <w:r w:rsidRPr="00BE287C">
              <w:rPr>
                <w:rFonts w:ascii="Times New Roman" w:hAnsi="Times New Roman" w:cs="Times New Roman"/>
              </w:rPr>
              <w:t>1.2. Для организации характерна на постоянной основе связь стратегической цели и деятельности по осуществлению расчетов с поставщиками и подрядчиками</w:t>
            </w:r>
          </w:p>
        </w:tc>
        <w:tc>
          <w:tcPr>
            <w:tcW w:w="1276" w:type="dxa"/>
          </w:tcPr>
          <w:p w:rsidR="00961D85" w:rsidRPr="00BE287C" w:rsidRDefault="00961D85" w:rsidP="005202C7">
            <w:pPr>
              <w:jc w:val="center"/>
              <w:rPr>
                <w:rFonts w:ascii="Times New Roman" w:hAnsi="Times New Roman" w:cs="Times New Roman"/>
              </w:rPr>
            </w:pPr>
            <w:r w:rsidRPr="00BE287C">
              <w:rPr>
                <w:rFonts w:ascii="Times New Roman" w:hAnsi="Times New Roman" w:cs="Times New Roman"/>
              </w:rPr>
              <w:t>+</w:t>
            </w:r>
          </w:p>
        </w:tc>
        <w:tc>
          <w:tcPr>
            <w:tcW w:w="1275" w:type="dxa"/>
            <w:gridSpan w:val="2"/>
          </w:tcPr>
          <w:p w:rsidR="00961D85" w:rsidRPr="00BE287C" w:rsidRDefault="00961D85" w:rsidP="005202C7">
            <w:pPr>
              <w:snapToGrid w:val="0"/>
              <w:jc w:val="center"/>
              <w:rPr>
                <w:rFonts w:ascii="Times New Roman" w:hAnsi="Times New Roman" w:cs="Times New Roman"/>
              </w:rPr>
            </w:pPr>
          </w:p>
        </w:tc>
        <w:tc>
          <w:tcPr>
            <w:tcW w:w="1985" w:type="dxa"/>
          </w:tcPr>
          <w:p w:rsidR="00961D85" w:rsidRPr="00BE287C" w:rsidRDefault="00961D85" w:rsidP="005202C7">
            <w:pPr>
              <w:snapToGrid w:val="0"/>
              <w:jc w:val="both"/>
              <w:rPr>
                <w:rFonts w:ascii="Times New Roman" w:hAnsi="Times New Roman" w:cs="Times New Roman"/>
                <w:b/>
              </w:rPr>
            </w:pPr>
          </w:p>
        </w:tc>
      </w:tr>
      <w:tr w:rsidR="00961D85" w:rsidRPr="002E47C1" w:rsidTr="00BB45A2">
        <w:tc>
          <w:tcPr>
            <w:tcW w:w="4928" w:type="dxa"/>
          </w:tcPr>
          <w:p w:rsidR="00961D85" w:rsidRPr="00BE287C" w:rsidRDefault="00961D85" w:rsidP="005202C7">
            <w:pPr>
              <w:rPr>
                <w:rFonts w:ascii="Times New Roman" w:hAnsi="Times New Roman" w:cs="Times New Roman"/>
              </w:rPr>
            </w:pPr>
            <w:r w:rsidRPr="00BE287C">
              <w:rPr>
                <w:rFonts w:ascii="Times New Roman" w:hAnsi="Times New Roman" w:cs="Times New Roman"/>
              </w:rPr>
              <w:t>1.3. Руководство уделяет большое внимание вопросам, связанным с внутренним контролем расчетов с поставщиками и подрядчиками</w:t>
            </w:r>
          </w:p>
        </w:tc>
        <w:tc>
          <w:tcPr>
            <w:tcW w:w="1276" w:type="dxa"/>
          </w:tcPr>
          <w:p w:rsidR="00961D85" w:rsidRPr="00BE287C" w:rsidRDefault="00961D85" w:rsidP="005202C7">
            <w:pPr>
              <w:snapToGrid w:val="0"/>
              <w:jc w:val="center"/>
              <w:rPr>
                <w:rFonts w:ascii="Times New Roman" w:hAnsi="Times New Roman" w:cs="Times New Roman"/>
              </w:rPr>
            </w:pPr>
            <w:r w:rsidRPr="00BE287C">
              <w:rPr>
                <w:rFonts w:ascii="Times New Roman" w:hAnsi="Times New Roman" w:cs="Times New Roman"/>
              </w:rPr>
              <w:t>+</w:t>
            </w:r>
          </w:p>
        </w:tc>
        <w:tc>
          <w:tcPr>
            <w:tcW w:w="1275" w:type="dxa"/>
            <w:gridSpan w:val="2"/>
          </w:tcPr>
          <w:p w:rsidR="00961D85" w:rsidRPr="00BE287C" w:rsidRDefault="00961D85" w:rsidP="005202C7">
            <w:pPr>
              <w:jc w:val="center"/>
              <w:rPr>
                <w:rFonts w:ascii="Times New Roman" w:hAnsi="Times New Roman" w:cs="Times New Roman"/>
              </w:rPr>
            </w:pPr>
          </w:p>
        </w:tc>
        <w:tc>
          <w:tcPr>
            <w:tcW w:w="1985" w:type="dxa"/>
          </w:tcPr>
          <w:p w:rsidR="00961D85" w:rsidRPr="00BE287C" w:rsidRDefault="00961D85" w:rsidP="005202C7">
            <w:pPr>
              <w:snapToGrid w:val="0"/>
              <w:jc w:val="both"/>
              <w:rPr>
                <w:rFonts w:ascii="Times New Roman" w:hAnsi="Times New Roman" w:cs="Times New Roman"/>
              </w:rPr>
            </w:pPr>
          </w:p>
        </w:tc>
      </w:tr>
      <w:tr w:rsidR="00961D85" w:rsidRPr="002E47C1" w:rsidTr="00BB45A2">
        <w:tc>
          <w:tcPr>
            <w:tcW w:w="4928" w:type="dxa"/>
          </w:tcPr>
          <w:p w:rsidR="00961D85" w:rsidRPr="00BE287C" w:rsidRDefault="00961D85" w:rsidP="005202C7">
            <w:pPr>
              <w:jc w:val="both"/>
              <w:rPr>
                <w:rFonts w:ascii="Times New Roman" w:hAnsi="Times New Roman" w:cs="Times New Roman"/>
              </w:rPr>
            </w:pPr>
            <w:r w:rsidRPr="00BE287C">
              <w:rPr>
                <w:rFonts w:ascii="Times New Roman" w:hAnsi="Times New Roman" w:cs="Times New Roman"/>
              </w:rPr>
              <w:t>1.4. Руководство уделяет большое внимание рискам, связанным с сотрудничеством с поставщиками и подрядчиками</w:t>
            </w:r>
          </w:p>
        </w:tc>
        <w:tc>
          <w:tcPr>
            <w:tcW w:w="1276" w:type="dxa"/>
          </w:tcPr>
          <w:p w:rsidR="00961D85" w:rsidRPr="00BE287C" w:rsidRDefault="00961D85" w:rsidP="005202C7">
            <w:pPr>
              <w:jc w:val="center"/>
              <w:rPr>
                <w:rFonts w:ascii="Times New Roman" w:hAnsi="Times New Roman" w:cs="Times New Roman"/>
              </w:rPr>
            </w:pPr>
            <w:r w:rsidRPr="00BE287C">
              <w:rPr>
                <w:rFonts w:ascii="Times New Roman" w:hAnsi="Times New Roman" w:cs="Times New Roman"/>
              </w:rPr>
              <w:t>+</w:t>
            </w:r>
          </w:p>
        </w:tc>
        <w:tc>
          <w:tcPr>
            <w:tcW w:w="1275" w:type="dxa"/>
            <w:gridSpan w:val="2"/>
          </w:tcPr>
          <w:p w:rsidR="00961D85" w:rsidRPr="00BE287C" w:rsidRDefault="00961D85" w:rsidP="005202C7">
            <w:pPr>
              <w:snapToGrid w:val="0"/>
              <w:jc w:val="center"/>
              <w:rPr>
                <w:rFonts w:ascii="Times New Roman" w:hAnsi="Times New Roman" w:cs="Times New Roman"/>
              </w:rPr>
            </w:pPr>
          </w:p>
        </w:tc>
        <w:tc>
          <w:tcPr>
            <w:tcW w:w="1985" w:type="dxa"/>
          </w:tcPr>
          <w:p w:rsidR="00961D85" w:rsidRPr="00BE287C" w:rsidRDefault="00961D85" w:rsidP="005202C7">
            <w:pPr>
              <w:snapToGrid w:val="0"/>
              <w:jc w:val="both"/>
              <w:rPr>
                <w:rFonts w:ascii="Times New Roman" w:hAnsi="Times New Roman" w:cs="Times New Roman"/>
                <w:b/>
              </w:rPr>
            </w:pPr>
          </w:p>
        </w:tc>
      </w:tr>
      <w:tr w:rsidR="00961D85" w:rsidRPr="002E47C1" w:rsidTr="00BB45A2">
        <w:tc>
          <w:tcPr>
            <w:tcW w:w="4928" w:type="dxa"/>
          </w:tcPr>
          <w:p w:rsidR="00961D85" w:rsidRPr="00BE287C" w:rsidRDefault="00961D85" w:rsidP="005202C7">
            <w:pPr>
              <w:rPr>
                <w:rFonts w:ascii="Times New Roman" w:hAnsi="Times New Roman" w:cs="Times New Roman"/>
              </w:rPr>
            </w:pPr>
            <w:r w:rsidRPr="00BE287C">
              <w:rPr>
                <w:rFonts w:ascii="Times New Roman" w:hAnsi="Times New Roman" w:cs="Times New Roman"/>
              </w:rPr>
              <w:t>1.5. Ответственные лица систематически проводят анализ эффективности расчетов с поставщиками и подрядчиками</w:t>
            </w:r>
          </w:p>
        </w:tc>
        <w:tc>
          <w:tcPr>
            <w:tcW w:w="1276" w:type="dxa"/>
          </w:tcPr>
          <w:p w:rsidR="00961D85" w:rsidRPr="00BE287C" w:rsidRDefault="00961D85" w:rsidP="005202C7">
            <w:pPr>
              <w:jc w:val="center"/>
              <w:rPr>
                <w:rFonts w:ascii="Times New Roman" w:hAnsi="Times New Roman" w:cs="Times New Roman"/>
              </w:rPr>
            </w:pPr>
            <w:r w:rsidRPr="00BE287C">
              <w:rPr>
                <w:rFonts w:ascii="Times New Roman" w:hAnsi="Times New Roman" w:cs="Times New Roman"/>
              </w:rPr>
              <w:t>+</w:t>
            </w:r>
          </w:p>
        </w:tc>
        <w:tc>
          <w:tcPr>
            <w:tcW w:w="1275" w:type="dxa"/>
            <w:gridSpan w:val="2"/>
          </w:tcPr>
          <w:p w:rsidR="00961D85" w:rsidRPr="00BE287C" w:rsidRDefault="00961D85" w:rsidP="005202C7">
            <w:pPr>
              <w:snapToGrid w:val="0"/>
              <w:jc w:val="center"/>
              <w:rPr>
                <w:rFonts w:ascii="Times New Roman" w:hAnsi="Times New Roman" w:cs="Times New Roman"/>
              </w:rPr>
            </w:pPr>
          </w:p>
        </w:tc>
        <w:tc>
          <w:tcPr>
            <w:tcW w:w="1985" w:type="dxa"/>
          </w:tcPr>
          <w:p w:rsidR="00961D85" w:rsidRPr="00BE287C" w:rsidRDefault="00961D85" w:rsidP="005202C7">
            <w:pPr>
              <w:snapToGrid w:val="0"/>
              <w:jc w:val="both"/>
              <w:rPr>
                <w:rFonts w:ascii="Times New Roman" w:hAnsi="Times New Roman" w:cs="Times New Roman"/>
                <w:b/>
              </w:rPr>
            </w:pPr>
          </w:p>
        </w:tc>
      </w:tr>
      <w:tr w:rsidR="00961D85" w:rsidRPr="002E47C1" w:rsidTr="00BB45A2">
        <w:tc>
          <w:tcPr>
            <w:tcW w:w="4928" w:type="dxa"/>
          </w:tcPr>
          <w:p w:rsidR="00961D85" w:rsidRPr="00BE287C" w:rsidRDefault="00961D85" w:rsidP="005202C7">
            <w:pPr>
              <w:jc w:val="both"/>
              <w:rPr>
                <w:rFonts w:ascii="Times New Roman" w:hAnsi="Times New Roman" w:cs="Times New Roman"/>
              </w:rPr>
            </w:pPr>
            <w:r w:rsidRPr="00BE287C">
              <w:rPr>
                <w:rFonts w:ascii="Times New Roman" w:hAnsi="Times New Roman" w:cs="Times New Roman"/>
              </w:rPr>
              <w:t>1.6. Разработана и утверждена система поощрения и наказания рабочих, участвующих в расчетах с поставщиками и подрядчиками</w:t>
            </w:r>
          </w:p>
        </w:tc>
        <w:tc>
          <w:tcPr>
            <w:tcW w:w="1276" w:type="dxa"/>
          </w:tcPr>
          <w:p w:rsidR="00961D85" w:rsidRPr="00BE287C" w:rsidRDefault="00961D85" w:rsidP="005202C7">
            <w:pPr>
              <w:snapToGrid w:val="0"/>
              <w:jc w:val="center"/>
              <w:rPr>
                <w:rFonts w:ascii="Times New Roman" w:hAnsi="Times New Roman" w:cs="Times New Roman"/>
              </w:rPr>
            </w:pPr>
          </w:p>
        </w:tc>
        <w:tc>
          <w:tcPr>
            <w:tcW w:w="1275" w:type="dxa"/>
            <w:gridSpan w:val="2"/>
          </w:tcPr>
          <w:p w:rsidR="00961D85" w:rsidRPr="00BE287C" w:rsidRDefault="00961D85" w:rsidP="005202C7">
            <w:pPr>
              <w:jc w:val="center"/>
              <w:rPr>
                <w:rFonts w:ascii="Times New Roman" w:hAnsi="Times New Roman" w:cs="Times New Roman"/>
              </w:rPr>
            </w:pPr>
            <w:r w:rsidRPr="00BE287C">
              <w:rPr>
                <w:rFonts w:ascii="Times New Roman" w:hAnsi="Times New Roman" w:cs="Times New Roman"/>
                <w:b/>
              </w:rPr>
              <w:t>+</w:t>
            </w:r>
          </w:p>
        </w:tc>
        <w:tc>
          <w:tcPr>
            <w:tcW w:w="1985" w:type="dxa"/>
          </w:tcPr>
          <w:p w:rsidR="00961D85" w:rsidRPr="00BE287C" w:rsidRDefault="00961D85" w:rsidP="005202C7">
            <w:pPr>
              <w:snapToGrid w:val="0"/>
              <w:jc w:val="both"/>
              <w:rPr>
                <w:rFonts w:ascii="Times New Roman" w:hAnsi="Times New Roman" w:cs="Times New Roman"/>
              </w:rPr>
            </w:pPr>
          </w:p>
        </w:tc>
      </w:tr>
      <w:tr w:rsidR="00961D85" w:rsidRPr="002E47C1" w:rsidTr="00BB45A2">
        <w:tc>
          <w:tcPr>
            <w:tcW w:w="4928" w:type="dxa"/>
          </w:tcPr>
          <w:p w:rsidR="00961D85" w:rsidRPr="00BE287C" w:rsidRDefault="00961D85" w:rsidP="005202C7">
            <w:pPr>
              <w:jc w:val="both"/>
              <w:rPr>
                <w:rFonts w:ascii="Times New Roman" w:hAnsi="Times New Roman" w:cs="Times New Roman"/>
              </w:rPr>
            </w:pPr>
            <w:r w:rsidRPr="00BE287C">
              <w:rPr>
                <w:rFonts w:ascii="Times New Roman" w:hAnsi="Times New Roman" w:cs="Times New Roman"/>
              </w:rPr>
              <w:t>1.7. Руководство систематически обращается за рекомендациями в аудиторские и консалтинговые фирмы</w:t>
            </w:r>
          </w:p>
        </w:tc>
        <w:tc>
          <w:tcPr>
            <w:tcW w:w="1276" w:type="dxa"/>
          </w:tcPr>
          <w:p w:rsidR="00961D85" w:rsidRPr="00BE287C" w:rsidRDefault="00961D85" w:rsidP="005202C7">
            <w:pPr>
              <w:snapToGrid w:val="0"/>
              <w:jc w:val="center"/>
              <w:rPr>
                <w:rFonts w:ascii="Times New Roman" w:hAnsi="Times New Roman" w:cs="Times New Roman"/>
              </w:rPr>
            </w:pPr>
          </w:p>
        </w:tc>
        <w:tc>
          <w:tcPr>
            <w:tcW w:w="1275" w:type="dxa"/>
            <w:gridSpan w:val="2"/>
          </w:tcPr>
          <w:p w:rsidR="00961D85" w:rsidRPr="00BE287C" w:rsidRDefault="00961D85" w:rsidP="005202C7">
            <w:pPr>
              <w:jc w:val="center"/>
              <w:rPr>
                <w:rFonts w:ascii="Times New Roman" w:hAnsi="Times New Roman" w:cs="Times New Roman"/>
                <w:b/>
              </w:rPr>
            </w:pPr>
            <w:r w:rsidRPr="00BE287C">
              <w:rPr>
                <w:rFonts w:ascii="Times New Roman" w:hAnsi="Times New Roman" w:cs="Times New Roman"/>
                <w:b/>
              </w:rPr>
              <w:t>+</w:t>
            </w:r>
          </w:p>
        </w:tc>
        <w:tc>
          <w:tcPr>
            <w:tcW w:w="1985" w:type="dxa"/>
          </w:tcPr>
          <w:p w:rsidR="00961D85" w:rsidRPr="00BE287C" w:rsidRDefault="00961D85" w:rsidP="005202C7">
            <w:pPr>
              <w:snapToGrid w:val="0"/>
              <w:jc w:val="both"/>
              <w:rPr>
                <w:rFonts w:ascii="Times New Roman" w:hAnsi="Times New Roman" w:cs="Times New Roman"/>
              </w:rPr>
            </w:pPr>
          </w:p>
        </w:tc>
      </w:tr>
      <w:tr w:rsidR="00961D85" w:rsidRPr="002E47C1" w:rsidTr="00BB45A2">
        <w:tc>
          <w:tcPr>
            <w:tcW w:w="9464" w:type="dxa"/>
            <w:gridSpan w:val="5"/>
            <w:vAlign w:val="center"/>
          </w:tcPr>
          <w:p w:rsidR="00961D85" w:rsidRPr="002E47C1" w:rsidRDefault="00961D85" w:rsidP="005202C7">
            <w:pPr>
              <w:jc w:val="center"/>
              <w:rPr>
                <w:rFonts w:ascii="Times New Roman" w:hAnsi="Times New Roman" w:cs="Times New Roman"/>
              </w:rPr>
            </w:pPr>
            <w:r w:rsidRPr="00BE287C">
              <w:rPr>
                <w:rFonts w:ascii="Times New Roman" w:hAnsi="Times New Roman" w:cs="Times New Roman"/>
                <w:b/>
              </w:rPr>
              <w:t>2. Организационная структура</w:t>
            </w:r>
          </w:p>
        </w:tc>
      </w:tr>
      <w:tr w:rsidR="00961D85" w:rsidRPr="002E47C1" w:rsidTr="00BB45A2">
        <w:tc>
          <w:tcPr>
            <w:tcW w:w="4928" w:type="dxa"/>
          </w:tcPr>
          <w:p w:rsidR="00961D85" w:rsidRPr="00BE287C" w:rsidRDefault="00961D85" w:rsidP="005202C7">
            <w:pPr>
              <w:rPr>
                <w:rFonts w:ascii="Times New Roman" w:hAnsi="Times New Roman" w:cs="Times New Roman"/>
              </w:rPr>
            </w:pPr>
            <w:r w:rsidRPr="00BE287C">
              <w:rPr>
                <w:rFonts w:ascii="Times New Roman" w:hAnsi="Times New Roman" w:cs="Times New Roman"/>
              </w:rPr>
              <w:t xml:space="preserve">2.1. Организационная структура предприятия в полной мере соответствует  размерам и характеру деятельности организации </w:t>
            </w:r>
          </w:p>
        </w:tc>
        <w:tc>
          <w:tcPr>
            <w:tcW w:w="1276" w:type="dxa"/>
          </w:tcPr>
          <w:p w:rsidR="00961D85" w:rsidRPr="00BE287C" w:rsidRDefault="00961D85" w:rsidP="005202C7">
            <w:pPr>
              <w:jc w:val="center"/>
              <w:rPr>
                <w:rFonts w:ascii="Times New Roman" w:hAnsi="Times New Roman" w:cs="Times New Roman"/>
              </w:rPr>
            </w:pPr>
            <w:r w:rsidRPr="00BE287C">
              <w:rPr>
                <w:rFonts w:ascii="Times New Roman" w:hAnsi="Times New Roman" w:cs="Times New Roman"/>
              </w:rPr>
              <w:t>+</w:t>
            </w:r>
          </w:p>
        </w:tc>
        <w:tc>
          <w:tcPr>
            <w:tcW w:w="1275" w:type="dxa"/>
            <w:gridSpan w:val="2"/>
          </w:tcPr>
          <w:p w:rsidR="00961D85" w:rsidRPr="00BE287C" w:rsidRDefault="00961D85" w:rsidP="005202C7">
            <w:pPr>
              <w:snapToGrid w:val="0"/>
              <w:jc w:val="center"/>
              <w:rPr>
                <w:rFonts w:ascii="Times New Roman" w:hAnsi="Times New Roman" w:cs="Times New Roman"/>
              </w:rPr>
            </w:pPr>
          </w:p>
        </w:tc>
        <w:tc>
          <w:tcPr>
            <w:tcW w:w="1985" w:type="dxa"/>
          </w:tcPr>
          <w:p w:rsidR="00961D85" w:rsidRPr="00BE287C" w:rsidRDefault="00961D85" w:rsidP="005202C7">
            <w:pPr>
              <w:snapToGrid w:val="0"/>
              <w:jc w:val="both"/>
              <w:rPr>
                <w:rFonts w:ascii="Times New Roman" w:hAnsi="Times New Roman" w:cs="Times New Roman"/>
                <w:b/>
              </w:rPr>
            </w:pPr>
          </w:p>
        </w:tc>
      </w:tr>
      <w:tr w:rsidR="00961D85" w:rsidRPr="002E47C1" w:rsidTr="00BB45A2">
        <w:tc>
          <w:tcPr>
            <w:tcW w:w="4928" w:type="dxa"/>
          </w:tcPr>
          <w:p w:rsidR="00961D85" w:rsidRPr="00BE287C" w:rsidRDefault="00961D85" w:rsidP="005202C7">
            <w:pPr>
              <w:rPr>
                <w:rFonts w:ascii="Times New Roman" w:hAnsi="Times New Roman" w:cs="Times New Roman"/>
              </w:rPr>
            </w:pPr>
            <w:r w:rsidRPr="00BE287C">
              <w:rPr>
                <w:rFonts w:ascii="Times New Roman" w:hAnsi="Times New Roman" w:cs="Times New Roman"/>
              </w:rPr>
              <w:t xml:space="preserve">2.2. В организации создано специализированное подразделение внутреннего контроля </w:t>
            </w:r>
          </w:p>
        </w:tc>
        <w:tc>
          <w:tcPr>
            <w:tcW w:w="1276" w:type="dxa"/>
          </w:tcPr>
          <w:p w:rsidR="00961D85" w:rsidRPr="00BE287C" w:rsidRDefault="00961D85" w:rsidP="005202C7">
            <w:pPr>
              <w:snapToGrid w:val="0"/>
              <w:jc w:val="center"/>
              <w:rPr>
                <w:rFonts w:ascii="Times New Roman" w:hAnsi="Times New Roman" w:cs="Times New Roman"/>
              </w:rPr>
            </w:pPr>
          </w:p>
        </w:tc>
        <w:tc>
          <w:tcPr>
            <w:tcW w:w="1275" w:type="dxa"/>
            <w:gridSpan w:val="2"/>
          </w:tcPr>
          <w:p w:rsidR="00961D85" w:rsidRPr="00BE287C" w:rsidRDefault="00961D85" w:rsidP="005202C7">
            <w:pPr>
              <w:jc w:val="center"/>
              <w:rPr>
                <w:rFonts w:ascii="Times New Roman" w:hAnsi="Times New Roman" w:cs="Times New Roman"/>
              </w:rPr>
            </w:pPr>
            <w:r w:rsidRPr="00BE287C">
              <w:rPr>
                <w:rFonts w:ascii="Times New Roman" w:hAnsi="Times New Roman" w:cs="Times New Roman"/>
                <w:b/>
              </w:rPr>
              <w:t>+</w:t>
            </w:r>
          </w:p>
        </w:tc>
        <w:tc>
          <w:tcPr>
            <w:tcW w:w="1985" w:type="dxa"/>
          </w:tcPr>
          <w:p w:rsidR="00961D85" w:rsidRPr="00BE287C" w:rsidRDefault="00961D85" w:rsidP="005202C7">
            <w:pPr>
              <w:snapToGrid w:val="0"/>
              <w:jc w:val="both"/>
              <w:rPr>
                <w:rFonts w:ascii="Times New Roman" w:hAnsi="Times New Roman" w:cs="Times New Roman"/>
              </w:rPr>
            </w:pPr>
          </w:p>
        </w:tc>
      </w:tr>
      <w:tr w:rsidR="00961D85" w:rsidRPr="002E47C1" w:rsidTr="00BB45A2">
        <w:tc>
          <w:tcPr>
            <w:tcW w:w="4928" w:type="dxa"/>
          </w:tcPr>
          <w:p w:rsidR="00961D85" w:rsidRPr="00BE287C" w:rsidRDefault="00961D85" w:rsidP="005202C7">
            <w:pPr>
              <w:rPr>
                <w:rFonts w:ascii="Times New Roman" w:hAnsi="Times New Roman" w:cs="Times New Roman"/>
              </w:rPr>
            </w:pPr>
            <w:r w:rsidRPr="00BE287C">
              <w:rPr>
                <w:rFonts w:ascii="Times New Roman" w:hAnsi="Times New Roman" w:cs="Times New Roman"/>
              </w:rPr>
              <w:t>2.3. Бухгалтерский учет расчетов с поставщиками и подрядчиками ведется специализированным подразделением (бухгалтерией)</w:t>
            </w:r>
          </w:p>
        </w:tc>
        <w:tc>
          <w:tcPr>
            <w:tcW w:w="1276" w:type="dxa"/>
          </w:tcPr>
          <w:p w:rsidR="00961D85" w:rsidRPr="00BE287C" w:rsidRDefault="00961D85" w:rsidP="005202C7">
            <w:pPr>
              <w:jc w:val="center"/>
              <w:rPr>
                <w:rFonts w:ascii="Times New Roman" w:hAnsi="Times New Roman" w:cs="Times New Roman"/>
              </w:rPr>
            </w:pPr>
            <w:r w:rsidRPr="00BE287C">
              <w:rPr>
                <w:rFonts w:ascii="Times New Roman" w:hAnsi="Times New Roman" w:cs="Times New Roman"/>
              </w:rPr>
              <w:t>+</w:t>
            </w:r>
          </w:p>
        </w:tc>
        <w:tc>
          <w:tcPr>
            <w:tcW w:w="1275" w:type="dxa"/>
            <w:gridSpan w:val="2"/>
          </w:tcPr>
          <w:p w:rsidR="00961D85" w:rsidRPr="00BE287C" w:rsidRDefault="00961D85" w:rsidP="005202C7">
            <w:pPr>
              <w:snapToGrid w:val="0"/>
              <w:jc w:val="center"/>
              <w:rPr>
                <w:rFonts w:ascii="Times New Roman" w:hAnsi="Times New Roman" w:cs="Times New Roman"/>
              </w:rPr>
            </w:pPr>
          </w:p>
        </w:tc>
        <w:tc>
          <w:tcPr>
            <w:tcW w:w="1985" w:type="dxa"/>
          </w:tcPr>
          <w:p w:rsidR="00961D85" w:rsidRPr="00BE287C" w:rsidRDefault="00961D85" w:rsidP="005202C7">
            <w:pPr>
              <w:snapToGrid w:val="0"/>
              <w:jc w:val="both"/>
              <w:rPr>
                <w:rFonts w:ascii="Times New Roman" w:hAnsi="Times New Roman" w:cs="Times New Roman"/>
                <w:b/>
              </w:rPr>
            </w:pPr>
          </w:p>
        </w:tc>
      </w:tr>
      <w:tr w:rsidR="00961D85" w:rsidRPr="002E47C1" w:rsidTr="00BB45A2">
        <w:tc>
          <w:tcPr>
            <w:tcW w:w="4928" w:type="dxa"/>
          </w:tcPr>
          <w:p w:rsidR="00961D85" w:rsidRPr="00BE287C" w:rsidRDefault="00961D85" w:rsidP="005202C7">
            <w:pPr>
              <w:rPr>
                <w:rFonts w:ascii="Times New Roman" w:hAnsi="Times New Roman" w:cs="Times New Roman"/>
              </w:rPr>
            </w:pPr>
            <w:r w:rsidRPr="00BE287C">
              <w:rPr>
                <w:rFonts w:ascii="Times New Roman" w:hAnsi="Times New Roman" w:cs="Times New Roman"/>
              </w:rPr>
              <w:t>2.4. Работа бухгалтерии в части ведения учета с поставщиками и подрядчиками контролируется руководством посредством систематического предоставления бухгалтерией отчетов</w:t>
            </w:r>
          </w:p>
        </w:tc>
        <w:tc>
          <w:tcPr>
            <w:tcW w:w="1276" w:type="dxa"/>
          </w:tcPr>
          <w:p w:rsidR="00961D85" w:rsidRPr="00BE287C" w:rsidRDefault="00961D85" w:rsidP="005202C7">
            <w:pPr>
              <w:jc w:val="center"/>
              <w:rPr>
                <w:rFonts w:ascii="Times New Roman" w:hAnsi="Times New Roman" w:cs="Times New Roman"/>
              </w:rPr>
            </w:pPr>
            <w:r w:rsidRPr="00BE287C">
              <w:rPr>
                <w:rFonts w:ascii="Times New Roman" w:hAnsi="Times New Roman" w:cs="Times New Roman"/>
              </w:rPr>
              <w:t>+</w:t>
            </w:r>
          </w:p>
        </w:tc>
        <w:tc>
          <w:tcPr>
            <w:tcW w:w="1275" w:type="dxa"/>
            <w:gridSpan w:val="2"/>
          </w:tcPr>
          <w:p w:rsidR="00961D85" w:rsidRPr="00BE287C" w:rsidRDefault="00961D85" w:rsidP="005202C7">
            <w:pPr>
              <w:snapToGrid w:val="0"/>
              <w:jc w:val="center"/>
              <w:rPr>
                <w:rFonts w:ascii="Times New Roman" w:hAnsi="Times New Roman" w:cs="Times New Roman"/>
              </w:rPr>
            </w:pPr>
          </w:p>
        </w:tc>
        <w:tc>
          <w:tcPr>
            <w:tcW w:w="1985" w:type="dxa"/>
          </w:tcPr>
          <w:p w:rsidR="00961D85" w:rsidRPr="00BE287C" w:rsidRDefault="00961D85" w:rsidP="005202C7">
            <w:pPr>
              <w:snapToGrid w:val="0"/>
              <w:jc w:val="both"/>
              <w:rPr>
                <w:rFonts w:ascii="Times New Roman" w:hAnsi="Times New Roman" w:cs="Times New Roman"/>
                <w:b/>
              </w:rPr>
            </w:pPr>
          </w:p>
        </w:tc>
      </w:tr>
      <w:tr w:rsidR="00961D85" w:rsidRPr="002E47C1" w:rsidTr="00BB45A2">
        <w:tc>
          <w:tcPr>
            <w:tcW w:w="4928" w:type="dxa"/>
          </w:tcPr>
          <w:p w:rsidR="00961D85" w:rsidRPr="00BE287C" w:rsidRDefault="00961D85" w:rsidP="005202C7">
            <w:pPr>
              <w:jc w:val="both"/>
              <w:rPr>
                <w:rFonts w:ascii="Times New Roman" w:hAnsi="Times New Roman" w:cs="Times New Roman"/>
              </w:rPr>
            </w:pPr>
            <w:r w:rsidRPr="00BE287C">
              <w:rPr>
                <w:rFonts w:ascii="Times New Roman" w:hAnsi="Times New Roman" w:cs="Times New Roman"/>
              </w:rPr>
              <w:t xml:space="preserve">2.5. Полностью разработана система документооборота по расчетам с поставщиками и подрядчиками </w:t>
            </w:r>
          </w:p>
        </w:tc>
        <w:tc>
          <w:tcPr>
            <w:tcW w:w="1276" w:type="dxa"/>
          </w:tcPr>
          <w:p w:rsidR="00961D85" w:rsidRPr="00BE287C" w:rsidRDefault="00961D85" w:rsidP="005202C7">
            <w:pPr>
              <w:jc w:val="center"/>
              <w:rPr>
                <w:rFonts w:ascii="Times New Roman" w:hAnsi="Times New Roman" w:cs="Times New Roman"/>
              </w:rPr>
            </w:pPr>
            <w:r w:rsidRPr="00BE287C">
              <w:rPr>
                <w:rFonts w:ascii="Times New Roman" w:hAnsi="Times New Roman" w:cs="Times New Roman"/>
              </w:rPr>
              <w:t>+</w:t>
            </w:r>
          </w:p>
        </w:tc>
        <w:tc>
          <w:tcPr>
            <w:tcW w:w="1275" w:type="dxa"/>
            <w:gridSpan w:val="2"/>
          </w:tcPr>
          <w:p w:rsidR="00961D85" w:rsidRPr="00BE287C" w:rsidRDefault="00961D85" w:rsidP="005202C7">
            <w:pPr>
              <w:snapToGrid w:val="0"/>
              <w:jc w:val="center"/>
              <w:rPr>
                <w:rFonts w:ascii="Times New Roman" w:hAnsi="Times New Roman" w:cs="Times New Roman"/>
              </w:rPr>
            </w:pPr>
          </w:p>
        </w:tc>
        <w:tc>
          <w:tcPr>
            <w:tcW w:w="1985" w:type="dxa"/>
          </w:tcPr>
          <w:p w:rsidR="00961D85" w:rsidRPr="00BE287C" w:rsidRDefault="00961D85" w:rsidP="005202C7">
            <w:pPr>
              <w:snapToGrid w:val="0"/>
              <w:jc w:val="both"/>
              <w:rPr>
                <w:rFonts w:ascii="Times New Roman" w:hAnsi="Times New Roman" w:cs="Times New Roman"/>
                <w:b/>
              </w:rPr>
            </w:pPr>
          </w:p>
        </w:tc>
      </w:tr>
      <w:tr w:rsidR="00961D85" w:rsidRPr="002E47C1" w:rsidTr="00BB45A2">
        <w:tc>
          <w:tcPr>
            <w:tcW w:w="4928" w:type="dxa"/>
          </w:tcPr>
          <w:p w:rsidR="00961D85" w:rsidRPr="00BE287C" w:rsidRDefault="00961D85" w:rsidP="005202C7">
            <w:pPr>
              <w:jc w:val="both"/>
              <w:rPr>
                <w:rFonts w:ascii="Times New Roman" w:hAnsi="Times New Roman" w:cs="Times New Roman"/>
              </w:rPr>
            </w:pPr>
            <w:r w:rsidRPr="00BE287C">
              <w:rPr>
                <w:rFonts w:ascii="Times New Roman" w:hAnsi="Times New Roman" w:cs="Times New Roman"/>
              </w:rPr>
              <w:t>2.6. Наличие и соблюдение единой методики учета в головном предприятии и его филиалах, структурных подразделениях</w:t>
            </w:r>
          </w:p>
        </w:tc>
        <w:tc>
          <w:tcPr>
            <w:tcW w:w="1276" w:type="dxa"/>
          </w:tcPr>
          <w:p w:rsidR="00961D85" w:rsidRPr="00BE287C" w:rsidRDefault="00961D85" w:rsidP="005202C7">
            <w:pPr>
              <w:jc w:val="center"/>
              <w:rPr>
                <w:rFonts w:ascii="Times New Roman" w:hAnsi="Times New Roman" w:cs="Times New Roman"/>
              </w:rPr>
            </w:pPr>
            <w:r w:rsidRPr="00BE287C">
              <w:rPr>
                <w:rFonts w:ascii="Times New Roman" w:hAnsi="Times New Roman" w:cs="Times New Roman"/>
              </w:rPr>
              <w:t>+</w:t>
            </w:r>
          </w:p>
        </w:tc>
        <w:tc>
          <w:tcPr>
            <w:tcW w:w="1275" w:type="dxa"/>
            <w:gridSpan w:val="2"/>
          </w:tcPr>
          <w:p w:rsidR="00961D85" w:rsidRPr="00BE287C" w:rsidRDefault="00961D85" w:rsidP="005202C7">
            <w:pPr>
              <w:snapToGrid w:val="0"/>
              <w:jc w:val="center"/>
              <w:rPr>
                <w:rFonts w:ascii="Times New Roman" w:hAnsi="Times New Roman" w:cs="Times New Roman"/>
              </w:rPr>
            </w:pPr>
          </w:p>
        </w:tc>
        <w:tc>
          <w:tcPr>
            <w:tcW w:w="1985" w:type="dxa"/>
          </w:tcPr>
          <w:p w:rsidR="00961D85" w:rsidRPr="00BE287C" w:rsidRDefault="00961D85" w:rsidP="005202C7">
            <w:pPr>
              <w:snapToGrid w:val="0"/>
              <w:jc w:val="both"/>
              <w:rPr>
                <w:rFonts w:ascii="Times New Roman" w:hAnsi="Times New Roman" w:cs="Times New Roman"/>
                <w:b/>
              </w:rPr>
            </w:pPr>
          </w:p>
        </w:tc>
      </w:tr>
      <w:tr w:rsidR="00961D85" w:rsidRPr="002E47C1" w:rsidTr="00BB45A2">
        <w:tc>
          <w:tcPr>
            <w:tcW w:w="4928" w:type="dxa"/>
          </w:tcPr>
          <w:p w:rsidR="00961D85" w:rsidRPr="00BE287C" w:rsidRDefault="00961D85" w:rsidP="005202C7">
            <w:pPr>
              <w:jc w:val="both"/>
              <w:rPr>
                <w:rFonts w:ascii="Times New Roman" w:hAnsi="Times New Roman" w:cs="Times New Roman"/>
              </w:rPr>
            </w:pPr>
            <w:r w:rsidRPr="00BE287C">
              <w:rPr>
                <w:rFonts w:ascii="Times New Roman" w:hAnsi="Times New Roman" w:cs="Times New Roman"/>
              </w:rPr>
              <w:t>2.7.</w:t>
            </w:r>
            <w:r w:rsidRPr="00BE287C">
              <w:rPr>
                <w:rFonts w:ascii="Times New Roman" w:hAnsi="Times New Roman" w:cs="Times New Roman"/>
                <w:color w:val="494949"/>
              </w:rPr>
              <w:t xml:space="preserve"> </w:t>
            </w:r>
            <w:r w:rsidRPr="00BE287C">
              <w:rPr>
                <w:rFonts w:ascii="Times New Roman" w:hAnsi="Times New Roman" w:cs="Times New Roman"/>
              </w:rPr>
              <w:t>Проведение проверок своих филиалов, структурных подразделений либо собственными силами, либо при помощи аудиторских фирм</w:t>
            </w:r>
          </w:p>
        </w:tc>
        <w:tc>
          <w:tcPr>
            <w:tcW w:w="1276" w:type="dxa"/>
          </w:tcPr>
          <w:p w:rsidR="00961D85" w:rsidRPr="00BE287C" w:rsidRDefault="00961D85" w:rsidP="005202C7">
            <w:pPr>
              <w:jc w:val="center"/>
              <w:rPr>
                <w:rFonts w:ascii="Times New Roman" w:hAnsi="Times New Roman" w:cs="Times New Roman"/>
              </w:rPr>
            </w:pPr>
            <w:r w:rsidRPr="00BE287C">
              <w:rPr>
                <w:rFonts w:ascii="Times New Roman" w:hAnsi="Times New Roman" w:cs="Times New Roman"/>
              </w:rPr>
              <w:t>+</w:t>
            </w:r>
          </w:p>
          <w:p w:rsidR="00961D85" w:rsidRPr="00BE287C" w:rsidRDefault="00961D85" w:rsidP="005202C7">
            <w:pPr>
              <w:jc w:val="center"/>
              <w:rPr>
                <w:rFonts w:ascii="Times New Roman" w:hAnsi="Times New Roman" w:cs="Times New Roman"/>
              </w:rPr>
            </w:pPr>
          </w:p>
        </w:tc>
        <w:tc>
          <w:tcPr>
            <w:tcW w:w="1275" w:type="dxa"/>
            <w:gridSpan w:val="2"/>
          </w:tcPr>
          <w:p w:rsidR="00961D85" w:rsidRPr="00BE287C" w:rsidRDefault="00961D85" w:rsidP="005202C7">
            <w:pPr>
              <w:snapToGrid w:val="0"/>
              <w:jc w:val="center"/>
              <w:rPr>
                <w:rFonts w:ascii="Times New Roman" w:hAnsi="Times New Roman" w:cs="Times New Roman"/>
              </w:rPr>
            </w:pPr>
          </w:p>
        </w:tc>
        <w:tc>
          <w:tcPr>
            <w:tcW w:w="1985" w:type="dxa"/>
          </w:tcPr>
          <w:p w:rsidR="00961D85" w:rsidRPr="00BE287C" w:rsidRDefault="00961D85" w:rsidP="005202C7">
            <w:pPr>
              <w:snapToGrid w:val="0"/>
              <w:jc w:val="both"/>
              <w:rPr>
                <w:rFonts w:ascii="Times New Roman" w:hAnsi="Times New Roman" w:cs="Times New Roman"/>
                <w:b/>
              </w:rPr>
            </w:pPr>
          </w:p>
        </w:tc>
      </w:tr>
      <w:tr w:rsidR="00491B85" w:rsidRPr="002E47C1" w:rsidTr="00BB45A2">
        <w:tc>
          <w:tcPr>
            <w:tcW w:w="9464" w:type="dxa"/>
            <w:gridSpan w:val="5"/>
          </w:tcPr>
          <w:p w:rsidR="00491B85" w:rsidRPr="002E47C1" w:rsidRDefault="00491B85" w:rsidP="00BD1F4A">
            <w:pPr>
              <w:jc w:val="center"/>
              <w:rPr>
                <w:rFonts w:ascii="Times New Roman" w:hAnsi="Times New Roman" w:cs="Times New Roman"/>
              </w:rPr>
            </w:pPr>
            <w:r w:rsidRPr="00BE287C">
              <w:rPr>
                <w:rFonts w:ascii="Times New Roman" w:hAnsi="Times New Roman" w:cs="Times New Roman"/>
                <w:b/>
              </w:rPr>
              <w:t>3. Распределение ответственности и полномочий</w:t>
            </w:r>
          </w:p>
        </w:tc>
      </w:tr>
      <w:tr w:rsidR="00491B85" w:rsidRPr="002E47C1" w:rsidTr="00CB0485">
        <w:tc>
          <w:tcPr>
            <w:tcW w:w="4928" w:type="dxa"/>
          </w:tcPr>
          <w:p w:rsidR="00491B85" w:rsidRPr="00BE287C" w:rsidRDefault="00491B85" w:rsidP="00BD1F4A">
            <w:pPr>
              <w:rPr>
                <w:rFonts w:ascii="Times New Roman" w:hAnsi="Times New Roman" w:cs="Times New Roman"/>
              </w:rPr>
            </w:pPr>
            <w:r w:rsidRPr="00BE287C">
              <w:rPr>
                <w:rFonts w:ascii="Times New Roman" w:hAnsi="Times New Roman" w:cs="Times New Roman"/>
              </w:rPr>
              <w:t>3.1. Должностные инструкции сотрудников предприятия разработаны, соблюдаются и своевременно корректируются</w:t>
            </w:r>
          </w:p>
        </w:tc>
        <w:tc>
          <w:tcPr>
            <w:tcW w:w="1276" w:type="dxa"/>
          </w:tcPr>
          <w:p w:rsidR="00491B85" w:rsidRPr="00BE287C" w:rsidRDefault="00491B85" w:rsidP="00BD1F4A">
            <w:pPr>
              <w:snapToGrid w:val="0"/>
              <w:jc w:val="center"/>
              <w:rPr>
                <w:rFonts w:ascii="Times New Roman" w:hAnsi="Times New Roman" w:cs="Times New Roman"/>
              </w:rPr>
            </w:pPr>
            <w:r w:rsidRPr="00BE287C">
              <w:rPr>
                <w:rFonts w:ascii="Times New Roman" w:hAnsi="Times New Roman" w:cs="Times New Roman"/>
              </w:rPr>
              <w:t>+</w:t>
            </w:r>
          </w:p>
        </w:tc>
        <w:tc>
          <w:tcPr>
            <w:tcW w:w="1212" w:type="dxa"/>
          </w:tcPr>
          <w:p w:rsidR="00491B85" w:rsidRPr="00BE287C" w:rsidRDefault="00491B85" w:rsidP="00BD1F4A">
            <w:pPr>
              <w:jc w:val="center"/>
              <w:rPr>
                <w:rFonts w:ascii="Times New Roman" w:hAnsi="Times New Roman" w:cs="Times New Roman"/>
              </w:rPr>
            </w:pPr>
          </w:p>
        </w:tc>
        <w:tc>
          <w:tcPr>
            <w:tcW w:w="2048" w:type="dxa"/>
            <w:gridSpan w:val="2"/>
          </w:tcPr>
          <w:p w:rsidR="00491B85" w:rsidRPr="00BE287C" w:rsidRDefault="00491B85" w:rsidP="00BD1F4A">
            <w:pPr>
              <w:snapToGrid w:val="0"/>
              <w:jc w:val="both"/>
              <w:rPr>
                <w:rFonts w:ascii="Times New Roman" w:hAnsi="Times New Roman" w:cs="Times New Roman"/>
              </w:rPr>
            </w:pPr>
          </w:p>
        </w:tc>
      </w:tr>
    </w:tbl>
    <w:p w:rsidR="00961D85" w:rsidRDefault="00961D85" w:rsidP="005202C7">
      <w:pPr>
        <w:jc w:val="center"/>
        <w:rPr>
          <w:rFonts w:ascii="Times New Roman" w:hAnsi="Times New Roman" w:cs="Times New Roman"/>
          <w:b/>
        </w:rPr>
      </w:pPr>
    </w:p>
    <w:p w:rsidR="00491B85" w:rsidRDefault="00491B85" w:rsidP="005202C7">
      <w:pPr>
        <w:jc w:val="center"/>
        <w:rPr>
          <w:rFonts w:ascii="Times New Roman" w:hAnsi="Times New Roman" w:cs="Times New Roman"/>
          <w:b/>
        </w:rPr>
      </w:pPr>
    </w:p>
    <w:p w:rsidR="00961D85" w:rsidRPr="00BB45A2" w:rsidRDefault="00961D85" w:rsidP="00BB45A2">
      <w:pPr>
        <w:spacing w:after="0" w:line="240" w:lineRule="auto"/>
        <w:jc w:val="right"/>
        <w:rPr>
          <w:rFonts w:ascii="Times New Roman" w:hAnsi="Times New Roman" w:cs="Times New Roman"/>
          <w:sz w:val="28"/>
          <w:szCs w:val="28"/>
        </w:rPr>
      </w:pPr>
      <w:r w:rsidRPr="00BB45A2">
        <w:rPr>
          <w:rFonts w:ascii="Times New Roman" w:hAnsi="Times New Roman" w:cs="Times New Roman"/>
          <w:sz w:val="28"/>
          <w:szCs w:val="28"/>
        </w:rPr>
        <w:lastRenderedPageBreak/>
        <w:t xml:space="preserve">Окончание таблицы </w:t>
      </w:r>
      <w:r w:rsidR="00A66DBF" w:rsidRPr="00BB45A2">
        <w:rPr>
          <w:rFonts w:ascii="Times New Roman" w:hAnsi="Times New Roman" w:cs="Times New Roman"/>
          <w:sz w:val="28"/>
          <w:szCs w:val="28"/>
        </w:rPr>
        <w:t>3.1.3</w:t>
      </w:r>
    </w:p>
    <w:tbl>
      <w:tblPr>
        <w:tblStyle w:val="a9"/>
        <w:tblW w:w="0" w:type="auto"/>
        <w:tblLook w:val="04A0"/>
      </w:tblPr>
      <w:tblGrid>
        <w:gridCol w:w="4786"/>
        <w:gridCol w:w="1076"/>
        <w:gridCol w:w="1554"/>
        <w:gridCol w:w="2048"/>
      </w:tblGrid>
      <w:tr w:rsidR="00D078BF" w:rsidRPr="002E47C1" w:rsidTr="00BB45A2">
        <w:tc>
          <w:tcPr>
            <w:tcW w:w="4786" w:type="dxa"/>
          </w:tcPr>
          <w:p w:rsidR="00D078BF" w:rsidRPr="00BE287C" w:rsidRDefault="00D078BF" w:rsidP="00C10BD5">
            <w:pPr>
              <w:rPr>
                <w:rFonts w:ascii="Times New Roman" w:hAnsi="Times New Roman" w:cs="Times New Roman"/>
              </w:rPr>
            </w:pPr>
            <w:r w:rsidRPr="00BE287C">
              <w:rPr>
                <w:rFonts w:ascii="Times New Roman" w:hAnsi="Times New Roman" w:cs="Times New Roman"/>
              </w:rPr>
              <w:t xml:space="preserve">3.2. Утверждены и соблюдаются полномочия и ответственность осуществления сделок с поставщиками и подрядчиками </w:t>
            </w:r>
          </w:p>
        </w:tc>
        <w:tc>
          <w:tcPr>
            <w:tcW w:w="1076" w:type="dxa"/>
          </w:tcPr>
          <w:p w:rsidR="00D078BF" w:rsidRPr="00BE287C" w:rsidRDefault="00D078BF" w:rsidP="00C10BD5">
            <w:pPr>
              <w:jc w:val="center"/>
              <w:rPr>
                <w:rFonts w:ascii="Times New Roman" w:hAnsi="Times New Roman" w:cs="Times New Roman"/>
              </w:rPr>
            </w:pPr>
          </w:p>
        </w:tc>
        <w:tc>
          <w:tcPr>
            <w:tcW w:w="1554" w:type="dxa"/>
          </w:tcPr>
          <w:p w:rsidR="00D078BF" w:rsidRPr="00BE287C" w:rsidRDefault="00D078BF" w:rsidP="00C10BD5">
            <w:pPr>
              <w:snapToGrid w:val="0"/>
              <w:jc w:val="center"/>
              <w:rPr>
                <w:rFonts w:ascii="Times New Roman" w:hAnsi="Times New Roman" w:cs="Times New Roman"/>
              </w:rPr>
            </w:pPr>
            <w:r w:rsidRPr="00BE287C">
              <w:rPr>
                <w:rFonts w:ascii="Times New Roman" w:hAnsi="Times New Roman" w:cs="Times New Roman"/>
              </w:rPr>
              <w:t>+</w:t>
            </w:r>
          </w:p>
        </w:tc>
        <w:tc>
          <w:tcPr>
            <w:tcW w:w="2048" w:type="dxa"/>
          </w:tcPr>
          <w:p w:rsidR="00D078BF" w:rsidRPr="00BE287C" w:rsidRDefault="00D078BF" w:rsidP="00C10BD5">
            <w:pPr>
              <w:snapToGrid w:val="0"/>
              <w:jc w:val="both"/>
              <w:rPr>
                <w:rFonts w:ascii="Times New Roman" w:hAnsi="Times New Roman" w:cs="Times New Roman"/>
                <w:b/>
              </w:rPr>
            </w:pPr>
          </w:p>
        </w:tc>
      </w:tr>
      <w:tr w:rsidR="00D078BF" w:rsidRPr="002E47C1" w:rsidTr="00BB45A2">
        <w:tc>
          <w:tcPr>
            <w:tcW w:w="4786" w:type="dxa"/>
          </w:tcPr>
          <w:p w:rsidR="00D078BF" w:rsidRPr="00BE287C" w:rsidRDefault="00D078BF" w:rsidP="00C10BD5">
            <w:pPr>
              <w:rPr>
                <w:rFonts w:ascii="Times New Roman" w:hAnsi="Times New Roman" w:cs="Times New Roman"/>
              </w:rPr>
            </w:pPr>
            <w:r w:rsidRPr="00BE287C">
              <w:rPr>
                <w:rFonts w:ascii="Times New Roman" w:hAnsi="Times New Roman" w:cs="Times New Roman"/>
              </w:rPr>
              <w:t>3.3. Утверждены и соблюдаются полномочия и ответственность за ведение учета расчетов с поставщиками и подрядчиками</w:t>
            </w:r>
          </w:p>
        </w:tc>
        <w:tc>
          <w:tcPr>
            <w:tcW w:w="1076" w:type="dxa"/>
          </w:tcPr>
          <w:p w:rsidR="00D078BF" w:rsidRPr="00BE287C" w:rsidRDefault="00D078BF" w:rsidP="00C10BD5">
            <w:pPr>
              <w:jc w:val="center"/>
              <w:rPr>
                <w:rFonts w:ascii="Times New Roman" w:hAnsi="Times New Roman" w:cs="Times New Roman"/>
              </w:rPr>
            </w:pPr>
            <w:r w:rsidRPr="00BE287C">
              <w:rPr>
                <w:rFonts w:ascii="Times New Roman" w:hAnsi="Times New Roman" w:cs="Times New Roman"/>
              </w:rPr>
              <w:t>+</w:t>
            </w:r>
          </w:p>
        </w:tc>
        <w:tc>
          <w:tcPr>
            <w:tcW w:w="1554" w:type="dxa"/>
          </w:tcPr>
          <w:p w:rsidR="00D078BF" w:rsidRPr="00BE287C" w:rsidRDefault="00D078BF" w:rsidP="00C10BD5">
            <w:pPr>
              <w:snapToGrid w:val="0"/>
              <w:jc w:val="center"/>
              <w:rPr>
                <w:rFonts w:ascii="Times New Roman" w:hAnsi="Times New Roman" w:cs="Times New Roman"/>
              </w:rPr>
            </w:pPr>
          </w:p>
        </w:tc>
        <w:tc>
          <w:tcPr>
            <w:tcW w:w="2048" w:type="dxa"/>
          </w:tcPr>
          <w:p w:rsidR="00D078BF" w:rsidRPr="00BE287C" w:rsidRDefault="00D078BF" w:rsidP="00C10BD5">
            <w:pPr>
              <w:snapToGrid w:val="0"/>
              <w:jc w:val="both"/>
              <w:rPr>
                <w:rFonts w:ascii="Times New Roman" w:hAnsi="Times New Roman" w:cs="Times New Roman"/>
                <w:b/>
              </w:rPr>
            </w:pPr>
          </w:p>
        </w:tc>
      </w:tr>
      <w:tr w:rsidR="00D078BF" w:rsidRPr="002E47C1" w:rsidTr="00BB45A2">
        <w:tc>
          <w:tcPr>
            <w:tcW w:w="4786" w:type="dxa"/>
          </w:tcPr>
          <w:p w:rsidR="00D078BF" w:rsidRPr="00BE287C" w:rsidRDefault="00D078BF" w:rsidP="00C10BD5">
            <w:pPr>
              <w:rPr>
                <w:rFonts w:ascii="Times New Roman" w:hAnsi="Times New Roman" w:cs="Times New Roman"/>
              </w:rPr>
            </w:pPr>
            <w:r w:rsidRPr="00BE287C">
              <w:rPr>
                <w:rFonts w:ascii="Times New Roman" w:hAnsi="Times New Roman" w:cs="Times New Roman"/>
              </w:rPr>
              <w:t>3.4.Разработаны на постоянной основе и существуют в документальном виде меры по предупреждению конфликта интересов</w:t>
            </w:r>
          </w:p>
        </w:tc>
        <w:tc>
          <w:tcPr>
            <w:tcW w:w="1076" w:type="dxa"/>
          </w:tcPr>
          <w:p w:rsidR="00D078BF" w:rsidRPr="00BE287C" w:rsidRDefault="00D078BF" w:rsidP="00C10BD5">
            <w:pPr>
              <w:snapToGrid w:val="0"/>
              <w:jc w:val="center"/>
              <w:rPr>
                <w:rFonts w:ascii="Times New Roman" w:hAnsi="Times New Roman" w:cs="Times New Roman"/>
              </w:rPr>
            </w:pPr>
          </w:p>
        </w:tc>
        <w:tc>
          <w:tcPr>
            <w:tcW w:w="1554" w:type="dxa"/>
          </w:tcPr>
          <w:p w:rsidR="00D078BF" w:rsidRPr="00BE287C" w:rsidRDefault="00D078BF" w:rsidP="00C10BD5">
            <w:pPr>
              <w:jc w:val="center"/>
              <w:rPr>
                <w:rFonts w:ascii="Times New Roman" w:hAnsi="Times New Roman" w:cs="Times New Roman"/>
              </w:rPr>
            </w:pPr>
            <w:r w:rsidRPr="00BE287C">
              <w:rPr>
                <w:rFonts w:ascii="Times New Roman" w:hAnsi="Times New Roman" w:cs="Times New Roman"/>
                <w:b/>
              </w:rPr>
              <w:t>+</w:t>
            </w:r>
          </w:p>
        </w:tc>
        <w:tc>
          <w:tcPr>
            <w:tcW w:w="2048" w:type="dxa"/>
          </w:tcPr>
          <w:p w:rsidR="00D078BF" w:rsidRPr="00BE287C" w:rsidRDefault="00D078BF" w:rsidP="00C10BD5">
            <w:pPr>
              <w:snapToGrid w:val="0"/>
              <w:jc w:val="both"/>
              <w:rPr>
                <w:rFonts w:ascii="Times New Roman" w:hAnsi="Times New Roman" w:cs="Times New Roman"/>
              </w:rPr>
            </w:pPr>
          </w:p>
        </w:tc>
      </w:tr>
      <w:tr w:rsidR="00D078BF" w:rsidRPr="002E47C1" w:rsidTr="00BB45A2">
        <w:tc>
          <w:tcPr>
            <w:tcW w:w="4786" w:type="dxa"/>
          </w:tcPr>
          <w:p w:rsidR="00D078BF" w:rsidRPr="00BE287C" w:rsidRDefault="00D078BF" w:rsidP="00C10BD5">
            <w:pPr>
              <w:rPr>
                <w:rFonts w:ascii="Times New Roman" w:hAnsi="Times New Roman" w:cs="Times New Roman"/>
              </w:rPr>
            </w:pPr>
            <w:r w:rsidRPr="00BE287C">
              <w:rPr>
                <w:rFonts w:ascii="Times New Roman" w:hAnsi="Times New Roman" w:cs="Times New Roman"/>
              </w:rPr>
              <w:t>3.5.Взаимосвязь ответственности работников установлена на постоянной основе в целом по организации</w:t>
            </w:r>
          </w:p>
        </w:tc>
        <w:tc>
          <w:tcPr>
            <w:tcW w:w="1076" w:type="dxa"/>
          </w:tcPr>
          <w:p w:rsidR="00D078BF" w:rsidRPr="00BE287C" w:rsidRDefault="00D078BF" w:rsidP="00C10BD5">
            <w:pPr>
              <w:snapToGrid w:val="0"/>
              <w:jc w:val="center"/>
              <w:rPr>
                <w:rFonts w:ascii="Times New Roman" w:hAnsi="Times New Roman" w:cs="Times New Roman"/>
              </w:rPr>
            </w:pPr>
          </w:p>
        </w:tc>
        <w:tc>
          <w:tcPr>
            <w:tcW w:w="1554" w:type="dxa"/>
          </w:tcPr>
          <w:p w:rsidR="00D078BF" w:rsidRPr="00BE287C" w:rsidRDefault="00D078BF" w:rsidP="00C10BD5">
            <w:pPr>
              <w:jc w:val="center"/>
              <w:rPr>
                <w:rFonts w:ascii="Times New Roman" w:hAnsi="Times New Roman" w:cs="Times New Roman"/>
                <w:b/>
              </w:rPr>
            </w:pPr>
            <w:r w:rsidRPr="00BE287C">
              <w:rPr>
                <w:rFonts w:ascii="Times New Roman" w:hAnsi="Times New Roman" w:cs="Times New Roman"/>
                <w:b/>
              </w:rPr>
              <w:t>+</w:t>
            </w:r>
          </w:p>
        </w:tc>
        <w:tc>
          <w:tcPr>
            <w:tcW w:w="2048" w:type="dxa"/>
          </w:tcPr>
          <w:p w:rsidR="00D078BF" w:rsidRPr="00BE287C" w:rsidRDefault="00D078BF" w:rsidP="00C10BD5">
            <w:pPr>
              <w:snapToGrid w:val="0"/>
              <w:jc w:val="both"/>
              <w:rPr>
                <w:rFonts w:ascii="Times New Roman" w:hAnsi="Times New Roman" w:cs="Times New Roman"/>
              </w:rPr>
            </w:pPr>
          </w:p>
        </w:tc>
      </w:tr>
      <w:tr w:rsidR="00D078BF" w:rsidRPr="002E47C1" w:rsidTr="00BB45A2">
        <w:tc>
          <w:tcPr>
            <w:tcW w:w="4786" w:type="dxa"/>
          </w:tcPr>
          <w:p w:rsidR="00D078BF" w:rsidRPr="00BE287C" w:rsidRDefault="00D078BF" w:rsidP="00C10BD5">
            <w:pPr>
              <w:jc w:val="center"/>
              <w:rPr>
                <w:rFonts w:ascii="Times New Roman" w:hAnsi="Times New Roman" w:cs="Times New Roman"/>
              </w:rPr>
            </w:pPr>
            <w:r w:rsidRPr="00BE287C">
              <w:rPr>
                <w:rFonts w:ascii="Times New Roman" w:hAnsi="Times New Roman" w:cs="Times New Roman"/>
                <w:b/>
              </w:rPr>
              <w:t>4. Кадровая политика</w:t>
            </w:r>
          </w:p>
        </w:tc>
        <w:tc>
          <w:tcPr>
            <w:tcW w:w="1076" w:type="dxa"/>
          </w:tcPr>
          <w:p w:rsidR="00D078BF" w:rsidRPr="00BE287C" w:rsidRDefault="00D078BF" w:rsidP="00C10BD5">
            <w:pPr>
              <w:snapToGrid w:val="0"/>
              <w:jc w:val="center"/>
              <w:rPr>
                <w:rFonts w:ascii="Times New Roman" w:hAnsi="Times New Roman" w:cs="Times New Roman"/>
              </w:rPr>
            </w:pPr>
          </w:p>
        </w:tc>
        <w:tc>
          <w:tcPr>
            <w:tcW w:w="1554" w:type="dxa"/>
          </w:tcPr>
          <w:p w:rsidR="00D078BF" w:rsidRPr="00BE287C" w:rsidRDefault="00D078BF" w:rsidP="00C10BD5">
            <w:pPr>
              <w:jc w:val="center"/>
              <w:rPr>
                <w:rFonts w:ascii="Times New Roman" w:hAnsi="Times New Roman" w:cs="Times New Roman"/>
                <w:b/>
              </w:rPr>
            </w:pPr>
          </w:p>
        </w:tc>
        <w:tc>
          <w:tcPr>
            <w:tcW w:w="2048" w:type="dxa"/>
          </w:tcPr>
          <w:p w:rsidR="00D078BF" w:rsidRPr="00BE287C" w:rsidRDefault="00D078BF" w:rsidP="00C10BD5">
            <w:pPr>
              <w:snapToGrid w:val="0"/>
              <w:jc w:val="both"/>
              <w:rPr>
                <w:rFonts w:ascii="Times New Roman" w:hAnsi="Times New Roman" w:cs="Times New Roman"/>
              </w:rPr>
            </w:pPr>
          </w:p>
        </w:tc>
      </w:tr>
      <w:tr w:rsidR="00D078BF" w:rsidRPr="002E47C1" w:rsidTr="00BB45A2">
        <w:tc>
          <w:tcPr>
            <w:tcW w:w="4786" w:type="dxa"/>
          </w:tcPr>
          <w:p w:rsidR="00D078BF" w:rsidRPr="00BE287C" w:rsidRDefault="00D078BF" w:rsidP="00C10BD5">
            <w:pPr>
              <w:rPr>
                <w:rFonts w:ascii="Times New Roman" w:hAnsi="Times New Roman" w:cs="Times New Roman"/>
              </w:rPr>
            </w:pPr>
            <w:r w:rsidRPr="00BE287C">
              <w:rPr>
                <w:rFonts w:ascii="Times New Roman" w:hAnsi="Times New Roman" w:cs="Times New Roman"/>
              </w:rPr>
              <w:t xml:space="preserve">4.1. Систематически проводятся аттестации сотрудников </w:t>
            </w:r>
          </w:p>
        </w:tc>
        <w:tc>
          <w:tcPr>
            <w:tcW w:w="1076" w:type="dxa"/>
          </w:tcPr>
          <w:p w:rsidR="00D078BF" w:rsidRPr="00BE287C" w:rsidRDefault="00D078BF" w:rsidP="00C10BD5">
            <w:pPr>
              <w:snapToGrid w:val="0"/>
              <w:jc w:val="center"/>
              <w:rPr>
                <w:rFonts w:ascii="Times New Roman" w:hAnsi="Times New Roman" w:cs="Times New Roman"/>
              </w:rPr>
            </w:pPr>
          </w:p>
        </w:tc>
        <w:tc>
          <w:tcPr>
            <w:tcW w:w="1554" w:type="dxa"/>
          </w:tcPr>
          <w:p w:rsidR="00D078BF" w:rsidRPr="00BE287C" w:rsidRDefault="00D078BF" w:rsidP="00C10BD5">
            <w:pPr>
              <w:jc w:val="center"/>
              <w:rPr>
                <w:rFonts w:ascii="Times New Roman" w:hAnsi="Times New Roman" w:cs="Times New Roman"/>
              </w:rPr>
            </w:pPr>
            <w:r w:rsidRPr="00BE287C">
              <w:rPr>
                <w:rFonts w:ascii="Times New Roman" w:hAnsi="Times New Roman" w:cs="Times New Roman"/>
                <w:b/>
              </w:rPr>
              <w:t>+</w:t>
            </w:r>
          </w:p>
        </w:tc>
        <w:tc>
          <w:tcPr>
            <w:tcW w:w="2048" w:type="dxa"/>
          </w:tcPr>
          <w:p w:rsidR="00D078BF" w:rsidRPr="00BE287C" w:rsidRDefault="00D078BF" w:rsidP="00C10BD5">
            <w:pPr>
              <w:snapToGrid w:val="0"/>
              <w:jc w:val="both"/>
              <w:rPr>
                <w:rFonts w:ascii="Times New Roman" w:hAnsi="Times New Roman" w:cs="Times New Roman"/>
              </w:rPr>
            </w:pPr>
          </w:p>
        </w:tc>
      </w:tr>
      <w:tr w:rsidR="00D078BF" w:rsidRPr="002E47C1" w:rsidTr="00BB45A2">
        <w:tc>
          <w:tcPr>
            <w:tcW w:w="4786" w:type="dxa"/>
          </w:tcPr>
          <w:p w:rsidR="00D078BF" w:rsidRPr="00BE287C" w:rsidRDefault="00D078BF" w:rsidP="00C10BD5">
            <w:pPr>
              <w:rPr>
                <w:rFonts w:ascii="Times New Roman" w:hAnsi="Times New Roman" w:cs="Times New Roman"/>
              </w:rPr>
            </w:pPr>
            <w:r w:rsidRPr="00BE287C">
              <w:rPr>
                <w:rFonts w:ascii="Times New Roman" w:hAnsi="Times New Roman" w:cs="Times New Roman"/>
              </w:rPr>
              <w:t>4.2. Разработана система подготовки и повышения квалификации персонала</w:t>
            </w:r>
          </w:p>
        </w:tc>
        <w:tc>
          <w:tcPr>
            <w:tcW w:w="1076" w:type="dxa"/>
          </w:tcPr>
          <w:p w:rsidR="00D078BF" w:rsidRPr="00BE287C" w:rsidRDefault="00D078BF" w:rsidP="00C10BD5">
            <w:pPr>
              <w:jc w:val="center"/>
              <w:rPr>
                <w:rFonts w:ascii="Times New Roman" w:hAnsi="Times New Roman" w:cs="Times New Roman"/>
              </w:rPr>
            </w:pPr>
          </w:p>
        </w:tc>
        <w:tc>
          <w:tcPr>
            <w:tcW w:w="1554" w:type="dxa"/>
          </w:tcPr>
          <w:p w:rsidR="00D078BF" w:rsidRPr="00BE287C" w:rsidRDefault="00D078BF" w:rsidP="00C10BD5">
            <w:pPr>
              <w:snapToGrid w:val="0"/>
              <w:jc w:val="center"/>
              <w:rPr>
                <w:rFonts w:ascii="Times New Roman" w:hAnsi="Times New Roman" w:cs="Times New Roman"/>
              </w:rPr>
            </w:pPr>
            <w:r w:rsidRPr="00BE287C">
              <w:rPr>
                <w:rFonts w:ascii="Times New Roman" w:hAnsi="Times New Roman" w:cs="Times New Roman"/>
              </w:rPr>
              <w:t>+</w:t>
            </w:r>
          </w:p>
        </w:tc>
        <w:tc>
          <w:tcPr>
            <w:tcW w:w="2048" w:type="dxa"/>
          </w:tcPr>
          <w:p w:rsidR="00D078BF" w:rsidRPr="00BE287C" w:rsidRDefault="00D078BF" w:rsidP="00C10BD5">
            <w:pPr>
              <w:snapToGrid w:val="0"/>
              <w:jc w:val="both"/>
              <w:rPr>
                <w:rFonts w:ascii="Times New Roman" w:hAnsi="Times New Roman" w:cs="Times New Roman"/>
                <w:b/>
              </w:rPr>
            </w:pPr>
          </w:p>
        </w:tc>
      </w:tr>
      <w:tr w:rsidR="00D078BF" w:rsidRPr="002E47C1" w:rsidTr="00BB45A2">
        <w:tc>
          <w:tcPr>
            <w:tcW w:w="4786" w:type="dxa"/>
          </w:tcPr>
          <w:p w:rsidR="00D078BF" w:rsidRPr="00BE287C" w:rsidRDefault="00D078BF" w:rsidP="00C10BD5">
            <w:pPr>
              <w:rPr>
                <w:rFonts w:ascii="Times New Roman" w:hAnsi="Times New Roman" w:cs="Times New Roman"/>
              </w:rPr>
            </w:pPr>
            <w:r w:rsidRPr="00BE287C">
              <w:rPr>
                <w:rFonts w:ascii="Times New Roman" w:hAnsi="Times New Roman" w:cs="Times New Roman"/>
              </w:rPr>
              <w:t>4.3. Уровень квалификации кадров соответствует нормативным актам и техническим требованиям организации</w:t>
            </w:r>
          </w:p>
        </w:tc>
        <w:tc>
          <w:tcPr>
            <w:tcW w:w="1076" w:type="dxa"/>
          </w:tcPr>
          <w:p w:rsidR="00D078BF" w:rsidRPr="00BE287C" w:rsidRDefault="00D078BF" w:rsidP="00C10BD5">
            <w:pPr>
              <w:jc w:val="center"/>
              <w:rPr>
                <w:rFonts w:ascii="Times New Roman" w:hAnsi="Times New Roman" w:cs="Times New Roman"/>
              </w:rPr>
            </w:pPr>
            <w:r w:rsidRPr="00BE287C">
              <w:rPr>
                <w:rFonts w:ascii="Times New Roman" w:hAnsi="Times New Roman" w:cs="Times New Roman"/>
              </w:rPr>
              <w:t>+</w:t>
            </w:r>
          </w:p>
        </w:tc>
        <w:tc>
          <w:tcPr>
            <w:tcW w:w="1554" w:type="dxa"/>
          </w:tcPr>
          <w:p w:rsidR="00D078BF" w:rsidRPr="00BE287C" w:rsidRDefault="00D078BF" w:rsidP="00C10BD5">
            <w:pPr>
              <w:snapToGrid w:val="0"/>
              <w:jc w:val="center"/>
              <w:rPr>
                <w:rFonts w:ascii="Times New Roman" w:hAnsi="Times New Roman" w:cs="Times New Roman"/>
              </w:rPr>
            </w:pPr>
          </w:p>
        </w:tc>
        <w:tc>
          <w:tcPr>
            <w:tcW w:w="2048" w:type="dxa"/>
          </w:tcPr>
          <w:p w:rsidR="00D078BF" w:rsidRPr="00BE287C" w:rsidRDefault="00D078BF" w:rsidP="00C10BD5">
            <w:pPr>
              <w:snapToGrid w:val="0"/>
              <w:jc w:val="both"/>
              <w:rPr>
                <w:rFonts w:ascii="Times New Roman" w:hAnsi="Times New Roman" w:cs="Times New Roman"/>
                <w:b/>
              </w:rPr>
            </w:pPr>
          </w:p>
        </w:tc>
      </w:tr>
      <w:tr w:rsidR="00D078BF" w:rsidRPr="002E47C1" w:rsidTr="00BB45A2">
        <w:tc>
          <w:tcPr>
            <w:tcW w:w="4786" w:type="dxa"/>
          </w:tcPr>
          <w:p w:rsidR="00D078BF" w:rsidRPr="00BE287C" w:rsidRDefault="00D078BF" w:rsidP="00C10BD5">
            <w:pPr>
              <w:rPr>
                <w:rFonts w:ascii="Times New Roman" w:hAnsi="Times New Roman" w:cs="Times New Roman"/>
              </w:rPr>
            </w:pPr>
            <w:r w:rsidRPr="00BE287C">
              <w:rPr>
                <w:rFonts w:ascii="Times New Roman" w:hAnsi="Times New Roman" w:cs="Times New Roman"/>
              </w:rPr>
              <w:t>4.4. Загруженность персонала, занятого в учете, может быть оценена как разумная</w:t>
            </w:r>
          </w:p>
        </w:tc>
        <w:tc>
          <w:tcPr>
            <w:tcW w:w="1076" w:type="dxa"/>
          </w:tcPr>
          <w:p w:rsidR="00D078BF" w:rsidRPr="00BE287C" w:rsidRDefault="00D078BF" w:rsidP="00C10BD5">
            <w:pPr>
              <w:jc w:val="center"/>
              <w:rPr>
                <w:rFonts w:ascii="Times New Roman" w:hAnsi="Times New Roman" w:cs="Times New Roman"/>
              </w:rPr>
            </w:pPr>
          </w:p>
        </w:tc>
        <w:tc>
          <w:tcPr>
            <w:tcW w:w="1554" w:type="dxa"/>
          </w:tcPr>
          <w:p w:rsidR="00D078BF" w:rsidRPr="00BE287C" w:rsidRDefault="00D078BF" w:rsidP="00C10BD5">
            <w:pPr>
              <w:snapToGrid w:val="0"/>
              <w:jc w:val="center"/>
              <w:rPr>
                <w:rFonts w:ascii="Times New Roman" w:hAnsi="Times New Roman" w:cs="Times New Roman"/>
              </w:rPr>
            </w:pPr>
            <w:r w:rsidRPr="00BE287C">
              <w:rPr>
                <w:rFonts w:ascii="Times New Roman" w:hAnsi="Times New Roman" w:cs="Times New Roman"/>
              </w:rPr>
              <w:t>+</w:t>
            </w:r>
          </w:p>
        </w:tc>
        <w:tc>
          <w:tcPr>
            <w:tcW w:w="2048" w:type="dxa"/>
          </w:tcPr>
          <w:p w:rsidR="00D078BF" w:rsidRPr="00BE287C" w:rsidRDefault="00D078BF" w:rsidP="00C10BD5">
            <w:pPr>
              <w:snapToGrid w:val="0"/>
              <w:jc w:val="both"/>
              <w:rPr>
                <w:rFonts w:ascii="Times New Roman" w:hAnsi="Times New Roman" w:cs="Times New Roman"/>
                <w:b/>
              </w:rPr>
            </w:pPr>
          </w:p>
        </w:tc>
      </w:tr>
      <w:tr w:rsidR="00D078BF" w:rsidRPr="002E47C1" w:rsidTr="00BB45A2">
        <w:tc>
          <w:tcPr>
            <w:tcW w:w="4786" w:type="dxa"/>
          </w:tcPr>
          <w:p w:rsidR="00D078BF" w:rsidRPr="00BE287C" w:rsidRDefault="00D078BF" w:rsidP="00C10BD5">
            <w:pPr>
              <w:rPr>
                <w:rFonts w:ascii="Times New Roman" w:hAnsi="Times New Roman" w:cs="Times New Roman"/>
              </w:rPr>
            </w:pPr>
            <w:r w:rsidRPr="00BE287C">
              <w:rPr>
                <w:rFonts w:ascii="Times New Roman" w:hAnsi="Times New Roman" w:cs="Times New Roman"/>
              </w:rPr>
              <w:t>4.5.Подбор персонала для ведения учета осуществляется в соответствии со стратегическими целями и разделением ответственности и полномочий</w:t>
            </w:r>
          </w:p>
        </w:tc>
        <w:tc>
          <w:tcPr>
            <w:tcW w:w="1076" w:type="dxa"/>
          </w:tcPr>
          <w:p w:rsidR="00D078BF" w:rsidRPr="00BE287C" w:rsidRDefault="00D078BF" w:rsidP="00C10BD5">
            <w:pPr>
              <w:jc w:val="center"/>
              <w:rPr>
                <w:rFonts w:ascii="Times New Roman" w:hAnsi="Times New Roman" w:cs="Times New Roman"/>
              </w:rPr>
            </w:pPr>
            <w:r w:rsidRPr="00BE287C">
              <w:rPr>
                <w:rFonts w:ascii="Times New Roman" w:hAnsi="Times New Roman" w:cs="Times New Roman"/>
              </w:rPr>
              <w:t>+</w:t>
            </w:r>
          </w:p>
        </w:tc>
        <w:tc>
          <w:tcPr>
            <w:tcW w:w="1554" w:type="dxa"/>
          </w:tcPr>
          <w:p w:rsidR="00D078BF" w:rsidRPr="00BE287C" w:rsidRDefault="00D078BF" w:rsidP="00C10BD5">
            <w:pPr>
              <w:snapToGrid w:val="0"/>
              <w:jc w:val="center"/>
              <w:rPr>
                <w:rFonts w:ascii="Times New Roman" w:hAnsi="Times New Roman" w:cs="Times New Roman"/>
              </w:rPr>
            </w:pPr>
          </w:p>
        </w:tc>
        <w:tc>
          <w:tcPr>
            <w:tcW w:w="2048" w:type="dxa"/>
          </w:tcPr>
          <w:p w:rsidR="00D078BF" w:rsidRPr="00BE287C" w:rsidRDefault="00D078BF" w:rsidP="00C10BD5">
            <w:pPr>
              <w:snapToGrid w:val="0"/>
              <w:jc w:val="both"/>
              <w:rPr>
                <w:rFonts w:ascii="Times New Roman" w:hAnsi="Times New Roman" w:cs="Times New Roman"/>
                <w:b/>
              </w:rPr>
            </w:pPr>
          </w:p>
        </w:tc>
      </w:tr>
      <w:tr w:rsidR="00D078BF" w:rsidRPr="002E47C1" w:rsidTr="00BB45A2">
        <w:tc>
          <w:tcPr>
            <w:tcW w:w="4786" w:type="dxa"/>
          </w:tcPr>
          <w:p w:rsidR="00D078BF" w:rsidRPr="00BE287C" w:rsidRDefault="00D078BF" w:rsidP="00C10BD5">
            <w:pPr>
              <w:rPr>
                <w:rFonts w:ascii="Times New Roman" w:hAnsi="Times New Roman" w:cs="Times New Roman"/>
              </w:rPr>
            </w:pPr>
            <w:r w:rsidRPr="00BE287C">
              <w:rPr>
                <w:rFonts w:ascii="Times New Roman" w:hAnsi="Times New Roman" w:cs="Times New Roman"/>
              </w:rPr>
              <w:t>4.6. Низкий уровень текучести кадров</w:t>
            </w:r>
          </w:p>
        </w:tc>
        <w:tc>
          <w:tcPr>
            <w:tcW w:w="1076" w:type="dxa"/>
          </w:tcPr>
          <w:p w:rsidR="00D078BF" w:rsidRPr="00BE287C" w:rsidRDefault="00D078BF" w:rsidP="00C10BD5">
            <w:pPr>
              <w:jc w:val="center"/>
              <w:rPr>
                <w:rFonts w:ascii="Times New Roman" w:hAnsi="Times New Roman" w:cs="Times New Roman"/>
              </w:rPr>
            </w:pPr>
            <w:r w:rsidRPr="00BE287C">
              <w:rPr>
                <w:rFonts w:ascii="Times New Roman" w:hAnsi="Times New Roman" w:cs="Times New Roman"/>
              </w:rPr>
              <w:t>+</w:t>
            </w:r>
          </w:p>
        </w:tc>
        <w:tc>
          <w:tcPr>
            <w:tcW w:w="1554" w:type="dxa"/>
          </w:tcPr>
          <w:p w:rsidR="00D078BF" w:rsidRPr="00BE287C" w:rsidRDefault="00D078BF" w:rsidP="00C10BD5">
            <w:pPr>
              <w:snapToGrid w:val="0"/>
              <w:jc w:val="center"/>
              <w:rPr>
                <w:rFonts w:ascii="Times New Roman" w:hAnsi="Times New Roman" w:cs="Times New Roman"/>
              </w:rPr>
            </w:pPr>
          </w:p>
        </w:tc>
        <w:tc>
          <w:tcPr>
            <w:tcW w:w="2048" w:type="dxa"/>
          </w:tcPr>
          <w:p w:rsidR="00D078BF" w:rsidRPr="00BE287C" w:rsidRDefault="00D078BF" w:rsidP="00C10BD5">
            <w:pPr>
              <w:snapToGrid w:val="0"/>
              <w:jc w:val="both"/>
              <w:rPr>
                <w:rFonts w:ascii="Times New Roman" w:hAnsi="Times New Roman" w:cs="Times New Roman"/>
                <w:b/>
              </w:rPr>
            </w:pPr>
          </w:p>
        </w:tc>
      </w:tr>
      <w:tr w:rsidR="00D078BF" w:rsidRPr="002E47C1" w:rsidTr="00BB45A2">
        <w:tc>
          <w:tcPr>
            <w:tcW w:w="4786" w:type="dxa"/>
          </w:tcPr>
          <w:p w:rsidR="00D078BF" w:rsidRPr="00BE287C" w:rsidRDefault="00D078BF" w:rsidP="00C10BD5">
            <w:pPr>
              <w:rPr>
                <w:rFonts w:ascii="Times New Roman" w:hAnsi="Times New Roman" w:cs="Times New Roman"/>
              </w:rPr>
            </w:pPr>
            <w:r w:rsidRPr="00BE287C">
              <w:rPr>
                <w:rFonts w:ascii="Times New Roman" w:hAnsi="Times New Roman" w:cs="Times New Roman"/>
              </w:rPr>
              <w:t>4.7. Наличие детальных процедур принятия кадров</w:t>
            </w:r>
          </w:p>
        </w:tc>
        <w:tc>
          <w:tcPr>
            <w:tcW w:w="1076" w:type="dxa"/>
          </w:tcPr>
          <w:p w:rsidR="00D078BF" w:rsidRPr="00BE287C" w:rsidRDefault="00D078BF" w:rsidP="00C10BD5">
            <w:pPr>
              <w:snapToGrid w:val="0"/>
              <w:jc w:val="center"/>
              <w:rPr>
                <w:rFonts w:ascii="Times New Roman" w:hAnsi="Times New Roman" w:cs="Times New Roman"/>
              </w:rPr>
            </w:pPr>
          </w:p>
        </w:tc>
        <w:tc>
          <w:tcPr>
            <w:tcW w:w="1554" w:type="dxa"/>
          </w:tcPr>
          <w:p w:rsidR="00D078BF" w:rsidRPr="00BE287C" w:rsidRDefault="00D078BF" w:rsidP="00C10BD5">
            <w:pPr>
              <w:jc w:val="center"/>
              <w:rPr>
                <w:rFonts w:ascii="Times New Roman" w:hAnsi="Times New Roman" w:cs="Times New Roman"/>
              </w:rPr>
            </w:pPr>
            <w:r w:rsidRPr="00BE287C">
              <w:rPr>
                <w:rFonts w:ascii="Times New Roman" w:hAnsi="Times New Roman" w:cs="Times New Roman"/>
                <w:b/>
              </w:rPr>
              <w:t>+</w:t>
            </w:r>
          </w:p>
        </w:tc>
        <w:tc>
          <w:tcPr>
            <w:tcW w:w="2048" w:type="dxa"/>
          </w:tcPr>
          <w:p w:rsidR="00D078BF" w:rsidRPr="00BE287C" w:rsidRDefault="00D078BF" w:rsidP="00C10BD5">
            <w:pPr>
              <w:snapToGrid w:val="0"/>
              <w:jc w:val="both"/>
              <w:rPr>
                <w:rFonts w:ascii="Times New Roman" w:hAnsi="Times New Roman" w:cs="Times New Roman"/>
              </w:rPr>
            </w:pPr>
          </w:p>
        </w:tc>
      </w:tr>
      <w:tr w:rsidR="00D078BF" w:rsidRPr="002E47C1" w:rsidTr="00BB45A2">
        <w:tc>
          <w:tcPr>
            <w:tcW w:w="4786" w:type="dxa"/>
          </w:tcPr>
          <w:p w:rsidR="00D078BF" w:rsidRPr="00BE287C" w:rsidRDefault="00D078BF" w:rsidP="00C10BD5">
            <w:pPr>
              <w:rPr>
                <w:rFonts w:ascii="Times New Roman" w:hAnsi="Times New Roman" w:cs="Times New Roman"/>
              </w:rPr>
            </w:pPr>
            <w:r w:rsidRPr="00BE287C">
              <w:rPr>
                <w:rFonts w:ascii="Times New Roman" w:hAnsi="Times New Roman" w:cs="Times New Roman"/>
              </w:rPr>
              <w:t>4.8. Регулярное проведение оперативных совещаний</w:t>
            </w:r>
          </w:p>
        </w:tc>
        <w:tc>
          <w:tcPr>
            <w:tcW w:w="1076" w:type="dxa"/>
          </w:tcPr>
          <w:p w:rsidR="00D078BF" w:rsidRPr="00BE287C" w:rsidRDefault="00D078BF" w:rsidP="00C10BD5">
            <w:pPr>
              <w:snapToGrid w:val="0"/>
              <w:jc w:val="center"/>
              <w:rPr>
                <w:rFonts w:ascii="Times New Roman" w:hAnsi="Times New Roman" w:cs="Times New Roman"/>
              </w:rPr>
            </w:pPr>
            <w:r w:rsidRPr="00BE287C">
              <w:rPr>
                <w:rFonts w:ascii="Times New Roman" w:hAnsi="Times New Roman" w:cs="Times New Roman"/>
              </w:rPr>
              <w:t>+</w:t>
            </w:r>
          </w:p>
        </w:tc>
        <w:tc>
          <w:tcPr>
            <w:tcW w:w="1554" w:type="dxa"/>
          </w:tcPr>
          <w:p w:rsidR="00D078BF" w:rsidRPr="00BE287C" w:rsidRDefault="00D078BF" w:rsidP="00C10BD5">
            <w:pPr>
              <w:jc w:val="center"/>
              <w:rPr>
                <w:rFonts w:ascii="Times New Roman" w:hAnsi="Times New Roman" w:cs="Times New Roman"/>
                <w:b/>
              </w:rPr>
            </w:pPr>
          </w:p>
        </w:tc>
        <w:tc>
          <w:tcPr>
            <w:tcW w:w="2048" w:type="dxa"/>
          </w:tcPr>
          <w:p w:rsidR="00D078BF" w:rsidRPr="00BE287C" w:rsidRDefault="00D078BF" w:rsidP="00C10BD5">
            <w:pPr>
              <w:snapToGrid w:val="0"/>
              <w:jc w:val="both"/>
              <w:rPr>
                <w:rFonts w:ascii="Times New Roman" w:hAnsi="Times New Roman" w:cs="Times New Roman"/>
              </w:rPr>
            </w:pPr>
          </w:p>
        </w:tc>
      </w:tr>
      <w:tr w:rsidR="00D078BF" w:rsidRPr="002E47C1" w:rsidTr="00BB45A2">
        <w:tc>
          <w:tcPr>
            <w:tcW w:w="4786" w:type="dxa"/>
          </w:tcPr>
          <w:p w:rsidR="00D078BF" w:rsidRPr="00BE287C" w:rsidRDefault="00D078BF" w:rsidP="00C10BD5">
            <w:pPr>
              <w:rPr>
                <w:rFonts w:ascii="Times New Roman" w:hAnsi="Times New Roman" w:cs="Times New Roman"/>
              </w:rPr>
            </w:pPr>
            <w:r w:rsidRPr="00BE287C">
              <w:rPr>
                <w:rFonts w:ascii="Times New Roman" w:hAnsi="Times New Roman" w:cs="Times New Roman"/>
              </w:rPr>
              <w:t>4.9. Разработана система стимулирования персонала</w:t>
            </w:r>
          </w:p>
        </w:tc>
        <w:tc>
          <w:tcPr>
            <w:tcW w:w="1076" w:type="dxa"/>
          </w:tcPr>
          <w:p w:rsidR="00D078BF" w:rsidRPr="00BE287C" w:rsidRDefault="00D078BF" w:rsidP="00C10BD5">
            <w:pPr>
              <w:snapToGrid w:val="0"/>
              <w:jc w:val="center"/>
              <w:rPr>
                <w:rFonts w:ascii="Times New Roman" w:hAnsi="Times New Roman" w:cs="Times New Roman"/>
              </w:rPr>
            </w:pPr>
            <w:r w:rsidRPr="00BE287C">
              <w:rPr>
                <w:rFonts w:ascii="Times New Roman" w:hAnsi="Times New Roman" w:cs="Times New Roman"/>
              </w:rPr>
              <w:t>+</w:t>
            </w:r>
          </w:p>
        </w:tc>
        <w:tc>
          <w:tcPr>
            <w:tcW w:w="1554" w:type="dxa"/>
          </w:tcPr>
          <w:p w:rsidR="00D078BF" w:rsidRPr="00BE287C" w:rsidRDefault="00D078BF" w:rsidP="00C10BD5">
            <w:pPr>
              <w:jc w:val="center"/>
              <w:rPr>
                <w:rFonts w:ascii="Times New Roman" w:hAnsi="Times New Roman" w:cs="Times New Roman"/>
                <w:b/>
              </w:rPr>
            </w:pPr>
          </w:p>
        </w:tc>
        <w:tc>
          <w:tcPr>
            <w:tcW w:w="2048" w:type="dxa"/>
          </w:tcPr>
          <w:p w:rsidR="00D078BF" w:rsidRPr="00BE287C" w:rsidRDefault="00D078BF" w:rsidP="00C10BD5">
            <w:pPr>
              <w:snapToGrid w:val="0"/>
              <w:jc w:val="both"/>
              <w:rPr>
                <w:rFonts w:ascii="Times New Roman" w:hAnsi="Times New Roman" w:cs="Times New Roman"/>
              </w:rPr>
            </w:pPr>
          </w:p>
        </w:tc>
      </w:tr>
    </w:tbl>
    <w:p w:rsidR="00BE287C" w:rsidRPr="00BE287C" w:rsidRDefault="00D078BF" w:rsidP="00D078BF">
      <w:pPr>
        <w:spacing w:before="120" w:after="0" w:line="336"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BE287C" w:rsidRPr="00BE287C">
        <w:rPr>
          <w:rFonts w:ascii="Times New Roman" w:hAnsi="Times New Roman" w:cs="Times New Roman"/>
          <w:sz w:val="28"/>
          <w:szCs w:val="28"/>
        </w:rPr>
        <w:t xml:space="preserve"> представленной таблице отмечены ответы на вопросы, полученные по результатам опроса  представителей </w:t>
      </w:r>
      <w:proofErr w:type="spellStart"/>
      <w:r w:rsidR="00BE287C" w:rsidRPr="00BE287C">
        <w:rPr>
          <w:rFonts w:ascii="Times New Roman" w:hAnsi="Times New Roman" w:cs="Times New Roman"/>
          <w:sz w:val="28"/>
          <w:szCs w:val="28"/>
        </w:rPr>
        <w:t>аудируемой</w:t>
      </w:r>
      <w:proofErr w:type="spellEnd"/>
      <w:r w:rsidR="00BE287C" w:rsidRPr="00BE287C">
        <w:rPr>
          <w:rFonts w:ascii="Times New Roman" w:hAnsi="Times New Roman" w:cs="Times New Roman"/>
          <w:sz w:val="28"/>
          <w:szCs w:val="28"/>
        </w:rPr>
        <w:t xml:space="preserve"> организации. По данному тесту надежность контрольной среды определяется путем отношения количества ответов «да» к общему количеству вопросов, характерных для данной организации. </w:t>
      </w:r>
    </w:p>
    <w:p w:rsidR="00BE287C" w:rsidRPr="00BE287C" w:rsidRDefault="00BE287C" w:rsidP="00BE287C">
      <w:pPr>
        <w:spacing w:after="0" w:line="336" w:lineRule="auto"/>
        <w:ind w:firstLine="720"/>
        <w:jc w:val="both"/>
        <w:rPr>
          <w:rFonts w:ascii="Times New Roman" w:hAnsi="Times New Roman" w:cs="Times New Roman"/>
          <w:sz w:val="28"/>
          <w:szCs w:val="28"/>
        </w:rPr>
      </w:pPr>
      <w:r w:rsidRPr="00BE287C">
        <w:rPr>
          <w:rFonts w:ascii="Times New Roman" w:hAnsi="Times New Roman" w:cs="Times New Roman"/>
          <w:sz w:val="28"/>
          <w:szCs w:val="28"/>
        </w:rPr>
        <w:t xml:space="preserve">Ответы «да», указанные в таблице </w:t>
      </w:r>
      <w:r>
        <w:rPr>
          <w:rFonts w:ascii="Times New Roman" w:hAnsi="Times New Roman" w:cs="Times New Roman"/>
          <w:sz w:val="28"/>
          <w:szCs w:val="28"/>
        </w:rPr>
        <w:t>3.1.3</w:t>
      </w:r>
      <w:r w:rsidRPr="00BE287C">
        <w:rPr>
          <w:rFonts w:ascii="Times New Roman" w:hAnsi="Times New Roman" w:cs="Times New Roman"/>
          <w:sz w:val="28"/>
          <w:szCs w:val="28"/>
        </w:rPr>
        <w:t>, соответствуют положительным ответам, ответы «нет» - отрицательным. Надежность контрольной среды рассчитываем по формуле:</w:t>
      </w:r>
    </w:p>
    <w:p w:rsidR="00BE287C" w:rsidRPr="00BE287C" w:rsidRDefault="00BE287C" w:rsidP="00BE287C">
      <w:pPr>
        <w:spacing w:line="336" w:lineRule="auto"/>
        <w:ind w:firstLine="720"/>
        <w:jc w:val="both"/>
        <w:rPr>
          <w:rFonts w:ascii="Times New Roman" w:hAnsi="Times New Roman" w:cs="Times New Roman"/>
          <w:sz w:val="28"/>
          <w:szCs w:val="28"/>
        </w:rPr>
      </w:pPr>
      <w:r w:rsidRPr="00BE287C">
        <w:rPr>
          <w:rFonts w:ascii="Times New Roman" w:hAnsi="Times New Roman" w:cs="Times New Roman"/>
          <w:position w:val="-32"/>
          <w:sz w:val="28"/>
          <w:szCs w:val="28"/>
        </w:rPr>
        <w:object w:dxaOrig="44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55pt;height:38pt" o:ole="">
            <v:imagedata r:id="rId16" o:title=""/>
          </v:shape>
          <o:OLEObject Type="Embed" ProgID="Equation.3" ShapeID="_x0000_i1025" DrawAspect="Content" ObjectID="_1431803279" r:id="rId17"/>
        </w:object>
      </w:r>
    </w:p>
    <w:p w:rsidR="00BE287C" w:rsidRPr="00BE287C" w:rsidRDefault="00BE287C" w:rsidP="00BE287C">
      <w:pPr>
        <w:spacing w:after="0" w:line="336" w:lineRule="auto"/>
        <w:ind w:firstLine="720"/>
        <w:jc w:val="both"/>
        <w:rPr>
          <w:rFonts w:ascii="Times New Roman" w:hAnsi="Times New Roman" w:cs="Times New Roman"/>
          <w:sz w:val="28"/>
          <w:szCs w:val="28"/>
        </w:rPr>
      </w:pPr>
      <w:r w:rsidRPr="00BE287C">
        <w:rPr>
          <w:rFonts w:ascii="Times New Roman" w:hAnsi="Times New Roman" w:cs="Times New Roman"/>
          <w:sz w:val="28"/>
          <w:szCs w:val="28"/>
        </w:rPr>
        <w:t xml:space="preserve">Считается, что при количестве положительных ответов в рамках 40-60%, оценку СВК можно определить как среднюю; при  результатах менее </w:t>
      </w:r>
      <w:r w:rsidRPr="00BE287C">
        <w:rPr>
          <w:rFonts w:ascii="Times New Roman" w:hAnsi="Times New Roman" w:cs="Times New Roman"/>
          <w:sz w:val="28"/>
          <w:szCs w:val="28"/>
        </w:rPr>
        <w:lastRenderedPageBreak/>
        <w:t>40% или более 60% - уровень СВК квалифицируется как низкий  или как высокий соответственно. Согласно приведенному в табл. 5.1 тесту надежность контрольной среды составляет 64% (18</w:t>
      </w:r>
      <w:proofErr w:type="gramStart"/>
      <w:r w:rsidRPr="00BE287C">
        <w:rPr>
          <w:rFonts w:ascii="Times New Roman" w:hAnsi="Times New Roman" w:cs="Times New Roman"/>
          <w:sz w:val="28"/>
          <w:szCs w:val="28"/>
        </w:rPr>
        <w:t xml:space="preserve"> :</w:t>
      </w:r>
      <w:proofErr w:type="gramEnd"/>
      <w:r w:rsidRPr="00BE287C">
        <w:rPr>
          <w:rFonts w:ascii="Times New Roman" w:hAnsi="Times New Roman" w:cs="Times New Roman"/>
          <w:sz w:val="28"/>
          <w:szCs w:val="28"/>
        </w:rPr>
        <w:t xml:space="preserve"> 28), что соответствует высокому уровню.</w:t>
      </w:r>
    </w:p>
    <w:p w:rsidR="00BE287C" w:rsidRPr="00BE287C" w:rsidRDefault="00BE287C" w:rsidP="00BE287C">
      <w:pPr>
        <w:spacing w:after="0" w:line="336" w:lineRule="auto"/>
        <w:ind w:firstLine="720"/>
        <w:jc w:val="both"/>
        <w:rPr>
          <w:rFonts w:ascii="Times New Roman" w:hAnsi="Times New Roman" w:cs="Times New Roman"/>
          <w:sz w:val="28"/>
          <w:szCs w:val="28"/>
        </w:rPr>
      </w:pPr>
      <w:r w:rsidRPr="00BE287C">
        <w:rPr>
          <w:rFonts w:ascii="Times New Roman" w:hAnsi="Times New Roman" w:cs="Times New Roman"/>
          <w:sz w:val="28"/>
          <w:szCs w:val="28"/>
        </w:rPr>
        <w:t xml:space="preserve">В таблице </w:t>
      </w:r>
      <w:r>
        <w:rPr>
          <w:rFonts w:ascii="Times New Roman" w:hAnsi="Times New Roman" w:cs="Times New Roman"/>
          <w:sz w:val="28"/>
          <w:szCs w:val="28"/>
        </w:rPr>
        <w:t>3.1.4</w:t>
      </w:r>
      <w:r w:rsidRPr="00BE287C">
        <w:rPr>
          <w:rFonts w:ascii="Times New Roman" w:hAnsi="Times New Roman" w:cs="Times New Roman"/>
          <w:sz w:val="28"/>
          <w:szCs w:val="28"/>
        </w:rPr>
        <w:t xml:space="preserve"> приведен перечень вопрос для оценки информационной системы.</w:t>
      </w:r>
    </w:p>
    <w:p w:rsidR="00BE287C" w:rsidRPr="00BB45A2" w:rsidRDefault="00BE287C" w:rsidP="00BE287C">
      <w:pPr>
        <w:spacing w:after="0" w:line="100" w:lineRule="atLeast"/>
        <w:ind w:firstLine="720"/>
        <w:jc w:val="right"/>
        <w:rPr>
          <w:rFonts w:ascii="Times New Roman" w:hAnsi="Times New Roman" w:cs="Times New Roman"/>
          <w:sz w:val="28"/>
          <w:szCs w:val="28"/>
        </w:rPr>
      </w:pPr>
      <w:r w:rsidRPr="00BB45A2">
        <w:rPr>
          <w:rFonts w:ascii="Times New Roman" w:hAnsi="Times New Roman" w:cs="Times New Roman"/>
          <w:sz w:val="28"/>
          <w:szCs w:val="28"/>
        </w:rPr>
        <w:t xml:space="preserve">Таблица </w:t>
      </w:r>
      <w:r w:rsidR="00BB45A2">
        <w:rPr>
          <w:rFonts w:ascii="Times New Roman" w:hAnsi="Times New Roman" w:cs="Times New Roman"/>
          <w:sz w:val="28"/>
          <w:szCs w:val="28"/>
        </w:rPr>
        <w:t>3.1.4</w:t>
      </w:r>
    </w:p>
    <w:p w:rsidR="00BE287C" w:rsidRPr="00BE287C" w:rsidRDefault="00BE287C" w:rsidP="00BE287C">
      <w:pPr>
        <w:spacing w:after="0" w:line="100" w:lineRule="atLeast"/>
        <w:ind w:firstLine="720"/>
        <w:jc w:val="center"/>
        <w:rPr>
          <w:rFonts w:ascii="Times New Roman" w:hAnsi="Times New Roman" w:cs="Times New Roman"/>
          <w:b/>
        </w:rPr>
      </w:pPr>
      <w:r w:rsidRPr="00BE287C">
        <w:rPr>
          <w:rFonts w:ascii="Times New Roman" w:hAnsi="Times New Roman" w:cs="Times New Roman"/>
          <w:b/>
          <w:sz w:val="28"/>
          <w:szCs w:val="28"/>
        </w:rPr>
        <w:t>Тест для оценки информационной системы</w:t>
      </w:r>
    </w:p>
    <w:tbl>
      <w:tblPr>
        <w:tblStyle w:val="a9"/>
        <w:tblW w:w="0" w:type="auto"/>
        <w:tblLook w:val="04A0"/>
      </w:tblPr>
      <w:tblGrid>
        <w:gridCol w:w="5495"/>
        <w:gridCol w:w="992"/>
        <w:gridCol w:w="934"/>
        <w:gridCol w:w="200"/>
        <w:gridCol w:w="1843"/>
      </w:tblGrid>
      <w:tr w:rsidR="00D07DA7" w:rsidRPr="002E47C1" w:rsidTr="00355747">
        <w:tc>
          <w:tcPr>
            <w:tcW w:w="5495" w:type="dxa"/>
            <w:vMerge w:val="restart"/>
          </w:tcPr>
          <w:p w:rsidR="00D07DA7" w:rsidRPr="002E47C1" w:rsidRDefault="00D07DA7" w:rsidP="005202C7">
            <w:pPr>
              <w:jc w:val="center"/>
              <w:rPr>
                <w:rFonts w:ascii="Times New Roman" w:hAnsi="Times New Roman" w:cs="Times New Roman"/>
                <w:b/>
              </w:rPr>
            </w:pPr>
            <w:r w:rsidRPr="002E47C1">
              <w:rPr>
                <w:rFonts w:ascii="Times New Roman" w:hAnsi="Times New Roman" w:cs="Times New Roman"/>
                <w:b/>
              </w:rPr>
              <w:t>Вопросы</w:t>
            </w:r>
          </w:p>
        </w:tc>
        <w:tc>
          <w:tcPr>
            <w:tcW w:w="3969" w:type="dxa"/>
            <w:gridSpan w:val="4"/>
          </w:tcPr>
          <w:p w:rsidR="00D07DA7" w:rsidRPr="002E47C1" w:rsidRDefault="00D07DA7" w:rsidP="005202C7">
            <w:pPr>
              <w:jc w:val="center"/>
              <w:rPr>
                <w:rFonts w:ascii="Times New Roman" w:hAnsi="Times New Roman" w:cs="Times New Roman"/>
                <w:b/>
              </w:rPr>
            </w:pPr>
            <w:r w:rsidRPr="002E47C1">
              <w:rPr>
                <w:rFonts w:ascii="Times New Roman" w:hAnsi="Times New Roman" w:cs="Times New Roman"/>
                <w:b/>
              </w:rPr>
              <w:t>Ответы</w:t>
            </w:r>
          </w:p>
        </w:tc>
      </w:tr>
      <w:tr w:rsidR="00D07DA7" w:rsidRPr="002E47C1" w:rsidTr="00355747">
        <w:tc>
          <w:tcPr>
            <w:tcW w:w="5495" w:type="dxa"/>
            <w:vMerge/>
          </w:tcPr>
          <w:p w:rsidR="00D07DA7" w:rsidRPr="002E47C1" w:rsidRDefault="00D07DA7" w:rsidP="005202C7">
            <w:pPr>
              <w:jc w:val="center"/>
              <w:rPr>
                <w:rFonts w:ascii="Times New Roman" w:hAnsi="Times New Roman" w:cs="Times New Roman"/>
                <w:b/>
              </w:rPr>
            </w:pPr>
          </w:p>
        </w:tc>
        <w:tc>
          <w:tcPr>
            <w:tcW w:w="992" w:type="dxa"/>
          </w:tcPr>
          <w:p w:rsidR="00D07DA7" w:rsidRPr="002E47C1" w:rsidRDefault="00D07DA7" w:rsidP="005202C7">
            <w:pPr>
              <w:jc w:val="center"/>
              <w:rPr>
                <w:rFonts w:ascii="Times New Roman" w:hAnsi="Times New Roman" w:cs="Times New Roman"/>
                <w:b/>
              </w:rPr>
            </w:pPr>
            <w:r w:rsidRPr="002E47C1">
              <w:rPr>
                <w:rFonts w:ascii="Times New Roman" w:hAnsi="Times New Roman" w:cs="Times New Roman"/>
                <w:b/>
              </w:rPr>
              <w:t>Да</w:t>
            </w:r>
          </w:p>
        </w:tc>
        <w:tc>
          <w:tcPr>
            <w:tcW w:w="1134" w:type="dxa"/>
            <w:gridSpan w:val="2"/>
          </w:tcPr>
          <w:p w:rsidR="00D07DA7" w:rsidRPr="002E47C1" w:rsidRDefault="00D07DA7" w:rsidP="005202C7">
            <w:pPr>
              <w:jc w:val="center"/>
              <w:rPr>
                <w:rFonts w:ascii="Times New Roman" w:hAnsi="Times New Roman" w:cs="Times New Roman"/>
                <w:b/>
              </w:rPr>
            </w:pPr>
            <w:r w:rsidRPr="002E47C1">
              <w:rPr>
                <w:rFonts w:ascii="Times New Roman" w:hAnsi="Times New Roman" w:cs="Times New Roman"/>
                <w:b/>
              </w:rPr>
              <w:t>Нет</w:t>
            </w:r>
          </w:p>
        </w:tc>
        <w:tc>
          <w:tcPr>
            <w:tcW w:w="1843" w:type="dxa"/>
          </w:tcPr>
          <w:p w:rsidR="00D07DA7" w:rsidRPr="002E47C1" w:rsidRDefault="00D07DA7" w:rsidP="005202C7">
            <w:pPr>
              <w:jc w:val="center"/>
              <w:rPr>
                <w:rFonts w:ascii="Times New Roman" w:hAnsi="Times New Roman" w:cs="Times New Roman"/>
                <w:b/>
              </w:rPr>
            </w:pPr>
            <w:r w:rsidRPr="002E47C1">
              <w:rPr>
                <w:rFonts w:ascii="Times New Roman" w:hAnsi="Times New Roman" w:cs="Times New Roman"/>
                <w:b/>
              </w:rPr>
              <w:t>Не характерно</w:t>
            </w:r>
          </w:p>
        </w:tc>
      </w:tr>
      <w:tr w:rsidR="00D07DA7" w:rsidRPr="002E47C1" w:rsidTr="00355747">
        <w:tc>
          <w:tcPr>
            <w:tcW w:w="5495" w:type="dxa"/>
          </w:tcPr>
          <w:p w:rsidR="00D07DA7" w:rsidRPr="002E47C1" w:rsidRDefault="00D07DA7" w:rsidP="005202C7">
            <w:pPr>
              <w:jc w:val="center"/>
              <w:rPr>
                <w:rFonts w:ascii="Times New Roman" w:hAnsi="Times New Roman" w:cs="Times New Roman"/>
                <w:b/>
              </w:rPr>
            </w:pPr>
            <w:r w:rsidRPr="002E47C1">
              <w:rPr>
                <w:rFonts w:ascii="Times New Roman" w:hAnsi="Times New Roman" w:cs="Times New Roman"/>
                <w:b/>
              </w:rPr>
              <w:t>А</w:t>
            </w:r>
          </w:p>
        </w:tc>
        <w:tc>
          <w:tcPr>
            <w:tcW w:w="992" w:type="dxa"/>
          </w:tcPr>
          <w:p w:rsidR="00D07DA7" w:rsidRPr="002E47C1" w:rsidRDefault="00D07DA7" w:rsidP="005202C7">
            <w:pPr>
              <w:jc w:val="center"/>
              <w:rPr>
                <w:rFonts w:ascii="Times New Roman" w:hAnsi="Times New Roman" w:cs="Times New Roman"/>
                <w:b/>
              </w:rPr>
            </w:pPr>
            <w:r w:rsidRPr="002E47C1">
              <w:rPr>
                <w:rFonts w:ascii="Times New Roman" w:hAnsi="Times New Roman" w:cs="Times New Roman"/>
                <w:b/>
              </w:rPr>
              <w:t>1</w:t>
            </w:r>
          </w:p>
        </w:tc>
        <w:tc>
          <w:tcPr>
            <w:tcW w:w="1134" w:type="dxa"/>
            <w:gridSpan w:val="2"/>
          </w:tcPr>
          <w:p w:rsidR="00D07DA7" w:rsidRPr="002E47C1" w:rsidRDefault="00D07DA7" w:rsidP="005202C7">
            <w:pPr>
              <w:jc w:val="center"/>
              <w:rPr>
                <w:rFonts w:ascii="Times New Roman" w:hAnsi="Times New Roman" w:cs="Times New Roman"/>
                <w:b/>
              </w:rPr>
            </w:pPr>
            <w:r w:rsidRPr="002E47C1">
              <w:rPr>
                <w:rFonts w:ascii="Times New Roman" w:hAnsi="Times New Roman" w:cs="Times New Roman"/>
                <w:b/>
              </w:rPr>
              <w:t>2</w:t>
            </w:r>
          </w:p>
        </w:tc>
        <w:tc>
          <w:tcPr>
            <w:tcW w:w="1843" w:type="dxa"/>
          </w:tcPr>
          <w:p w:rsidR="00D07DA7" w:rsidRPr="002E47C1" w:rsidRDefault="00D07DA7" w:rsidP="005202C7">
            <w:pPr>
              <w:jc w:val="center"/>
              <w:rPr>
                <w:rFonts w:ascii="Times New Roman" w:hAnsi="Times New Roman" w:cs="Times New Roman"/>
                <w:b/>
              </w:rPr>
            </w:pPr>
            <w:r w:rsidRPr="002E47C1">
              <w:rPr>
                <w:rFonts w:ascii="Times New Roman" w:hAnsi="Times New Roman" w:cs="Times New Roman"/>
                <w:b/>
              </w:rPr>
              <w:t>3</w:t>
            </w:r>
          </w:p>
        </w:tc>
      </w:tr>
      <w:tr w:rsidR="00D07DA7" w:rsidRPr="002E47C1" w:rsidTr="00355747">
        <w:tc>
          <w:tcPr>
            <w:tcW w:w="9464" w:type="dxa"/>
            <w:gridSpan w:val="5"/>
          </w:tcPr>
          <w:p w:rsidR="00D07DA7" w:rsidRPr="00BE287C" w:rsidRDefault="00D07DA7" w:rsidP="005202C7">
            <w:pPr>
              <w:snapToGrid w:val="0"/>
              <w:jc w:val="center"/>
              <w:rPr>
                <w:rFonts w:ascii="Times New Roman" w:hAnsi="Times New Roman" w:cs="Times New Roman"/>
                <w:b/>
              </w:rPr>
            </w:pPr>
            <w:r w:rsidRPr="00BE287C">
              <w:rPr>
                <w:rFonts w:ascii="Times New Roman" w:hAnsi="Times New Roman" w:cs="Times New Roman"/>
                <w:b/>
              </w:rPr>
              <w:t>1. Учетная политика и ее соблюдение</w:t>
            </w:r>
          </w:p>
        </w:tc>
      </w:tr>
      <w:tr w:rsidR="00D07DA7" w:rsidRPr="002E47C1" w:rsidTr="00355747">
        <w:tc>
          <w:tcPr>
            <w:tcW w:w="5495" w:type="dxa"/>
          </w:tcPr>
          <w:p w:rsidR="00D07DA7" w:rsidRPr="00BE287C" w:rsidRDefault="00D07DA7" w:rsidP="005202C7">
            <w:pPr>
              <w:rPr>
                <w:rFonts w:ascii="Times New Roman" w:hAnsi="Times New Roman" w:cs="Times New Roman"/>
              </w:rPr>
            </w:pPr>
            <w:r w:rsidRPr="00BE287C">
              <w:rPr>
                <w:rFonts w:ascii="Times New Roman" w:hAnsi="Times New Roman" w:cs="Times New Roman"/>
              </w:rPr>
              <w:t>1.1. Учетная политика разработана детально, с раскрытием сведений об учете и налогообложении</w:t>
            </w:r>
          </w:p>
        </w:tc>
        <w:tc>
          <w:tcPr>
            <w:tcW w:w="992" w:type="dxa"/>
          </w:tcPr>
          <w:p w:rsidR="00D07DA7" w:rsidRPr="00BE287C" w:rsidRDefault="00D07DA7" w:rsidP="005202C7">
            <w:pPr>
              <w:jc w:val="center"/>
              <w:rPr>
                <w:rFonts w:ascii="Times New Roman" w:hAnsi="Times New Roman" w:cs="Times New Roman"/>
              </w:rPr>
            </w:pPr>
            <w:r w:rsidRPr="00BE287C">
              <w:rPr>
                <w:rFonts w:ascii="Times New Roman" w:hAnsi="Times New Roman" w:cs="Times New Roman"/>
              </w:rPr>
              <w:t>+</w:t>
            </w:r>
          </w:p>
        </w:tc>
        <w:tc>
          <w:tcPr>
            <w:tcW w:w="1134" w:type="dxa"/>
            <w:gridSpan w:val="2"/>
          </w:tcPr>
          <w:p w:rsidR="00D07DA7" w:rsidRPr="00BE287C" w:rsidRDefault="00D07DA7" w:rsidP="005202C7">
            <w:pPr>
              <w:snapToGrid w:val="0"/>
              <w:jc w:val="both"/>
              <w:rPr>
                <w:rFonts w:ascii="Times New Roman" w:hAnsi="Times New Roman" w:cs="Times New Roman"/>
              </w:rPr>
            </w:pPr>
          </w:p>
        </w:tc>
        <w:tc>
          <w:tcPr>
            <w:tcW w:w="1843" w:type="dxa"/>
          </w:tcPr>
          <w:p w:rsidR="00D07DA7" w:rsidRPr="00BE287C" w:rsidRDefault="00D07DA7" w:rsidP="005202C7">
            <w:pPr>
              <w:snapToGrid w:val="0"/>
              <w:jc w:val="both"/>
              <w:rPr>
                <w:rFonts w:ascii="Times New Roman" w:hAnsi="Times New Roman" w:cs="Times New Roman"/>
                <w:b/>
              </w:rPr>
            </w:pPr>
          </w:p>
        </w:tc>
      </w:tr>
      <w:tr w:rsidR="00D07DA7" w:rsidRPr="002E47C1" w:rsidTr="00355747">
        <w:tc>
          <w:tcPr>
            <w:tcW w:w="5495" w:type="dxa"/>
          </w:tcPr>
          <w:p w:rsidR="00D07DA7" w:rsidRPr="00BE287C" w:rsidRDefault="00D07DA7" w:rsidP="005202C7">
            <w:pPr>
              <w:rPr>
                <w:rFonts w:ascii="Times New Roman" w:hAnsi="Times New Roman" w:cs="Times New Roman"/>
              </w:rPr>
            </w:pPr>
            <w:r w:rsidRPr="00BE287C">
              <w:rPr>
                <w:rFonts w:ascii="Times New Roman" w:hAnsi="Times New Roman" w:cs="Times New Roman"/>
              </w:rPr>
              <w:t>1.2. Критерии, отраженные в учетной политике соответствуют критериям, установленным законодательством</w:t>
            </w:r>
          </w:p>
        </w:tc>
        <w:tc>
          <w:tcPr>
            <w:tcW w:w="992" w:type="dxa"/>
          </w:tcPr>
          <w:p w:rsidR="00D07DA7" w:rsidRPr="00BE287C" w:rsidRDefault="00D07DA7" w:rsidP="005202C7">
            <w:pPr>
              <w:jc w:val="center"/>
              <w:rPr>
                <w:rFonts w:ascii="Times New Roman" w:hAnsi="Times New Roman" w:cs="Times New Roman"/>
              </w:rPr>
            </w:pPr>
            <w:r w:rsidRPr="00BE287C">
              <w:rPr>
                <w:rFonts w:ascii="Times New Roman" w:hAnsi="Times New Roman" w:cs="Times New Roman"/>
              </w:rPr>
              <w:t>+</w:t>
            </w:r>
          </w:p>
        </w:tc>
        <w:tc>
          <w:tcPr>
            <w:tcW w:w="1134" w:type="dxa"/>
            <w:gridSpan w:val="2"/>
          </w:tcPr>
          <w:p w:rsidR="00D07DA7" w:rsidRPr="00BE287C" w:rsidRDefault="00D07DA7" w:rsidP="005202C7">
            <w:pPr>
              <w:snapToGrid w:val="0"/>
              <w:jc w:val="both"/>
              <w:rPr>
                <w:rFonts w:ascii="Times New Roman" w:hAnsi="Times New Roman" w:cs="Times New Roman"/>
              </w:rPr>
            </w:pPr>
          </w:p>
        </w:tc>
        <w:tc>
          <w:tcPr>
            <w:tcW w:w="1843" w:type="dxa"/>
          </w:tcPr>
          <w:p w:rsidR="00D07DA7" w:rsidRPr="00BE287C" w:rsidRDefault="00D07DA7" w:rsidP="005202C7">
            <w:pPr>
              <w:snapToGrid w:val="0"/>
              <w:jc w:val="both"/>
              <w:rPr>
                <w:rFonts w:ascii="Times New Roman" w:hAnsi="Times New Roman" w:cs="Times New Roman"/>
                <w:b/>
              </w:rPr>
            </w:pPr>
          </w:p>
        </w:tc>
      </w:tr>
      <w:tr w:rsidR="00D07DA7" w:rsidRPr="002E47C1" w:rsidTr="00355747">
        <w:tc>
          <w:tcPr>
            <w:tcW w:w="5495" w:type="dxa"/>
          </w:tcPr>
          <w:p w:rsidR="00D07DA7" w:rsidRPr="00BE287C" w:rsidRDefault="00D07DA7" w:rsidP="005202C7">
            <w:pPr>
              <w:rPr>
                <w:rFonts w:ascii="Times New Roman" w:hAnsi="Times New Roman" w:cs="Times New Roman"/>
              </w:rPr>
            </w:pPr>
            <w:r w:rsidRPr="00BE287C">
              <w:rPr>
                <w:rFonts w:ascii="Times New Roman" w:hAnsi="Times New Roman" w:cs="Times New Roman"/>
              </w:rPr>
              <w:t>1.3. Разработаны и утверждены нетиповые формы первичных учетных документов по расчетам с поставщиками и подрядчиками</w:t>
            </w:r>
          </w:p>
        </w:tc>
        <w:tc>
          <w:tcPr>
            <w:tcW w:w="992" w:type="dxa"/>
          </w:tcPr>
          <w:p w:rsidR="00D07DA7" w:rsidRPr="00BE287C" w:rsidRDefault="00D07DA7" w:rsidP="005202C7">
            <w:pPr>
              <w:jc w:val="center"/>
              <w:rPr>
                <w:rFonts w:ascii="Times New Roman" w:hAnsi="Times New Roman" w:cs="Times New Roman"/>
              </w:rPr>
            </w:pPr>
          </w:p>
        </w:tc>
        <w:tc>
          <w:tcPr>
            <w:tcW w:w="1134" w:type="dxa"/>
            <w:gridSpan w:val="2"/>
          </w:tcPr>
          <w:p w:rsidR="00D07DA7" w:rsidRPr="00BE287C" w:rsidRDefault="00D07DA7" w:rsidP="005202C7">
            <w:pPr>
              <w:snapToGrid w:val="0"/>
              <w:jc w:val="both"/>
              <w:rPr>
                <w:rFonts w:ascii="Times New Roman" w:hAnsi="Times New Roman" w:cs="Times New Roman"/>
              </w:rPr>
            </w:pPr>
            <w:r w:rsidRPr="00BE287C">
              <w:rPr>
                <w:rFonts w:ascii="Times New Roman" w:hAnsi="Times New Roman" w:cs="Times New Roman"/>
              </w:rPr>
              <w:t xml:space="preserve">     +</w:t>
            </w:r>
          </w:p>
        </w:tc>
        <w:tc>
          <w:tcPr>
            <w:tcW w:w="1843" w:type="dxa"/>
          </w:tcPr>
          <w:p w:rsidR="00D07DA7" w:rsidRPr="00BE287C" w:rsidRDefault="00D07DA7" w:rsidP="005202C7">
            <w:pPr>
              <w:snapToGrid w:val="0"/>
              <w:jc w:val="both"/>
              <w:rPr>
                <w:rFonts w:ascii="Times New Roman" w:hAnsi="Times New Roman" w:cs="Times New Roman"/>
                <w:b/>
              </w:rPr>
            </w:pPr>
          </w:p>
        </w:tc>
      </w:tr>
      <w:tr w:rsidR="00D07DA7" w:rsidRPr="002E47C1" w:rsidTr="00355747">
        <w:tc>
          <w:tcPr>
            <w:tcW w:w="5495" w:type="dxa"/>
          </w:tcPr>
          <w:p w:rsidR="00D07DA7" w:rsidRPr="00BE287C" w:rsidRDefault="00D07DA7" w:rsidP="005202C7">
            <w:pPr>
              <w:rPr>
                <w:rFonts w:ascii="Times New Roman" w:hAnsi="Times New Roman" w:cs="Times New Roman"/>
              </w:rPr>
            </w:pPr>
            <w:r w:rsidRPr="00BE287C">
              <w:rPr>
                <w:rFonts w:ascii="Times New Roman" w:hAnsi="Times New Roman" w:cs="Times New Roman"/>
              </w:rPr>
              <w:t>1.4. На предприятии разработан собственный рабочий план счетов бухгалтерского учета</w:t>
            </w:r>
            <w:proofErr w:type="gramStart"/>
            <w:r w:rsidRPr="00BE287C">
              <w:rPr>
                <w:rFonts w:ascii="Times New Roman" w:hAnsi="Times New Roman" w:cs="Times New Roman"/>
              </w:rPr>
              <w:t> ,</w:t>
            </w:r>
            <w:proofErr w:type="gramEnd"/>
            <w:r w:rsidRPr="00BE287C">
              <w:rPr>
                <w:rFonts w:ascii="Times New Roman" w:hAnsi="Times New Roman" w:cs="Times New Roman"/>
              </w:rPr>
              <w:t xml:space="preserve"> применение которого упрощает деятельность по учету определенных операций, но не противоречит законодательству</w:t>
            </w:r>
          </w:p>
        </w:tc>
        <w:tc>
          <w:tcPr>
            <w:tcW w:w="992" w:type="dxa"/>
          </w:tcPr>
          <w:p w:rsidR="00D07DA7" w:rsidRPr="00BE287C" w:rsidRDefault="00D07DA7" w:rsidP="005202C7">
            <w:pPr>
              <w:jc w:val="center"/>
              <w:rPr>
                <w:rFonts w:ascii="Times New Roman" w:hAnsi="Times New Roman" w:cs="Times New Roman"/>
              </w:rPr>
            </w:pPr>
          </w:p>
        </w:tc>
        <w:tc>
          <w:tcPr>
            <w:tcW w:w="1134" w:type="dxa"/>
            <w:gridSpan w:val="2"/>
          </w:tcPr>
          <w:p w:rsidR="00D07DA7" w:rsidRPr="00BE287C" w:rsidRDefault="00D07DA7" w:rsidP="005202C7">
            <w:pPr>
              <w:snapToGrid w:val="0"/>
              <w:jc w:val="both"/>
              <w:rPr>
                <w:rFonts w:ascii="Times New Roman" w:hAnsi="Times New Roman" w:cs="Times New Roman"/>
              </w:rPr>
            </w:pPr>
          </w:p>
        </w:tc>
        <w:tc>
          <w:tcPr>
            <w:tcW w:w="1843" w:type="dxa"/>
          </w:tcPr>
          <w:p w:rsidR="00D07DA7" w:rsidRPr="00BE287C" w:rsidRDefault="00D07DA7" w:rsidP="005202C7">
            <w:pPr>
              <w:snapToGrid w:val="0"/>
              <w:jc w:val="both"/>
              <w:rPr>
                <w:rFonts w:ascii="Times New Roman" w:hAnsi="Times New Roman" w:cs="Times New Roman"/>
                <w:b/>
              </w:rPr>
            </w:pPr>
            <w:r w:rsidRPr="00BE287C">
              <w:rPr>
                <w:rFonts w:ascii="Times New Roman" w:hAnsi="Times New Roman" w:cs="Times New Roman"/>
                <w:b/>
              </w:rPr>
              <w:t>+</w:t>
            </w:r>
          </w:p>
        </w:tc>
      </w:tr>
      <w:tr w:rsidR="00D07DA7" w:rsidRPr="002E47C1" w:rsidTr="00355747">
        <w:tc>
          <w:tcPr>
            <w:tcW w:w="5495" w:type="dxa"/>
          </w:tcPr>
          <w:p w:rsidR="00D07DA7" w:rsidRPr="00BE287C" w:rsidRDefault="00D07DA7" w:rsidP="005202C7">
            <w:pPr>
              <w:rPr>
                <w:rFonts w:ascii="Times New Roman" w:hAnsi="Times New Roman" w:cs="Times New Roman"/>
              </w:rPr>
            </w:pPr>
            <w:r w:rsidRPr="00BE287C">
              <w:rPr>
                <w:rFonts w:ascii="Times New Roman" w:hAnsi="Times New Roman" w:cs="Times New Roman"/>
              </w:rPr>
              <w:t xml:space="preserve">1.5. Разработаны и утверждены формы внутренней отчетности </w:t>
            </w:r>
          </w:p>
        </w:tc>
        <w:tc>
          <w:tcPr>
            <w:tcW w:w="992" w:type="dxa"/>
          </w:tcPr>
          <w:p w:rsidR="00D07DA7" w:rsidRPr="00BE287C" w:rsidRDefault="00D07DA7" w:rsidP="005202C7">
            <w:pPr>
              <w:jc w:val="center"/>
              <w:rPr>
                <w:rFonts w:ascii="Times New Roman" w:hAnsi="Times New Roman" w:cs="Times New Roman"/>
              </w:rPr>
            </w:pPr>
          </w:p>
        </w:tc>
        <w:tc>
          <w:tcPr>
            <w:tcW w:w="1134" w:type="dxa"/>
            <w:gridSpan w:val="2"/>
          </w:tcPr>
          <w:p w:rsidR="00D07DA7" w:rsidRPr="00BE287C" w:rsidRDefault="00D07DA7" w:rsidP="005202C7">
            <w:pPr>
              <w:snapToGrid w:val="0"/>
              <w:jc w:val="both"/>
              <w:rPr>
                <w:rFonts w:ascii="Times New Roman" w:hAnsi="Times New Roman" w:cs="Times New Roman"/>
              </w:rPr>
            </w:pPr>
            <w:r w:rsidRPr="00BE287C">
              <w:rPr>
                <w:rFonts w:ascii="Times New Roman" w:hAnsi="Times New Roman" w:cs="Times New Roman"/>
              </w:rPr>
              <w:t xml:space="preserve">     +</w:t>
            </w:r>
          </w:p>
        </w:tc>
        <w:tc>
          <w:tcPr>
            <w:tcW w:w="1843" w:type="dxa"/>
          </w:tcPr>
          <w:p w:rsidR="00D07DA7" w:rsidRPr="00BE287C" w:rsidRDefault="00D07DA7" w:rsidP="005202C7">
            <w:pPr>
              <w:snapToGrid w:val="0"/>
              <w:jc w:val="both"/>
              <w:rPr>
                <w:rFonts w:ascii="Times New Roman" w:hAnsi="Times New Roman" w:cs="Times New Roman"/>
                <w:b/>
              </w:rPr>
            </w:pPr>
          </w:p>
        </w:tc>
      </w:tr>
      <w:tr w:rsidR="00D07DA7" w:rsidRPr="002E47C1" w:rsidTr="00355747">
        <w:tc>
          <w:tcPr>
            <w:tcW w:w="9464" w:type="dxa"/>
            <w:gridSpan w:val="5"/>
          </w:tcPr>
          <w:p w:rsidR="00D07DA7" w:rsidRPr="00BE287C" w:rsidRDefault="00D07DA7" w:rsidP="005202C7">
            <w:pPr>
              <w:snapToGrid w:val="0"/>
              <w:jc w:val="center"/>
              <w:rPr>
                <w:rFonts w:ascii="Times New Roman" w:hAnsi="Times New Roman" w:cs="Times New Roman"/>
                <w:b/>
              </w:rPr>
            </w:pPr>
            <w:r w:rsidRPr="00BE287C">
              <w:rPr>
                <w:rFonts w:ascii="Times New Roman" w:hAnsi="Times New Roman" w:cs="Times New Roman"/>
                <w:b/>
              </w:rPr>
              <w:t>2. Соблюдение принципов бухгалтерского учета и требований к нему</w:t>
            </w:r>
          </w:p>
        </w:tc>
      </w:tr>
      <w:tr w:rsidR="00D07DA7" w:rsidRPr="002E47C1" w:rsidTr="00355747">
        <w:tc>
          <w:tcPr>
            <w:tcW w:w="5495" w:type="dxa"/>
          </w:tcPr>
          <w:p w:rsidR="00D07DA7" w:rsidRPr="00BE287C" w:rsidRDefault="00D07DA7" w:rsidP="005202C7">
            <w:pPr>
              <w:rPr>
                <w:rFonts w:ascii="Times New Roman" w:hAnsi="Times New Roman" w:cs="Times New Roman"/>
              </w:rPr>
            </w:pPr>
            <w:r w:rsidRPr="00BE287C">
              <w:rPr>
                <w:rFonts w:ascii="Times New Roman" w:hAnsi="Times New Roman" w:cs="Times New Roman"/>
              </w:rPr>
              <w:t xml:space="preserve">2.1. Бухгалтерский учет ведется в рублях </w:t>
            </w:r>
          </w:p>
        </w:tc>
        <w:tc>
          <w:tcPr>
            <w:tcW w:w="992" w:type="dxa"/>
          </w:tcPr>
          <w:p w:rsidR="00D07DA7" w:rsidRPr="00BE287C" w:rsidRDefault="00D07DA7" w:rsidP="005202C7">
            <w:pPr>
              <w:jc w:val="center"/>
              <w:rPr>
                <w:rFonts w:ascii="Times New Roman" w:hAnsi="Times New Roman" w:cs="Times New Roman"/>
              </w:rPr>
            </w:pPr>
            <w:r w:rsidRPr="00BE287C">
              <w:rPr>
                <w:rFonts w:ascii="Times New Roman" w:hAnsi="Times New Roman" w:cs="Times New Roman"/>
              </w:rPr>
              <w:t>+</w:t>
            </w:r>
          </w:p>
        </w:tc>
        <w:tc>
          <w:tcPr>
            <w:tcW w:w="934" w:type="dxa"/>
          </w:tcPr>
          <w:p w:rsidR="00D07DA7" w:rsidRPr="00BE287C" w:rsidRDefault="00D07DA7" w:rsidP="005202C7">
            <w:pPr>
              <w:snapToGrid w:val="0"/>
              <w:jc w:val="center"/>
              <w:rPr>
                <w:rFonts w:ascii="Times New Roman" w:hAnsi="Times New Roman" w:cs="Times New Roman"/>
              </w:rPr>
            </w:pPr>
          </w:p>
        </w:tc>
        <w:tc>
          <w:tcPr>
            <w:tcW w:w="2043" w:type="dxa"/>
            <w:gridSpan w:val="2"/>
          </w:tcPr>
          <w:p w:rsidR="00D07DA7" w:rsidRPr="00BE287C" w:rsidRDefault="00D07DA7" w:rsidP="005202C7">
            <w:pPr>
              <w:snapToGrid w:val="0"/>
              <w:jc w:val="both"/>
              <w:rPr>
                <w:rFonts w:ascii="Times New Roman" w:hAnsi="Times New Roman" w:cs="Times New Roman"/>
                <w:b/>
              </w:rPr>
            </w:pPr>
          </w:p>
        </w:tc>
      </w:tr>
      <w:tr w:rsidR="00D07DA7" w:rsidRPr="002E47C1" w:rsidTr="00355747">
        <w:tc>
          <w:tcPr>
            <w:tcW w:w="5495" w:type="dxa"/>
          </w:tcPr>
          <w:p w:rsidR="00D07DA7" w:rsidRPr="00BE287C" w:rsidRDefault="00CB0485" w:rsidP="00B567C1">
            <w:pPr>
              <w:rPr>
                <w:rFonts w:ascii="Times New Roman" w:hAnsi="Times New Roman" w:cs="Times New Roman"/>
              </w:rPr>
            </w:pPr>
            <w:r>
              <w:rPr>
                <w:rFonts w:ascii="Times New Roman" w:hAnsi="Times New Roman" w:cs="Times New Roman"/>
              </w:rPr>
              <w:t xml:space="preserve">2.2. </w:t>
            </w:r>
            <w:proofErr w:type="gramStart"/>
            <w:r w:rsidR="00B567C1">
              <w:rPr>
                <w:rFonts w:ascii="Times New Roman" w:hAnsi="Times New Roman" w:cs="Times New Roman"/>
              </w:rPr>
              <w:t>Хозяйственные</w:t>
            </w:r>
            <w:proofErr w:type="gramEnd"/>
            <w:r w:rsidR="00B567C1">
              <w:rPr>
                <w:rFonts w:ascii="Times New Roman" w:hAnsi="Times New Roman" w:cs="Times New Roman"/>
              </w:rPr>
              <w:t xml:space="preserve"> операций</w:t>
            </w:r>
            <w:r w:rsidR="00D07DA7" w:rsidRPr="00BE287C">
              <w:rPr>
                <w:rFonts w:ascii="Times New Roman" w:hAnsi="Times New Roman" w:cs="Times New Roman"/>
              </w:rPr>
              <w:t>, не зарегистрированные в бухгалтерском учете</w:t>
            </w:r>
            <w:r w:rsidR="00B567C1">
              <w:rPr>
                <w:rFonts w:ascii="Times New Roman" w:hAnsi="Times New Roman" w:cs="Times New Roman"/>
              </w:rPr>
              <w:t>, отсутствуют</w:t>
            </w:r>
          </w:p>
        </w:tc>
        <w:tc>
          <w:tcPr>
            <w:tcW w:w="992" w:type="dxa"/>
          </w:tcPr>
          <w:p w:rsidR="00D07DA7" w:rsidRPr="00BE287C" w:rsidRDefault="00D07DA7" w:rsidP="005202C7">
            <w:pPr>
              <w:snapToGrid w:val="0"/>
              <w:jc w:val="center"/>
              <w:rPr>
                <w:rFonts w:ascii="Times New Roman" w:hAnsi="Times New Roman" w:cs="Times New Roman"/>
              </w:rPr>
            </w:pPr>
          </w:p>
        </w:tc>
        <w:tc>
          <w:tcPr>
            <w:tcW w:w="934" w:type="dxa"/>
          </w:tcPr>
          <w:p w:rsidR="00D07DA7" w:rsidRPr="00B567C1" w:rsidRDefault="00D07DA7" w:rsidP="005202C7">
            <w:pPr>
              <w:jc w:val="center"/>
              <w:rPr>
                <w:rFonts w:ascii="Times New Roman" w:hAnsi="Times New Roman" w:cs="Times New Roman"/>
              </w:rPr>
            </w:pPr>
            <w:r w:rsidRPr="00B567C1">
              <w:rPr>
                <w:rFonts w:ascii="Times New Roman" w:hAnsi="Times New Roman" w:cs="Times New Roman"/>
              </w:rPr>
              <w:t>+</w:t>
            </w:r>
          </w:p>
        </w:tc>
        <w:tc>
          <w:tcPr>
            <w:tcW w:w="2043" w:type="dxa"/>
            <w:gridSpan w:val="2"/>
          </w:tcPr>
          <w:p w:rsidR="00D07DA7" w:rsidRPr="00BE287C" w:rsidRDefault="00D07DA7" w:rsidP="005202C7">
            <w:pPr>
              <w:snapToGrid w:val="0"/>
              <w:jc w:val="both"/>
              <w:rPr>
                <w:rFonts w:ascii="Times New Roman" w:hAnsi="Times New Roman" w:cs="Times New Roman"/>
              </w:rPr>
            </w:pPr>
          </w:p>
        </w:tc>
      </w:tr>
      <w:tr w:rsidR="00D07DA7" w:rsidRPr="002E47C1" w:rsidTr="00355747">
        <w:tc>
          <w:tcPr>
            <w:tcW w:w="5495" w:type="dxa"/>
          </w:tcPr>
          <w:p w:rsidR="00D07DA7" w:rsidRPr="00BE287C" w:rsidRDefault="00D07DA7" w:rsidP="005202C7">
            <w:pPr>
              <w:rPr>
                <w:rFonts w:ascii="Times New Roman" w:hAnsi="Times New Roman" w:cs="Times New Roman"/>
              </w:rPr>
            </w:pPr>
            <w:r w:rsidRPr="00BE287C">
              <w:rPr>
                <w:rFonts w:ascii="Times New Roman" w:hAnsi="Times New Roman" w:cs="Times New Roman"/>
              </w:rPr>
              <w:t xml:space="preserve">2.3. Все операции в учете отражаются на основании первичных документов, </w:t>
            </w:r>
            <w:proofErr w:type="spellStart"/>
            <w:r w:rsidRPr="00BE287C">
              <w:rPr>
                <w:rFonts w:ascii="Times New Roman" w:hAnsi="Times New Roman" w:cs="Times New Roman"/>
              </w:rPr>
              <w:t>завизированых</w:t>
            </w:r>
            <w:proofErr w:type="spellEnd"/>
            <w:r w:rsidRPr="00BE287C">
              <w:rPr>
                <w:rFonts w:ascii="Times New Roman" w:hAnsi="Times New Roman" w:cs="Times New Roman"/>
              </w:rPr>
              <w:t xml:space="preserve"> руководителем</w:t>
            </w:r>
          </w:p>
        </w:tc>
        <w:tc>
          <w:tcPr>
            <w:tcW w:w="992" w:type="dxa"/>
          </w:tcPr>
          <w:p w:rsidR="00D07DA7" w:rsidRPr="00BE287C" w:rsidRDefault="00D07DA7" w:rsidP="005202C7">
            <w:pPr>
              <w:snapToGrid w:val="0"/>
              <w:jc w:val="center"/>
              <w:rPr>
                <w:rFonts w:ascii="Times New Roman" w:hAnsi="Times New Roman" w:cs="Times New Roman"/>
              </w:rPr>
            </w:pPr>
          </w:p>
        </w:tc>
        <w:tc>
          <w:tcPr>
            <w:tcW w:w="934" w:type="dxa"/>
          </w:tcPr>
          <w:p w:rsidR="00D07DA7" w:rsidRPr="00BE287C" w:rsidRDefault="00D07DA7" w:rsidP="005202C7">
            <w:pPr>
              <w:jc w:val="center"/>
              <w:rPr>
                <w:rFonts w:ascii="Times New Roman" w:hAnsi="Times New Roman" w:cs="Times New Roman"/>
              </w:rPr>
            </w:pPr>
            <w:r w:rsidRPr="00BE287C">
              <w:rPr>
                <w:rFonts w:ascii="Times New Roman" w:hAnsi="Times New Roman" w:cs="Times New Roman"/>
                <w:b/>
              </w:rPr>
              <w:t>+</w:t>
            </w:r>
          </w:p>
        </w:tc>
        <w:tc>
          <w:tcPr>
            <w:tcW w:w="2043" w:type="dxa"/>
            <w:gridSpan w:val="2"/>
          </w:tcPr>
          <w:p w:rsidR="00D07DA7" w:rsidRPr="00BE287C" w:rsidRDefault="00D07DA7" w:rsidP="005202C7">
            <w:pPr>
              <w:snapToGrid w:val="0"/>
              <w:jc w:val="both"/>
              <w:rPr>
                <w:rFonts w:ascii="Times New Roman" w:hAnsi="Times New Roman" w:cs="Times New Roman"/>
              </w:rPr>
            </w:pPr>
          </w:p>
        </w:tc>
      </w:tr>
      <w:tr w:rsidR="00D07DA7" w:rsidRPr="002E47C1" w:rsidTr="00355747">
        <w:tc>
          <w:tcPr>
            <w:tcW w:w="5495" w:type="dxa"/>
          </w:tcPr>
          <w:p w:rsidR="00D07DA7" w:rsidRPr="00BE287C" w:rsidRDefault="00D07DA7" w:rsidP="00B567C1">
            <w:pPr>
              <w:rPr>
                <w:rFonts w:ascii="Times New Roman" w:hAnsi="Times New Roman" w:cs="Times New Roman"/>
              </w:rPr>
            </w:pPr>
            <w:r w:rsidRPr="00BE287C">
              <w:rPr>
                <w:rFonts w:ascii="Times New Roman" w:hAnsi="Times New Roman" w:cs="Times New Roman"/>
              </w:rPr>
              <w:t xml:space="preserve">2.4. В первичных документах и регистрах бухгалтерского учета ошибки </w:t>
            </w:r>
            <w:r w:rsidR="00B567C1">
              <w:rPr>
                <w:rFonts w:ascii="Times New Roman" w:hAnsi="Times New Roman" w:cs="Times New Roman"/>
              </w:rPr>
              <w:t>отсутствуют</w:t>
            </w:r>
            <w:r w:rsidRPr="00BE287C">
              <w:rPr>
                <w:rFonts w:ascii="Times New Roman" w:hAnsi="Times New Roman" w:cs="Times New Roman"/>
              </w:rPr>
              <w:t xml:space="preserve"> </w:t>
            </w:r>
          </w:p>
        </w:tc>
        <w:tc>
          <w:tcPr>
            <w:tcW w:w="992" w:type="dxa"/>
          </w:tcPr>
          <w:p w:rsidR="00D07DA7" w:rsidRPr="00BE287C" w:rsidRDefault="00D07DA7" w:rsidP="005202C7">
            <w:pPr>
              <w:snapToGrid w:val="0"/>
              <w:jc w:val="center"/>
              <w:rPr>
                <w:rFonts w:ascii="Times New Roman" w:hAnsi="Times New Roman" w:cs="Times New Roman"/>
              </w:rPr>
            </w:pPr>
          </w:p>
        </w:tc>
        <w:tc>
          <w:tcPr>
            <w:tcW w:w="934" w:type="dxa"/>
          </w:tcPr>
          <w:p w:rsidR="00D07DA7" w:rsidRPr="00291435" w:rsidRDefault="00D07DA7" w:rsidP="005202C7">
            <w:pPr>
              <w:jc w:val="center"/>
              <w:rPr>
                <w:rFonts w:ascii="Times New Roman" w:hAnsi="Times New Roman" w:cs="Times New Roman"/>
                <w:highlight w:val="yellow"/>
              </w:rPr>
            </w:pPr>
            <w:r w:rsidRPr="00B567C1">
              <w:rPr>
                <w:rFonts w:ascii="Times New Roman" w:hAnsi="Times New Roman" w:cs="Times New Roman"/>
                <w:b/>
              </w:rPr>
              <w:t>+</w:t>
            </w:r>
          </w:p>
        </w:tc>
        <w:tc>
          <w:tcPr>
            <w:tcW w:w="2043" w:type="dxa"/>
            <w:gridSpan w:val="2"/>
          </w:tcPr>
          <w:p w:rsidR="00D07DA7" w:rsidRPr="00291435" w:rsidRDefault="00D07DA7" w:rsidP="005202C7">
            <w:pPr>
              <w:snapToGrid w:val="0"/>
              <w:jc w:val="both"/>
              <w:rPr>
                <w:rFonts w:ascii="Times New Roman" w:hAnsi="Times New Roman" w:cs="Times New Roman"/>
                <w:highlight w:val="yellow"/>
              </w:rPr>
            </w:pPr>
          </w:p>
        </w:tc>
      </w:tr>
      <w:tr w:rsidR="00D07DA7" w:rsidRPr="002E47C1" w:rsidTr="00355747">
        <w:tc>
          <w:tcPr>
            <w:tcW w:w="5495" w:type="dxa"/>
          </w:tcPr>
          <w:p w:rsidR="00D07DA7" w:rsidRPr="00BE287C" w:rsidRDefault="00D07DA7" w:rsidP="005202C7">
            <w:pPr>
              <w:rPr>
                <w:rFonts w:ascii="Times New Roman" w:hAnsi="Times New Roman" w:cs="Times New Roman"/>
              </w:rPr>
            </w:pPr>
            <w:r w:rsidRPr="00BE287C">
              <w:rPr>
                <w:rFonts w:ascii="Times New Roman" w:hAnsi="Times New Roman" w:cs="Times New Roman"/>
              </w:rPr>
              <w:t>2.5. Предприятие соблюдает порядок подготовки и сроки сдачи отчетности</w:t>
            </w:r>
          </w:p>
        </w:tc>
        <w:tc>
          <w:tcPr>
            <w:tcW w:w="992" w:type="dxa"/>
          </w:tcPr>
          <w:p w:rsidR="00D07DA7" w:rsidRPr="00BE287C" w:rsidRDefault="00D07DA7" w:rsidP="005202C7">
            <w:pPr>
              <w:jc w:val="center"/>
              <w:rPr>
                <w:rFonts w:ascii="Times New Roman" w:hAnsi="Times New Roman" w:cs="Times New Roman"/>
              </w:rPr>
            </w:pPr>
            <w:r w:rsidRPr="00BE287C">
              <w:rPr>
                <w:rFonts w:ascii="Times New Roman" w:hAnsi="Times New Roman" w:cs="Times New Roman"/>
              </w:rPr>
              <w:t>+</w:t>
            </w:r>
          </w:p>
        </w:tc>
        <w:tc>
          <w:tcPr>
            <w:tcW w:w="934" w:type="dxa"/>
          </w:tcPr>
          <w:p w:rsidR="00D07DA7" w:rsidRPr="00BE287C" w:rsidRDefault="00D07DA7" w:rsidP="005202C7">
            <w:pPr>
              <w:snapToGrid w:val="0"/>
              <w:jc w:val="center"/>
              <w:rPr>
                <w:rFonts w:ascii="Times New Roman" w:hAnsi="Times New Roman" w:cs="Times New Roman"/>
              </w:rPr>
            </w:pPr>
          </w:p>
        </w:tc>
        <w:tc>
          <w:tcPr>
            <w:tcW w:w="2043" w:type="dxa"/>
            <w:gridSpan w:val="2"/>
          </w:tcPr>
          <w:p w:rsidR="00D07DA7" w:rsidRPr="00BE287C" w:rsidRDefault="00D07DA7" w:rsidP="005202C7">
            <w:pPr>
              <w:snapToGrid w:val="0"/>
              <w:jc w:val="both"/>
              <w:rPr>
                <w:rFonts w:ascii="Times New Roman" w:hAnsi="Times New Roman" w:cs="Times New Roman"/>
                <w:b/>
              </w:rPr>
            </w:pPr>
          </w:p>
        </w:tc>
      </w:tr>
      <w:tr w:rsidR="00D07DA7" w:rsidRPr="002E47C1" w:rsidTr="00355747">
        <w:tc>
          <w:tcPr>
            <w:tcW w:w="5495" w:type="dxa"/>
          </w:tcPr>
          <w:p w:rsidR="00D07DA7" w:rsidRPr="00BE287C" w:rsidRDefault="00D07DA7" w:rsidP="005202C7">
            <w:pPr>
              <w:rPr>
                <w:rFonts w:ascii="Times New Roman" w:hAnsi="Times New Roman" w:cs="Times New Roman"/>
              </w:rPr>
            </w:pPr>
            <w:r w:rsidRPr="00BE287C">
              <w:rPr>
                <w:rFonts w:ascii="Times New Roman" w:hAnsi="Times New Roman" w:cs="Times New Roman"/>
              </w:rPr>
              <w:t>2.6. Все документы хранятся в течени</w:t>
            </w:r>
            <w:proofErr w:type="gramStart"/>
            <w:r w:rsidRPr="00BE287C">
              <w:rPr>
                <w:rFonts w:ascii="Times New Roman" w:hAnsi="Times New Roman" w:cs="Times New Roman"/>
              </w:rPr>
              <w:t>и</w:t>
            </w:r>
            <w:proofErr w:type="gramEnd"/>
            <w:r w:rsidRPr="00BE287C">
              <w:rPr>
                <w:rFonts w:ascii="Times New Roman" w:hAnsi="Times New Roman" w:cs="Times New Roman"/>
              </w:rPr>
              <w:t xml:space="preserve"> срока, установленного законодательством </w:t>
            </w:r>
          </w:p>
        </w:tc>
        <w:tc>
          <w:tcPr>
            <w:tcW w:w="992" w:type="dxa"/>
          </w:tcPr>
          <w:p w:rsidR="00D07DA7" w:rsidRPr="00BE287C" w:rsidRDefault="00D07DA7" w:rsidP="005202C7">
            <w:pPr>
              <w:jc w:val="center"/>
              <w:rPr>
                <w:rFonts w:ascii="Times New Roman" w:hAnsi="Times New Roman" w:cs="Times New Roman"/>
              </w:rPr>
            </w:pPr>
            <w:r w:rsidRPr="00BE287C">
              <w:rPr>
                <w:rFonts w:ascii="Times New Roman" w:hAnsi="Times New Roman" w:cs="Times New Roman"/>
              </w:rPr>
              <w:t>+</w:t>
            </w:r>
          </w:p>
        </w:tc>
        <w:tc>
          <w:tcPr>
            <w:tcW w:w="934" w:type="dxa"/>
          </w:tcPr>
          <w:p w:rsidR="00D07DA7" w:rsidRPr="00BE287C" w:rsidRDefault="00D07DA7" w:rsidP="005202C7">
            <w:pPr>
              <w:snapToGrid w:val="0"/>
              <w:jc w:val="center"/>
              <w:rPr>
                <w:rFonts w:ascii="Times New Roman" w:hAnsi="Times New Roman" w:cs="Times New Roman"/>
              </w:rPr>
            </w:pPr>
          </w:p>
        </w:tc>
        <w:tc>
          <w:tcPr>
            <w:tcW w:w="2043" w:type="dxa"/>
            <w:gridSpan w:val="2"/>
          </w:tcPr>
          <w:p w:rsidR="00D07DA7" w:rsidRPr="00BE287C" w:rsidRDefault="00D07DA7" w:rsidP="005202C7">
            <w:pPr>
              <w:snapToGrid w:val="0"/>
              <w:jc w:val="both"/>
              <w:rPr>
                <w:rFonts w:ascii="Times New Roman" w:hAnsi="Times New Roman" w:cs="Times New Roman"/>
                <w:b/>
              </w:rPr>
            </w:pPr>
          </w:p>
        </w:tc>
      </w:tr>
      <w:tr w:rsidR="00D07DA7" w:rsidRPr="002E47C1" w:rsidTr="00355747">
        <w:tc>
          <w:tcPr>
            <w:tcW w:w="9464" w:type="dxa"/>
            <w:gridSpan w:val="5"/>
          </w:tcPr>
          <w:p w:rsidR="00D07DA7" w:rsidRPr="00BE287C" w:rsidRDefault="00D07DA7" w:rsidP="005202C7">
            <w:pPr>
              <w:snapToGrid w:val="0"/>
              <w:jc w:val="center"/>
              <w:rPr>
                <w:rFonts w:ascii="Times New Roman" w:hAnsi="Times New Roman" w:cs="Times New Roman"/>
                <w:b/>
              </w:rPr>
            </w:pPr>
            <w:r w:rsidRPr="00BE287C">
              <w:rPr>
                <w:rFonts w:ascii="Times New Roman" w:hAnsi="Times New Roman" w:cs="Times New Roman"/>
                <w:b/>
              </w:rPr>
              <w:t>3. Автоматизированная система бухгалтерского учета</w:t>
            </w:r>
          </w:p>
        </w:tc>
      </w:tr>
      <w:tr w:rsidR="00D07DA7" w:rsidRPr="002E47C1" w:rsidTr="00355747">
        <w:tc>
          <w:tcPr>
            <w:tcW w:w="5495" w:type="dxa"/>
          </w:tcPr>
          <w:p w:rsidR="00D07DA7" w:rsidRPr="00BE287C" w:rsidRDefault="00D07DA7" w:rsidP="005202C7">
            <w:pPr>
              <w:rPr>
                <w:rFonts w:ascii="Times New Roman" w:hAnsi="Times New Roman" w:cs="Times New Roman"/>
              </w:rPr>
            </w:pPr>
            <w:r w:rsidRPr="00BE287C">
              <w:rPr>
                <w:rFonts w:ascii="Times New Roman" w:hAnsi="Times New Roman" w:cs="Times New Roman"/>
              </w:rPr>
              <w:t>3.1. Бухгалтерский учет полностью автоматизирован в рамках всего предприятия</w:t>
            </w:r>
          </w:p>
        </w:tc>
        <w:tc>
          <w:tcPr>
            <w:tcW w:w="992" w:type="dxa"/>
          </w:tcPr>
          <w:p w:rsidR="00D07DA7" w:rsidRPr="00BE287C" w:rsidRDefault="00D07DA7" w:rsidP="005202C7">
            <w:pPr>
              <w:snapToGrid w:val="0"/>
              <w:jc w:val="center"/>
              <w:rPr>
                <w:rFonts w:ascii="Times New Roman" w:hAnsi="Times New Roman" w:cs="Times New Roman"/>
              </w:rPr>
            </w:pPr>
            <w:r w:rsidRPr="00BE287C">
              <w:rPr>
                <w:rFonts w:ascii="Times New Roman" w:hAnsi="Times New Roman" w:cs="Times New Roman"/>
              </w:rPr>
              <w:t>+</w:t>
            </w:r>
          </w:p>
        </w:tc>
        <w:tc>
          <w:tcPr>
            <w:tcW w:w="934" w:type="dxa"/>
          </w:tcPr>
          <w:p w:rsidR="00D07DA7" w:rsidRPr="00BE287C" w:rsidRDefault="00D07DA7" w:rsidP="005202C7">
            <w:pPr>
              <w:jc w:val="center"/>
              <w:rPr>
                <w:rFonts w:ascii="Times New Roman" w:hAnsi="Times New Roman" w:cs="Times New Roman"/>
              </w:rPr>
            </w:pPr>
          </w:p>
        </w:tc>
        <w:tc>
          <w:tcPr>
            <w:tcW w:w="2043" w:type="dxa"/>
            <w:gridSpan w:val="2"/>
          </w:tcPr>
          <w:p w:rsidR="00D07DA7" w:rsidRPr="00BE287C" w:rsidRDefault="00D07DA7" w:rsidP="005202C7">
            <w:pPr>
              <w:snapToGrid w:val="0"/>
              <w:jc w:val="both"/>
              <w:rPr>
                <w:rFonts w:ascii="Times New Roman" w:hAnsi="Times New Roman" w:cs="Times New Roman"/>
              </w:rPr>
            </w:pPr>
          </w:p>
        </w:tc>
      </w:tr>
      <w:tr w:rsidR="00355747" w:rsidRPr="002E47C1" w:rsidTr="00274AAC">
        <w:trPr>
          <w:trHeight w:val="759"/>
        </w:trPr>
        <w:tc>
          <w:tcPr>
            <w:tcW w:w="5495" w:type="dxa"/>
          </w:tcPr>
          <w:p w:rsidR="00355747" w:rsidRPr="00BE287C" w:rsidRDefault="00355747" w:rsidP="00D07DA7">
            <w:pPr>
              <w:rPr>
                <w:rFonts w:ascii="Times New Roman" w:hAnsi="Times New Roman" w:cs="Times New Roman"/>
              </w:rPr>
            </w:pPr>
            <w:r w:rsidRPr="00BE287C">
              <w:rPr>
                <w:rFonts w:ascii="Times New Roman" w:hAnsi="Times New Roman" w:cs="Times New Roman"/>
              </w:rPr>
              <w:t xml:space="preserve">3.2. Автоматизированная система полностью </w:t>
            </w:r>
          </w:p>
          <w:p w:rsidR="00355747" w:rsidRPr="00BE287C" w:rsidRDefault="00355747" w:rsidP="00274AAC">
            <w:pPr>
              <w:rPr>
                <w:rFonts w:ascii="Times New Roman" w:hAnsi="Times New Roman" w:cs="Times New Roman"/>
              </w:rPr>
            </w:pPr>
            <w:proofErr w:type="gramStart"/>
            <w:r w:rsidRPr="00BE287C">
              <w:rPr>
                <w:rFonts w:ascii="Times New Roman" w:hAnsi="Times New Roman" w:cs="Times New Roman"/>
              </w:rPr>
              <w:t>адаптирована</w:t>
            </w:r>
            <w:proofErr w:type="gramEnd"/>
            <w:r w:rsidRPr="00BE287C">
              <w:rPr>
                <w:rFonts w:ascii="Times New Roman" w:hAnsi="Times New Roman" w:cs="Times New Roman"/>
              </w:rPr>
              <w:t xml:space="preserve"> к особенностям деятельности предприятия</w:t>
            </w:r>
          </w:p>
        </w:tc>
        <w:tc>
          <w:tcPr>
            <w:tcW w:w="992" w:type="dxa"/>
          </w:tcPr>
          <w:p w:rsidR="00355747" w:rsidRPr="00BE287C" w:rsidRDefault="00355747" w:rsidP="005202C7">
            <w:pPr>
              <w:jc w:val="center"/>
              <w:rPr>
                <w:rFonts w:ascii="Times New Roman" w:hAnsi="Times New Roman" w:cs="Times New Roman"/>
              </w:rPr>
            </w:pPr>
          </w:p>
        </w:tc>
        <w:tc>
          <w:tcPr>
            <w:tcW w:w="934" w:type="dxa"/>
          </w:tcPr>
          <w:p w:rsidR="00355747" w:rsidRPr="00BE287C" w:rsidRDefault="00355747" w:rsidP="005202C7">
            <w:pPr>
              <w:snapToGrid w:val="0"/>
              <w:jc w:val="center"/>
              <w:rPr>
                <w:rFonts w:ascii="Times New Roman" w:hAnsi="Times New Roman" w:cs="Times New Roman"/>
              </w:rPr>
            </w:pPr>
            <w:r w:rsidRPr="00BE287C">
              <w:rPr>
                <w:rFonts w:ascii="Times New Roman" w:hAnsi="Times New Roman" w:cs="Times New Roman"/>
              </w:rPr>
              <w:t>+</w:t>
            </w:r>
          </w:p>
        </w:tc>
        <w:tc>
          <w:tcPr>
            <w:tcW w:w="2043" w:type="dxa"/>
            <w:gridSpan w:val="2"/>
          </w:tcPr>
          <w:p w:rsidR="00355747" w:rsidRPr="00BE287C" w:rsidRDefault="00355747" w:rsidP="005202C7">
            <w:pPr>
              <w:snapToGrid w:val="0"/>
              <w:jc w:val="both"/>
              <w:rPr>
                <w:rFonts w:ascii="Times New Roman" w:hAnsi="Times New Roman" w:cs="Times New Roman"/>
                <w:b/>
              </w:rPr>
            </w:pPr>
          </w:p>
        </w:tc>
      </w:tr>
      <w:tr w:rsidR="00355747" w:rsidRPr="002E47C1" w:rsidTr="00355747">
        <w:tc>
          <w:tcPr>
            <w:tcW w:w="5495" w:type="dxa"/>
          </w:tcPr>
          <w:p w:rsidR="00355747" w:rsidRPr="00BE287C" w:rsidRDefault="00355747" w:rsidP="00274AAC">
            <w:pPr>
              <w:rPr>
                <w:rFonts w:ascii="Times New Roman" w:hAnsi="Times New Roman" w:cs="Times New Roman"/>
              </w:rPr>
            </w:pPr>
            <w:r w:rsidRPr="00BE287C">
              <w:rPr>
                <w:rFonts w:ascii="Times New Roman" w:hAnsi="Times New Roman" w:cs="Times New Roman"/>
              </w:rPr>
              <w:t>3.3.Автоматизированная система периодически обновляется по мере необходимости</w:t>
            </w:r>
          </w:p>
        </w:tc>
        <w:tc>
          <w:tcPr>
            <w:tcW w:w="992" w:type="dxa"/>
          </w:tcPr>
          <w:p w:rsidR="00355747" w:rsidRPr="00BE287C" w:rsidRDefault="00355747" w:rsidP="00274AAC">
            <w:pPr>
              <w:jc w:val="center"/>
              <w:rPr>
                <w:rFonts w:ascii="Times New Roman" w:hAnsi="Times New Roman" w:cs="Times New Roman"/>
              </w:rPr>
            </w:pPr>
            <w:r w:rsidRPr="00BE287C">
              <w:rPr>
                <w:rFonts w:ascii="Times New Roman" w:hAnsi="Times New Roman" w:cs="Times New Roman"/>
              </w:rPr>
              <w:t>+</w:t>
            </w:r>
          </w:p>
        </w:tc>
        <w:tc>
          <w:tcPr>
            <w:tcW w:w="934" w:type="dxa"/>
          </w:tcPr>
          <w:p w:rsidR="00355747" w:rsidRPr="00BE287C" w:rsidRDefault="00355747" w:rsidP="00274AAC">
            <w:pPr>
              <w:snapToGrid w:val="0"/>
              <w:jc w:val="center"/>
              <w:rPr>
                <w:rFonts w:ascii="Times New Roman" w:hAnsi="Times New Roman" w:cs="Times New Roman"/>
              </w:rPr>
            </w:pPr>
          </w:p>
        </w:tc>
        <w:tc>
          <w:tcPr>
            <w:tcW w:w="2043" w:type="dxa"/>
            <w:gridSpan w:val="2"/>
          </w:tcPr>
          <w:p w:rsidR="00355747" w:rsidRPr="00BE287C" w:rsidRDefault="00355747" w:rsidP="00274AAC">
            <w:pPr>
              <w:snapToGrid w:val="0"/>
              <w:jc w:val="both"/>
              <w:rPr>
                <w:rFonts w:ascii="Times New Roman" w:hAnsi="Times New Roman" w:cs="Times New Roman"/>
                <w:b/>
              </w:rPr>
            </w:pPr>
          </w:p>
        </w:tc>
      </w:tr>
    </w:tbl>
    <w:p w:rsidR="00491B85" w:rsidRDefault="00491B85" w:rsidP="00D07DA7">
      <w:pPr>
        <w:jc w:val="right"/>
        <w:rPr>
          <w:rFonts w:ascii="Times New Roman" w:hAnsi="Times New Roman" w:cs="Times New Roman"/>
          <w:b/>
          <w:sz w:val="28"/>
          <w:szCs w:val="28"/>
        </w:rPr>
      </w:pPr>
    </w:p>
    <w:p w:rsidR="00355747" w:rsidRDefault="00355747" w:rsidP="00355747">
      <w:pPr>
        <w:spacing w:after="0" w:line="240" w:lineRule="auto"/>
        <w:rPr>
          <w:rFonts w:ascii="Times New Roman" w:hAnsi="Times New Roman" w:cs="Times New Roman"/>
          <w:b/>
          <w:sz w:val="28"/>
          <w:szCs w:val="28"/>
        </w:rPr>
      </w:pPr>
    </w:p>
    <w:p w:rsidR="00D07DA7" w:rsidRPr="00355747" w:rsidRDefault="00355747" w:rsidP="00355747">
      <w:pPr>
        <w:spacing w:after="0" w:line="240" w:lineRule="auto"/>
        <w:jc w:val="right"/>
        <w:rPr>
          <w:rFonts w:ascii="Times New Roman" w:hAnsi="Times New Roman" w:cs="Times New Roman"/>
          <w:sz w:val="28"/>
          <w:szCs w:val="28"/>
        </w:rPr>
      </w:pPr>
      <w:r w:rsidRPr="00355747">
        <w:rPr>
          <w:rFonts w:ascii="Times New Roman" w:hAnsi="Times New Roman" w:cs="Times New Roman"/>
          <w:sz w:val="28"/>
          <w:szCs w:val="28"/>
        </w:rPr>
        <w:lastRenderedPageBreak/>
        <w:t>Окончание таблицы 3.1.4</w:t>
      </w:r>
    </w:p>
    <w:tbl>
      <w:tblPr>
        <w:tblStyle w:val="a9"/>
        <w:tblW w:w="0" w:type="auto"/>
        <w:tblLook w:val="04A0"/>
      </w:tblPr>
      <w:tblGrid>
        <w:gridCol w:w="5495"/>
        <w:gridCol w:w="992"/>
        <w:gridCol w:w="934"/>
        <w:gridCol w:w="1867"/>
      </w:tblGrid>
      <w:tr w:rsidR="00D078BF" w:rsidRPr="00D07DA7" w:rsidTr="00C10BD5">
        <w:tc>
          <w:tcPr>
            <w:tcW w:w="5495" w:type="dxa"/>
          </w:tcPr>
          <w:p w:rsidR="00D078BF" w:rsidRPr="00D07DA7" w:rsidRDefault="00D078BF" w:rsidP="00C10BD5">
            <w:pPr>
              <w:jc w:val="center"/>
              <w:rPr>
                <w:rFonts w:ascii="Times New Roman" w:hAnsi="Times New Roman" w:cs="Times New Roman"/>
                <w:b/>
              </w:rPr>
            </w:pPr>
            <w:r w:rsidRPr="00D07DA7">
              <w:rPr>
                <w:rFonts w:ascii="Times New Roman" w:hAnsi="Times New Roman" w:cs="Times New Roman"/>
                <w:b/>
              </w:rPr>
              <w:t>А</w:t>
            </w:r>
          </w:p>
        </w:tc>
        <w:tc>
          <w:tcPr>
            <w:tcW w:w="992" w:type="dxa"/>
          </w:tcPr>
          <w:p w:rsidR="00D078BF" w:rsidRPr="00D07DA7" w:rsidRDefault="00D078BF" w:rsidP="00C10BD5">
            <w:pPr>
              <w:jc w:val="center"/>
              <w:rPr>
                <w:rFonts w:ascii="Times New Roman" w:hAnsi="Times New Roman" w:cs="Times New Roman"/>
                <w:b/>
              </w:rPr>
            </w:pPr>
            <w:r w:rsidRPr="00D07DA7">
              <w:rPr>
                <w:rFonts w:ascii="Times New Roman" w:hAnsi="Times New Roman" w:cs="Times New Roman"/>
                <w:b/>
              </w:rPr>
              <w:t>1</w:t>
            </w:r>
          </w:p>
        </w:tc>
        <w:tc>
          <w:tcPr>
            <w:tcW w:w="934" w:type="dxa"/>
          </w:tcPr>
          <w:p w:rsidR="00D078BF" w:rsidRPr="00D07DA7" w:rsidRDefault="00D078BF" w:rsidP="00C10BD5">
            <w:pPr>
              <w:snapToGrid w:val="0"/>
              <w:jc w:val="center"/>
              <w:rPr>
                <w:rFonts w:ascii="Times New Roman" w:hAnsi="Times New Roman" w:cs="Times New Roman"/>
                <w:b/>
              </w:rPr>
            </w:pPr>
            <w:r w:rsidRPr="00D07DA7">
              <w:rPr>
                <w:rFonts w:ascii="Times New Roman" w:hAnsi="Times New Roman" w:cs="Times New Roman"/>
                <w:b/>
              </w:rPr>
              <w:t>2</w:t>
            </w:r>
          </w:p>
        </w:tc>
        <w:tc>
          <w:tcPr>
            <w:tcW w:w="1867" w:type="dxa"/>
          </w:tcPr>
          <w:p w:rsidR="00D078BF" w:rsidRPr="00D07DA7" w:rsidRDefault="00D078BF" w:rsidP="00C10BD5">
            <w:pPr>
              <w:snapToGrid w:val="0"/>
              <w:jc w:val="center"/>
              <w:rPr>
                <w:rFonts w:ascii="Times New Roman" w:hAnsi="Times New Roman" w:cs="Times New Roman"/>
                <w:b/>
              </w:rPr>
            </w:pPr>
            <w:r w:rsidRPr="00D07DA7">
              <w:rPr>
                <w:rFonts w:ascii="Times New Roman" w:hAnsi="Times New Roman" w:cs="Times New Roman"/>
                <w:b/>
              </w:rPr>
              <w:t>3</w:t>
            </w:r>
          </w:p>
        </w:tc>
      </w:tr>
      <w:tr w:rsidR="00D078BF" w:rsidRPr="002E47C1" w:rsidTr="00C10BD5">
        <w:tc>
          <w:tcPr>
            <w:tcW w:w="5495" w:type="dxa"/>
          </w:tcPr>
          <w:p w:rsidR="00D078BF" w:rsidRPr="00BE287C" w:rsidRDefault="00D078BF" w:rsidP="00C10BD5">
            <w:pPr>
              <w:rPr>
                <w:rFonts w:ascii="Times New Roman" w:hAnsi="Times New Roman" w:cs="Times New Roman"/>
              </w:rPr>
            </w:pPr>
            <w:r w:rsidRPr="00BE287C">
              <w:rPr>
                <w:rFonts w:ascii="Times New Roman" w:hAnsi="Times New Roman" w:cs="Times New Roman"/>
              </w:rPr>
              <w:t>3.4 Предприятие использует лицензированную версию автоматизированной системы учета</w:t>
            </w:r>
          </w:p>
        </w:tc>
        <w:tc>
          <w:tcPr>
            <w:tcW w:w="992" w:type="dxa"/>
          </w:tcPr>
          <w:p w:rsidR="00D078BF" w:rsidRPr="00BE287C" w:rsidRDefault="00D078BF" w:rsidP="00C10BD5">
            <w:pPr>
              <w:jc w:val="center"/>
              <w:rPr>
                <w:rFonts w:ascii="Times New Roman" w:hAnsi="Times New Roman" w:cs="Times New Roman"/>
              </w:rPr>
            </w:pPr>
          </w:p>
        </w:tc>
        <w:tc>
          <w:tcPr>
            <w:tcW w:w="934" w:type="dxa"/>
          </w:tcPr>
          <w:p w:rsidR="00D078BF" w:rsidRPr="00BE287C" w:rsidRDefault="00D078BF" w:rsidP="00C10BD5">
            <w:pPr>
              <w:snapToGrid w:val="0"/>
              <w:jc w:val="center"/>
              <w:rPr>
                <w:rFonts w:ascii="Times New Roman" w:hAnsi="Times New Roman" w:cs="Times New Roman"/>
              </w:rPr>
            </w:pPr>
            <w:r w:rsidRPr="00BE287C">
              <w:rPr>
                <w:rFonts w:ascii="Times New Roman" w:hAnsi="Times New Roman" w:cs="Times New Roman"/>
              </w:rPr>
              <w:t>+</w:t>
            </w:r>
          </w:p>
        </w:tc>
        <w:tc>
          <w:tcPr>
            <w:tcW w:w="1867" w:type="dxa"/>
          </w:tcPr>
          <w:p w:rsidR="00D078BF" w:rsidRPr="00BE287C" w:rsidRDefault="00D078BF" w:rsidP="00C10BD5">
            <w:pPr>
              <w:snapToGrid w:val="0"/>
              <w:jc w:val="both"/>
              <w:rPr>
                <w:rFonts w:ascii="Times New Roman" w:hAnsi="Times New Roman" w:cs="Times New Roman"/>
                <w:b/>
              </w:rPr>
            </w:pPr>
          </w:p>
        </w:tc>
      </w:tr>
      <w:tr w:rsidR="00D078BF" w:rsidRPr="002E47C1" w:rsidTr="00C10BD5">
        <w:tc>
          <w:tcPr>
            <w:tcW w:w="5495" w:type="dxa"/>
          </w:tcPr>
          <w:p w:rsidR="00D078BF" w:rsidRPr="00BE287C" w:rsidRDefault="00D078BF" w:rsidP="00C10BD5">
            <w:pPr>
              <w:rPr>
                <w:rFonts w:ascii="Times New Roman" w:hAnsi="Times New Roman" w:cs="Times New Roman"/>
              </w:rPr>
            </w:pPr>
            <w:r w:rsidRPr="00BE287C">
              <w:rPr>
                <w:rFonts w:ascii="Times New Roman" w:hAnsi="Times New Roman" w:cs="Times New Roman"/>
              </w:rPr>
              <w:t>3.5. Сотрудники не имеют проблем в использовании автоматизированной системы учета</w:t>
            </w:r>
          </w:p>
        </w:tc>
        <w:tc>
          <w:tcPr>
            <w:tcW w:w="992" w:type="dxa"/>
          </w:tcPr>
          <w:p w:rsidR="00D078BF" w:rsidRPr="00BE287C" w:rsidRDefault="00D078BF" w:rsidP="00C10BD5">
            <w:pPr>
              <w:jc w:val="center"/>
              <w:rPr>
                <w:rFonts w:ascii="Times New Roman" w:hAnsi="Times New Roman" w:cs="Times New Roman"/>
              </w:rPr>
            </w:pPr>
            <w:r w:rsidRPr="00BE287C">
              <w:rPr>
                <w:rFonts w:ascii="Times New Roman" w:hAnsi="Times New Roman" w:cs="Times New Roman"/>
              </w:rPr>
              <w:t>+</w:t>
            </w:r>
          </w:p>
        </w:tc>
        <w:tc>
          <w:tcPr>
            <w:tcW w:w="934" w:type="dxa"/>
          </w:tcPr>
          <w:p w:rsidR="00D078BF" w:rsidRPr="00BE287C" w:rsidRDefault="00D078BF" w:rsidP="00C10BD5">
            <w:pPr>
              <w:snapToGrid w:val="0"/>
              <w:jc w:val="center"/>
              <w:rPr>
                <w:rFonts w:ascii="Times New Roman" w:hAnsi="Times New Roman" w:cs="Times New Roman"/>
              </w:rPr>
            </w:pPr>
          </w:p>
        </w:tc>
        <w:tc>
          <w:tcPr>
            <w:tcW w:w="1867" w:type="dxa"/>
          </w:tcPr>
          <w:p w:rsidR="00D078BF" w:rsidRPr="00BE287C" w:rsidRDefault="00D078BF" w:rsidP="00C10BD5">
            <w:pPr>
              <w:snapToGrid w:val="0"/>
              <w:jc w:val="both"/>
              <w:rPr>
                <w:rFonts w:ascii="Times New Roman" w:hAnsi="Times New Roman" w:cs="Times New Roman"/>
                <w:b/>
              </w:rPr>
            </w:pPr>
          </w:p>
        </w:tc>
      </w:tr>
      <w:tr w:rsidR="00D078BF" w:rsidRPr="002E47C1" w:rsidTr="00C10BD5">
        <w:tc>
          <w:tcPr>
            <w:tcW w:w="5495" w:type="dxa"/>
          </w:tcPr>
          <w:p w:rsidR="00D078BF" w:rsidRPr="00BE287C" w:rsidRDefault="00D078BF" w:rsidP="00C10BD5">
            <w:pPr>
              <w:rPr>
                <w:rFonts w:ascii="Times New Roman" w:hAnsi="Times New Roman" w:cs="Times New Roman"/>
              </w:rPr>
            </w:pPr>
            <w:r w:rsidRPr="00BE287C">
              <w:rPr>
                <w:rFonts w:ascii="Times New Roman" w:hAnsi="Times New Roman" w:cs="Times New Roman"/>
              </w:rPr>
              <w:t>3.6. Инструкции  по работе с программным обеспечением</w:t>
            </w:r>
            <w:r w:rsidRPr="00BE287C">
              <w:rPr>
                <w:rFonts w:ascii="Times New Roman" w:hAnsi="Times New Roman" w:cs="Times New Roman"/>
                <w:b/>
              </w:rPr>
              <w:t xml:space="preserve"> </w:t>
            </w:r>
            <w:r w:rsidRPr="00BE287C">
              <w:rPr>
                <w:rFonts w:ascii="Times New Roman" w:hAnsi="Times New Roman" w:cs="Times New Roman"/>
              </w:rPr>
              <w:t>разработаны, утверждены и находятся в открытом доступе</w:t>
            </w:r>
          </w:p>
        </w:tc>
        <w:tc>
          <w:tcPr>
            <w:tcW w:w="992" w:type="dxa"/>
          </w:tcPr>
          <w:p w:rsidR="00D078BF" w:rsidRPr="00BE287C" w:rsidRDefault="00D078BF" w:rsidP="00C10BD5">
            <w:pPr>
              <w:jc w:val="center"/>
              <w:rPr>
                <w:rFonts w:ascii="Times New Roman" w:hAnsi="Times New Roman" w:cs="Times New Roman"/>
              </w:rPr>
            </w:pPr>
          </w:p>
        </w:tc>
        <w:tc>
          <w:tcPr>
            <w:tcW w:w="934" w:type="dxa"/>
          </w:tcPr>
          <w:p w:rsidR="00D078BF" w:rsidRPr="00BE287C" w:rsidRDefault="00D078BF" w:rsidP="00C10BD5">
            <w:pPr>
              <w:snapToGrid w:val="0"/>
              <w:jc w:val="center"/>
              <w:rPr>
                <w:rFonts w:ascii="Times New Roman" w:hAnsi="Times New Roman" w:cs="Times New Roman"/>
              </w:rPr>
            </w:pPr>
            <w:r w:rsidRPr="00BE287C">
              <w:rPr>
                <w:rFonts w:ascii="Times New Roman" w:hAnsi="Times New Roman" w:cs="Times New Roman"/>
              </w:rPr>
              <w:t>+</w:t>
            </w:r>
          </w:p>
        </w:tc>
        <w:tc>
          <w:tcPr>
            <w:tcW w:w="1867" w:type="dxa"/>
          </w:tcPr>
          <w:p w:rsidR="00D078BF" w:rsidRPr="00BE287C" w:rsidRDefault="00D078BF" w:rsidP="00C10BD5">
            <w:pPr>
              <w:snapToGrid w:val="0"/>
              <w:jc w:val="both"/>
              <w:rPr>
                <w:rFonts w:ascii="Times New Roman" w:hAnsi="Times New Roman" w:cs="Times New Roman"/>
                <w:b/>
              </w:rPr>
            </w:pPr>
          </w:p>
        </w:tc>
      </w:tr>
      <w:tr w:rsidR="00D078BF" w:rsidRPr="002E47C1" w:rsidTr="00C10BD5">
        <w:tc>
          <w:tcPr>
            <w:tcW w:w="5495" w:type="dxa"/>
          </w:tcPr>
          <w:p w:rsidR="00D078BF" w:rsidRPr="00BE287C" w:rsidRDefault="00D078BF" w:rsidP="00B567C1">
            <w:pPr>
              <w:rPr>
                <w:rFonts w:ascii="Times New Roman" w:hAnsi="Times New Roman" w:cs="Times New Roman"/>
              </w:rPr>
            </w:pPr>
            <w:r w:rsidRPr="00BE287C">
              <w:rPr>
                <w:rFonts w:ascii="Times New Roman" w:hAnsi="Times New Roman" w:cs="Times New Roman"/>
              </w:rPr>
              <w:t>3.7. За последний отчетный период сбо</w:t>
            </w:r>
            <w:r w:rsidR="00B567C1">
              <w:rPr>
                <w:rFonts w:ascii="Times New Roman" w:hAnsi="Times New Roman" w:cs="Times New Roman"/>
              </w:rPr>
              <w:t>и</w:t>
            </w:r>
            <w:r w:rsidRPr="00BE287C">
              <w:rPr>
                <w:rFonts w:ascii="Times New Roman" w:hAnsi="Times New Roman" w:cs="Times New Roman"/>
              </w:rPr>
              <w:t xml:space="preserve"> в работе автоматизированной системы </w:t>
            </w:r>
            <w:r w:rsidR="00B567C1">
              <w:rPr>
                <w:rFonts w:ascii="Times New Roman" w:hAnsi="Times New Roman" w:cs="Times New Roman"/>
              </w:rPr>
              <w:t>отсутствуют</w:t>
            </w:r>
          </w:p>
        </w:tc>
        <w:tc>
          <w:tcPr>
            <w:tcW w:w="992" w:type="dxa"/>
          </w:tcPr>
          <w:p w:rsidR="00D078BF" w:rsidRPr="00BE287C" w:rsidRDefault="00D078BF" w:rsidP="00C10BD5">
            <w:pPr>
              <w:jc w:val="center"/>
              <w:rPr>
                <w:rFonts w:ascii="Times New Roman" w:hAnsi="Times New Roman" w:cs="Times New Roman"/>
              </w:rPr>
            </w:pPr>
          </w:p>
        </w:tc>
        <w:tc>
          <w:tcPr>
            <w:tcW w:w="934" w:type="dxa"/>
          </w:tcPr>
          <w:p w:rsidR="00D078BF" w:rsidRPr="00BE287C" w:rsidRDefault="00D078BF" w:rsidP="00C10BD5">
            <w:pPr>
              <w:snapToGrid w:val="0"/>
              <w:jc w:val="center"/>
              <w:rPr>
                <w:rFonts w:ascii="Times New Roman" w:hAnsi="Times New Roman" w:cs="Times New Roman"/>
              </w:rPr>
            </w:pPr>
            <w:r w:rsidRPr="00B567C1">
              <w:rPr>
                <w:rFonts w:ascii="Times New Roman" w:hAnsi="Times New Roman" w:cs="Times New Roman"/>
              </w:rPr>
              <w:t>+</w:t>
            </w:r>
          </w:p>
        </w:tc>
        <w:tc>
          <w:tcPr>
            <w:tcW w:w="1867" w:type="dxa"/>
          </w:tcPr>
          <w:p w:rsidR="00D078BF" w:rsidRPr="00BE287C" w:rsidRDefault="00D078BF" w:rsidP="00C10BD5">
            <w:pPr>
              <w:snapToGrid w:val="0"/>
              <w:jc w:val="both"/>
              <w:rPr>
                <w:rFonts w:ascii="Times New Roman" w:hAnsi="Times New Roman" w:cs="Times New Roman"/>
                <w:b/>
              </w:rPr>
            </w:pPr>
          </w:p>
        </w:tc>
      </w:tr>
      <w:tr w:rsidR="00D078BF" w:rsidRPr="002E47C1" w:rsidTr="00C10BD5">
        <w:tc>
          <w:tcPr>
            <w:tcW w:w="5495" w:type="dxa"/>
          </w:tcPr>
          <w:p w:rsidR="00D078BF" w:rsidRPr="00BE287C" w:rsidRDefault="00D078BF" w:rsidP="00C10BD5">
            <w:pPr>
              <w:rPr>
                <w:rFonts w:ascii="Times New Roman" w:hAnsi="Times New Roman" w:cs="Times New Roman"/>
              </w:rPr>
            </w:pPr>
            <w:r w:rsidRPr="00BE287C">
              <w:rPr>
                <w:rFonts w:ascii="Times New Roman" w:hAnsi="Times New Roman" w:cs="Times New Roman"/>
              </w:rPr>
              <w:t>3.8. Создана и бесперебойно работает автоматизированная база поставщиков и подрядчиков</w:t>
            </w:r>
          </w:p>
        </w:tc>
        <w:tc>
          <w:tcPr>
            <w:tcW w:w="992" w:type="dxa"/>
          </w:tcPr>
          <w:p w:rsidR="00D078BF" w:rsidRPr="00BE287C" w:rsidRDefault="00D078BF" w:rsidP="00C10BD5">
            <w:pPr>
              <w:jc w:val="center"/>
              <w:rPr>
                <w:rFonts w:ascii="Times New Roman" w:hAnsi="Times New Roman" w:cs="Times New Roman"/>
              </w:rPr>
            </w:pPr>
            <w:r w:rsidRPr="00BE287C">
              <w:rPr>
                <w:rFonts w:ascii="Times New Roman" w:hAnsi="Times New Roman" w:cs="Times New Roman"/>
              </w:rPr>
              <w:t>+</w:t>
            </w:r>
          </w:p>
        </w:tc>
        <w:tc>
          <w:tcPr>
            <w:tcW w:w="934" w:type="dxa"/>
          </w:tcPr>
          <w:p w:rsidR="00D078BF" w:rsidRPr="00BE287C" w:rsidRDefault="00D078BF" w:rsidP="00C10BD5">
            <w:pPr>
              <w:snapToGrid w:val="0"/>
              <w:jc w:val="center"/>
              <w:rPr>
                <w:rFonts w:ascii="Times New Roman" w:hAnsi="Times New Roman" w:cs="Times New Roman"/>
              </w:rPr>
            </w:pPr>
          </w:p>
        </w:tc>
        <w:tc>
          <w:tcPr>
            <w:tcW w:w="1867" w:type="dxa"/>
          </w:tcPr>
          <w:p w:rsidR="00D078BF" w:rsidRPr="00BE287C" w:rsidRDefault="00D078BF" w:rsidP="00C10BD5">
            <w:pPr>
              <w:snapToGrid w:val="0"/>
              <w:jc w:val="both"/>
              <w:rPr>
                <w:rFonts w:ascii="Times New Roman" w:hAnsi="Times New Roman" w:cs="Times New Roman"/>
                <w:b/>
              </w:rPr>
            </w:pPr>
          </w:p>
        </w:tc>
      </w:tr>
    </w:tbl>
    <w:p w:rsidR="00BE287C" w:rsidRPr="00BE287C" w:rsidRDefault="00BE287C" w:rsidP="00D078BF">
      <w:pPr>
        <w:spacing w:before="120" w:after="0" w:line="336" w:lineRule="auto"/>
        <w:ind w:firstLine="709"/>
        <w:jc w:val="both"/>
        <w:rPr>
          <w:rFonts w:ascii="Times New Roman" w:hAnsi="Times New Roman" w:cs="Times New Roman"/>
          <w:b/>
          <w:sz w:val="28"/>
          <w:szCs w:val="28"/>
        </w:rPr>
      </w:pPr>
      <w:r w:rsidRPr="00BE287C">
        <w:rPr>
          <w:rFonts w:ascii="Times New Roman" w:hAnsi="Times New Roman" w:cs="Times New Roman"/>
          <w:sz w:val="28"/>
          <w:szCs w:val="28"/>
        </w:rPr>
        <w:t xml:space="preserve">Надежность информационной системы, оцененная по результатам представленного в табл. </w:t>
      </w:r>
      <w:r>
        <w:rPr>
          <w:rFonts w:ascii="Times New Roman" w:hAnsi="Times New Roman" w:cs="Times New Roman"/>
          <w:sz w:val="28"/>
          <w:szCs w:val="28"/>
        </w:rPr>
        <w:t>3.1.4</w:t>
      </w:r>
      <w:r w:rsidRPr="00BE287C">
        <w:rPr>
          <w:rFonts w:ascii="Times New Roman" w:hAnsi="Times New Roman" w:cs="Times New Roman"/>
          <w:sz w:val="28"/>
          <w:szCs w:val="28"/>
        </w:rPr>
        <w:t xml:space="preserve"> теста, составляет 47%  (9</w:t>
      </w:r>
      <w:proofErr w:type="gramStart"/>
      <w:r w:rsidRPr="00BE287C">
        <w:rPr>
          <w:rFonts w:ascii="Times New Roman" w:hAnsi="Times New Roman" w:cs="Times New Roman"/>
          <w:sz w:val="28"/>
          <w:szCs w:val="28"/>
        </w:rPr>
        <w:t xml:space="preserve"> :</w:t>
      </w:r>
      <w:proofErr w:type="gramEnd"/>
      <w:r w:rsidRPr="00BE287C">
        <w:rPr>
          <w:rFonts w:ascii="Times New Roman" w:hAnsi="Times New Roman" w:cs="Times New Roman"/>
          <w:sz w:val="28"/>
          <w:szCs w:val="28"/>
        </w:rPr>
        <w:t xml:space="preserve"> 19), что соответствует среднему уровню надежности.</w:t>
      </w:r>
    </w:p>
    <w:p w:rsidR="00BE287C" w:rsidRPr="00355747" w:rsidRDefault="00BE287C" w:rsidP="00355747">
      <w:pPr>
        <w:spacing w:after="0" w:line="240" w:lineRule="auto"/>
        <w:jc w:val="right"/>
        <w:rPr>
          <w:rFonts w:ascii="Times New Roman" w:hAnsi="Times New Roman" w:cs="Times New Roman"/>
          <w:sz w:val="28"/>
          <w:szCs w:val="28"/>
        </w:rPr>
      </w:pPr>
      <w:r w:rsidRPr="00355747">
        <w:rPr>
          <w:rFonts w:ascii="Times New Roman" w:hAnsi="Times New Roman" w:cs="Times New Roman"/>
          <w:sz w:val="28"/>
          <w:szCs w:val="28"/>
        </w:rPr>
        <w:t xml:space="preserve">Таблица </w:t>
      </w:r>
      <w:r w:rsidR="00355747" w:rsidRPr="00355747">
        <w:rPr>
          <w:rFonts w:ascii="Times New Roman" w:hAnsi="Times New Roman" w:cs="Times New Roman"/>
          <w:sz w:val="28"/>
          <w:szCs w:val="28"/>
        </w:rPr>
        <w:t>3.1.5</w:t>
      </w:r>
    </w:p>
    <w:p w:rsidR="00BE287C" w:rsidRPr="00BE287C" w:rsidRDefault="00BE287C" w:rsidP="00355747">
      <w:pPr>
        <w:spacing w:after="0" w:line="240" w:lineRule="auto"/>
        <w:jc w:val="center"/>
        <w:rPr>
          <w:rFonts w:ascii="Times New Roman" w:hAnsi="Times New Roman" w:cs="Times New Roman"/>
          <w:b/>
        </w:rPr>
      </w:pPr>
      <w:r w:rsidRPr="00BE287C">
        <w:rPr>
          <w:rFonts w:ascii="Times New Roman" w:hAnsi="Times New Roman" w:cs="Times New Roman"/>
          <w:b/>
          <w:sz w:val="28"/>
          <w:szCs w:val="28"/>
        </w:rPr>
        <w:t>Тест для оценки средств внутреннего контроля расчетов с поставщиками и подрядчиками</w:t>
      </w:r>
    </w:p>
    <w:tbl>
      <w:tblPr>
        <w:tblStyle w:val="a9"/>
        <w:tblW w:w="0" w:type="auto"/>
        <w:tblLook w:val="04A0"/>
      </w:tblPr>
      <w:tblGrid>
        <w:gridCol w:w="5495"/>
        <w:gridCol w:w="992"/>
        <w:gridCol w:w="1134"/>
        <w:gridCol w:w="1667"/>
      </w:tblGrid>
      <w:tr w:rsidR="00D07DA7" w:rsidRPr="002E47C1" w:rsidTr="00D07DA7">
        <w:tc>
          <w:tcPr>
            <w:tcW w:w="5495" w:type="dxa"/>
            <w:vMerge w:val="restart"/>
          </w:tcPr>
          <w:p w:rsidR="00D07DA7" w:rsidRPr="002E47C1" w:rsidRDefault="00D07DA7" w:rsidP="005202C7">
            <w:pPr>
              <w:jc w:val="center"/>
              <w:rPr>
                <w:rFonts w:ascii="Times New Roman" w:hAnsi="Times New Roman" w:cs="Times New Roman"/>
                <w:b/>
              </w:rPr>
            </w:pPr>
            <w:r w:rsidRPr="002E47C1">
              <w:rPr>
                <w:rFonts w:ascii="Times New Roman" w:hAnsi="Times New Roman" w:cs="Times New Roman"/>
                <w:b/>
              </w:rPr>
              <w:t>Вопросы</w:t>
            </w:r>
          </w:p>
        </w:tc>
        <w:tc>
          <w:tcPr>
            <w:tcW w:w="3793" w:type="dxa"/>
            <w:gridSpan w:val="3"/>
          </w:tcPr>
          <w:p w:rsidR="00D07DA7" w:rsidRPr="002E47C1" w:rsidRDefault="00D07DA7" w:rsidP="005202C7">
            <w:pPr>
              <w:jc w:val="center"/>
              <w:rPr>
                <w:rFonts w:ascii="Times New Roman" w:hAnsi="Times New Roman" w:cs="Times New Roman"/>
                <w:b/>
              </w:rPr>
            </w:pPr>
            <w:r w:rsidRPr="002E47C1">
              <w:rPr>
                <w:rFonts w:ascii="Times New Roman" w:hAnsi="Times New Roman" w:cs="Times New Roman"/>
                <w:b/>
              </w:rPr>
              <w:t>Ответы</w:t>
            </w:r>
          </w:p>
        </w:tc>
      </w:tr>
      <w:tr w:rsidR="00D07DA7" w:rsidRPr="002E47C1" w:rsidTr="00D07DA7">
        <w:tc>
          <w:tcPr>
            <w:tcW w:w="5495" w:type="dxa"/>
            <w:vMerge/>
          </w:tcPr>
          <w:p w:rsidR="00D07DA7" w:rsidRPr="002E47C1" w:rsidRDefault="00D07DA7" w:rsidP="005202C7">
            <w:pPr>
              <w:jc w:val="center"/>
              <w:rPr>
                <w:rFonts w:ascii="Times New Roman" w:hAnsi="Times New Roman" w:cs="Times New Roman"/>
                <w:b/>
              </w:rPr>
            </w:pPr>
          </w:p>
        </w:tc>
        <w:tc>
          <w:tcPr>
            <w:tcW w:w="992" w:type="dxa"/>
          </w:tcPr>
          <w:p w:rsidR="00D07DA7" w:rsidRPr="002E47C1" w:rsidRDefault="00D07DA7" w:rsidP="005202C7">
            <w:pPr>
              <w:jc w:val="center"/>
              <w:rPr>
                <w:rFonts w:ascii="Times New Roman" w:hAnsi="Times New Roman" w:cs="Times New Roman"/>
                <w:b/>
              </w:rPr>
            </w:pPr>
            <w:r w:rsidRPr="002E47C1">
              <w:rPr>
                <w:rFonts w:ascii="Times New Roman" w:hAnsi="Times New Roman" w:cs="Times New Roman"/>
                <w:b/>
              </w:rPr>
              <w:t>Да</w:t>
            </w:r>
          </w:p>
        </w:tc>
        <w:tc>
          <w:tcPr>
            <w:tcW w:w="1134" w:type="dxa"/>
          </w:tcPr>
          <w:p w:rsidR="00D07DA7" w:rsidRPr="002E47C1" w:rsidRDefault="00D07DA7" w:rsidP="005202C7">
            <w:pPr>
              <w:jc w:val="center"/>
              <w:rPr>
                <w:rFonts w:ascii="Times New Roman" w:hAnsi="Times New Roman" w:cs="Times New Roman"/>
                <w:b/>
              </w:rPr>
            </w:pPr>
            <w:r w:rsidRPr="002E47C1">
              <w:rPr>
                <w:rFonts w:ascii="Times New Roman" w:hAnsi="Times New Roman" w:cs="Times New Roman"/>
                <w:b/>
              </w:rPr>
              <w:t>Нет</w:t>
            </w:r>
          </w:p>
        </w:tc>
        <w:tc>
          <w:tcPr>
            <w:tcW w:w="1667" w:type="dxa"/>
          </w:tcPr>
          <w:p w:rsidR="00D07DA7" w:rsidRPr="002E47C1" w:rsidRDefault="00D07DA7" w:rsidP="005202C7">
            <w:pPr>
              <w:jc w:val="center"/>
              <w:rPr>
                <w:rFonts w:ascii="Times New Roman" w:hAnsi="Times New Roman" w:cs="Times New Roman"/>
                <w:b/>
              </w:rPr>
            </w:pPr>
            <w:r w:rsidRPr="002E47C1">
              <w:rPr>
                <w:rFonts w:ascii="Times New Roman" w:hAnsi="Times New Roman" w:cs="Times New Roman"/>
                <w:b/>
              </w:rPr>
              <w:t>Не характерно</w:t>
            </w:r>
          </w:p>
        </w:tc>
      </w:tr>
      <w:tr w:rsidR="00D07DA7" w:rsidRPr="002E47C1" w:rsidTr="00D07DA7">
        <w:tc>
          <w:tcPr>
            <w:tcW w:w="5495" w:type="dxa"/>
          </w:tcPr>
          <w:p w:rsidR="00D07DA7" w:rsidRPr="002E47C1" w:rsidRDefault="00D07DA7" w:rsidP="005202C7">
            <w:pPr>
              <w:jc w:val="center"/>
              <w:rPr>
                <w:rFonts w:ascii="Times New Roman" w:hAnsi="Times New Roman" w:cs="Times New Roman"/>
                <w:b/>
              </w:rPr>
            </w:pPr>
            <w:r w:rsidRPr="002E47C1">
              <w:rPr>
                <w:rFonts w:ascii="Times New Roman" w:hAnsi="Times New Roman" w:cs="Times New Roman"/>
                <w:b/>
              </w:rPr>
              <w:t>А</w:t>
            </w:r>
          </w:p>
        </w:tc>
        <w:tc>
          <w:tcPr>
            <w:tcW w:w="992" w:type="dxa"/>
          </w:tcPr>
          <w:p w:rsidR="00D07DA7" w:rsidRPr="002E47C1" w:rsidRDefault="00D07DA7" w:rsidP="005202C7">
            <w:pPr>
              <w:jc w:val="center"/>
              <w:rPr>
                <w:rFonts w:ascii="Times New Roman" w:hAnsi="Times New Roman" w:cs="Times New Roman"/>
                <w:b/>
              </w:rPr>
            </w:pPr>
            <w:r w:rsidRPr="002E47C1">
              <w:rPr>
                <w:rFonts w:ascii="Times New Roman" w:hAnsi="Times New Roman" w:cs="Times New Roman"/>
                <w:b/>
              </w:rPr>
              <w:t>1</w:t>
            </w:r>
          </w:p>
        </w:tc>
        <w:tc>
          <w:tcPr>
            <w:tcW w:w="1134" w:type="dxa"/>
          </w:tcPr>
          <w:p w:rsidR="00D07DA7" w:rsidRPr="002E47C1" w:rsidRDefault="00D07DA7" w:rsidP="005202C7">
            <w:pPr>
              <w:jc w:val="center"/>
              <w:rPr>
                <w:rFonts w:ascii="Times New Roman" w:hAnsi="Times New Roman" w:cs="Times New Roman"/>
                <w:b/>
              </w:rPr>
            </w:pPr>
            <w:r w:rsidRPr="002E47C1">
              <w:rPr>
                <w:rFonts w:ascii="Times New Roman" w:hAnsi="Times New Roman" w:cs="Times New Roman"/>
                <w:b/>
              </w:rPr>
              <w:t>2</w:t>
            </w:r>
          </w:p>
        </w:tc>
        <w:tc>
          <w:tcPr>
            <w:tcW w:w="1667" w:type="dxa"/>
          </w:tcPr>
          <w:p w:rsidR="00D07DA7" w:rsidRPr="002E47C1" w:rsidRDefault="00D07DA7" w:rsidP="005202C7">
            <w:pPr>
              <w:jc w:val="center"/>
              <w:rPr>
                <w:rFonts w:ascii="Times New Roman" w:hAnsi="Times New Roman" w:cs="Times New Roman"/>
                <w:b/>
              </w:rPr>
            </w:pPr>
            <w:r w:rsidRPr="002E47C1">
              <w:rPr>
                <w:rFonts w:ascii="Times New Roman" w:hAnsi="Times New Roman" w:cs="Times New Roman"/>
                <w:b/>
              </w:rPr>
              <w:t>3</w:t>
            </w:r>
          </w:p>
        </w:tc>
      </w:tr>
      <w:tr w:rsidR="00D07DA7" w:rsidRPr="002E47C1" w:rsidTr="00D07DA7">
        <w:tc>
          <w:tcPr>
            <w:tcW w:w="9288" w:type="dxa"/>
            <w:gridSpan w:val="4"/>
          </w:tcPr>
          <w:p w:rsidR="00D07DA7" w:rsidRPr="00BE287C" w:rsidRDefault="00D07DA7" w:rsidP="005202C7">
            <w:pPr>
              <w:snapToGrid w:val="0"/>
              <w:jc w:val="center"/>
              <w:rPr>
                <w:rFonts w:ascii="Times New Roman" w:hAnsi="Times New Roman" w:cs="Times New Roman"/>
                <w:b/>
              </w:rPr>
            </w:pPr>
            <w:r w:rsidRPr="00BE287C">
              <w:rPr>
                <w:rFonts w:ascii="Times New Roman" w:hAnsi="Times New Roman" w:cs="Times New Roman"/>
                <w:b/>
              </w:rPr>
              <w:t>1. Средства текущего контроля</w:t>
            </w:r>
          </w:p>
        </w:tc>
      </w:tr>
      <w:tr w:rsidR="00D07DA7" w:rsidRPr="002E47C1" w:rsidTr="00D07DA7">
        <w:tc>
          <w:tcPr>
            <w:tcW w:w="5495" w:type="dxa"/>
          </w:tcPr>
          <w:p w:rsidR="00D07DA7" w:rsidRPr="00BE287C" w:rsidRDefault="00D07DA7" w:rsidP="005202C7">
            <w:pPr>
              <w:rPr>
                <w:rFonts w:ascii="Times New Roman" w:hAnsi="Times New Roman" w:cs="Times New Roman"/>
              </w:rPr>
            </w:pPr>
            <w:r w:rsidRPr="00BE287C">
              <w:rPr>
                <w:rFonts w:ascii="Times New Roman" w:hAnsi="Times New Roman" w:cs="Times New Roman"/>
              </w:rPr>
              <w:t>1.1. Систематически проводятся инвентаризации расчетов с поставщиками и подрядчиками</w:t>
            </w:r>
          </w:p>
        </w:tc>
        <w:tc>
          <w:tcPr>
            <w:tcW w:w="992" w:type="dxa"/>
          </w:tcPr>
          <w:p w:rsidR="00D07DA7" w:rsidRPr="00BE287C" w:rsidRDefault="00D07DA7" w:rsidP="005202C7">
            <w:pPr>
              <w:jc w:val="center"/>
              <w:rPr>
                <w:rFonts w:ascii="Times New Roman" w:hAnsi="Times New Roman" w:cs="Times New Roman"/>
              </w:rPr>
            </w:pPr>
            <w:r w:rsidRPr="00BE287C">
              <w:rPr>
                <w:rFonts w:ascii="Times New Roman" w:hAnsi="Times New Roman" w:cs="Times New Roman"/>
              </w:rPr>
              <w:t>+</w:t>
            </w:r>
          </w:p>
        </w:tc>
        <w:tc>
          <w:tcPr>
            <w:tcW w:w="1134" w:type="dxa"/>
          </w:tcPr>
          <w:p w:rsidR="00D07DA7" w:rsidRPr="00BE287C" w:rsidRDefault="00D07DA7" w:rsidP="005202C7">
            <w:pPr>
              <w:snapToGrid w:val="0"/>
              <w:jc w:val="both"/>
              <w:rPr>
                <w:rFonts w:ascii="Times New Roman" w:hAnsi="Times New Roman" w:cs="Times New Roman"/>
              </w:rPr>
            </w:pPr>
          </w:p>
        </w:tc>
        <w:tc>
          <w:tcPr>
            <w:tcW w:w="1667" w:type="dxa"/>
          </w:tcPr>
          <w:p w:rsidR="00D07DA7" w:rsidRPr="00BE287C" w:rsidRDefault="00D07DA7" w:rsidP="005202C7">
            <w:pPr>
              <w:snapToGrid w:val="0"/>
              <w:jc w:val="both"/>
              <w:rPr>
                <w:rFonts w:ascii="Times New Roman" w:hAnsi="Times New Roman" w:cs="Times New Roman"/>
                <w:b/>
              </w:rPr>
            </w:pPr>
          </w:p>
        </w:tc>
      </w:tr>
      <w:tr w:rsidR="00D07DA7" w:rsidRPr="002E47C1" w:rsidTr="00D07DA7">
        <w:tc>
          <w:tcPr>
            <w:tcW w:w="5495" w:type="dxa"/>
          </w:tcPr>
          <w:p w:rsidR="00D07DA7" w:rsidRPr="00BE287C" w:rsidRDefault="00D07DA7" w:rsidP="005202C7">
            <w:pPr>
              <w:rPr>
                <w:rFonts w:ascii="Times New Roman" w:hAnsi="Times New Roman" w:cs="Times New Roman"/>
              </w:rPr>
            </w:pPr>
            <w:r w:rsidRPr="00BE287C">
              <w:rPr>
                <w:rFonts w:ascii="Times New Roman" w:hAnsi="Times New Roman" w:cs="Times New Roman"/>
              </w:rPr>
              <w:t>1.2.Ежеквартальное проведение сверок расчетов с поставщиками и подрядчиками</w:t>
            </w:r>
          </w:p>
        </w:tc>
        <w:tc>
          <w:tcPr>
            <w:tcW w:w="992" w:type="dxa"/>
          </w:tcPr>
          <w:p w:rsidR="00D07DA7" w:rsidRPr="00BE287C" w:rsidRDefault="00D07DA7" w:rsidP="005202C7">
            <w:pPr>
              <w:jc w:val="center"/>
              <w:rPr>
                <w:rFonts w:ascii="Times New Roman" w:hAnsi="Times New Roman" w:cs="Times New Roman"/>
              </w:rPr>
            </w:pPr>
            <w:r w:rsidRPr="00BE287C">
              <w:rPr>
                <w:rFonts w:ascii="Times New Roman" w:hAnsi="Times New Roman" w:cs="Times New Roman"/>
              </w:rPr>
              <w:t>+</w:t>
            </w:r>
          </w:p>
        </w:tc>
        <w:tc>
          <w:tcPr>
            <w:tcW w:w="1134" w:type="dxa"/>
          </w:tcPr>
          <w:p w:rsidR="00D07DA7" w:rsidRPr="00BE287C" w:rsidRDefault="00D07DA7" w:rsidP="005202C7">
            <w:pPr>
              <w:snapToGrid w:val="0"/>
              <w:jc w:val="both"/>
              <w:rPr>
                <w:rFonts w:ascii="Times New Roman" w:hAnsi="Times New Roman" w:cs="Times New Roman"/>
              </w:rPr>
            </w:pPr>
          </w:p>
        </w:tc>
        <w:tc>
          <w:tcPr>
            <w:tcW w:w="1667" w:type="dxa"/>
          </w:tcPr>
          <w:p w:rsidR="00D07DA7" w:rsidRPr="00BE287C" w:rsidRDefault="00D07DA7" w:rsidP="005202C7">
            <w:pPr>
              <w:snapToGrid w:val="0"/>
              <w:jc w:val="both"/>
              <w:rPr>
                <w:rFonts w:ascii="Times New Roman" w:hAnsi="Times New Roman" w:cs="Times New Roman"/>
                <w:b/>
              </w:rPr>
            </w:pPr>
          </w:p>
        </w:tc>
      </w:tr>
      <w:tr w:rsidR="00D07DA7" w:rsidRPr="002E47C1" w:rsidTr="00D07DA7">
        <w:tc>
          <w:tcPr>
            <w:tcW w:w="5495" w:type="dxa"/>
          </w:tcPr>
          <w:p w:rsidR="00D07DA7" w:rsidRPr="00BE287C" w:rsidRDefault="00D07DA7" w:rsidP="005202C7">
            <w:pPr>
              <w:rPr>
                <w:rFonts w:ascii="Times New Roman" w:hAnsi="Times New Roman" w:cs="Times New Roman"/>
              </w:rPr>
            </w:pPr>
            <w:r w:rsidRPr="00BE287C">
              <w:rPr>
                <w:rFonts w:ascii="Times New Roman" w:hAnsi="Times New Roman" w:cs="Times New Roman"/>
              </w:rPr>
              <w:t xml:space="preserve">1.3. На предприятии осуществляется контроль кредиторской задолженностью с истекшим сроком давности </w:t>
            </w:r>
          </w:p>
        </w:tc>
        <w:tc>
          <w:tcPr>
            <w:tcW w:w="992" w:type="dxa"/>
          </w:tcPr>
          <w:p w:rsidR="00D07DA7" w:rsidRPr="00BE287C" w:rsidRDefault="00D07DA7" w:rsidP="005202C7">
            <w:pPr>
              <w:jc w:val="center"/>
              <w:rPr>
                <w:rFonts w:ascii="Times New Roman" w:hAnsi="Times New Roman" w:cs="Times New Roman"/>
              </w:rPr>
            </w:pPr>
            <w:r w:rsidRPr="00BE287C">
              <w:rPr>
                <w:rFonts w:ascii="Times New Roman" w:hAnsi="Times New Roman" w:cs="Times New Roman"/>
              </w:rPr>
              <w:t>+</w:t>
            </w:r>
          </w:p>
        </w:tc>
        <w:tc>
          <w:tcPr>
            <w:tcW w:w="1134" w:type="dxa"/>
          </w:tcPr>
          <w:p w:rsidR="00D07DA7" w:rsidRPr="00BE287C" w:rsidRDefault="00D07DA7" w:rsidP="005202C7">
            <w:pPr>
              <w:snapToGrid w:val="0"/>
              <w:jc w:val="both"/>
              <w:rPr>
                <w:rFonts w:ascii="Times New Roman" w:hAnsi="Times New Roman" w:cs="Times New Roman"/>
              </w:rPr>
            </w:pPr>
          </w:p>
        </w:tc>
        <w:tc>
          <w:tcPr>
            <w:tcW w:w="1667" w:type="dxa"/>
          </w:tcPr>
          <w:p w:rsidR="00D07DA7" w:rsidRPr="00BE287C" w:rsidRDefault="00D07DA7" w:rsidP="005202C7">
            <w:pPr>
              <w:snapToGrid w:val="0"/>
              <w:jc w:val="both"/>
              <w:rPr>
                <w:rFonts w:ascii="Times New Roman" w:hAnsi="Times New Roman" w:cs="Times New Roman"/>
                <w:b/>
              </w:rPr>
            </w:pPr>
          </w:p>
        </w:tc>
      </w:tr>
      <w:tr w:rsidR="00D07DA7" w:rsidRPr="002E47C1" w:rsidTr="00D07DA7">
        <w:tc>
          <w:tcPr>
            <w:tcW w:w="5495" w:type="dxa"/>
          </w:tcPr>
          <w:p w:rsidR="00D07DA7" w:rsidRPr="00BE287C" w:rsidRDefault="00D07DA7" w:rsidP="005202C7">
            <w:pPr>
              <w:rPr>
                <w:rFonts w:ascii="Times New Roman" w:hAnsi="Times New Roman" w:cs="Times New Roman"/>
              </w:rPr>
            </w:pPr>
            <w:r w:rsidRPr="00BE287C">
              <w:rPr>
                <w:rFonts w:ascii="Times New Roman" w:hAnsi="Times New Roman" w:cs="Times New Roman"/>
              </w:rPr>
              <w:t>1.4. На предприятии систематически проверяется правильность оформления договоров с поставщиками и подрядчиками</w:t>
            </w:r>
          </w:p>
        </w:tc>
        <w:tc>
          <w:tcPr>
            <w:tcW w:w="992" w:type="dxa"/>
          </w:tcPr>
          <w:p w:rsidR="00D07DA7" w:rsidRPr="00BE287C" w:rsidRDefault="00D07DA7" w:rsidP="005202C7">
            <w:pPr>
              <w:jc w:val="center"/>
              <w:rPr>
                <w:rFonts w:ascii="Times New Roman" w:hAnsi="Times New Roman" w:cs="Times New Roman"/>
              </w:rPr>
            </w:pPr>
            <w:r w:rsidRPr="00BE287C">
              <w:rPr>
                <w:rFonts w:ascii="Times New Roman" w:hAnsi="Times New Roman" w:cs="Times New Roman"/>
              </w:rPr>
              <w:t>+</w:t>
            </w:r>
          </w:p>
        </w:tc>
        <w:tc>
          <w:tcPr>
            <w:tcW w:w="1134" w:type="dxa"/>
          </w:tcPr>
          <w:p w:rsidR="00D07DA7" w:rsidRPr="00BE287C" w:rsidRDefault="00D07DA7" w:rsidP="005202C7">
            <w:pPr>
              <w:snapToGrid w:val="0"/>
              <w:jc w:val="both"/>
              <w:rPr>
                <w:rFonts w:ascii="Times New Roman" w:hAnsi="Times New Roman" w:cs="Times New Roman"/>
              </w:rPr>
            </w:pPr>
          </w:p>
        </w:tc>
        <w:tc>
          <w:tcPr>
            <w:tcW w:w="1667" w:type="dxa"/>
          </w:tcPr>
          <w:p w:rsidR="00D07DA7" w:rsidRPr="00BE287C" w:rsidRDefault="00D07DA7" w:rsidP="005202C7">
            <w:pPr>
              <w:snapToGrid w:val="0"/>
              <w:jc w:val="both"/>
              <w:rPr>
                <w:rFonts w:ascii="Times New Roman" w:hAnsi="Times New Roman" w:cs="Times New Roman"/>
                <w:b/>
              </w:rPr>
            </w:pPr>
          </w:p>
        </w:tc>
      </w:tr>
      <w:tr w:rsidR="00D07DA7" w:rsidRPr="002E47C1" w:rsidTr="00D07DA7">
        <w:tc>
          <w:tcPr>
            <w:tcW w:w="5495" w:type="dxa"/>
          </w:tcPr>
          <w:p w:rsidR="00D07DA7" w:rsidRPr="00BE287C" w:rsidRDefault="00D07DA7" w:rsidP="005202C7">
            <w:pPr>
              <w:rPr>
                <w:rFonts w:ascii="Times New Roman" w:hAnsi="Times New Roman" w:cs="Times New Roman"/>
              </w:rPr>
            </w:pPr>
            <w:r w:rsidRPr="00BE287C">
              <w:rPr>
                <w:rFonts w:ascii="Times New Roman" w:hAnsi="Times New Roman" w:cs="Times New Roman"/>
              </w:rPr>
              <w:t>1.5.На предприятии четко соблюдаются сроки выставления претензий поставщикам</w:t>
            </w:r>
          </w:p>
        </w:tc>
        <w:tc>
          <w:tcPr>
            <w:tcW w:w="992" w:type="dxa"/>
          </w:tcPr>
          <w:p w:rsidR="00D07DA7" w:rsidRPr="00BE287C" w:rsidRDefault="00D07DA7" w:rsidP="005202C7">
            <w:pPr>
              <w:jc w:val="center"/>
              <w:rPr>
                <w:rFonts w:ascii="Times New Roman" w:hAnsi="Times New Roman" w:cs="Times New Roman"/>
              </w:rPr>
            </w:pPr>
            <w:r w:rsidRPr="00BE287C">
              <w:rPr>
                <w:rFonts w:ascii="Times New Roman" w:hAnsi="Times New Roman" w:cs="Times New Roman"/>
              </w:rPr>
              <w:t>+</w:t>
            </w:r>
          </w:p>
        </w:tc>
        <w:tc>
          <w:tcPr>
            <w:tcW w:w="1134" w:type="dxa"/>
          </w:tcPr>
          <w:p w:rsidR="00D07DA7" w:rsidRPr="00BE287C" w:rsidRDefault="00D07DA7" w:rsidP="005202C7">
            <w:pPr>
              <w:snapToGrid w:val="0"/>
              <w:jc w:val="both"/>
              <w:rPr>
                <w:rFonts w:ascii="Times New Roman" w:hAnsi="Times New Roman" w:cs="Times New Roman"/>
              </w:rPr>
            </w:pPr>
          </w:p>
        </w:tc>
        <w:tc>
          <w:tcPr>
            <w:tcW w:w="1667" w:type="dxa"/>
          </w:tcPr>
          <w:p w:rsidR="00D07DA7" w:rsidRPr="00BE287C" w:rsidRDefault="00D07DA7" w:rsidP="005202C7">
            <w:pPr>
              <w:snapToGrid w:val="0"/>
              <w:jc w:val="both"/>
              <w:rPr>
                <w:rFonts w:ascii="Times New Roman" w:hAnsi="Times New Roman" w:cs="Times New Roman"/>
                <w:b/>
              </w:rPr>
            </w:pPr>
          </w:p>
        </w:tc>
      </w:tr>
      <w:tr w:rsidR="00D07DA7" w:rsidRPr="002E47C1" w:rsidTr="00D07DA7">
        <w:tc>
          <w:tcPr>
            <w:tcW w:w="5495" w:type="dxa"/>
          </w:tcPr>
          <w:p w:rsidR="00D07DA7" w:rsidRPr="00BE287C" w:rsidRDefault="00D07DA7" w:rsidP="005202C7">
            <w:pPr>
              <w:rPr>
                <w:rFonts w:ascii="Times New Roman" w:hAnsi="Times New Roman" w:cs="Times New Roman"/>
              </w:rPr>
            </w:pPr>
            <w:r w:rsidRPr="00BE287C">
              <w:rPr>
                <w:rFonts w:ascii="Times New Roman" w:hAnsi="Times New Roman" w:cs="Times New Roman"/>
              </w:rPr>
              <w:t>1.6.Регулярно проводится арифметическая проверка правильности бухгалтерских записей по формированию налоговых вычетов</w:t>
            </w:r>
          </w:p>
        </w:tc>
        <w:tc>
          <w:tcPr>
            <w:tcW w:w="992" w:type="dxa"/>
          </w:tcPr>
          <w:p w:rsidR="00D07DA7" w:rsidRPr="00BE287C" w:rsidRDefault="00D07DA7" w:rsidP="005202C7">
            <w:pPr>
              <w:jc w:val="center"/>
              <w:rPr>
                <w:rFonts w:ascii="Times New Roman" w:hAnsi="Times New Roman" w:cs="Times New Roman"/>
              </w:rPr>
            </w:pPr>
          </w:p>
        </w:tc>
        <w:tc>
          <w:tcPr>
            <w:tcW w:w="1134" w:type="dxa"/>
          </w:tcPr>
          <w:p w:rsidR="00D07DA7" w:rsidRPr="00BE287C" w:rsidRDefault="00D07DA7" w:rsidP="005202C7">
            <w:pPr>
              <w:snapToGrid w:val="0"/>
              <w:jc w:val="both"/>
              <w:rPr>
                <w:rFonts w:ascii="Times New Roman" w:hAnsi="Times New Roman" w:cs="Times New Roman"/>
              </w:rPr>
            </w:pPr>
            <w:r w:rsidRPr="00BE287C">
              <w:rPr>
                <w:rFonts w:ascii="Times New Roman" w:hAnsi="Times New Roman" w:cs="Times New Roman"/>
              </w:rPr>
              <w:t xml:space="preserve">    +</w:t>
            </w:r>
          </w:p>
        </w:tc>
        <w:tc>
          <w:tcPr>
            <w:tcW w:w="1667" w:type="dxa"/>
          </w:tcPr>
          <w:p w:rsidR="00D07DA7" w:rsidRPr="00BE287C" w:rsidRDefault="00D07DA7" w:rsidP="005202C7">
            <w:pPr>
              <w:snapToGrid w:val="0"/>
              <w:jc w:val="both"/>
              <w:rPr>
                <w:rFonts w:ascii="Times New Roman" w:hAnsi="Times New Roman" w:cs="Times New Roman"/>
                <w:b/>
              </w:rPr>
            </w:pPr>
          </w:p>
        </w:tc>
      </w:tr>
      <w:tr w:rsidR="00D07DA7" w:rsidRPr="002E47C1" w:rsidTr="00D07DA7">
        <w:tc>
          <w:tcPr>
            <w:tcW w:w="5495" w:type="dxa"/>
          </w:tcPr>
          <w:p w:rsidR="00D07DA7" w:rsidRPr="00BE287C" w:rsidRDefault="00D07DA7" w:rsidP="005202C7">
            <w:pPr>
              <w:rPr>
                <w:rFonts w:ascii="Times New Roman" w:hAnsi="Times New Roman" w:cs="Times New Roman"/>
              </w:rPr>
            </w:pPr>
            <w:r w:rsidRPr="00BE287C">
              <w:rPr>
                <w:rFonts w:ascii="Times New Roman" w:hAnsi="Times New Roman" w:cs="Times New Roman"/>
              </w:rPr>
              <w:t>1.7. Осуществляется полное обеспечение условий сохранности имущества и документации (имеются сейфы, оборудованные склады, архивы, сигнализация, служба охраны</w:t>
            </w:r>
            <w:r w:rsidRPr="00BE287C">
              <w:rPr>
                <w:rFonts w:ascii="Times New Roman" w:hAnsi="Times New Roman" w:cs="Times New Roman"/>
                <w:b/>
              </w:rPr>
              <w:t>)</w:t>
            </w:r>
          </w:p>
        </w:tc>
        <w:tc>
          <w:tcPr>
            <w:tcW w:w="992" w:type="dxa"/>
          </w:tcPr>
          <w:p w:rsidR="00D07DA7" w:rsidRPr="00BE287C" w:rsidRDefault="00D07DA7" w:rsidP="005202C7">
            <w:pPr>
              <w:jc w:val="center"/>
              <w:rPr>
                <w:rFonts w:ascii="Times New Roman" w:hAnsi="Times New Roman" w:cs="Times New Roman"/>
              </w:rPr>
            </w:pPr>
            <w:r w:rsidRPr="00BE287C">
              <w:rPr>
                <w:rFonts w:ascii="Times New Roman" w:hAnsi="Times New Roman" w:cs="Times New Roman"/>
              </w:rPr>
              <w:t>+</w:t>
            </w:r>
          </w:p>
        </w:tc>
        <w:tc>
          <w:tcPr>
            <w:tcW w:w="1134" w:type="dxa"/>
          </w:tcPr>
          <w:p w:rsidR="00D07DA7" w:rsidRPr="00BE287C" w:rsidRDefault="00D07DA7" w:rsidP="005202C7">
            <w:pPr>
              <w:snapToGrid w:val="0"/>
              <w:jc w:val="both"/>
              <w:rPr>
                <w:rFonts w:ascii="Times New Roman" w:hAnsi="Times New Roman" w:cs="Times New Roman"/>
              </w:rPr>
            </w:pPr>
          </w:p>
        </w:tc>
        <w:tc>
          <w:tcPr>
            <w:tcW w:w="1667" w:type="dxa"/>
          </w:tcPr>
          <w:p w:rsidR="00D07DA7" w:rsidRPr="00BE287C" w:rsidRDefault="00D07DA7" w:rsidP="005202C7">
            <w:pPr>
              <w:snapToGrid w:val="0"/>
              <w:jc w:val="both"/>
              <w:rPr>
                <w:rFonts w:ascii="Times New Roman" w:hAnsi="Times New Roman" w:cs="Times New Roman"/>
                <w:b/>
              </w:rPr>
            </w:pPr>
          </w:p>
        </w:tc>
      </w:tr>
    </w:tbl>
    <w:p w:rsidR="00D07DA7" w:rsidRDefault="00D07DA7" w:rsidP="005202C7">
      <w:pPr>
        <w:snapToGrid w:val="0"/>
        <w:jc w:val="center"/>
        <w:rPr>
          <w:rFonts w:ascii="Times New Roman" w:hAnsi="Times New Roman" w:cs="Times New Roman"/>
          <w:b/>
        </w:rPr>
      </w:pPr>
    </w:p>
    <w:p w:rsidR="00D078BF" w:rsidRDefault="00D078BF" w:rsidP="00D07DA7">
      <w:pPr>
        <w:snapToGrid w:val="0"/>
        <w:jc w:val="right"/>
        <w:rPr>
          <w:rFonts w:ascii="Times New Roman" w:hAnsi="Times New Roman" w:cs="Times New Roman"/>
          <w:b/>
          <w:sz w:val="28"/>
          <w:szCs w:val="28"/>
        </w:rPr>
      </w:pPr>
    </w:p>
    <w:p w:rsidR="00355747" w:rsidRDefault="00355747" w:rsidP="00D07DA7">
      <w:pPr>
        <w:snapToGrid w:val="0"/>
        <w:jc w:val="right"/>
        <w:rPr>
          <w:rFonts w:ascii="Times New Roman" w:hAnsi="Times New Roman" w:cs="Times New Roman"/>
          <w:b/>
          <w:sz w:val="28"/>
          <w:szCs w:val="28"/>
        </w:rPr>
      </w:pPr>
    </w:p>
    <w:p w:rsidR="00355747" w:rsidRDefault="00355747" w:rsidP="00D07DA7">
      <w:pPr>
        <w:snapToGrid w:val="0"/>
        <w:jc w:val="right"/>
        <w:rPr>
          <w:rFonts w:ascii="Times New Roman" w:hAnsi="Times New Roman" w:cs="Times New Roman"/>
          <w:b/>
          <w:sz w:val="28"/>
          <w:szCs w:val="28"/>
        </w:rPr>
      </w:pPr>
    </w:p>
    <w:p w:rsidR="00D07DA7" w:rsidRPr="00355747" w:rsidRDefault="00355747" w:rsidP="00355747">
      <w:pPr>
        <w:snapToGrid w:val="0"/>
        <w:spacing w:after="0" w:line="240" w:lineRule="auto"/>
        <w:jc w:val="right"/>
        <w:rPr>
          <w:rFonts w:ascii="Times New Roman" w:hAnsi="Times New Roman" w:cs="Times New Roman"/>
          <w:sz w:val="28"/>
          <w:szCs w:val="28"/>
        </w:rPr>
      </w:pPr>
      <w:r w:rsidRPr="00355747">
        <w:rPr>
          <w:rFonts w:ascii="Times New Roman" w:hAnsi="Times New Roman" w:cs="Times New Roman"/>
          <w:sz w:val="28"/>
          <w:szCs w:val="28"/>
        </w:rPr>
        <w:lastRenderedPageBreak/>
        <w:t>Окончание таблицы 3.1.5</w:t>
      </w:r>
    </w:p>
    <w:tbl>
      <w:tblPr>
        <w:tblStyle w:val="a9"/>
        <w:tblW w:w="0" w:type="auto"/>
        <w:tblLook w:val="04A0"/>
      </w:tblPr>
      <w:tblGrid>
        <w:gridCol w:w="5495"/>
        <w:gridCol w:w="992"/>
        <w:gridCol w:w="927"/>
        <w:gridCol w:w="1874"/>
      </w:tblGrid>
      <w:tr w:rsidR="00D078BF" w:rsidRPr="002E47C1" w:rsidTr="00C10BD5">
        <w:tc>
          <w:tcPr>
            <w:tcW w:w="9288" w:type="dxa"/>
            <w:gridSpan w:val="4"/>
          </w:tcPr>
          <w:p w:rsidR="00D078BF" w:rsidRPr="00BE287C" w:rsidRDefault="00D078BF" w:rsidP="00C10BD5">
            <w:pPr>
              <w:snapToGrid w:val="0"/>
              <w:jc w:val="center"/>
              <w:rPr>
                <w:rFonts w:ascii="Times New Roman" w:hAnsi="Times New Roman" w:cs="Times New Roman"/>
                <w:b/>
              </w:rPr>
            </w:pPr>
            <w:r w:rsidRPr="00BE287C">
              <w:rPr>
                <w:rFonts w:ascii="Times New Roman" w:hAnsi="Times New Roman" w:cs="Times New Roman"/>
                <w:b/>
              </w:rPr>
              <w:t xml:space="preserve">2. </w:t>
            </w:r>
            <w:proofErr w:type="gramStart"/>
            <w:r w:rsidRPr="00BE287C">
              <w:rPr>
                <w:rFonts w:ascii="Times New Roman" w:hAnsi="Times New Roman" w:cs="Times New Roman"/>
                <w:b/>
              </w:rPr>
              <w:t>Контроль за</w:t>
            </w:r>
            <w:proofErr w:type="gramEnd"/>
            <w:r w:rsidRPr="00BE287C">
              <w:rPr>
                <w:rFonts w:ascii="Times New Roman" w:hAnsi="Times New Roman" w:cs="Times New Roman"/>
                <w:b/>
              </w:rPr>
              <w:t xml:space="preserve"> правильностью ведения первичного и сводного учета, правильностью составления отчетности</w:t>
            </w:r>
          </w:p>
        </w:tc>
      </w:tr>
      <w:tr w:rsidR="00D078BF" w:rsidRPr="002E47C1" w:rsidTr="00C10BD5">
        <w:tc>
          <w:tcPr>
            <w:tcW w:w="5495" w:type="dxa"/>
          </w:tcPr>
          <w:p w:rsidR="00D078BF" w:rsidRPr="00BE287C" w:rsidRDefault="00D078BF" w:rsidP="00C10BD5">
            <w:pPr>
              <w:rPr>
                <w:rFonts w:ascii="Times New Roman" w:hAnsi="Times New Roman" w:cs="Times New Roman"/>
              </w:rPr>
            </w:pPr>
            <w:r w:rsidRPr="00BE287C">
              <w:rPr>
                <w:rFonts w:ascii="Times New Roman" w:hAnsi="Times New Roman" w:cs="Times New Roman"/>
              </w:rPr>
              <w:t xml:space="preserve">2.1.Ведение непрерывного контроля правильности оформления первичной документации </w:t>
            </w:r>
          </w:p>
        </w:tc>
        <w:tc>
          <w:tcPr>
            <w:tcW w:w="992" w:type="dxa"/>
          </w:tcPr>
          <w:p w:rsidR="00D078BF" w:rsidRPr="00BE287C" w:rsidRDefault="00D078BF" w:rsidP="00C10BD5">
            <w:pPr>
              <w:jc w:val="center"/>
              <w:rPr>
                <w:rFonts w:ascii="Times New Roman" w:hAnsi="Times New Roman" w:cs="Times New Roman"/>
              </w:rPr>
            </w:pPr>
            <w:r w:rsidRPr="00BE287C">
              <w:rPr>
                <w:rFonts w:ascii="Times New Roman" w:hAnsi="Times New Roman" w:cs="Times New Roman"/>
              </w:rPr>
              <w:t xml:space="preserve"> </w:t>
            </w:r>
          </w:p>
        </w:tc>
        <w:tc>
          <w:tcPr>
            <w:tcW w:w="927" w:type="dxa"/>
          </w:tcPr>
          <w:p w:rsidR="00D078BF" w:rsidRPr="00BE287C" w:rsidRDefault="00D078BF" w:rsidP="00C10BD5">
            <w:pPr>
              <w:snapToGrid w:val="0"/>
              <w:jc w:val="both"/>
              <w:rPr>
                <w:rFonts w:ascii="Times New Roman" w:hAnsi="Times New Roman" w:cs="Times New Roman"/>
              </w:rPr>
            </w:pPr>
            <w:r w:rsidRPr="00BE287C">
              <w:rPr>
                <w:rFonts w:ascii="Times New Roman" w:hAnsi="Times New Roman" w:cs="Times New Roman"/>
              </w:rPr>
              <w:t xml:space="preserve">    +</w:t>
            </w:r>
          </w:p>
        </w:tc>
        <w:tc>
          <w:tcPr>
            <w:tcW w:w="1874" w:type="dxa"/>
          </w:tcPr>
          <w:p w:rsidR="00D078BF" w:rsidRPr="00BE287C" w:rsidRDefault="00D078BF" w:rsidP="00C10BD5">
            <w:pPr>
              <w:snapToGrid w:val="0"/>
              <w:jc w:val="both"/>
              <w:rPr>
                <w:rFonts w:ascii="Times New Roman" w:hAnsi="Times New Roman" w:cs="Times New Roman"/>
                <w:b/>
              </w:rPr>
            </w:pPr>
          </w:p>
        </w:tc>
      </w:tr>
      <w:tr w:rsidR="00D078BF" w:rsidRPr="002E47C1" w:rsidTr="00C10BD5">
        <w:tc>
          <w:tcPr>
            <w:tcW w:w="5495" w:type="dxa"/>
          </w:tcPr>
          <w:p w:rsidR="00D078BF" w:rsidRPr="00BE287C" w:rsidRDefault="00D078BF" w:rsidP="00C10BD5">
            <w:pPr>
              <w:rPr>
                <w:rFonts w:ascii="Times New Roman" w:hAnsi="Times New Roman" w:cs="Times New Roman"/>
              </w:rPr>
            </w:pPr>
            <w:r w:rsidRPr="00BE287C">
              <w:rPr>
                <w:rFonts w:ascii="Times New Roman" w:hAnsi="Times New Roman" w:cs="Times New Roman"/>
              </w:rPr>
              <w:t>2.2. Осуществление контроля  правильности отражения обязательств поставщикам и подрядчикам в бухгалтерской (финансовой) отчетности</w:t>
            </w:r>
          </w:p>
        </w:tc>
        <w:tc>
          <w:tcPr>
            <w:tcW w:w="992" w:type="dxa"/>
          </w:tcPr>
          <w:p w:rsidR="00D078BF" w:rsidRPr="00BE287C" w:rsidRDefault="00D078BF" w:rsidP="00C10BD5">
            <w:pPr>
              <w:jc w:val="center"/>
              <w:rPr>
                <w:rFonts w:ascii="Times New Roman" w:hAnsi="Times New Roman" w:cs="Times New Roman"/>
              </w:rPr>
            </w:pPr>
            <w:r w:rsidRPr="00BE287C">
              <w:rPr>
                <w:rFonts w:ascii="Times New Roman" w:hAnsi="Times New Roman" w:cs="Times New Roman"/>
              </w:rPr>
              <w:t>+</w:t>
            </w:r>
          </w:p>
        </w:tc>
        <w:tc>
          <w:tcPr>
            <w:tcW w:w="927" w:type="dxa"/>
          </w:tcPr>
          <w:p w:rsidR="00D078BF" w:rsidRPr="00BE287C" w:rsidRDefault="00D078BF" w:rsidP="00C10BD5">
            <w:pPr>
              <w:snapToGrid w:val="0"/>
              <w:jc w:val="both"/>
              <w:rPr>
                <w:rFonts w:ascii="Times New Roman" w:hAnsi="Times New Roman" w:cs="Times New Roman"/>
              </w:rPr>
            </w:pPr>
          </w:p>
        </w:tc>
        <w:tc>
          <w:tcPr>
            <w:tcW w:w="1874" w:type="dxa"/>
          </w:tcPr>
          <w:p w:rsidR="00D078BF" w:rsidRPr="00BE287C" w:rsidRDefault="00D078BF" w:rsidP="00C10BD5">
            <w:pPr>
              <w:snapToGrid w:val="0"/>
              <w:jc w:val="both"/>
              <w:rPr>
                <w:rFonts w:ascii="Times New Roman" w:hAnsi="Times New Roman" w:cs="Times New Roman"/>
                <w:b/>
              </w:rPr>
            </w:pPr>
          </w:p>
        </w:tc>
      </w:tr>
      <w:tr w:rsidR="00D078BF" w:rsidRPr="002E47C1" w:rsidTr="00C10BD5">
        <w:tc>
          <w:tcPr>
            <w:tcW w:w="5495" w:type="dxa"/>
          </w:tcPr>
          <w:p w:rsidR="00D078BF" w:rsidRPr="00BE287C" w:rsidRDefault="00D078BF" w:rsidP="00C10BD5">
            <w:pPr>
              <w:rPr>
                <w:rFonts w:ascii="Times New Roman" w:hAnsi="Times New Roman" w:cs="Times New Roman"/>
              </w:rPr>
            </w:pPr>
            <w:r w:rsidRPr="00BE287C">
              <w:rPr>
                <w:rFonts w:ascii="Times New Roman" w:hAnsi="Times New Roman" w:cs="Times New Roman"/>
              </w:rPr>
              <w:t>2.3. Регулярно проводится контроль соответствия данных первичных документов и отражаемых в них хозяйственных операциях</w:t>
            </w:r>
          </w:p>
        </w:tc>
        <w:tc>
          <w:tcPr>
            <w:tcW w:w="992" w:type="dxa"/>
          </w:tcPr>
          <w:p w:rsidR="00D078BF" w:rsidRPr="00BE287C" w:rsidRDefault="00D078BF" w:rsidP="00C10BD5">
            <w:pPr>
              <w:jc w:val="center"/>
              <w:rPr>
                <w:rFonts w:ascii="Times New Roman" w:hAnsi="Times New Roman" w:cs="Times New Roman"/>
              </w:rPr>
            </w:pPr>
            <w:r w:rsidRPr="00BE287C">
              <w:rPr>
                <w:rFonts w:ascii="Times New Roman" w:hAnsi="Times New Roman" w:cs="Times New Roman"/>
              </w:rPr>
              <w:t>+</w:t>
            </w:r>
          </w:p>
        </w:tc>
        <w:tc>
          <w:tcPr>
            <w:tcW w:w="927" w:type="dxa"/>
          </w:tcPr>
          <w:p w:rsidR="00D078BF" w:rsidRPr="00BE287C" w:rsidRDefault="00D078BF" w:rsidP="00C10BD5">
            <w:pPr>
              <w:snapToGrid w:val="0"/>
              <w:jc w:val="both"/>
              <w:rPr>
                <w:rFonts w:ascii="Times New Roman" w:hAnsi="Times New Roman" w:cs="Times New Roman"/>
              </w:rPr>
            </w:pPr>
          </w:p>
        </w:tc>
        <w:tc>
          <w:tcPr>
            <w:tcW w:w="1874" w:type="dxa"/>
          </w:tcPr>
          <w:p w:rsidR="00D078BF" w:rsidRPr="00BE287C" w:rsidRDefault="00D078BF" w:rsidP="00C10BD5">
            <w:pPr>
              <w:snapToGrid w:val="0"/>
              <w:jc w:val="both"/>
              <w:rPr>
                <w:rFonts w:ascii="Times New Roman" w:hAnsi="Times New Roman" w:cs="Times New Roman"/>
                <w:b/>
              </w:rPr>
            </w:pPr>
          </w:p>
        </w:tc>
      </w:tr>
      <w:tr w:rsidR="00D078BF" w:rsidRPr="002E47C1" w:rsidTr="00C10BD5">
        <w:tc>
          <w:tcPr>
            <w:tcW w:w="5495" w:type="dxa"/>
          </w:tcPr>
          <w:p w:rsidR="00D078BF" w:rsidRPr="00BE287C" w:rsidRDefault="00D078BF" w:rsidP="00C10BD5">
            <w:pPr>
              <w:rPr>
                <w:rFonts w:ascii="Times New Roman" w:hAnsi="Times New Roman" w:cs="Times New Roman"/>
              </w:rPr>
            </w:pPr>
            <w:r w:rsidRPr="00BE287C">
              <w:rPr>
                <w:rFonts w:ascii="Times New Roman" w:hAnsi="Times New Roman" w:cs="Times New Roman"/>
              </w:rPr>
              <w:t>2.4. Соблюдаются правила ведения документов аналитического и синтетического учета</w:t>
            </w:r>
          </w:p>
        </w:tc>
        <w:tc>
          <w:tcPr>
            <w:tcW w:w="992" w:type="dxa"/>
          </w:tcPr>
          <w:p w:rsidR="00D078BF" w:rsidRPr="00BE287C" w:rsidRDefault="00D078BF" w:rsidP="00C10BD5">
            <w:pPr>
              <w:jc w:val="center"/>
              <w:rPr>
                <w:rFonts w:ascii="Times New Roman" w:hAnsi="Times New Roman" w:cs="Times New Roman"/>
              </w:rPr>
            </w:pPr>
            <w:r w:rsidRPr="00BE287C">
              <w:rPr>
                <w:rFonts w:ascii="Times New Roman" w:hAnsi="Times New Roman" w:cs="Times New Roman"/>
              </w:rPr>
              <w:t>+</w:t>
            </w:r>
          </w:p>
        </w:tc>
        <w:tc>
          <w:tcPr>
            <w:tcW w:w="927" w:type="dxa"/>
          </w:tcPr>
          <w:p w:rsidR="00D078BF" w:rsidRPr="00BE287C" w:rsidRDefault="00D078BF" w:rsidP="00C10BD5">
            <w:pPr>
              <w:snapToGrid w:val="0"/>
              <w:jc w:val="both"/>
              <w:rPr>
                <w:rFonts w:ascii="Times New Roman" w:hAnsi="Times New Roman" w:cs="Times New Roman"/>
              </w:rPr>
            </w:pPr>
          </w:p>
        </w:tc>
        <w:tc>
          <w:tcPr>
            <w:tcW w:w="1874" w:type="dxa"/>
          </w:tcPr>
          <w:p w:rsidR="00D078BF" w:rsidRPr="00BE287C" w:rsidRDefault="00D078BF" w:rsidP="00C10BD5">
            <w:pPr>
              <w:snapToGrid w:val="0"/>
              <w:jc w:val="both"/>
              <w:rPr>
                <w:rFonts w:ascii="Times New Roman" w:hAnsi="Times New Roman" w:cs="Times New Roman"/>
                <w:b/>
              </w:rPr>
            </w:pPr>
          </w:p>
        </w:tc>
      </w:tr>
      <w:tr w:rsidR="00D078BF" w:rsidRPr="002E47C1" w:rsidTr="00C10BD5">
        <w:tc>
          <w:tcPr>
            <w:tcW w:w="5495" w:type="dxa"/>
          </w:tcPr>
          <w:p w:rsidR="00D078BF" w:rsidRPr="00BE287C" w:rsidRDefault="00D078BF" w:rsidP="00C10BD5">
            <w:pPr>
              <w:rPr>
                <w:rFonts w:ascii="Times New Roman" w:hAnsi="Times New Roman" w:cs="Times New Roman"/>
              </w:rPr>
            </w:pPr>
            <w:r w:rsidRPr="00BE287C">
              <w:rPr>
                <w:rFonts w:ascii="Times New Roman" w:hAnsi="Times New Roman" w:cs="Times New Roman"/>
              </w:rPr>
              <w:t>2.5. Систематически проводится проверка взаимосвязей хозяйственных операций</w:t>
            </w:r>
          </w:p>
        </w:tc>
        <w:tc>
          <w:tcPr>
            <w:tcW w:w="992" w:type="dxa"/>
          </w:tcPr>
          <w:p w:rsidR="00D078BF" w:rsidRPr="00BE287C" w:rsidRDefault="00D078BF" w:rsidP="00C10BD5">
            <w:pPr>
              <w:jc w:val="center"/>
              <w:rPr>
                <w:rFonts w:ascii="Times New Roman" w:hAnsi="Times New Roman" w:cs="Times New Roman"/>
              </w:rPr>
            </w:pPr>
            <w:r w:rsidRPr="00BE287C">
              <w:rPr>
                <w:rFonts w:ascii="Times New Roman" w:hAnsi="Times New Roman" w:cs="Times New Roman"/>
              </w:rPr>
              <w:t>+</w:t>
            </w:r>
          </w:p>
        </w:tc>
        <w:tc>
          <w:tcPr>
            <w:tcW w:w="927" w:type="dxa"/>
          </w:tcPr>
          <w:p w:rsidR="00D078BF" w:rsidRPr="00BE287C" w:rsidRDefault="00D078BF" w:rsidP="00C10BD5">
            <w:pPr>
              <w:snapToGrid w:val="0"/>
              <w:jc w:val="both"/>
              <w:rPr>
                <w:rFonts w:ascii="Times New Roman" w:hAnsi="Times New Roman" w:cs="Times New Roman"/>
              </w:rPr>
            </w:pPr>
          </w:p>
        </w:tc>
        <w:tc>
          <w:tcPr>
            <w:tcW w:w="1874" w:type="dxa"/>
          </w:tcPr>
          <w:p w:rsidR="00D078BF" w:rsidRPr="00BE287C" w:rsidRDefault="00D078BF" w:rsidP="00C10BD5">
            <w:pPr>
              <w:snapToGrid w:val="0"/>
              <w:jc w:val="both"/>
              <w:rPr>
                <w:rFonts w:ascii="Times New Roman" w:hAnsi="Times New Roman" w:cs="Times New Roman"/>
                <w:b/>
              </w:rPr>
            </w:pPr>
          </w:p>
        </w:tc>
      </w:tr>
      <w:tr w:rsidR="00D078BF" w:rsidRPr="002E47C1" w:rsidTr="00C10BD5">
        <w:tc>
          <w:tcPr>
            <w:tcW w:w="5495" w:type="dxa"/>
          </w:tcPr>
          <w:p w:rsidR="00D078BF" w:rsidRPr="00BE287C" w:rsidRDefault="00D078BF" w:rsidP="00C10BD5">
            <w:pPr>
              <w:rPr>
                <w:rFonts w:ascii="Times New Roman" w:hAnsi="Times New Roman" w:cs="Times New Roman"/>
              </w:rPr>
            </w:pPr>
            <w:r w:rsidRPr="00BE287C">
              <w:rPr>
                <w:rFonts w:ascii="Times New Roman" w:hAnsi="Times New Roman" w:cs="Times New Roman"/>
              </w:rPr>
              <w:t>2.6. Отражение обязательств перед поставщиками и подрядчиками осуществляется только при наличии подтверждения получения товарно-материальных ценностей или пользования услугами</w:t>
            </w:r>
          </w:p>
        </w:tc>
        <w:tc>
          <w:tcPr>
            <w:tcW w:w="992" w:type="dxa"/>
          </w:tcPr>
          <w:p w:rsidR="00D078BF" w:rsidRPr="00BE287C" w:rsidRDefault="00D078BF" w:rsidP="00C10BD5">
            <w:pPr>
              <w:jc w:val="center"/>
              <w:rPr>
                <w:rFonts w:ascii="Times New Roman" w:hAnsi="Times New Roman" w:cs="Times New Roman"/>
              </w:rPr>
            </w:pPr>
            <w:r w:rsidRPr="00BE287C">
              <w:rPr>
                <w:rFonts w:ascii="Times New Roman" w:hAnsi="Times New Roman" w:cs="Times New Roman"/>
              </w:rPr>
              <w:t>+</w:t>
            </w:r>
          </w:p>
        </w:tc>
        <w:tc>
          <w:tcPr>
            <w:tcW w:w="927" w:type="dxa"/>
          </w:tcPr>
          <w:p w:rsidR="00D078BF" w:rsidRPr="00BE287C" w:rsidRDefault="00D078BF" w:rsidP="00C10BD5">
            <w:pPr>
              <w:snapToGrid w:val="0"/>
              <w:jc w:val="both"/>
              <w:rPr>
                <w:rFonts w:ascii="Times New Roman" w:hAnsi="Times New Roman" w:cs="Times New Roman"/>
              </w:rPr>
            </w:pPr>
          </w:p>
        </w:tc>
        <w:tc>
          <w:tcPr>
            <w:tcW w:w="1874" w:type="dxa"/>
          </w:tcPr>
          <w:p w:rsidR="00D078BF" w:rsidRPr="00BE287C" w:rsidRDefault="00D078BF" w:rsidP="00C10BD5">
            <w:pPr>
              <w:snapToGrid w:val="0"/>
              <w:jc w:val="both"/>
              <w:rPr>
                <w:rFonts w:ascii="Times New Roman" w:hAnsi="Times New Roman" w:cs="Times New Roman"/>
                <w:b/>
              </w:rPr>
            </w:pPr>
          </w:p>
        </w:tc>
      </w:tr>
      <w:tr w:rsidR="00D078BF" w:rsidRPr="002E47C1" w:rsidTr="00C10BD5">
        <w:tc>
          <w:tcPr>
            <w:tcW w:w="5495" w:type="dxa"/>
          </w:tcPr>
          <w:p w:rsidR="00D078BF" w:rsidRPr="00BE287C" w:rsidRDefault="00D078BF" w:rsidP="00C10BD5">
            <w:pPr>
              <w:rPr>
                <w:rFonts w:ascii="Times New Roman" w:hAnsi="Times New Roman" w:cs="Times New Roman"/>
              </w:rPr>
            </w:pPr>
            <w:r w:rsidRPr="00BE287C">
              <w:rPr>
                <w:rFonts w:ascii="Times New Roman" w:hAnsi="Times New Roman" w:cs="Times New Roman"/>
              </w:rPr>
              <w:t>2.7. Данные аналитического учета соответствуют данным первичных документов (по наименованиям, в суммовом и количественном выражении) и данным синтетического учета</w:t>
            </w:r>
          </w:p>
        </w:tc>
        <w:tc>
          <w:tcPr>
            <w:tcW w:w="992" w:type="dxa"/>
          </w:tcPr>
          <w:p w:rsidR="00D078BF" w:rsidRPr="00BE287C" w:rsidRDefault="00D078BF" w:rsidP="00C10BD5">
            <w:pPr>
              <w:jc w:val="center"/>
              <w:rPr>
                <w:rFonts w:ascii="Times New Roman" w:hAnsi="Times New Roman" w:cs="Times New Roman"/>
              </w:rPr>
            </w:pPr>
            <w:r w:rsidRPr="00BE287C">
              <w:rPr>
                <w:rFonts w:ascii="Times New Roman" w:hAnsi="Times New Roman" w:cs="Times New Roman"/>
              </w:rPr>
              <w:t>+</w:t>
            </w:r>
          </w:p>
        </w:tc>
        <w:tc>
          <w:tcPr>
            <w:tcW w:w="927" w:type="dxa"/>
          </w:tcPr>
          <w:p w:rsidR="00D078BF" w:rsidRPr="00BE287C" w:rsidRDefault="00D078BF" w:rsidP="00C10BD5">
            <w:pPr>
              <w:snapToGrid w:val="0"/>
              <w:jc w:val="both"/>
              <w:rPr>
                <w:rFonts w:ascii="Times New Roman" w:hAnsi="Times New Roman" w:cs="Times New Roman"/>
              </w:rPr>
            </w:pPr>
          </w:p>
        </w:tc>
        <w:tc>
          <w:tcPr>
            <w:tcW w:w="1874" w:type="dxa"/>
          </w:tcPr>
          <w:p w:rsidR="00D078BF" w:rsidRPr="00BE287C" w:rsidRDefault="00D078BF" w:rsidP="00C10BD5">
            <w:pPr>
              <w:snapToGrid w:val="0"/>
              <w:jc w:val="both"/>
              <w:rPr>
                <w:rFonts w:ascii="Times New Roman" w:hAnsi="Times New Roman" w:cs="Times New Roman"/>
                <w:b/>
              </w:rPr>
            </w:pPr>
          </w:p>
        </w:tc>
      </w:tr>
    </w:tbl>
    <w:p w:rsidR="00BE287C" w:rsidRPr="00BE287C" w:rsidRDefault="00D078BF" w:rsidP="00D078BF">
      <w:pPr>
        <w:spacing w:before="120" w:after="0" w:line="336" w:lineRule="auto"/>
        <w:ind w:firstLine="709"/>
        <w:jc w:val="both"/>
        <w:rPr>
          <w:rFonts w:ascii="Times New Roman" w:hAnsi="Times New Roman" w:cs="Times New Roman"/>
          <w:sz w:val="28"/>
          <w:szCs w:val="28"/>
        </w:rPr>
      </w:pPr>
      <w:r>
        <w:rPr>
          <w:rFonts w:ascii="Times New Roman" w:hAnsi="Times New Roman" w:cs="Times New Roman"/>
          <w:sz w:val="28"/>
          <w:szCs w:val="28"/>
        </w:rPr>
        <w:t>На</w:t>
      </w:r>
      <w:r w:rsidR="00BE287C" w:rsidRPr="00BE287C">
        <w:rPr>
          <w:rFonts w:ascii="Times New Roman" w:hAnsi="Times New Roman" w:cs="Times New Roman"/>
          <w:sz w:val="28"/>
          <w:szCs w:val="28"/>
        </w:rPr>
        <w:t xml:space="preserve">дежность средств контроля, оцененная по результатам представленного в табл. </w:t>
      </w:r>
      <w:r w:rsidR="00BE287C">
        <w:rPr>
          <w:rFonts w:ascii="Times New Roman" w:hAnsi="Times New Roman" w:cs="Times New Roman"/>
          <w:sz w:val="28"/>
          <w:szCs w:val="28"/>
        </w:rPr>
        <w:t>3.1.5.</w:t>
      </w:r>
      <w:r w:rsidR="00BE287C" w:rsidRPr="00BE287C">
        <w:rPr>
          <w:rFonts w:ascii="Times New Roman" w:hAnsi="Times New Roman" w:cs="Times New Roman"/>
          <w:sz w:val="28"/>
          <w:szCs w:val="28"/>
        </w:rPr>
        <w:t xml:space="preserve"> теста,  составляет 85% (12</w:t>
      </w:r>
      <w:proofErr w:type="gramStart"/>
      <w:r w:rsidR="00BE287C" w:rsidRPr="00BE287C">
        <w:rPr>
          <w:rFonts w:ascii="Times New Roman" w:hAnsi="Times New Roman" w:cs="Times New Roman"/>
          <w:sz w:val="28"/>
          <w:szCs w:val="28"/>
        </w:rPr>
        <w:t xml:space="preserve"> :</w:t>
      </w:r>
      <w:proofErr w:type="gramEnd"/>
      <w:r w:rsidR="00BE287C" w:rsidRPr="00BE287C">
        <w:rPr>
          <w:rFonts w:ascii="Times New Roman" w:hAnsi="Times New Roman" w:cs="Times New Roman"/>
          <w:sz w:val="28"/>
          <w:szCs w:val="28"/>
        </w:rPr>
        <w:t xml:space="preserve"> 14), что соответствует высокому уровню.</w:t>
      </w:r>
    </w:p>
    <w:p w:rsidR="00BE287C" w:rsidRPr="00BE287C" w:rsidRDefault="00BE287C" w:rsidP="00BE287C">
      <w:pPr>
        <w:spacing w:after="0" w:line="336" w:lineRule="auto"/>
        <w:ind w:firstLine="720"/>
        <w:jc w:val="both"/>
        <w:rPr>
          <w:rFonts w:ascii="Times New Roman" w:hAnsi="Times New Roman" w:cs="Times New Roman"/>
          <w:sz w:val="28"/>
          <w:szCs w:val="28"/>
        </w:rPr>
      </w:pPr>
      <w:r w:rsidRPr="00BE287C">
        <w:rPr>
          <w:rFonts w:ascii="Times New Roman" w:hAnsi="Times New Roman" w:cs="Times New Roman"/>
          <w:sz w:val="28"/>
          <w:szCs w:val="28"/>
        </w:rPr>
        <w:t xml:space="preserve">Оценка надежности СВК в целом определяется как среднее арифметическое полученных значений уровней надежности элементов СВК. Таким образом, </w:t>
      </w:r>
      <w:r w:rsidRPr="00665119">
        <w:rPr>
          <w:rFonts w:ascii="Times New Roman" w:hAnsi="Times New Roman" w:cs="Times New Roman"/>
          <w:b/>
          <w:sz w:val="28"/>
          <w:szCs w:val="28"/>
        </w:rPr>
        <w:t>надежность СВК</w:t>
      </w:r>
      <w:r w:rsidRPr="00BE287C">
        <w:rPr>
          <w:rFonts w:ascii="Times New Roman" w:hAnsi="Times New Roman" w:cs="Times New Roman"/>
          <w:sz w:val="28"/>
          <w:szCs w:val="28"/>
        </w:rPr>
        <w:t xml:space="preserve"> в целом в нашем случае составит 0,65 ((0,64+0,47+0,85)/3) или </w:t>
      </w:r>
      <w:r w:rsidRPr="00665119">
        <w:rPr>
          <w:rFonts w:ascii="Times New Roman" w:hAnsi="Times New Roman" w:cs="Times New Roman"/>
          <w:b/>
          <w:sz w:val="28"/>
          <w:szCs w:val="28"/>
        </w:rPr>
        <w:t>65%</w:t>
      </w:r>
      <w:r w:rsidRPr="00BE287C">
        <w:rPr>
          <w:rFonts w:ascii="Times New Roman" w:hAnsi="Times New Roman" w:cs="Times New Roman"/>
          <w:sz w:val="28"/>
          <w:szCs w:val="28"/>
        </w:rPr>
        <w:t xml:space="preserve"> , что соответствует высокой степени.</w:t>
      </w:r>
    </w:p>
    <w:p w:rsidR="00E376ED" w:rsidRPr="00E376ED" w:rsidRDefault="00E376ED" w:rsidP="00491B85">
      <w:pPr>
        <w:pStyle w:val="a3"/>
        <w:numPr>
          <w:ilvl w:val="0"/>
          <w:numId w:val="36"/>
        </w:numPr>
        <w:spacing w:before="120" w:after="120" w:line="336" w:lineRule="auto"/>
        <w:jc w:val="both"/>
        <w:rPr>
          <w:rFonts w:ascii="Times New Roman" w:hAnsi="Times New Roman" w:cs="Times New Roman"/>
          <w:sz w:val="28"/>
          <w:szCs w:val="28"/>
          <w:u w:val="single"/>
        </w:rPr>
      </w:pPr>
      <w:r w:rsidRPr="00E376ED">
        <w:rPr>
          <w:rFonts w:ascii="Times New Roman" w:hAnsi="Times New Roman" w:cs="Times New Roman"/>
          <w:sz w:val="28"/>
          <w:szCs w:val="28"/>
          <w:u w:val="single"/>
        </w:rPr>
        <w:t>Оценка аудиторского риска</w:t>
      </w:r>
    </w:p>
    <w:p w:rsidR="00E376ED" w:rsidRPr="00E376ED" w:rsidRDefault="00E376ED" w:rsidP="00E376ED">
      <w:pPr>
        <w:spacing w:after="0" w:line="360" w:lineRule="auto"/>
        <w:ind w:firstLine="709"/>
        <w:jc w:val="both"/>
        <w:rPr>
          <w:rFonts w:ascii="Times New Roman" w:hAnsi="Times New Roman" w:cs="Times New Roman"/>
          <w:sz w:val="28"/>
          <w:szCs w:val="28"/>
        </w:rPr>
      </w:pPr>
      <w:r w:rsidRPr="00E376ED">
        <w:rPr>
          <w:rFonts w:ascii="Times New Roman" w:hAnsi="Times New Roman" w:cs="Times New Roman"/>
          <w:b/>
          <w:bCs/>
          <w:sz w:val="28"/>
          <w:szCs w:val="28"/>
        </w:rPr>
        <w:t>Аудиторский риск</w:t>
      </w:r>
      <w:r w:rsidRPr="00E376ED">
        <w:rPr>
          <w:rFonts w:ascii="Times New Roman" w:hAnsi="Times New Roman" w:cs="Times New Roman"/>
          <w:sz w:val="28"/>
          <w:szCs w:val="28"/>
        </w:rPr>
        <w:t xml:space="preserve"> — это риск того, что аудитор выражает безоговорочно положительное мнение по финансовой отчетности, содержащей существенные искажения.</w:t>
      </w:r>
    </w:p>
    <w:p w:rsidR="00E376ED" w:rsidRDefault="00E376ED" w:rsidP="00E376ED">
      <w:pPr>
        <w:spacing w:after="0" w:line="360" w:lineRule="auto"/>
        <w:ind w:firstLine="709"/>
        <w:jc w:val="both"/>
        <w:rPr>
          <w:rFonts w:ascii="Times New Roman" w:hAnsi="Times New Roman" w:cs="Times New Roman"/>
          <w:bCs/>
          <w:sz w:val="28"/>
        </w:rPr>
      </w:pPr>
      <w:r w:rsidRPr="00E376ED">
        <w:rPr>
          <w:rFonts w:ascii="Times New Roman" w:hAnsi="Times New Roman" w:cs="Times New Roman"/>
          <w:bCs/>
          <w:sz w:val="28"/>
        </w:rPr>
        <w:t>Аудиторский ри</w:t>
      </w:r>
      <w:proofErr w:type="gramStart"/>
      <w:r w:rsidRPr="00E376ED">
        <w:rPr>
          <w:rFonts w:ascii="Times New Roman" w:hAnsi="Times New Roman" w:cs="Times New Roman"/>
          <w:bCs/>
          <w:sz w:val="28"/>
        </w:rPr>
        <w:t>ск вкл</w:t>
      </w:r>
      <w:proofErr w:type="gramEnd"/>
      <w:r w:rsidRPr="00E376ED">
        <w:rPr>
          <w:rFonts w:ascii="Times New Roman" w:hAnsi="Times New Roman" w:cs="Times New Roman"/>
          <w:bCs/>
          <w:sz w:val="28"/>
        </w:rPr>
        <w:t>ючает три части: неотъемлемый риск, риск средств контроля (контрольный риск) и риск необнаружения.</w:t>
      </w:r>
    </w:p>
    <w:p w:rsidR="00E376ED" w:rsidRDefault="00E376ED" w:rsidP="00E376ED">
      <w:pPr>
        <w:spacing w:after="0" w:line="360" w:lineRule="auto"/>
        <w:ind w:firstLine="709"/>
        <w:jc w:val="both"/>
        <w:rPr>
          <w:rFonts w:ascii="Times New Roman" w:hAnsi="Times New Roman" w:cs="Times New Roman"/>
          <w:bCs/>
          <w:iCs/>
          <w:sz w:val="28"/>
        </w:rPr>
      </w:pPr>
      <w:r>
        <w:rPr>
          <w:rFonts w:ascii="Times New Roman" w:hAnsi="Times New Roman" w:cs="Times New Roman"/>
          <w:bCs/>
          <w:iCs/>
          <w:sz w:val="28"/>
        </w:rPr>
        <w:t>Количественная оценка степени аудиторского риска выглядит следующим образом:</w:t>
      </w:r>
    </w:p>
    <w:p w:rsidR="00E376ED" w:rsidRPr="00E376ED" w:rsidRDefault="00E376ED" w:rsidP="00E376ED">
      <w:pPr>
        <w:spacing w:after="0" w:line="360" w:lineRule="auto"/>
        <w:ind w:firstLine="567"/>
        <w:jc w:val="both"/>
        <w:rPr>
          <w:rFonts w:ascii="Times New Roman" w:hAnsi="Times New Roman" w:cs="Times New Roman"/>
          <w:b/>
          <w:sz w:val="28"/>
        </w:rPr>
      </w:pPr>
      <w:r w:rsidRPr="00E376ED">
        <w:rPr>
          <w:rFonts w:ascii="Times New Roman" w:hAnsi="Times New Roman" w:cs="Times New Roman"/>
          <w:b/>
          <w:sz w:val="28"/>
        </w:rPr>
        <w:t xml:space="preserve">Ар  = </w:t>
      </w:r>
      <w:proofErr w:type="spellStart"/>
      <w:r w:rsidRPr="00E376ED">
        <w:rPr>
          <w:rFonts w:ascii="Times New Roman" w:hAnsi="Times New Roman" w:cs="Times New Roman"/>
          <w:b/>
          <w:sz w:val="28"/>
        </w:rPr>
        <w:t>Рнт</w:t>
      </w:r>
      <w:proofErr w:type="spellEnd"/>
      <w:r w:rsidRPr="00E376ED">
        <w:rPr>
          <w:rFonts w:ascii="Times New Roman" w:hAnsi="Times New Roman" w:cs="Times New Roman"/>
          <w:b/>
          <w:sz w:val="28"/>
        </w:rPr>
        <w:t>*</w:t>
      </w:r>
      <w:proofErr w:type="spellStart"/>
      <w:r w:rsidRPr="00E376ED">
        <w:rPr>
          <w:rFonts w:ascii="Times New Roman" w:hAnsi="Times New Roman" w:cs="Times New Roman"/>
          <w:b/>
          <w:sz w:val="28"/>
        </w:rPr>
        <w:t>Рк</w:t>
      </w:r>
      <w:proofErr w:type="spellEnd"/>
      <w:r w:rsidRPr="00E376ED">
        <w:rPr>
          <w:rFonts w:ascii="Times New Roman" w:hAnsi="Times New Roman" w:cs="Times New Roman"/>
          <w:b/>
          <w:sz w:val="28"/>
        </w:rPr>
        <w:t>*</w:t>
      </w:r>
      <w:proofErr w:type="spellStart"/>
      <w:r w:rsidRPr="00E376ED">
        <w:rPr>
          <w:rFonts w:ascii="Times New Roman" w:hAnsi="Times New Roman" w:cs="Times New Roman"/>
          <w:b/>
          <w:sz w:val="28"/>
        </w:rPr>
        <w:t>Рнб</w:t>
      </w:r>
      <w:proofErr w:type="spellEnd"/>
      <w:r w:rsidRPr="00E376ED">
        <w:rPr>
          <w:rFonts w:ascii="Times New Roman" w:hAnsi="Times New Roman" w:cs="Times New Roman"/>
          <w:b/>
          <w:sz w:val="28"/>
        </w:rPr>
        <w:t xml:space="preserve">, </w:t>
      </w:r>
    </w:p>
    <w:p w:rsidR="00E376ED" w:rsidRPr="00E376ED" w:rsidRDefault="00E376ED" w:rsidP="00E376ED">
      <w:pPr>
        <w:spacing w:after="0" w:line="360" w:lineRule="auto"/>
        <w:ind w:firstLine="567"/>
        <w:jc w:val="both"/>
        <w:rPr>
          <w:rFonts w:ascii="Times New Roman" w:hAnsi="Times New Roman" w:cs="Times New Roman"/>
          <w:sz w:val="28"/>
        </w:rPr>
      </w:pPr>
      <w:r w:rsidRPr="00E376ED">
        <w:rPr>
          <w:rFonts w:ascii="Times New Roman" w:hAnsi="Times New Roman" w:cs="Times New Roman"/>
          <w:b/>
          <w:sz w:val="28"/>
        </w:rPr>
        <w:t xml:space="preserve">Ар = </w:t>
      </w:r>
      <w:proofErr w:type="spellStart"/>
      <w:r w:rsidRPr="00E376ED">
        <w:rPr>
          <w:rFonts w:ascii="Times New Roman" w:hAnsi="Times New Roman" w:cs="Times New Roman"/>
          <w:b/>
          <w:sz w:val="28"/>
        </w:rPr>
        <w:t>Рсио</w:t>
      </w:r>
      <w:proofErr w:type="spellEnd"/>
      <w:r w:rsidRPr="00E376ED">
        <w:rPr>
          <w:rFonts w:ascii="Times New Roman" w:hAnsi="Times New Roman" w:cs="Times New Roman"/>
          <w:b/>
          <w:sz w:val="28"/>
        </w:rPr>
        <w:t>*</w:t>
      </w:r>
      <w:proofErr w:type="spellStart"/>
      <w:r w:rsidRPr="00E376ED">
        <w:rPr>
          <w:rFonts w:ascii="Times New Roman" w:hAnsi="Times New Roman" w:cs="Times New Roman"/>
          <w:b/>
          <w:sz w:val="28"/>
        </w:rPr>
        <w:t>Рнб</w:t>
      </w:r>
      <w:proofErr w:type="spellEnd"/>
    </w:p>
    <w:p w:rsidR="00E376ED" w:rsidRPr="00E376ED" w:rsidRDefault="00E376ED" w:rsidP="00E376ED">
      <w:pPr>
        <w:spacing w:after="0" w:line="360" w:lineRule="auto"/>
        <w:ind w:firstLine="567"/>
        <w:jc w:val="both"/>
        <w:rPr>
          <w:rFonts w:ascii="Times New Roman" w:hAnsi="Times New Roman" w:cs="Times New Roman"/>
          <w:sz w:val="28"/>
        </w:rPr>
      </w:pPr>
      <w:r w:rsidRPr="00E376ED">
        <w:rPr>
          <w:rFonts w:ascii="Times New Roman" w:hAnsi="Times New Roman" w:cs="Times New Roman"/>
          <w:sz w:val="28"/>
        </w:rPr>
        <w:lastRenderedPageBreak/>
        <w:t xml:space="preserve">где </w:t>
      </w:r>
      <w:r w:rsidRPr="00E376ED">
        <w:rPr>
          <w:rFonts w:ascii="Times New Roman" w:hAnsi="Times New Roman" w:cs="Times New Roman"/>
          <w:b/>
          <w:sz w:val="28"/>
        </w:rPr>
        <w:t xml:space="preserve"> </w:t>
      </w:r>
      <w:r w:rsidRPr="00E376ED">
        <w:rPr>
          <w:rFonts w:ascii="Times New Roman" w:hAnsi="Times New Roman" w:cs="Times New Roman"/>
          <w:sz w:val="28"/>
        </w:rPr>
        <w:t xml:space="preserve"> Ар - аудиторский риск;</w:t>
      </w:r>
    </w:p>
    <w:p w:rsidR="00E376ED" w:rsidRPr="00E376ED" w:rsidRDefault="00E376ED" w:rsidP="00E376ED">
      <w:pPr>
        <w:spacing w:after="0" w:line="360" w:lineRule="auto"/>
        <w:ind w:firstLine="567"/>
        <w:jc w:val="both"/>
        <w:rPr>
          <w:rFonts w:ascii="Times New Roman" w:hAnsi="Times New Roman" w:cs="Times New Roman"/>
          <w:sz w:val="28"/>
        </w:rPr>
      </w:pPr>
      <w:proofErr w:type="spellStart"/>
      <w:r w:rsidRPr="00E376ED">
        <w:rPr>
          <w:rFonts w:ascii="Times New Roman" w:hAnsi="Times New Roman" w:cs="Times New Roman"/>
          <w:sz w:val="28"/>
        </w:rPr>
        <w:t>Рнт</w:t>
      </w:r>
      <w:proofErr w:type="spellEnd"/>
      <w:r w:rsidRPr="00E376ED">
        <w:rPr>
          <w:rFonts w:ascii="Times New Roman" w:hAnsi="Times New Roman" w:cs="Times New Roman"/>
          <w:sz w:val="28"/>
        </w:rPr>
        <w:t xml:space="preserve"> –  неотъемлемый риск;</w:t>
      </w:r>
    </w:p>
    <w:p w:rsidR="00E376ED" w:rsidRPr="00E376ED" w:rsidRDefault="00E376ED" w:rsidP="00E376ED">
      <w:pPr>
        <w:spacing w:after="0" w:line="360" w:lineRule="auto"/>
        <w:ind w:firstLine="567"/>
        <w:jc w:val="both"/>
        <w:rPr>
          <w:rFonts w:ascii="Times New Roman" w:hAnsi="Times New Roman" w:cs="Times New Roman"/>
          <w:sz w:val="28"/>
        </w:rPr>
      </w:pPr>
      <w:proofErr w:type="spellStart"/>
      <w:r w:rsidRPr="00E376ED">
        <w:rPr>
          <w:rFonts w:ascii="Times New Roman" w:hAnsi="Times New Roman" w:cs="Times New Roman"/>
          <w:sz w:val="28"/>
        </w:rPr>
        <w:t>Рк</w:t>
      </w:r>
      <w:proofErr w:type="spellEnd"/>
      <w:r w:rsidRPr="00E376ED">
        <w:rPr>
          <w:rFonts w:ascii="Times New Roman" w:hAnsi="Times New Roman" w:cs="Times New Roman"/>
          <w:sz w:val="28"/>
        </w:rPr>
        <w:t xml:space="preserve"> –   риск средств контроля;</w:t>
      </w:r>
    </w:p>
    <w:p w:rsidR="00E376ED" w:rsidRPr="00E376ED" w:rsidRDefault="00E376ED" w:rsidP="00E376ED">
      <w:pPr>
        <w:spacing w:after="0" w:line="360" w:lineRule="auto"/>
        <w:ind w:firstLine="567"/>
        <w:jc w:val="both"/>
        <w:rPr>
          <w:rFonts w:ascii="Times New Roman" w:hAnsi="Times New Roman" w:cs="Times New Roman"/>
          <w:sz w:val="28"/>
        </w:rPr>
      </w:pPr>
      <w:proofErr w:type="spellStart"/>
      <w:r w:rsidRPr="00E376ED">
        <w:rPr>
          <w:rFonts w:ascii="Times New Roman" w:hAnsi="Times New Roman" w:cs="Times New Roman"/>
          <w:sz w:val="28"/>
        </w:rPr>
        <w:t>Рнб</w:t>
      </w:r>
      <w:proofErr w:type="spellEnd"/>
      <w:r w:rsidRPr="00E376ED">
        <w:rPr>
          <w:rFonts w:ascii="Times New Roman" w:hAnsi="Times New Roman" w:cs="Times New Roman"/>
          <w:sz w:val="28"/>
        </w:rPr>
        <w:t xml:space="preserve"> -  риск необнаружения; </w:t>
      </w:r>
    </w:p>
    <w:p w:rsidR="00E376ED" w:rsidRPr="00E376ED" w:rsidRDefault="00E376ED" w:rsidP="00E376ED">
      <w:pPr>
        <w:spacing w:after="0" w:line="360" w:lineRule="auto"/>
        <w:ind w:firstLine="567"/>
        <w:jc w:val="both"/>
        <w:rPr>
          <w:rFonts w:ascii="Times New Roman" w:hAnsi="Times New Roman" w:cs="Times New Roman"/>
          <w:sz w:val="28"/>
        </w:rPr>
      </w:pPr>
      <w:proofErr w:type="spellStart"/>
      <w:r w:rsidRPr="00E376ED">
        <w:rPr>
          <w:rFonts w:ascii="Times New Roman" w:hAnsi="Times New Roman" w:cs="Times New Roman"/>
          <w:sz w:val="28"/>
        </w:rPr>
        <w:t>Рсио</w:t>
      </w:r>
      <w:proofErr w:type="spellEnd"/>
      <w:r w:rsidRPr="00E376ED">
        <w:rPr>
          <w:rFonts w:ascii="Times New Roman" w:hAnsi="Times New Roman" w:cs="Times New Roman"/>
          <w:sz w:val="28"/>
        </w:rPr>
        <w:t xml:space="preserve"> — риск существенного искажения отчетности.</w:t>
      </w:r>
    </w:p>
    <w:p w:rsidR="00E376ED" w:rsidRDefault="00E376ED" w:rsidP="00E376ED">
      <w:pPr>
        <w:spacing w:after="0" w:line="360" w:lineRule="auto"/>
        <w:ind w:firstLine="709"/>
        <w:jc w:val="both"/>
        <w:rPr>
          <w:rFonts w:ascii="Times New Roman" w:hAnsi="Times New Roman" w:cs="Times New Roman"/>
          <w:sz w:val="28"/>
        </w:rPr>
      </w:pPr>
      <w:r w:rsidRPr="00E376ED">
        <w:rPr>
          <w:rFonts w:ascii="Times New Roman" w:hAnsi="Times New Roman" w:cs="Times New Roman"/>
          <w:sz w:val="28"/>
        </w:rPr>
        <w:t>При</w:t>
      </w:r>
      <w:r>
        <w:rPr>
          <w:rFonts w:ascii="Times New Roman" w:hAnsi="Times New Roman" w:cs="Times New Roman"/>
          <w:sz w:val="28"/>
        </w:rPr>
        <w:t>мем</w:t>
      </w:r>
      <w:r w:rsidRPr="00E376ED">
        <w:rPr>
          <w:rFonts w:ascii="Times New Roman" w:hAnsi="Times New Roman" w:cs="Times New Roman"/>
          <w:sz w:val="28"/>
        </w:rPr>
        <w:t xml:space="preserve"> во внимание тот факт, что аудитор может непосредственно управлять только </w:t>
      </w:r>
      <w:r w:rsidRPr="00665119">
        <w:rPr>
          <w:rFonts w:ascii="Times New Roman" w:hAnsi="Times New Roman" w:cs="Times New Roman"/>
          <w:b/>
          <w:i/>
          <w:sz w:val="28"/>
        </w:rPr>
        <w:t>риском необнаружения</w:t>
      </w:r>
      <w:r w:rsidRPr="00E376ED">
        <w:rPr>
          <w:rFonts w:ascii="Times New Roman" w:hAnsi="Times New Roman" w:cs="Times New Roman"/>
          <w:sz w:val="28"/>
        </w:rPr>
        <w:t>, так как этот риск напрямую зависит от качества работы аудитора, опыта его работы, уровня квалификации и пр</w:t>
      </w:r>
      <w:r>
        <w:rPr>
          <w:rFonts w:ascii="Times New Roman" w:hAnsi="Times New Roman" w:cs="Times New Roman"/>
          <w:sz w:val="28"/>
        </w:rPr>
        <w:t>.</w:t>
      </w:r>
    </w:p>
    <w:p w:rsidR="00665119" w:rsidRPr="00665119" w:rsidRDefault="00665119" w:rsidP="00665119">
      <w:pPr>
        <w:spacing w:after="0" w:line="360" w:lineRule="auto"/>
        <w:ind w:firstLine="567"/>
        <w:jc w:val="both"/>
        <w:rPr>
          <w:rFonts w:ascii="Times New Roman" w:hAnsi="Times New Roman" w:cs="Times New Roman"/>
          <w:sz w:val="28"/>
        </w:rPr>
      </w:pPr>
      <w:r w:rsidRPr="00665119">
        <w:rPr>
          <w:rFonts w:ascii="Times New Roman" w:hAnsi="Times New Roman" w:cs="Times New Roman"/>
          <w:sz w:val="28"/>
        </w:rPr>
        <w:t>Сначала устанавливается приемлемый уровень аудиторского риска, как правило, 3-5%. Примем значение Ар=5%. Далее на основе профессионального суждения аудитора определяется неотъемлемый риск. Примем значение Рнт=40%. Риск средств контроля определяется по формуле Рк=1-Нсвк. Надежность системы внутреннего контроля (</w:t>
      </w:r>
      <w:proofErr w:type="spellStart"/>
      <w:r w:rsidRPr="00665119">
        <w:rPr>
          <w:rFonts w:ascii="Times New Roman" w:hAnsi="Times New Roman" w:cs="Times New Roman"/>
          <w:sz w:val="28"/>
        </w:rPr>
        <w:t>Нсвк</w:t>
      </w:r>
      <w:proofErr w:type="spellEnd"/>
      <w:r w:rsidRPr="00665119">
        <w:rPr>
          <w:rFonts w:ascii="Times New Roman" w:hAnsi="Times New Roman" w:cs="Times New Roman"/>
          <w:sz w:val="28"/>
        </w:rPr>
        <w:t>) была определена ранее, Нсвк=65%.Отсюда находим Рк=1-0,65=0,35 или 35%.</w:t>
      </w:r>
    </w:p>
    <w:p w:rsidR="00665119" w:rsidRPr="00665119" w:rsidRDefault="00665119" w:rsidP="00665119">
      <w:pPr>
        <w:spacing w:after="0" w:line="360" w:lineRule="auto"/>
        <w:ind w:firstLine="567"/>
        <w:jc w:val="both"/>
        <w:rPr>
          <w:rFonts w:ascii="Times New Roman" w:hAnsi="Times New Roman" w:cs="Times New Roman"/>
          <w:sz w:val="28"/>
        </w:rPr>
      </w:pPr>
      <w:r w:rsidRPr="00665119">
        <w:rPr>
          <w:rFonts w:ascii="Times New Roman" w:hAnsi="Times New Roman" w:cs="Times New Roman"/>
          <w:sz w:val="28"/>
        </w:rPr>
        <w:t xml:space="preserve">Преобразуя </w:t>
      </w:r>
      <w:proofErr w:type="gramStart"/>
      <w:r w:rsidRPr="00665119">
        <w:rPr>
          <w:rFonts w:ascii="Times New Roman" w:hAnsi="Times New Roman" w:cs="Times New Roman"/>
          <w:sz w:val="28"/>
        </w:rPr>
        <w:t>формулу</w:t>
      </w:r>
      <w:proofErr w:type="gramEnd"/>
      <w:r w:rsidRPr="00665119">
        <w:rPr>
          <w:rFonts w:ascii="Times New Roman" w:hAnsi="Times New Roman" w:cs="Times New Roman"/>
          <w:sz w:val="28"/>
        </w:rPr>
        <w:t xml:space="preserve"> Ар  = </w:t>
      </w:r>
      <w:proofErr w:type="spellStart"/>
      <w:r w:rsidRPr="00665119">
        <w:rPr>
          <w:rFonts w:ascii="Times New Roman" w:hAnsi="Times New Roman" w:cs="Times New Roman"/>
          <w:sz w:val="28"/>
        </w:rPr>
        <w:t>Рнт</w:t>
      </w:r>
      <w:proofErr w:type="spellEnd"/>
      <w:r w:rsidRPr="00665119">
        <w:rPr>
          <w:rFonts w:ascii="Times New Roman" w:hAnsi="Times New Roman" w:cs="Times New Roman"/>
          <w:sz w:val="28"/>
        </w:rPr>
        <w:t>*</w:t>
      </w:r>
      <w:proofErr w:type="spellStart"/>
      <w:r w:rsidRPr="00665119">
        <w:rPr>
          <w:rFonts w:ascii="Times New Roman" w:hAnsi="Times New Roman" w:cs="Times New Roman"/>
          <w:sz w:val="28"/>
        </w:rPr>
        <w:t>Рк</w:t>
      </w:r>
      <w:proofErr w:type="spellEnd"/>
      <w:r w:rsidRPr="00665119">
        <w:rPr>
          <w:rFonts w:ascii="Times New Roman" w:hAnsi="Times New Roman" w:cs="Times New Roman"/>
          <w:sz w:val="28"/>
        </w:rPr>
        <w:t>*</w:t>
      </w:r>
      <w:proofErr w:type="spellStart"/>
      <w:r w:rsidRPr="00665119">
        <w:rPr>
          <w:rFonts w:ascii="Times New Roman" w:hAnsi="Times New Roman" w:cs="Times New Roman"/>
          <w:sz w:val="28"/>
        </w:rPr>
        <w:t>Рнб</w:t>
      </w:r>
      <w:proofErr w:type="spellEnd"/>
      <w:r w:rsidRPr="00665119">
        <w:rPr>
          <w:rFonts w:ascii="Times New Roman" w:hAnsi="Times New Roman" w:cs="Times New Roman"/>
          <w:sz w:val="28"/>
        </w:rPr>
        <w:t>, получаем:</w:t>
      </w:r>
    </w:p>
    <w:p w:rsidR="00665119" w:rsidRPr="00665119" w:rsidRDefault="00665119" w:rsidP="00665119">
      <w:pPr>
        <w:spacing w:after="0" w:line="360" w:lineRule="auto"/>
        <w:ind w:firstLine="567"/>
        <w:jc w:val="both"/>
        <w:rPr>
          <w:rFonts w:ascii="Times New Roman" w:hAnsi="Times New Roman" w:cs="Times New Roman"/>
          <w:sz w:val="28"/>
        </w:rPr>
      </w:pPr>
      <w:proofErr w:type="spellStart"/>
      <w:r w:rsidRPr="00665119">
        <w:rPr>
          <w:rFonts w:ascii="Times New Roman" w:hAnsi="Times New Roman" w:cs="Times New Roman"/>
          <w:sz w:val="28"/>
        </w:rPr>
        <w:t>Рнб</w:t>
      </w:r>
      <w:proofErr w:type="spellEnd"/>
      <w:r w:rsidRPr="00665119">
        <w:rPr>
          <w:rFonts w:ascii="Times New Roman" w:hAnsi="Times New Roman" w:cs="Times New Roman"/>
          <w:sz w:val="28"/>
        </w:rPr>
        <w:t xml:space="preserve"> = Ар</w:t>
      </w:r>
      <w:proofErr w:type="gramStart"/>
      <w:r w:rsidRPr="00665119">
        <w:rPr>
          <w:rFonts w:ascii="Times New Roman" w:hAnsi="Times New Roman" w:cs="Times New Roman"/>
          <w:sz w:val="28"/>
        </w:rPr>
        <w:t xml:space="preserve"> :</w:t>
      </w:r>
      <w:proofErr w:type="gramEnd"/>
      <w:r w:rsidRPr="00665119">
        <w:rPr>
          <w:rFonts w:ascii="Times New Roman" w:hAnsi="Times New Roman" w:cs="Times New Roman"/>
          <w:sz w:val="28"/>
        </w:rPr>
        <w:t xml:space="preserve"> (</w:t>
      </w:r>
      <w:proofErr w:type="spellStart"/>
      <w:r w:rsidRPr="00665119">
        <w:rPr>
          <w:rFonts w:ascii="Times New Roman" w:hAnsi="Times New Roman" w:cs="Times New Roman"/>
          <w:sz w:val="28"/>
        </w:rPr>
        <w:t>Рнт</w:t>
      </w:r>
      <w:proofErr w:type="spellEnd"/>
      <w:r w:rsidRPr="00665119">
        <w:rPr>
          <w:rFonts w:ascii="Times New Roman" w:hAnsi="Times New Roman" w:cs="Times New Roman"/>
          <w:sz w:val="28"/>
        </w:rPr>
        <w:t>*</w:t>
      </w:r>
      <w:proofErr w:type="spellStart"/>
      <w:r w:rsidRPr="00665119">
        <w:rPr>
          <w:rFonts w:ascii="Times New Roman" w:hAnsi="Times New Roman" w:cs="Times New Roman"/>
          <w:sz w:val="28"/>
        </w:rPr>
        <w:t>Рк</w:t>
      </w:r>
      <w:proofErr w:type="spellEnd"/>
      <w:r w:rsidRPr="00665119">
        <w:rPr>
          <w:rFonts w:ascii="Times New Roman" w:hAnsi="Times New Roman" w:cs="Times New Roman"/>
          <w:sz w:val="28"/>
        </w:rPr>
        <w:t>)</w:t>
      </w:r>
    </w:p>
    <w:p w:rsidR="00665119" w:rsidRPr="00665119" w:rsidRDefault="00665119" w:rsidP="00665119">
      <w:pPr>
        <w:spacing w:after="0" w:line="360" w:lineRule="auto"/>
        <w:ind w:firstLine="567"/>
        <w:jc w:val="both"/>
        <w:rPr>
          <w:rFonts w:ascii="Times New Roman" w:hAnsi="Times New Roman" w:cs="Times New Roman"/>
          <w:sz w:val="28"/>
        </w:rPr>
      </w:pPr>
      <w:r w:rsidRPr="00665119">
        <w:rPr>
          <w:rFonts w:ascii="Times New Roman" w:hAnsi="Times New Roman" w:cs="Times New Roman"/>
          <w:sz w:val="28"/>
        </w:rPr>
        <w:t>Рнб=5%</w:t>
      </w:r>
      <w:proofErr w:type="gramStart"/>
      <w:r w:rsidRPr="00665119">
        <w:rPr>
          <w:rFonts w:ascii="Times New Roman" w:hAnsi="Times New Roman" w:cs="Times New Roman"/>
          <w:sz w:val="28"/>
        </w:rPr>
        <w:t xml:space="preserve"> :</w:t>
      </w:r>
      <w:proofErr w:type="gramEnd"/>
      <w:r w:rsidRPr="00665119">
        <w:rPr>
          <w:rFonts w:ascii="Times New Roman" w:hAnsi="Times New Roman" w:cs="Times New Roman"/>
          <w:sz w:val="28"/>
        </w:rPr>
        <w:t xml:space="preserve"> (40%*35%) = 0,05 : (0,4*0,35) = 0,36 = 36%.</w:t>
      </w:r>
    </w:p>
    <w:p w:rsidR="00511927" w:rsidRDefault="00665119" w:rsidP="00A463BE">
      <w:pPr>
        <w:spacing w:after="0" w:line="360" w:lineRule="auto"/>
        <w:ind w:firstLine="567"/>
        <w:jc w:val="both"/>
        <w:rPr>
          <w:rFonts w:ascii="Times New Roman" w:hAnsi="Times New Roman" w:cs="Times New Roman"/>
          <w:sz w:val="28"/>
        </w:rPr>
      </w:pPr>
      <w:r w:rsidRPr="00665119">
        <w:rPr>
          <w:rFonts w:ascii="Times New Roman" w:hAnsi="Times New Roman" w:cs="Times New Roman"/>
          <w:sz w:val="28"/>
        </w:rPr>
        <w:t xml:space="preserve">Таким образом, </w:t>
      </w:r>
      <w:r w:rsidRPr="00665119">
        <w:rPr>
          <w:rFonts w:ascii="Times New Roman" w:hAnsi="Times New Roman" w:cs="Times New Roman"/>
          <w:b/>
          <w:sz w:val="28"/>
        </w:rPr>
        <w:t>максимально возможный уровень риска необнаружения равен 36%</w:t>
      </w:r>
      <w:r w:rsidRPr="00665119">
        <w:rPr>
          <w:rFonts w:ascii="Times New Roman" w:hAnsi="Times New Roman" w:cs="Times New Roman"/>
          <w:sz w:val="28"/>
        </w:rPr>
        <w:t>.</w:t>
      </w:r>
    </w:p>
    <w:p w:rsidR="00E376ED" w:rsidRPr="00E376ED" w:rsidRDefault="00E376ED" w:rsidP="00491B85">
      <w:pPr>
        <w:pStyle w:val="a3"/>
        <w:numPr>
          <w:ilvl w:val="0"/>
          <w:numId w:val="36"/>
        </w:numPr>
        <w:spacing w:before="120" w:after="120" w:line="360" w:lineRule="auto"/>
        <w:jc w:val="both"/>
        <w:rPr>
          <w:rFonts w:ascii="Times New Roman" w:hAnsi="Times New Roman" w:cs="Times New Roman"/>
          <w:bCs/>
          <w:iCs/>
          <w:sz w:val="28"/>
          <w:u w:val="single"/>
        </w:rPr>
      </w:pPr>
      <w:r w:rsidRPr="00E376ED">
        <w:rPr>
          <w:rFonts w:ascii="Times New Roman" w:hAnsi="Times New Roman" w:cs="Times New Roman"/>
          <w:bCs/>
          <w:iCs/>
          <w:sz w:val="28"/>
          <w:u w:val="single"/>
        </w:rPr>
        <w:t>Определение объема аудиторской выборки.</w:t>
      </w:r>
    </w:p>
    <w:p w:rsidR="00E376ED" w:rsidRPr="00E376ED" w:rsidRDefault="00E376ED" w:rsidP="00E376ED">
      <w:pPr>
        <w:pStyle w:val="ConsNormal"/>
        <w:widowControl/>
        <w:spacing w:line="360" w:lineRule="auto"/>
        <w:ind w:firstLine="709"/>
        <w:jc w:val="both"/>
        <w:rPr>
          <w:rFonts w:ascii="Times New Roman" w:hAnsi="Times New Roman"/>
          <w:sz w:val="28"/>
        </w:rPr>
      </w:pPr>
      <w:r w:rsidRPr="00E376ED">
        <w:rPr>
          <w:rFonts w:ascii="Times New Roman" w:hAnsi="Times New Roman"/>
          <w:bCs/>
          <w:sz w:val="28"/>
        </w:rPr>
        <w:t>При</w:t>
      </w:r>
      <w:r w:rsidRPr="00E376ED">
        <w:rPr>
          <w:rFonts w:ascii="Times New Roman" w:eastAsia="Consultant" w:hAnsi="Times New Roman"/>
          <w:bCs/>
          <w:sz w:val="28"/>
        </w:rPr>
        <w:t xml:space="preserve"> </w:t>
      </w:r>
      <w:r w:rsidRPr="00E376ED">
        <w:rPr>
          <w:rFonts w:ascii="Times New Roman" w:hAnsi="Times New Roman"/>
          <w:bCs/>
          <w:sz w:val="28"/>
        </w:rPr>
        <w:t>формирован</w:t>
      </w:r>
      <w:proofErr w:type="gramStart"/>
      <w:r w:rsidRPr="00E376ED">
        <w:rPr>
          <w:rFonts w:ascii="Times New Roman" w:hAnsi="Times New Roman"/>
          <w:bCs/>
          <w:sz w:val="28"/>
        </w:rPr>
        <w:t>ии</w:t>
      </w:r>
      <w:r w:rsidR="003101EE" w:rsidRPr="003101EE">
        <w:rPr>
          <w:rFonts w:ascii="Times New Roman" w:eastAsia="Consultant" w:hAnsi="Times New Roman"/>
          <w:bCs/>
          <w:sz w:val="28"/>
        </w:rPr>
        <w:t xml:space="preserve"> </w:t>
      </w:r>
      <w:r w:rsidRPr="00E376ED">
        <w:rPr>
          <w:rFonts w:ascii="Times New Roman" w:hAnsi="Times New Roman"/>
          <w:bCs/>
          <w:sz w:val="28"/>
        </w:rPr>
        <w:t>ау</w:t>
      </w:r>
      <w:proofErr w:type="gramEnd"/>
      <w:r w:rsidRPr="00E376ED">
        <w:rPr>
          <w:rFonts w:ascii="Times New Roman" w:hAnsi="Times New Roman"/>
          <w:bCs/>
          <w:sz w:val="28"/>
        </w:rPr>
        <w:t>диторского</w:t>
      </w:r>
      <w:r w:rsidRPr="00E376ED">
        <w:rPr>
          <w:rFonts w:ascii="Times New Roman" w:eastAsia="Consultant" w:hAnsi="Times New Roman"/>
          <w:bCs/>
          <w:sz w:val="28"/>
        </w:rPr>
        <w:t xml:space="preserve"> </w:t>
      </w:r>
      <w:r w:rsidRPr="00E376ED">
        <w:rPr>
          <w:rFonts w:ascii="Times New Roman" w:hAnsi="Times New Roman"/>
          <w:bCs/>
          <w:sz w:val="28"/>
        </w:rPr>
        <w:t>мнения</w:t>
      </w:r>
      <w:r w:rsidRPr="00E376ED">
        <w:rPr>
          <w:rFonts w:ascii="Times New Roman" w:eastAsia="Consultant" w:hAnsi="Times New Roman"/>
          <w:bCs/>
          <w:sz w:val="28"/>
        </w:rPr>
        <w:t xml:space="preserve"> </w:t>
      </w:r>
      <w:r w:rsidRPr="00E376ED">
        <w:rPr>
          <w:rFonts w:ascii="Times New Roman" w:hAnsi="Times New Roman"/>
          <w:bCs/>
          <w:sz w:val="28"/>
        </w:rPr>
        <w:t>о</w:t>
      </w:r>
      <w:r w:rsidRPr="00E376ED">
        <w:rPr>
          <w:rFonts w:ascii="Times New Roman" w:eastAsia="Consultant" w:hAnsi="Times New Roman"/>
          <w:bCs/>
          <w:sz w:val="28"/>
        </w:rPr>
        <w:t xml:space="preserve"> </w:t>
      </w:r>
      <w:r w:rsidRPr="00E376ED">
        <w:rPr>
          <w:rFonts w:ascii="Times New Roman" w:hAnsi="Times New Roman"/>
          <w:bCs/>
          <w:sz w:val="28"/>
        </w:rPr>
        <w:t>достоверности</w:t>
      </w:r>
      <w:r w:rsidRPr="00E376ED">
        <w:rPr>
          <w:rFonts w:ascii="Times New Roman" w:eastAsia="Consultant" w:hAnsi="Times New Roman"/>
          <w:bCs/>
          <w:sz w:val="28"/>
        </w:rPr>
        <w:t xml:space="preserve"> </w:t>
      </w:r>
      <w:r w:rsidRPr="00E376ED">
        <w:rPr>
          <w:rFonts w:ascii="Times New Roman" w:hAnsi="Times New Roman"/>
          <w:bCs/>
          <w:sz w:val="28"/>
        </w:rPr>
        <w:t>бухгалтерской</w:t>
      </w:r>
      <w:r w:rsidRPr="00E376ED">
        <w:rPr>
          <w:rFonts w:ascii="Times New Roman" w:eastAsia="Consultant" w:hAnsi="Times New Roman"/>
          <w:bCs/>
          <w:sz w:val="28"/>
        </w:rPr>
        <w:t xml:space="preserve"> </w:t>
      </w:r>
      <w:r w:rsidRPr="00E376ED">
        <w:rPr>
          <w:rFonts w:ascii="Times New Roman" w:hAnsi="Times New Roman"/>
          <w:bCs/>
          <w:sz w:val="28"/>
        </w:rPr>
        <w:t>отчетности</w:t>
      </w:r>
      <w:r w:rsidRPr="00E376ED">
        <w:rPr>
          <w:rFonts w:ascii="Times New Roman" w:eastAsia="Consultant" w:hAnsi="Times New Roman"/>
          <w:bCs/>
          <w:sz w:val="28"/>
        </w:rPr>
        <w:t xml:space="preserve"> </w:t>
      </w:r>
      <w:r w:rsidRPr="00E376ED">
        <w:rPr>
          <w:rFonts w:ascii="Times New Roman" w:hAnsi="Times New Roman"/>
          <w:bCs/>
          <w:sz w:val="28"/>
        </w:rPr>
        <w:t>аудитор,</w:t>
      </w:r>
      <w:r w:rsidRPr="00E376ED">
        <w:rPr>
          <w:rFonts w:ascii="Times New Roman" w:eastAsia="Consultant" w:hAnsi="Times New Roman"/>
          <w:bCs/>
          <w:sz w:val="28"/>
        </w:rPr>
        <w:t xml:space="preserve"> </w:t>
      </w:r>
      <w:r w:rsidRPr="00E376ED">
        <w:rPr>
          <w:rFonts w:ascii="Times New Roman" w:hAnsi="Times New Roman"/>
          <w:bCs/>
          <w:sz w:val="28"/>
        </w:rPr>
        <w:t>как</w:t>
      </w:r>
      <w:r w:rsidRPr="00E376ED">
        <w:rPr>
          <w:rFonts w:ascii="Times New Roman" w:eastAsia="Consultant" w:hAnsi="Times New Roman"/>
          <w:bCs/>
          <w:sz w:val="28"/>
        </w:rPr>
        <w:t xml:space="preserve"> </w:t>
      </w:r>
      <w:r w:rsidRPr="00E376ED">
        <w:rPr>
          <w:rFonts w:ascii="Times New Roman" w:hAnsi="Times New Roman"/>
          <w:bCs/>
          <w:sz w:val="28"/>
        </w:rPr>
        <w:t>правило,</w:t>
      </w:r>
      <w:r w:rsidRPr="00E376ED">
        <w:rPr>
          <w:rFonts w:ascii="Times New Roman" w:eastAsia="Consultant" w:hAnsi="Times New Roman"/>
          <w:bCs/>
          <w:sz w:val="28"/>
        </w:rPr>
        <w:t xml:space="preserve"> </w:t>
      </w:r>
      <w:r w:rsidRPr="00E376ED">
        <w:rPr>
          <w:rFonts w:ascii="Times New Roman" w:hAnsi="Times New Roman"/>
          <w:bCs/>
          <w:sz w:val="28"/>
        </w:rPr>
        <w:t>не</w:t>
      </w:r>
      <w:r w:rsidRPr="00E376ED">
        <w:rPr>
          <w:rFonts w:ascii="Times New Roman" w:eastAsia="Consultant" w:hAnsi="Times New Roman"/>
          <w:bCs/>
          <w:sz w:val="28"/>
        </w:rPr>
        <w:t xml:space="preserve"> </w:t>
      </w:r>
      <w:r w:rsidRPr="00E376ED">
        <w:rPr>
          <w:rFonts w:ascii="Times New Roman" w:hAnsi="Times New Roman"/>
          <w:bCs/>
          <w:sz w:val="28"/>
        </w:rPr>
        <w:t>проверяет</w:t>
      </w:r>
      <w:r w:rsidRPr="00E376ED">
        <w:rPr>
          <w:rFonts w:ascii="Times New Roman" w:eastAsia="Consultant" w:hAnsi="Times New Roman"/>
          <w:bCs/>
          <w:sz w:val="28"/>
        </w:rPr>
        <w:t xml:space="preserve"> </w:t>
      </w:r>
      <w:r w:rsidRPr="00E376ED">
        <w:rPr>
          <w:rFonts w:ascii="Times New Roman" w:hAnsi="Times New Roman"/>
          <w:bCs/>
          <w:sz w:val="28"/>
        </w:rPr>
        <w:t>все</w:t>
      </w:r>
      <w:r w:rsidRPr="00E376ED">
        <w:rPr>
          <w:rFonts w:ascii="Times New Roman" w:eastAsia="Consultant" w:hAnsi="Times New Roman"/>
          <w:bCs/>
          <w:sz w:val="28"/>
        </w:rPr>
        <w:t xml:space="preserve"> </w:t>
      </w:r>
      <w:r w:rsidRPr="00E376ED">
        <w:rPr>
          <w:rFonts w:ascii="Times New Roman" w:hAnsi="Times New Roman"/>
          <w:bCs/>
          <w:sz w:val="28"/>
        </w:rPr>
        <w:t>финансово-хозяйственные</w:t>
      </w:r>
      <w:r w:rsidRPr="00E376ED">
        <w:rPr>
          <w:rFonts w:ascii="Times New Roman" w:eastAsia="Consultant" w:hAnsi="Times New Roman"/>
          <w:bCs/>
          <w:sz w:val="28"/>
        </w:rPr>
        <w:t xml:space="preserve"> </w:t>
      </w:r>
      <w:r w:rsidRPr="00E376ED">
        <w:rPr>
          <w:rFonts w:ascii="Times New Roman" w:hAnsi="Times New Roman"/>
          <w:bCs/>
          <w:sz w:val="28"/>
        </w:rPr>
        <w:t>операции</w:t>
      </w:r>
      <w:r w:rsidRPr="00E376ED">
        <w:rPr>
          <w:rFonts w:ascii="Times New Roman" w:eastAsia="Consultant" w:hAnsi="Times New Roman"/>
          <w:bCs/>
          <w:sz w:val="28"/>
        </w:rPr>
        <w:t xml:space="preserve"> </w:t>
      </w:r>
      <w:r w:rsidRPr="00E376ED">
        <w:rPr>
          <w:rFonts w:ascii="Times New Roman" w:hAnsi="Times New Roman"/>
          <w:bCs/>
          <w:sz w:val="28"/>
        </w:rPr>
        <w:t>и</w:t>
      </w:r>
      <w:r w:rsidRPr="00E376ED">
        <w:rPr>
          <w:rFonts w:ascii="Times New Roman" w:eastAsia="Consultant" w:hAnsi="Times New Roman"/>
          <w:bCs/>
          <w:sz w:val="28"/>
        </w:rPr>
        <w:t xml:space="preserve"> </w:t>
      </w:r>
      <w:r w:rsidRPr="00E376ED">
        <w:rPr>
          <w:rFonts w:ascii="Times New Roman" w:hAnsi="Times New Roman"/>
          <w:bCs/>
          <w:sz w:val="28"/>
        </w:rPr>
        <w:t>документы</w:t>
      </w:r>
      <w:r w:rsidRPr="00E376ED">
        <w:rPr>
          <w:rFonts w:ascii="Times New Roman" w:eastAsia="Consultant" w:hAnsi="Times New Roman"/>
          <w:bCs/>
          <w:sz w:val="28"/>
        </w:rPr>
        <w:t xml:space="preserve"> </w:t>
      </w:r>
      <w:r w:rsidRPr="00E376ED">
        <w:rPr>
          <w:rFonts w:ascii="Times New Roman" w:hAnsi="Times New Roman"/>
          <w:bCs/>
          <w:sz w:val="28"/>
        </w:rPr>
        <w:t>организации.</w:t>
      </w:r>
      <w:r w:rsidRPr="00E376ED">
        <w:rPr>
          <w:rFonts w:ascii="Times New Roman" w:eastAsia="Consultant" w:hAnsi="Times New Roman"/>
          <w:bCs/>
          <w:sz w:val="28"/>
        </w:rPr>
        <w:t xml:space="preserve"> </w:t>
      </w:r>
      <w:r w:rsidRPr="00E376ED">
        <w:rPr>
          <w:rFonts w:ascii="Times New Roman" w:hAnsi="Times New Roman"/>
          <w:bCs/>
          <w:sz w:val="28"/>
        </w:rPr>
        <w:t xml:space="preserve"> </w:t>
      </w:r>
    </w:p>
    <w:p w:rsidR="00E376ED" w:rsidRPr="00E376ED" w:rsidRDefault="00E376ED" w:rsidP="00E376ED">
      <w:pPr>
        <w:pStyle w:val="ConsTitle"/>
        <w:widowControl/>
        <w:spacing w:line="360" w:lineRule="auto"/>
        <w:ind w:firstLine="709"/>
        <w:jc w:val="both"/>
        <w:rPr>
          <w:rFonts w:ascii="Times New Roman" w:hAnsi="Times New Roman" w:cs="Times New Roman"/>
          <w:sz w:val="28"/>
        </w:rPr>
      </w:pPr>
      <w:r w:rsidRPr="00E376ED">
        <w:rPr>
          <w:rFonts w:ascii="Times New Roman" w:hAnsi="Times New Roman" w:cs="Times New Roman"/>
          <w:sz w:val="28"/>
        </w:rPr>
        <w:t>Генеральная совокупность</w:t>
      </w:r>
      <w:r w:rsidRPr="00E376ED">
        <w:rPr>
          <w:rFonts w:ascii="Times New Roman" w:hAnsi="Times New Roman" w:cs="Times New Roman"/>
          <w:b w:val="0"/>
          <w:bCs/>
          <w:sz w:val="28"/>
        </w:rPr>
        <w:t xml:space="preserve"> - полный набор элементов, из которых аудитор отбирает совокупность и в отношении которой он хочет сделать выводы. </w:t>
      </w:r>
    </w:p>
    <w:p w:rsidR="00D078BF" w:rsidRDefault="00D078BF" w:rsidP="00E376ED">
      <w:pPr>
        <w:spacing w:after="0" w:line="360" w:lineRule="auto"/>
        <w:ind w:firstLine="709"/>
        <w:jc w:val="both"/>
        <w:rPr>
          <w:rFonts w:ascii="Times New Roman" w:hAnsi="Times New Roman" w:cs="Times New Roman"/>
          <w:b/>
          <w:sz w:val="28"/>
        </w:rPr>
      </w:pPr>
    </w:p>
    <w:p w:rsidR="00D078BF" w:rsidRDefault="00D078BF" w:rsidP="00E376ED">
      <w:pPr>
        <w:spacing w:after="0" w:line="360" w:lineRule="auto"/>
        <w:ind w:firstLine="709"/>
        <w:jc w:val="both"/>
        <w:rPr>
          <w:rFonts w:ascii="Times New Roman" w:hAnsi="Times New Roman" w:cs="Times New Roman"/>
          <w:b/>
          <w:sz w:val="28"/>
        </w:rPr>
      </w:pPr>
    </w:p>
    <w:p w:rsidR="00E376ED" w:rsidRPr="00E376ED" w:rsidRDefault="00E376ED" w:rsidP="00E376ED">
      <w:pPr>
        <w:spacing w:after="0" w:line="360" w:lineRule="auto"/>
        <w:ind w:firstLine="709"/>
        <w:jc w:val="both"/>
        <w:rPr>
          <w:rFonts w:ascii="Times New Roman" w:hAnsi="Times New Roman" w:cs="Times New Roman"/>
          <w:sz w:val="28"/>
        </w:rPr>
      </w:pPr>
      <w:r w:rsidRPr="00E376ED">
        <w:rPr>
          <w:rFonts w:ascii="Times New Roman" w:hAnsi="Times New Roman" w:cs="Times New Roman"/>
          <w:b/>
          <w:sz w:val="28"/>
        </w:rPr>
        <w:lastRenderedPageBreak/>
        <w:t xml:space="preserve">Аудиторская выборка: </w:t>
      </w:r>
    </w:p>
    <w:p w:rsidR="00E376ED" w:rsidRPr="00E376ED" w:rsidRDefault="00E376ED" w:rsidP="00E376ED">
      <w:pPr>
        <w:pStyle w:val="ConsNormal"/>
        <w:widowControl/>
        <w:spacing w:line="360" w:lineRule="auto"/>
        <w:ind w:firstLine="709"/>
        <w:jc w:val="both"/>
        <w:rPr>
          <w:rFonts w:ascii="Times New Roman" w:hAnsi="Times New Roman"/>
          <w:sz w:val="28"/>
        </w:rPr>
      </w:pPr>
      <w:r w:rsidRPr="00E376ED">
        <w:rPr>
          <w:rFonts w:ascii="Times New Roman" w:hAnsi="Times New Roman"/>
          <w:sz w:val="28"/>
        </w:rPr>
        <w:t xml:space="preserve">1) в широком смысле: "аудиторская выборка (выборочная проверка)" - применение аудиторских процедур менее чем ко всем элементам одной статьи отчетности или группы однотипных операций. Аудиторская выборка дает возможность аудитору получить и оценить аудиторские доказательства в отношении некоторых характеристик элементов, отобранных для того, чтобы сформировать или помочь сформировать выводы, касающиеся генеральной совокупности, из которой произведена выборка </w:t>
      </w:r>
    </w:p>
    <w:p w:rsidR="00E376ED" w:rsidRPr="00E376ED" w:rsidRDefault="00E376ED" w:rsidP="00E376ED">
      <w:pPr>
        <w:pStyle w:val="ConsNormal"/>
        <w:widowControl/>
        <w:spacing w:line="360" w:lineRule="auto"/>
        <w:ind w:firstLine="709"/>
        <w:jc w:val="both"/>
        <w:rPr>
          <w:rFonts w:ascii="Times New Roman" w:hAnsi="Times New Roman"/>
          <w:sz w:val="28"/>
        </w:rPr>
      </w:pPr>
      <w:r w:rsidRPr="00E376ED">
        <w:rPr>
          <w:rFonts w:ascii="Times New Roman" w:hAnsi="Times New Roman"/>
          <w:sz w:val="28"/>
        </w:rPr>
        <w:t xml:space="preserve">2) в узком смысле: перечень определенным образом отобранных элементов проверяемой совокупности с целью формирования на их основе выводов </w:t>
      </w:r>
      <w:proofErr w:type="gramStart"/>
      <w:r w:rsidRPr="00E376ED">
        <w:rPr>
          <w:rFonts w:ascii="Times New Roman" w:hAnsi="Times New Roman"/>
          <w:sz w:val="28"/>
        </w:rPr>
        <w:t>о</w:t>
      </w:r>
      <w:proofErr w:type="gramEnd"/>
      <w:r w:rsidRPr="00E376ED">
        <w:rPr>
          <w:rFonts w:ascii="Times New Roman" w:hAnsi="Times New Roman"/>
          <w:sz w:val="28"/>
        </w:rPr>
        <w:t xml:space="preserve"> всей проверяемой совокупности.</w:t>
      </w:r>
    </w:p>
    <w:p w:rsidR="00E376ED" w:rsidRPr="00E376ED" w:rsidRDefault="00E376ED" w:rsidP="00E376ED">
      <w:pPr>
        <w:pStyle w:val="31"/>
        <w:spacing w:line="360" w:lineRule="auto"/>
        <w:ind w:firstLine="709"/>
        <w:rPr>
          <w:b/>
          <w:bCs/>
          <w:sz w:val="28"/>
        </w:rPr>
      </w:pPr>
      <w:r w:rsidRPr="00E376ED">
        <w:rPr>
          <w:sz w:val="28"/>
        </w:rPr>
        <w:t>Выводы, получаемые при проверке элементов, попавших в выборку, должны быть распространены на всю генеральную совокупность.</w:t>
      </w:r>
    </w:p>
    <w:p w:rsidR="003101EE" w:rsidRPr="003101EE" w:rsidRDefault="003101EE" w:rsidP="003101EE">
      <w:pPr>
        <w:spacing w:after="0" w:line="360" w:lineRule="auto"/>
        <w:ind w:firstLine="709"/>
        <w:jc w:val="both"/>
        <w:rPr>
          <w:rFonts w:ascii="Times New Roman" w:hAnsi="Times New Roman" w:cs="Times New Roman"/>
          <w:sz w:val="28"/>
          <w:szCs w:val="28"/>
        </w:rPr>
      </w:pPr>
      <w:r w:rsidRPr="003101EE">
        <w:rPr>
          <w:rFonts w:ascii="Times New Roman" w:hAnsi="Times New Roman" w:cs="Times New Roman"/>
          <w:b/>
          <w:sz w:val="28"/>
          <w:szCs w:val="28"/>
        </w:rPr>
        <w:t>Подготовка и проведение выборочной проверки</w:t>
      </w:r>
      <w:r w:rsidRPr="003101EE">
        <w:rPr>
          <w:rFonts w:ascii="Times New Roman" w:hAnsi="Times New Roman" w:cs="Times New Roman"/>
          <w:sz w:val="28"/>
          <w:szCs w:val="28"/>
        </w:rPr>
        <w:t xml:space="preserve"> включает несколько этапов:</w:t>
      </w:r>
    </w:p>
    <w:p w:rsidR="003101EE" w:rsidRPr="003101EE" w:rsidRDefault="003101EE" w:rsidP="00D06EEF">
      <w:pPr>
        <w:pStyle w:val="2"/>
        <w:numPr>
          <w:ilvl w:val="1"/>
          <w:numId w:val="20"/>
        </w:numPr>
        <w:spacing w:after="0"/>
        <w:rPr>
          <w:sz w:val="28"/>
          <w:szCs w:val="28"/>
        </w:rPr>
      </w:pPr>
      <w:r w:rsidRPr="003101EE">
        <w:rPr>
          <w:sz w:val="28"/>
          <w:szCs w:val="28"/>
        </w:rPr>
        <w:t>Определение состава элементов выборочной совокупности;</w:t>
      </w:r>
    </w:p>
    <w:p w:rsidR="003101EE" w:rsidRPr="003101EE" w:rsidRDefault="003101EE" w:rsidP="00D06EEF">
      <w:pPr>
        <w:pStyle w:val="2"/>
        <w:numPr>
          <w:ilvl w:val="1"/>
          <w:numId w:val="20"/>
        </w:numPr>
        <w:spacing w:after="0"/>
        <w:rPr>
          <w:sz w:val="28"/>
          <w:szCs w:val="28"/>
        </w:rPr>
      </w:pPr>
      <w:r w:rsidRPr="003101EE">
        <w:rPr>
          <w:sz w:val="28"/>
          <w:szCs w:val="28"/>
        </w:rPr>
        <w:t>Определение количества элементов выборочной совокупности;</w:t>
      </w:r>
    </w:p>
    <w:p w:rsidR="003101EE" w:rsidRPr="003101EE" w:rsidRDefault="003101EE" w:rsidP="00D06EEF">
      <w:pPr>
        <w:pStyle w:val="2"/>
        <w:numPr>
          <w:ilvl w:val="1"/>
          <w:numId w:val="20"/>
        </w:numPr>
        <w:spacing w:after="0"/>
        <w:rPr>
          <w:sz w:val="28"/>
          <w:szCs w:val="28"/>
        </w:rPr>
      </w:pPr>
      <w:r w:rsidRPr="003101EE">
        <w:rPr>
          <w:sz w:val="28"/>
          <w:szCs w:val="28"/>
        </w:rPr>
        <w:t>Определение способа отбора элементов;</w:t>
      </w:r>
    </w:p>
    <w:p w:rsidR="003101EE" w:rsidRPr="003101EE" w:rsidRDefault="003101EE" w:rsidP="00D06EEF">
      <w:pPr>
        <w:pStyle w:val="2"/>
        <w:numPr>
          <w:ilvl w:val="1"/>
          <w:numId w:val="20"/>
        </w:numPr>
        <w:spacing w:after="0"/>
        <w:rPr>
          <w:sz w:val="28"/>
          <w:szCs w:val="28"/>
        </w:rPr>
      </w:pPr>
      <w:r w:rsidRPr="003101EE">
        <w:rPr>
          <w:sz w:val="28"/>
          <w:szCs w:val="28"/>
        </w:rPr>
        <w:t>Отбор элементов, подлежащих проверке;</w:t>
      </w:r>
    </w:p>
    <w:p w:rsidR="003101EE" w:rsidRPr="003101EE" w:rsidRDefault="003101EE" w:rsidP="00D06EEF">
      <w:pPr>
        <w:pStyle w:val="2"/>
        <w:numPr>
          <w:ilvl w:val="1"/>
          <w:numId w:val="20"/>
        </w:numPr>
        <w:spacing w:after="0"/>
        <w:rPr>
          <w:sz w:val="28"/>
          <w:szCs w:val="28"/>
        </w:rPr>
      </w:pPr>
      <w:r w:rsidRPr="003101EE">
        <w:rPr>
          <w:sz w:val="28"/>
          <w:szCs w:val="28"/>
        </w:rPr>
        <w:t>Проверка элементов выборки;</w:t>
      </w:r>
    </w:p>
    <w:p w:rsidR="00EA2AD4" w:rsidRPr="00511927" w:rsidRDefault="003101EE" w:rsidP="00511927">
      <w:pPr>
        <w:pStyle w:val="2"/>
        <w:numPr>
          <w:ilvl w:val="1"/>
          <w:numId w:val="20"/>
        </w:numPr>
        <w:spacing w:after="0"/>
        <w:rPr>
          <w:sz w:val="28"/>
          <w:szCs w:val="28"/>
        </w:rPr>
      </w:pPr>
      <w:r w:rsidRPr="003101EE">
        <w:rPr>
          <w:sz w:val="28"/>
          <w:szCs w:val="28"/>
        </w:rPr>
        <w:t>Анализ результатов выборочной проверки.</w:t>
      </w:r>
    </w:p>
    <w:p w:rsidR="003101EE" w:rsidRPr="00C41774" w:rsidRDefault="003101EE" w:rsidP="00DA0806">
      <w:pPr>
        <w:pStyle w:val="2"/>
        <w:numPr>
          <w:ilvl w:val="0"/>
          <w:numId w:val="21"/>
        </w:numPr>
        <w:spacing w:before="120"/>
        <w:ind w:left="1281" w:hanging="357"/>
        <w:rPr>
          <w:b/>
          <w:i/>
          <w:sz w:val="28"/>
          <w:szCs w:val="28"/>
        </w:rPr>
      </w:pPr>
      <w:r w:rsidRPr="00C41774">
        <w:rPr>
          <w:b/>
          <w:i/>
          <w:sz w:val="28"/>
          <w:szCs w:val="28"/>
        </w:rPr>
        <w:t xml:space="preserve">Определение состава элементов выборочной совокупности </w:t>
      </w:r>
    </w:p>
    <w:p w:rsidR="003101EE" w:rsidRPr="003101EE" w:rsidRDefault="003101EE" w:rsidP="00C41774">
      <w:pPr>
        <w:spacing w:after="0" w:line="360" w:lineRule="auto"/>
        <w:ind w:firstLine="709"/>
        <w:jc w:val="both"/>
        <w:rPr>
          <w:rFonts w:ascii="Times New Roman" w:hAnsi="Times New Roman" w:cs="Times New Roman"/>
          <w:sz w:val="28"/>
          <w:szCs w:val="28"/>
        </w:rPr>
      </w:pPr>
      <w:r w:rsidRPr="003101EE">
        <w:rPr>
          <w:rFonts w:ascii="Times New Roman" w:hAnsi="Times New Roman" w:cs="Times New Roman"/>
          <w:sz w:val="28"/>
          <w:szCs w:val="28"/>
        </w:rPr>
        <w:t xml:space="preserve">Первоначально аудитору целесообразно провести стратификацию - разбиение генеральной совокупности на несколько частей с целью раздельной проверки каждой </w:t>
      </w:r>
      <w:proofErr w:type="spellStart"/>
      <w:r w:rsidRPr="003101EE">
        <w:rPr>
          <w:rFonts w:ascii="Times New Roman" w:hAnsi="Times New Roman" w:cs="Times New Roman"/>
          <w:sz w:val="28"/>
          <w:szCs w:val="28"/>
        </w:rPr>
        <w:t>подсовокупности</w:t>
      </w:r>
      <w:proofErr w:type="spellEnd"/>
      <w:r w:rsidRPr="003101EE">
        <w:rPr>
          <w:rFonts w:ascii="Times New Roman" w:hAnsi="Times New Roman" w:cs="Times New Roman"/>
          <w:sz w:val="28"/>
          <w:szCs w:val="28"/>
        </w:rPr>
        <w:t xml:space="preserve">. Стратификацию следует применять обязательно в том случае, если аудиторские риски для </w:t>
      </w:r>
      <w:proofErr w:type="gramStart"/>
      <w:r w:rsidRPr="003101EE">
        <w:rPr>
          <w:rFonts w:ascii="Times New Roman" w:hAnsi="Times New Roman" w:cs="Times New Roman"/>
          <w:sz w:val="28"/>
          <w:szCs w:val="28"/>
        </w:rPr>
        <w:t>разных</w:t>
      </w:r>
      <w:proofErr w:type="gramEnd"/>
      <w:r w:rsidRPr="003101EE">
        <w:rPr>
          <w:rFonts w:ascii="Times New Roman" w:hAnsi="Times New Roman" w:cs="Times New Roman"/>
          <w:sz w:val="28"/>
          <w:szCs w:val="28"/>
        </w:rPr>
        <w:t xml:space="preserve"> </w:t>
      </w:r>
      <w:proofErr w:type="spellStart"/>
      <w:r w:rsidRPr="003101EE">
        <w:rPr>
          <w:rFonts w:ascii="Times New Roman" w:hAnsi="Times New Roman" w:cs="Times New Roman"/>
          <w:sz w:val="28"/>
          <w:szCs w:val="28"/>
        </w:rPr>
        <w:t>подсовокупностей</w:t>
      </w:r>
      <w:proofErr w:type="spellEnd"/>
      <w:r w:rsidRPr="003101EE">
        <w:rPr>
          <w:rFonts w:ascii="Times New Roman" w:hAnsi="Times New Roman" w:cs="Times New Roman"/>
          <w:sz w:val="28"/>
          <w:szCs w:val="28"/>
        </w:rPr>
        <w:t xml:space="preserve"> различны. При стратификации следует учитывать специфику деятельности аудируемого лица.</w:t>
      </w:r>
    </w:p>
    <w:p w:rsidR="003101EE" w:rsidRPr="003101EE" w:rsidRDefault="003101EE" w:rsidP="00C41774">
      <w:pPr>
        <w:pStyle w:val="af3"/>
        <w:spacing w:after="0"/>
        <w:ind w:firstLine="709"/>
        <w:rPr>
          <w:sz w:val="28"/>
          <w:szCs w:val="28"/>
        </w:rPr>
      </w:pPr>
      <w:proofErr w:type="gramStart"/>
      <w:r w:rsidRPr="003101EE">
        <w:rPr>
          <w:sz w:val="28"/>
          <w:szCs w:val="28"/>
        </w:rPr>
        <w:t xml:space="preserve">Например, для проверки расчетов с поставщиками и подрядчиками </w:t>
      </w:r>
      <w:r w:rsidRPr="003101EE">
        <w:rPr>
          <w:sz w:val="28"/>
          <w:szCs w:val="28"/>
        </w:rPr>
        <w:lastRenderedPageBreak/>
        <w:t xml:space="preserve">целесообразно выделять в отдельные группы расчеты с поставщиками и подрядчиками по акцептованным и другим расчетным документам, срок оплаты которых не наступил; расчеты с поставщиками и подрядчиками по неоплаченным  в срок расчетным документам; расчеты с поставщиками и подрядчиками по неотфактурованным поставкам и т.п. </w:t>
      </w:r>
      <w:proofErr w:type="gramEnd"/>
    </w:p>
    <w:p w:rsidR="00665119" w:rsidRPr="003101EE" w:rsidRDefault="003101EE" w:rsidP="00665119">
      <w:pPr>
        <w:spacing w:after="0" w:line="360" w:lineRule="auto"/>
        <w:ind w:firstLine="709"/>
        <w:jc w:val="both"/>
        <w:rPr>
          <w:rFonts w:ascii="Times New Roman" w:hAnsi="Times New Roman" w:cs="Times New Roman"/>
          <w:sz w:val="28"/>
          <w:szCs w:val="28"/>
        </w:rPr>
      </w:pPr>
      <w:r w:rsidRPr="003101EE">
        <w:rPr>
          <w:rFonts w:ascii="Times New Roman" w:hAnsi="Times New Roman" w:cs="Times New Roman"/>
          <w:sz w:val="28"/>
          <w:szCs w:val="28"/>
        </w:rPr>
        <w:t xml:space="preserve">Аудитору следует отобрать элементы </w:t>
      </w:r>
      <w:r w:rsidRPr="003101EE">
        <w:rPr>
          <w:rFonts w:ascii="Times New Roman" w:hAnsi="Times New Roman" w:cs="Times New Roman"/>
          <w:b/>
          <w:sz w:val="28"/>
          <w:szCs w:val="28"/>
        </w:rPr>
        <w:t>наибольшей стоимости (ЭН) и ключевые элементы (</w:t>
      </w:r>
      <w:proofErr w:type="gramStart"/>
      <w:r w:rsidRPr="003101EE">
        <w:rPr>
          <w:rFonts w:ascii="Times New Roman" w:hAnsi="Times New Roman" w:cs="Times New Roman"/>
          <w:b/>
          <w:sz w:val="28"/>
          <w:szCs w:val="28"/>
        </w:rPr>
        <w:t>ЭК</w:t>
      </w:r>
      <w:proofErr w:type="gramEnd"/>
      <w:r w:rsidRPr="003101EE">
        <w:rPr>
          <w:rFonts w:ascii="Times New Roman" w:hAnsi="Times New Roman" w:cs="Times New Roman"/>
          <w:b/>
          <w:sz w:val="28"/>
          <w:szCs w:val="28"/>
        </w:rPr>
        <w:t>)</w:t>
      </w:r>
      <w:r w:rsidRPr="003101EE">
        <w:rPr>
          <w:rFonts w:ascii="Times New Roman" w:hAnsi="Times New Roman" w:cs="Times New Roman"/>
          <w:sz w:val="28"/>
          <w:szCs w:val="28"/>
        </w:rPr>
        <w:t xml:space="preserve">.  В элементы наибольшей стоимости в обязательном порядке включаются элементы, стоимостное значение которых превышает определенную на этапе планирования аудита степень точности, которая определяется путем умножения уровня существенности на коэффициент 0,75. </w:t>
      </w:r>
      <w:r w:rsidR="00665119" w:rsidRPr="003101EE">
        <w:rPr>
          <w:rFonts w:ascii="Times New Roman" w:hAnsi="Times New Roman" w:cs="Times New Roman"/>
          <w:sz w:val="28"/>
          <w:szCs w:val="28"/>
        </w:rPr>
        <w:t xml:space="preserve">К ключевым элементам относятся такие, в которых аудитор считает ошибки и искажения наиболее </w:t>
      </w:r>
      <w:proofErr w:type="gramStart"/>
      <w:r w:rsidR="00665119" w:rsidRPr="003101EE">
        <w:rPr>
          <w:rFonts w:ascii="Times New Roman" w:hAnsi="Times New Roman" w:cs="Times New Roman"/>
          <w:sz w:val="28"/>
          <w:szCs w:val="28"/>
        </w:rPr>
        <w:t>вероятными</w:t>
      </w:r>
      <w:proofErr w:type="gramEnd"/>
      <w:r w:rsidR="00665119" w:rsidRPr="003101EE">
        <w:rPr>
          <w:rFonts w:ascii="Times New Roman" w:hAnsi="Times New Roman" w:cs="Times New Roman"/>
          <w:sz w:val="28"/>
          <w:szCs w:val="28"/>
        </w:rPr>
        <w:t xml:space="preserve">. </w:t>
      </w:r>
    </w:p>
    <w:p w:rsidR="00665119" w:rsidRPr="00665119" w:rsidRDefault="00665119" w:rsidP="00665119">
      <w:pPr>
        <w:spacing w:after="0" w:line="360" w:lineRule="auto"/>
        <w:ind w:firstLine="709"/>
        <w:jc w:val="both"/>
        <w:rPr>
          <w:rFonts w:ascii="Times New Roman" w:hAnsi="Times New Roman" w:cs="Times New Roman"/>
          <w:sz w:val="28"/>
          <w:szCs w:val="28"/>
        </w:rPr>
      </w:pPr>
      <w:r w:rsidRPr="00665119">
        <w:rPr>
          <w:rFonts w:ascii="Times New Roman" w:hAnsi="Times New Roman" w:cs="Times New Roman"/>
          <w:sz w:val="28"/>
          <w:szCs w:val="28"/>
        </w:rPr>
        <w:t>В нашем случае в ЭН войдут элементы, превышающие следующую степень точности:</w:t>
      </w:r>
    </w:p>
    <w:p w:rsidR="00665119" w:rsidRPr="00665119" w:rsidRDefault="00665119" w:rsidP="00665119">
      <w:pPr>
        <w:spacing w:after="0" w:line="360" w:lineRule="auto"/>
        <w:ind w:firstLine="709"/>
        <w:jc w:val="both"/>
        <w:rPr>
          <w:rFonts w:ascii="Times New Roman" w:hAnsi="Times New Roman" w:cs="Times New Roman"/>
          <w:sz w:val="28"/>
          <w:szCs w:val="28"/>
        </w:rPr>
      </w:pPr>
      <w:r w:rsidRPr="00665119">
        <w:rPr>
          <w:rFonts w:ascii="Times New Roman" w:hAnsi="Times New Roman" w:cs="Times New Roman"/>
          <w:sz w:val="28"/>
          <w:szCs w:val="28"/>
        </w:rPr>
        <w:t xml:space="preserve"> Степень точности = 0,75*</w:t>
      </w:r>
      <w:proofErr w:type="spellStart"/>
      <w:r w:rsidRPr="00665119">
        <w:rPr>
          <w:rFonts w:ascii="Times New Roman" w:hAnsi="Times New Roman" w:cs="Times New Roman"/>
          <w:sz w:val="28"/>
          <w:szCs w:val="28"/>
        </w:rPr>
        <w:t>УСрасчетов</w:t>
      </w:r>
      <w:proofErr w:type="spellEnd"/>
      <w:r w:rsidRPr="00665119">
        <w:rPr>
          <w:rFonts w:ascii="Times New Roman" w:hAnsi="Times New Roman" w:cs="Times New Roman"/>
          <w:sz w:val="28"/>
          <w:szCs w:val="28"/>
        </w:rPr>
        <w:t xml:space="preserve"> = 0,75*</w:t>
      </w:r>
      <w:r>
        <w:rPr>
          <w:rFonts w:ascii="Times New Roman" w:hAnsi="Times New Roman" w:cs="Times New Roman"/>
          <w:sz w:val="28"/>
          <w:szCs w:val="28"/>
        </w:rPr>
        <w:t>22000</w:t>
      </w:r>
      <w:r w:rsidRPr="00665119">
        <w:rPr>
          <w:rFonts w:ascii="Times New Roman" w:hAnsi="Times New Roman" w:cs="Times New Roman"/>
          <w:sz w:val="28"/>
          <w:szCs w:val="28"/>
        </w:rPr>
        <w:t xml:space="preserve">т.р. = </w:t>
      </w:r>
      <w:r>
        <w:rPr>
          <w:rFonts w:ascii="Times New Roman" w:hAnsi="Times New Roman" w:cs="Times New Roman"/>
          <w:sz w:val="28"/>
          <w:szCs w:val="28"/>
        </w:rPr>
        <w:t>16500</w:t>
      </w:r>
      <w:r w:rsidRPr="00665119">
        <w:rPr>
          <w:rFonts w:ascii="Times New Roman" w:hAnsi="Times New Roman" w:cs="Times New Roman"/>
          <w:sz w:val="28"/>
          <w:szCs w:val="28"/>
        </w:rPr>
        <w:t xml:space="preserve">т.р. </w:t>
      </w:r>
    </w:p>
    <w:p w:rsidR="00665119" w:rsidRPr="00665119" w:rsidRDefault="00665119" w:rsidP="00665119">
      <w:pPr>
        <w:spacing w:after="0" w:line="360" w:lineRule="auto"/>
        <w:ind w:firstLine="709"/>
        <w:jc w:val="both"/>
        <w:rPr>
          <w:rFonts w:ascii="Times New Roman" w:hAnsi="Times New Roman" w:cs="Times New Roman"/>
          <w:sz w:val="28"/>
          <w:szCs w:val="28"/>
        </w:rPr>
      </w:pPr>
      <w:r w:rsidRPr="00665119">
        <w:rPr>
          <w:rFonts w:ascii="Times New Roman" w:hAnsi="Times New Roman" w:cs="Times New Roman"/>
          <w:sz w:val="28"/>
          <w:szCs w:val="28"/>
        </w:rPr>
        <w:t xml:space="preserve">К ключевым элементам относятся такие, в которых аудитор считает ошибки и искажения наиболее </w:t>
      </w:r>
      <w:proofErr w:type="gramStart"/>
      <w:r w:rsidRPr="00665119">
        <w:rPr>
          <w:rFonts w:ascii="Times New Roman" w:hAnsi="Times New Roman" w:cs="Times New Roman"/>
          <w:sz w:val="28"/>
          <w:szCs w:val="28"/>
        </w:rPr>
        <w:t>вероятными</w:t>
      </w:r>
      <w:proofErr w:type="gramEnd"/>
      <w:r w:rsidRPr="00665119">
        <w:rPr>
          <w:rFonts w:ascii="Times New Roman" w:hAnsi="Times New Roman" w:cs="Times New Roman"/>
          <w:sz w:val="28"/>
          <w:szCs w:val="28"/>
        </w:rPr>
        <w:t xml:space="preserve">. </w:t>
      </w:r>
    </w:p>
    <w:p w:rsidR="00665119" w:rsidRPr="00665119" w:rsidRDefault="00665119" w:rsidP="00665119">
      <w:pPr>
        <w:spacing w:after="0" w:line="360" w:lineRule="auto"/>
        <w:ind w:firstLine="709"/>
        <w:jc w:val="both"/>
        <w:rPr>
          <w:rFonts w:ascii="Times New Roman" w:hAnsi="Times New Roman" w:cs="Times New Roman"/>
          <w:sz w:val="28"/>
          <w:szCs w:val="28"/>
        </w:rPr>
      </w:pPr>
      <w:r w:rsidRPr="00665119">
        <w:rPr>
          <w:rFonts w:ascii="Times New Roman" w:hAnsi="Times New Roman" w:cs="Times New Roman"/>
          <w:sz w:val="28"/>
          <w:szCs w:val="28"/>
        </w:rPr>
        <w:t>Будем считать, что количество элементов, превышающих вышеуказанную  степень точности, а также количество ключевых элементов равно 18 документам.</w:t>
      </w:r>
    </w:p>
    <w:p w:rsidR="003101EE" w:rsidRPr="003101EE" w:rsidRDefault="003101EE" w:rsidP="003101EE">
      <w:pPr>
        <w:pStyle w:val="af3"/>
        <w:spacing w:after="0"/>
        <w:ind w:firstLine="709"/>
        <w:rPr>
          <w:sz w:val="28"/>
          <w:szCs w:val="28"/>
        </w:rPr>
      </w:pPr>
      <w:r w:rsidRPr="003101EE">
        <w:rPr>
          <w:sz w:val="28"/>
          <w:szCs w:val="28"/>
        </w:rPr>
        <w:t xml:space="preserve">Если количество элементов наибольшей стоимости </w:t>
      </w:r>
      <w:proofErr w:type="gramStart"/>
      <w:r w:rsidRPr="003101EE">
        <w:rPr>
          <w:sz w:val="28"/>
          <w:szCs w:val="28"/>
        </w:rPr>
        <w:t>и(</w:t>
      </w:r>
      <w:proofErr w:type="gramEnd"/>
      <w:r w:rsidRPr="003101EE">
        <w:rPr>
          <w:sz w:val="28"/>
          <w:szCs w:val="28"/>
        </w:rPr>
        <w:t xml:space="preserve">или) ключевых элементов достаточно велико (например, более 100 элементов по каждой из категорий), аудитору рекомендуется провести стратификацию внутри групп элементов и осуществлять в отношении выделенной </w:t>
      </w:r>
      <w:proofErr w:type="spellStart"/>
      <w:r w:rsidRPr="003101EE">
        <w:rPr>
          <w:sz w:val="28"/>
          <w:szCs w:val="28"/>
        </w:rPr>
        <w:t>подсовокупности</w:t>
      </w:r>
      <w:proofErr w:type="spellEnd"/>
      <w:r w:rsidRPr="003101EE">
        <w:rPr>
          <w:sz w:val="28"/>
          <w:szCs w:val="28"/>
        </w:rPr>
        <w:t xml:space="preserve"> самостоятельную выборочную проверку.</w:t>
      </w:r>
    </w:p>
    <w:p w:rsidR="003101EE" w:rsidRPr="00DA0806" w:rsidRDefault="003101EE" w:rsidP="00DA0806">
      <w:pPr>
        <w:pStyle w:val="2"/>
        <w:numPr>
          <w:ilvl w:val="0"/>
          <w:numId w:val="21"/>
        </w:numPr>
        <w:spacing w:before="120"/>
        <w:ind w:left="0" w:firstLine="924"/>
        <w:rPr>
          <w:b/>
          <w:i/>
          <w:sz w:val="28"/>
          <w:szCs w:val="28"/>
        </w:rPr>
      </w:pPr>
      <w:r w:rsidRPr="00DA0806">
        <w:rPr>
          <w:b/>
          <w:i/>
          <w:sz w:val="28"/>
          <w:szCs w:val="28"/>
        </w:rPr>
        <w:t xml:space="preserve">Определение количества элементов выборочной совокупности </w:t>
      </w:r>
    </w:p>
    <w:p w:rsidR="003101EE" w:rsidRPr="003101EE" w:rsidRDefault="003101EE" w:rsidP="00C41774">
      <w:pPr>
        <w:spacing w:after="0" w:line="360" w:lineRule="auto"/>
        <w:ind w:firstLine="709"/>
        <w:jc w:val="both"/>
        <w:rPr>
          <w:rFonts w:ascii="Times New Roman" w:hAnsi="Times New Roman" w:cs="Times New Roman"/>
          <w:b/>
          <w:sz w:val="28"/>
          <w:szCs w:val="28"/>
        </w:rPr>
      </w:pPr>
      <w:r w:rsidRPr="003101EE">
        <w:rPr>
          <w:rFonts w:ascii="Times New Roman" w:hAnsi="Times New Roman" w:cs="Times New Roman"/>
          <w:sz w:val="28"/>
          <w:szCs w:val="28"/>
        </w:rPr>
        <w:t xml:space="preserve">Объем выборки определяется по-разному для проверки сальдо и оборотов по счетам бухгалтерского учета. </w:t>
      </w:r>
    </w:p>
    <w:p w:rsidR="003101EE" w:rsidRPr="00C41774" w:rsidRDefault="003101EE" w:rsidP="00C41774">
      <w:pPr>
        <w:spacing w:after="0" w:line="360" w:lineRule="auto"/>
        <w:ind w:firstLine="709"/>
        <w:jc w:val="both"/>
        <w:rPr>
          <w:rFonts w:ascii="Times New Roman" w:hAnsi="Times New Roman" w:cs="Times New Roman"/>
          <w:sz w:val="28"/>
          <w:szCs w:val="28"/>
        </w:rPr>
      </w:pPr>
      <w:r w:rsidRPr="00C41774">
        <w:rPr>
          <w:rFonts w:ascii="Times New Roman" w:hAnsi="Times New Roman" w:cs="Times New Roman"/>
          <w:sz w:val="28"/>
          <w:szCs w:val="28"/>
        </w:rPr>
        <w:lastRenderedPageBreak/>
        <w:t>Число элементов выборки</w:t>
      </w:r>
      <w:r w:rsidRPr="003101EE">
        <w:rPr>
          <w:rFonts w:ascii="Times New Roman" w:hAnsi="Times New Roman" w:cs="Times New Roman"/>
          <w:b/>
          <w:sz w:val="28"/>
          <w:szCs w:val="28"/>
        </w:rPr>
        <w:t xml:space="preserve"> для проверки сальдо </w:t>
      </w:r>
      <w:r w:rsidRPr="00C41774">
        <w:rPr>
          <w:rFonts w:ascii="Times New Roman" w:hAnsi="Times New Roman" w:cs="Times New Roman"/>
          <w:sz w:val="28"/>
          <w:szCs w:val="28"/>
        </w:rPr>
        <w:t>определяется по формуле:</w:t>
      </w:r>
    </w:p>
    <w:p w:rsidR="003101EE" w:rsidRPr="001A39BB" w:rsidRDefault="003101EE" w:rsidP="00C41774">
      <w:pPr>
        <w:spacing w:after="0" w:line="360" w:lineRule="auto"/>
        <w:ind w:firstLine="709"/>
        <w:jc w:val="both"/>
        <w:rPr>
          <w:rFonts w:ascii="Times New Roman" w:hAnsi="Times New Roman" w:cs="Times New Roman"/>
          <w:b/>
          <w:sz w:val="28"/>
          <w:szCs w:val="28"/>
        </w:rPr>
      </w:pPr>
      <w:r w:rsidRPr="003101EE">
        <w:rPr>
          <w:rFonts w:ascii="Times New Roman" w:hAnsi="Times New Roman" w:cs="Times New Roman"/>
          <w:b/>
          <w:sz w:val="28"/>
          <w:szCs w:val="28"/>
        </w:rPr>
        <w:t>ЭВ = ((ОС-ЭН-ЭК)*КП):</w:t>
      </w:r>
      <w:r w:rsidR="00C41774">
        <w:rPr>
          <w:rFonts w:ascii="Times New Roman" w:hAnsi="Times New Roman" w:cs="Times New Roman"/>
          <w:b/>
          <w:sz w:val="28"/>
          <w:szCs w:val="28"/>
        </w:rPr>
        <w:t xml:space="preserve"> (УС*0,75)                </w:t>
      </w:r>
    </w:p>
    <w:p w:rsidR="003101EE" w:rsidRPr="003101EE" w:rsidRDefault="003101EE" w:rsidP="00C41774">
      <w:pPr>
        <w:spacing w:after="0" w:line="360" w:lineRule="auto"/>
        <w:ind w:firstLine="709"/>
        <w:jc w:val="both"/>
        <w:rPr>
          <w:rFonts w:ascii="Times New Roman" w:hAnsi="Times New Roman" w:cs="Times New Roman"/>
          <w:sz w:val="28"/>
          <w:szCs w:val="28"/>
        </w:rPr>
      </w:pPr>
      <w:r w:rsidRPr="003101EE">
        <w:rPr>
          <w:rFonts w:ascii="Times New Roman" w:hAnsi="Times New Roman" w:cs="Times New Roman"/>
          <w:sz w:val="28"/>
          <w:szCs w:val="28"/>
        </w:rPr>
        <w:t>где ЭВ – число элементов выборки;</w:t>
      </w:r>
    </w:p>
    <w:p w:rsidR="003101EE" w:rsidRPr="003101EE" w:rsidRDefault="003101EE" w:rsidP="00C41774">
      <w:pPr>
        <w:spacing w:after="0" w:line="360" w:lineRule="auto"/>
        <w:ind w:firstLine="709"/>
        <w:jc w:val="both"/>
        <w:rPr>
          <w:rFonts w:ascii="Times New Roman" w:hAnsi="Times New Roman" w:cs="Times New Roman"/>
          <w:sz w:val="28"/>
          <w:szCs w:val="28"/>
        </w:rPr>
      </w:pPr>
      <w:r w:rsidRPr="003101EE">
        <w:rPr>
          <w:rFonts w:ascii="Times New Roman" w:hAnsi="Times New Roman" w:cs="Times New Roman"/>
          <w:sz w:val="28"/>
          <w:szCs w:val="28"/>
        </w:rPr>
        <w:t xml:space="preserve">      ОС – общий объем проверяемой совокупности в стоимостном выражении;</w:t>
      </w:r>
    </w:p>
    <w:p w:rsidR="003101EE" w:rsidRPr="003101EE" w:rsidRDefault="003101EE" w:rsidP="00C41774">
      <w:pPr>
        <w:spacing w:after="0" w:line="360" w:lineRule="auto"/>
        <w:ind w:firstLine="709"/>
        <w:jc w:val="both"/>
        <w:rPr>
          <w:rFonts w:ascii="Times New Roman" w:hAnsi="Times New Roman" w:cs="Times New Roman"/>
          <w:sz w:val="28"/>
          <w:szCs w:val="28"/>
        </w:rPr>
      </w:pPr>
      <w:r w:rsidRPr="003101EE">
        <w:rPr>
          <w:rFonts w:ascii="Times New Roman" w:hAnsi="Times New Roman" w:cs="Times New Roman"/>
          <w:sz w:val="28"/>
          <w:szCs w:val="28"/>
        </w:rPr>
        <w:t xml:space="preserve">       ЭН – суммарное стоимостное выражение элементов наибольшей стоимости;</w:t>
      </w:r>
    </w:p>
    <w:p w:rsidR="003101EE" w:rsidRPr="003101EE" w:rsidRDefault="003101EE" w:rsidP="00C41774">
      <w:pPr>
        <w:spacing w:after="0" w:line="360" w:lineRule="auto"/>
        <w:ind w:firstLine="709"/>
        <w:jc w:val="both"/>
        <w:rPr>
          <w:rFonts w:ascii="Times New Roman" w:hAnsi="Times New Roman" w:cs="Times New Roman"/>
          <w:sz w:val="28"/>
          <w:szCs w:val="28"/>
        </w:rPr>
      </w:pPr>
      <w:r w:rsidRPr="003101EE">
        <w:rPr>
          <w:rFonts w:ascii="Times New Roman" w:hAnsi="Times New Roman" w:cs="Times New Roman"/>
          <w:sz w:val="28"/>
          <w:szCs w:val="28"/>
        </w:rPr>
        <w:t xml:space="preserve">        </w:t>
      </w:r>
      <w:proofErr w:type="gramStart"/>
      <w:r w:rsidRPr="003101EE">
        <w:rPr>
          <w:rFonts w:ascii="Times New Roman" w:hAnsi="Times New Roman" w:cs="Times New Roman"/>
          <w:sz w:val="28"/>
          <w:szCs w:val="28"/>
        </w:rPr>
        <w:t>ЭК</w:t>
      </w:r>
      <w:proofErr w:type="gramEnd"/>
      <w:r w:rsidRPr="003101EE">
        <w:rPr>
          <w:rFonts w:ascii="Times New Roman" w:hAnsi="Times New Roman" w:cs="Times New Roman"/>
          <w:sz w:val="28"/>
          <w:szCs w:val="28"/>
        </w:rPr>
        <w:t xml:space="preserve"> - суммарное стоимостное выражение ключевых элементов;</w:t>
      </w:r>
    </w:p>
    <w:p w:rsidR="003101EE" w:rsidRPr="003101EE" w:rsidRDefault="003101EE" w:rsidP="00C41774">
      <w:pPr>
        <w:spacing w:after="0" w:line="360" w:lineRule="auto"/>
        <w:ind w:firstLine="709"/>
        <w:jc w:val="both"/>
        <w:rPr>
          <w:rFonts w:ascii="Times New Roman" w:hAnsi="Times New Roman" w:cs="Times New Roman"/>
          <w:sz w:val="28"/>
          <w:szCs w:val="28"/>
        </w:rPr>
      </w:pPr>
      <w:r w:rsidRPr="003101EE">
        <w:rPr>
          <w:rFonts w:ascii="Times New Roman" w:hAnsi="Times New Roman" w:cs="Times New Roman"/>
          <w:sz w:val="28"/>
          <w:szCs w:val="28"/>
        </w:rPr>
        <w:t xml:space="preserve">       КП – коэффициент проверки;</w:t>
      </w:r>
    </w:p>
    <w:p w:rsidR="003101EE" w:rsidRPr="003101EE" w:rsidRDefault="003101EE" w:rsidP="00C41774">
      <w:pPr>
        <w:spacing w:after="0" w:line="360" w:lineRule="auto"/>
        <w:ind w:firstLine="709"/>
        <w:jc w:val="both"/>
        <w:rPr>
          <w:rFonts w:ascii="Times New Roman" w:hAnsi="Times New Roman" w:cs="Times New Roman"/>
          <w:sz w:val="28"/>
          <w:szCs w:val="28"/>
        </w:rPr>
      </w:pPr>
      <w:r w:rsidRPr="003101EE">
        <w:rPr>
          <w:rFonts w:ascii="Times New Roman" w:hAnsi="Times New Roman" w:cs="Times New Roman"/>
          <w:sz w:val="28"/>
          <w:szCs w:val="28"/>
        </w:rPr>
        <w:t xml:space="preserve">       УС – уровень существенности. </w:t>
      </w:r>
    </w:p>
    <w:p w:rsidR="003101EE" w:rsidRPr="003101EE" w:rsidRDefault="003101EE" w:rsidP="00C41774">
      <w:pPr>
        <w:spacing w:after="0" w:line="360" w:lineRule="auto"/>
        <w:ind w:firstLine="709"/>
        <w:jc w:val="both"/>
        <w:rPr>
          <w:rFonts w:ascii="Times New Roman" w:hAnsi="Times New Roman" w:cs="Times New Roman"/>
          <w:sz w:val="28"/>
          <w:szCs w:val="28"/>
        </w:rPr>
      </w:pPr>
      <w:r w:rsidRPr="003101EE">
        <w:rPr>
          <w:rFonts w:ascii="Times New Roman" w:hAnsi="Times New Roman" w:cs="Times New Roman"/>
          <w:sz w:val="28"/>
          <w:szCs w:val="28"/>
        </w:rPr>
        <w:t>Коэффициент проверки зависит от значения аудиторских рисков, прежде всего неотъемлемого и риска средств контроля. Кроме риска средств контроля и неотъемлемого для оценки объема аудиторской выборки рекомендуется показатель степени риска, связанный с наличием пересекающихся процедур (процедур встречной проверки). Аудиторский риск может снижаться, если достоверность данных одной области учета подтверждается проверенными данными другой области учета по результатам встречной проверки.</w:t>
      </w:r>
    </w:p>
    <w:p w:rsidR="003101EE" w:rsidRDefault="003101EE" w:rsidP="00C41774">
      <w:pPr>
        <w:spacing w:after="0" w:line="360" w:lineRule="auto"/>
        <w:ind w:firstLine="709"/>
        <w:jc w:val="both"/>
        <w:rPr>
          <w:rFonts w:ascii="Times New Roman" w:hAnsi="Times New Roman" w:cs="Times New Roman"/>
          <w:sz w:val="28"/>
          <w:szCs w:val="28"/>
        </w:rPr>
      </w:pPr>
      <w:r w:rsidRPr="003101EE">
        <w:rPr>
          <w:rFonts w:ascii="Times New Roman" w:hAnsi="Times New Roman" w:cs="Times New Roman"/>
          <w:sz w:val="28"/>
          <w:szCs w:val="28"/>
        </w:rPr>
        <w:t>Каждой комбинации трех названных рисков соответствует определенное значение коэффициента проверки (</w:t>
      </w:r>
      <w:proofErr w:type="gramStart"/>
      <w:r w:rsidRPr="00715B16">
        <w:rPr>
          <w:rFonts w:ascii="Times New Roman" w:hAnsi="Times New Roman" w:cs="Times New Roman"/>
          <w:sz w:val="28"/>
          <w:szCs w:val="28"/>
        </w:rPr>
        <w:t>см</w:t>
      </w:r>
      <w:proofErr w:type="gramEnd"/>
      <w:r w:rsidRPr="00715B16">
        <w:rPr>
          <w:rFonts w:ascii="Times New Roman" w:hAnsi="Times New Roman" w:cs="Times New Roman"/>
          <w:sz w:val="28"/>
          <w:szCs w:val="28"/>
        </w:rPr>
        <w:t xml:space="preserve">. </w:t>
      </w:r>
      <w:r w:rsidR="00C41774" w:rsidRPr="00715B16">
        <w:rPr>
          <w:rFonts w:ascii="Times New Roman" w:hAnsi="Times New Roman" w:cs="Times New Roman"/>
          <w:sz w:val="28"/>
          <w:szCs w:val="28"/>
        </w:rPr>
        <w:t>прил.</w:t>
      </w:r>
      <w:r w:rsidR="00845EC2" w:rsidRPr="00715B16">
        <w:rPr>
          <w:rFonts w:ascii="Times New Roman" w:hAnsi="Times New Roman" w:cs="Times New Roman"/>
          <w:sz w:val="28"/>
          <w:szCs w:val="28"/>
        </w:rPr>
        <w:t>1</w:t>
      </w:r>
      <w:r w:rsidR="00715B16" w:rsidRPr="00715B16">
        <w:rPr>
          <w:rFonts w:ascii="Times New Roman" w:hAnsi="Times New Roman" w:cs="Times New Roman"/>
          <w:sz w:val="28"/>
          <w:szCs w:val="28"/>
        </w:rPr>
        <w:t>6</w:t>
      </w:r>
      <w:r w:rsidRPr="00715B16">
        <w:rPr>
          <w:rFonts w:ascii="Times New Roman" w:hAnsi="Times New Roman" w:cs="Times New Roman"/>
          <w:sz w:val="28"/>
          <w:szCs w:val="28"/>
        </w:rPr>
        <w:t>).</w:t>
      </w:r>
    </w:p>
    <w:p w:rsidR="00845EC2" w:rsidRPr="00845EC2" w:rsidRDefault="00845EC2" w:rsidP="00845EC2">
      <w:pPr>
        <w:spacing w:line="360" w:lineRule="auto"/>
        <w:ind w:firstLine="709"/>
        <w:jc w:val="both"/>
        <w:rPr>
          <w:rFonts w:ascii="Times New Roman" w:hAnsi="Times New Roman" w:cs="Times New Roman"/>
          <w:sz w:val="28"/>
          <w:szCs w:val="28"/>
        </w:rPr>
      </w:pPr>
      <w:r w:rsidRPr="00845EC2">
        <w:rPr>
          <w:rFonts w:ascii="Times New Roman" w:hAnsi="Times New Roman" w:cs="Times New Roman"/>
          <w:sz w:val="28"/>
          <w:szCs w:val="28"/>
        </w:rPr>
        <w:t xml:space="preserve">В нашем случае суммарная стоимость всех элементов совокупности составляет ОС = </w:t>
      </w:r>
      <w:r>
        <w:rPr>
          <w:rFonts w:ascii="Times New Roman" w:hAnsi="Times New Roman" w:cs="Times New Roman"/>
          <w:sz w:val="28"/>
          <w:szCs w:val="28"/>
        </w:rPr>
        <w:t>607 013</w:t>
      </w:r>
      <w:r w:rsidRPr="00845EC2">
        <w:rPr>
          <w:rFonts w:ascii="Times New Roman" w:hAnsi="Times New Roman" w:cs="Times New Roman"/>
          <w:sz w:val="28"/>
          <w:szCs w:val="28"/>
        </w:rPr>
        <w:t xml:space="preserve"> тыс. руб.; элементы наибольшей стоимости и ключевые элементы составляют ЭН + </w:t>
      </w:r>
      <w:proofErr w:type="gramStart"/>
      <w:r w:rsidRPr="00845EC2">
        <w:rPr>
          <w:rFonts w:ascii="Times New Roman" w:hAnsi="Times New Roman" w:cs="Times New Roman"/>
          <w:sz w:val="28"/>
          <w:szCs w:val="28"/>
        </w:rPr>
        <w:t>ЭК</w:t>
      </w:r>
      <w:proofErr w:type="gramEnd"/>
      <w:r w:rsidRPr="00845EC2">
        <w:rPr>
          <w:rFonts w:ascii="Times New Roman" w:hAnsi="Times New Roman" w:cs="Times New Roman"/>
          <w:sz w:val="28"/>
          <w:szCs w:val="28"/>
        </w:rPr>
        <w:t xml:space="preserve"> = </w:t>
      </w:r>
      <w:r w:rsidR="00117460">
        <w:rPr>
          <w:rFonts w:ascii="Times New Roman" w:hAnsi="Times New Roman" w:cs="Times New Roman"/>
          <w:sz w:val="28"/>
          <w:szCs w:val="28"/>
        </w:rPr>
        <w:t>92 987</w:t>
      </w:r>
      <w:r w:rsidR="00511927">
        <w:rPr>
          <w:rFonts w:ascii="Times New Roman" w:hAnsi="Times New Roman" w:cs="Times New Roman"/>
          <w:sz w:val="28"/>
          <w:szCs w:val="28"/>
        </w:rPr>
        <w:t xml:space="preserve"> </w:t>
      </w:r>
      <w:r w:rsidRPr="00845EC2">
        <w:rPr>
          <w:rFonts w:ascii="Times New Roman" w:hAnsi="Times New Roman" w:cs="Times New Roman"/>
          <w:sz w:val="28"/>
          <w:szCs w:val="28"/>
        </w:rPr>
        <w:t>тыс. руб</w:t>
      </w:r>
      <w:r w:rsidR="00511927">
        <w:rPr>
          <w:rFonts w:ascii="Times New Roman" w:hAnsi="Times New Roman" w:cs="Times New Roman"/>
          <w:sz w:val="28"/>
          <w:szCs w:val="28"/>
        </w:rPr>
        <w:t>.</w:t>
      </w:r>
      <w:r w:rsidRPr="00845EC2">
        <w:rPr>
          <w:rFonts w:ascii="Times New Roman" w:hAnsi="Times New Roman" w:cs="Times New Roman"/>
          <w:sz w:val="28"/>
          <w:szCs w:val="28"/>
        </w:rPr>
        <w:t xml:space="preserve"> уровень существенности УС = </w:t>
      </w:r>
      <w:r w:rsidR="00511927">
        <w:rPr>
          <w:rFonts w:ascii="Times New Roman" w:hAnsi="Times New Roman" w:cs="Times New Roman"/>
          <w:sz w:val="28"/>
          <w:szCs w:val="28"/>
        </w:rPr>
        <w:t>22 000</w:t>
      </w:r>
      <w:r w:rsidRPr="00845EC2">
        <w:rPr>
          <w:rFonts w:ascii="Times New Roman" w:hAnsi="Times New Roman" w:cs="Times New Roman"/>
          <w:sz w:val="28"/>
          <w:szCs w:val="28"/>
        </w:rPr>
        <w:t xml:space="preserve"> тыс. руб.;  неотъемлемый риск – средний, контрольный риск –</w:t>
      </w:r>
      <w:r w:rsidR="00511927">
        <w:rPr>
          <w:rFonts w:ascii="Times New Roman" w:hAnsi="Times New Roman" w:cs="Times New Roman"/>
          <w:sz w:val="28"/>
          <w:szCs w:val="28"/>
        </w:rPr>
        <w:t xml:space="preserve"> </w:t>
      </w:r>
      <w:r w:rsidRPr="00845EC2">
        <w:rPr>
          <w:rFonts w:ascii="Times New Roman" w:hAnsi="Times New Roman" w:cs="Times New Roman"/>
          <w:sz w:val="28"/>
          <w:szCs w:val="28"/>
        </w:rPr>
        <w:t>низкий, риск процедур встречной проверки – низкий. Коэффициент проверки КП = 0,66.</w:t>
      </w:r>
    </w:p>
    <w:p w:rsidR="00845EC2" w:rsidRPr="00845EC2" w:rsidRDefault="00845EC2" w:rsidP="00DA0806">
      <w:pPr>
        <w:spacing w:before="120" w:after="120" w:line="360" w:lineRule="auto"/>
        <w:ind w:firstLine="709"/>
        <w:jc w:val="both"/>
        <w:rPr>
          <w:rFonts w:ascii="Times New Roman" w:hAnsi="Times New Roman" w:cs="Times New Roman"/>
          <w:sz w:val="28"/>
          <w:szCs w:val="28"/>
        </w:rPr>
      </w:pPr>
      <w:r w:rsidRPr="00845EC2">
        <w:rPr>
          <w:rFonts w:ascii="Times New Roman" w:hAnsi="Times New Roman" w:cs="Times New Roman"/>
          <w:sz w:val="28"/>
          <w:szCs w:val="28"/>
        </w:rPr>
        <w:t>Число элементов выборки:</w:t>
      </w:r>
    </w:p>
    <w:p w:rsidR="00845EC2" w:rsidRPr="00845EC2" w:rsidRDefault="00845EC2" w:rsidP="00DA0806">
      <w:pPr>
        <w:spacing w:before="120" w:after="120" w:line="360" w:lineRule="auto"/>
        <w:ind w:firstLine="709"/>
        <w:jc w:val="both"/>
        <w:rPr>
          <w:rFonts w:ascii="Times New Roman" w:hAnsi="Times New Roman" w:cs="Times New Roman"/>
          <w:sz w:val="28"/>
          <w:szCs w:val="28"/>
        </w:rPr>
      </w:pPr>
      <w:r w:rsidRPr="00845EC2">
        <w:rPr>
          <w:rFonts w:ascii="Times New Roman" w:hAnsi="Times New Roman" w:cs="Times New Roman"/>
          <w:sz w:val="28"/>
          <w:szCs w:val="28"/>
        </w:rPr>
        <w:t xml:space="preserve">ЭВ = </w:t>
      </w:r>
      <w:r w:rsidR="00511927">
        <w:rPr>
          <w:rFonts w:ascii="Times New Roman" w:hAnsi="Times New Roman" w:cs="Times New Roman"/>
          <w:sz w:val="28"/>
          <w:szCs w:val="28"/>
        </w:rPr>
        <w:t>(</w:t>
      </w:r>
      <w:r w:rsidRPr="00845EC2">
        <w:rPr>
          <w:rFonts w:ascii="Times New Roman" w:hAnsi="Times New Roman" w:cs="Times New Roman"/>
          <w:sz w:val="28"/>
          <w:szCs w:val="28"/>
        </w:rPr>
        <w:t>(</w:t>
      </w:r>
      <w:r w:rsidR="00511927">
        <w:rPr>
          <w:rFonts w:ascii="Times New Roman" w:hAnsi="Times New Roman" w:cs="Times New Roman"/>
          <w:sz w:val="28"/>
          <w:szCs w:val="28"/>
        </w:rPr>
        <w:t>607 013</w:t>
      </w:r>
      <w:r w:rsidRPr="00845EC2">
        <w:rPr>
          <w:rFonts w:ascii="Times New Roman" w:hAnsi="Times New Roman" w:cs="Times New Roman"/>
          <w:sz w:val="28"/>
          <w:szCs w:val="28"/>
        </w:rPr>
        <w:t xml:space="preserve"> – </w:t>
      </w:r>
      <w:r w:rsidR="00117460">
        <w:rPr>
          <w:rFonts w:ascii="Times New Roman" w:hAnsi="Times New Roman" w:cs="Times New Roman"/>
          <w:sz w:val="28"/>
          <w:szCs w:val="28"/>
        </w:rPr>
        <w:t>92 987</w:t>
      </w:r>
      <w:r w:rsidRPr="00845EC2">
        <w:rPr>
          <w:rFonts w:ascii="Times New Roman" w:hAnsi="Times New Roman" w:cs="Times New Roman"/>
          <w:sz w:val="28"/>
          <w:szCs w:val="28"/>
        </w:rPr>
        <w:t>) * 0,66</w:t>
      </w:r>
      <w:r w:rsidR="00511927">
        <w:rPr>
          <w:rFonts w:ascii="Times New Roman" w:hAnsi="Times New Roman" w:cs="Times New Roman"/>
          <w:sz w:val="28"/>
          <w:szCs w:val="28"/>
        </w:rPr>
        <w:t>)</w:t>
      </w:r>
      <w:proofErr w:type="gramStart"/>
      <w:r w:rsidRPr="00845EC2">
        <w:rPr>
          <w:rFonts w:ascii="Times New Roman" w:hAnsi="Times New Roman" w:cs="Times New Roman"/>
          <w:sz w:val="28"/>
          <w:szCs w:val="28"/>
        </w:rPr>
        <w:t xml:space="preserve"> :</w:t>
      </w:r>
      <w:proofErr w:type="gramEnd"/>
      <w:r w:rsidRPr="00845EC2">
        <w:rPr>
          <w:rFonts w:ascii="Times New Roman" w:hAnsi="Times New Roman" w:cs="Times New Roman"/>
          <w:sz w:val="28"/>
          <w:szCs w:val="28"/>
        </w:rPr>
        <w:t xml:space="preserve"> </w:t>
      </w:r>
      <w:r w:rsidR="00511927">
        <w:rPr>
          <w:rFonts w:ascii="Times New Roman" w:hAnsi="Times New Roman" w:cs="Times New Roman"/>
          <w:sz w:val="28"/>
          <w:szCs w:val="28"/>
        </w:rPr>
        <w:t>(22 000*0,75)</w:t>
      </w:r>
      <w:r w:rsidRPr="00845EC2">
        <w:rPr>
          <w:rFonts w:ascii="Times New Roman" w:hAnsi="Times New Roman" w:cs="Times New Roman"/>
          <w:sz w:val="28"/>
          <w:szCs w:val="28"/>
        </w:rPr>
        <w:t xml:space="preserve">= </w:t>
      </w:r>
      <w:r w:rsidR="00511927">
        <w:rPr>
          <w:rFonts w:ascii="Times New Roman" w:hAnsi="Times New Roman" w:cs="Times New Roman"/>
          <w:sz w:val="28"/>
          <w:szCs w:val="28"/>
        </w:rPr>
        <w:t>21,44</w:t>
      </w:r>
    </w:p>
    <w:p w:rsidR="00845EC2" w:rsidRPr="00845EC2" w:rsidRDefault="00845EC2" w:rsidP="00DA0806">
      <w:pPr>
        <w:spacing w:after="0" w:line="360" w:lineRule="auto"/>
        <w:ind w:firstLine="709"/>
        <w:jc w:val="both"/>
        <w:rPr>
          <w:rFonts w:ascii="Times New Roman" w:hAnsi="Times New Roman" w:cs="Times New Roman"/>
          <w:sz w:val="28"/>
          <w:szCs w:val="28"/>
        </w:rPr>
      </w:pPr>
      <w:r w:rsidRPr="00845EC2">
        <w:rPr>
          <w:rFonts w:ascii="Times New Roman" w:hAnsi="Times New Roman" w:cs="Times New Roman"/>
          <w:sz w:val="28"/>
          <w:szCs w:val="28"/>
        </w:rPr>
        <w:lastRenderedPageBreak/>
        <w:t>Таким образом, в дополнение к элементам наибольшей стоимости и ключевым элементам следует отобрать 2</w:t>
      </w:r>
      <w:r w:rsidR="00511927">
        <w:rPr>
          <w:rFonts w:ascii="Times New Roman" w:hAnsi="Times New Roman" w:cs="Times New Roman"/>
          <w:sz w:val="28"/>
          <w:szCs w:val="28"/>
        </w:rPr>
        <w:t>2</w:t>
      </w:r>
      <w:r w:rsidRPr="00845EC2">
        <w:rPr>
          <w:rFonts w:ascii="Times New Roman" w:hAnsi="Times New Roman" w:cs="Times New Roman"/>
          <w:sz w:val="28"/>
          <w:szCs w:val="28"/>
        </w:rPr>
        <w:t xml:space="preserve"> элемент</w:t>
      </w:r>
      <w:r w:rsidR="00511927">
        <w:rPr>
          <w:rFonts w:ascii="Times New Roman" w:hAnsi="Times New Roman" w:cs="Times New Roman"/>
          <w:sz w:val="28"/>
          <w:szCs w:val="28"/>
        </w:rPr>
        <w:t>а</w:t>
      </w:r>
      <w:r w:rsidRPr="00845EC2">
        <w:rPr>
          <w:rFonts w:ascii="Times New Roman" w:hAnsi="Times New Roman" w:cs="Times New Roman"/>
          <w:sz w:val="28"/>
          <w:szCs w:val="28"/>
        </w:rPr>
        <w:t xml:space="preserve"> представительной выборки.  Данные о формировании выборки для установления достоверности сальдо по счетам бухгалтерского учета фиксируются в рабочем документе аудитора.  </w:t>
      </w:r>
    </w:p>
    <w:p w:rsidR="003101EE" w:rsidRPr="003101EE" w:rsidRDefault="003101EE" w:rsidP="00511927">
      <w:pPr>
        <w:spacing w:after="0" w:line="360" w:lineRule="auto"/>
        <w:ind w:firstLine="709"/>
        <w:jc w:val="both"/>
        <w:rPr>
          <w:rFonts w:ascii="Times New Roman" w:hAnsi="Times New Roman" w:cs="Times New Roman"/>
          <w:b/>
          <w:sz w:val="28"/>
          <w:szCs w:val="28"/>
        </w:rPr>
      </w:pPr>
      <w:r w:rsidRPr="00F62DFB">
        <w:rPr>
          <w:rFonts w:ascii="Times New Roman" w:hAnsi="Times New Roman" w:cs="Times New Roman"/>
          <w:sz w:val="28"/>
          <w:szCs w:val="28"/>
        </w:rPr>
        <w:t>Число элементов выборки</w:t>
      </w:r>
      <w:r w:rsidRPr="003101EE">
        <w:rPr>
          <w:rFonts w:ascii="Times New Roman" w:hAnsi="Times New Roman" w:cs="Times New Roman"/>
          <w:b/>
          <w:sz w:val="28"/>
          <w:szCs w:val="28"/>
        </w:rPr>
        <w:t xml:space="preserve"> для проверки оборотов по счетам бухгалтерского учета </w:t>
      </w:r>
      <w:r w:rsidRPr="003101EE">
        <w:rPr>
          <w:rFonts w:ascii="Times New Roman" w:hAnsi="Times New Roman" w:cs="Times New Roman"/>
          <w:sz w:val="28"/>
          <w:szCs w:val="28"/>
        </w:rPr>
        <w:t>определяется по данным табл.</w:t>
      </w:r>
      <w:r w:rsidR="00D9461E">
        <w:rPr>
          <w:rFonts w:ascii="Times New Roman" w:hAnsi="Times New Roman" w:cs="Times New Roman"/>
          <w:sz w:val="28"/>
          <w:szCs w:val="28"/>
        </w:rPr>
        <w:t>3.1.</w:t>
      </w:r>
      <w:r w:rsidR="00665119">
        <w:rPr>
          <w:rFonts w:ascii="Times New Roman" w:hAnsi="Times New Roman" w:cs="Times New Roman"/>
          <w:sz w:val="28"/>
          <w:szCs w:val="28"/>
        </w:rPr>
        <w:t>6</w:t>
      </w:r>
      <w:r w:rsidRPr="003101EE">
        <w:rPr>
          <w:rFonts w:ascii="Times New Roman" w:hAnsi="Times New Roman" w:cs="Times New Roman"/>
          <w:sz w:val="28"/>
          <w:szCs w:val="28"/>
        </w:rPr>
        <w:t>. На основании принятых аудитором показателей уровня неотъемлемого риска, риска средств контроля и обусловленного наличием пересекающихся процедур устанавливается количество элементов выборочной совокупности.</w:t>
      </w:r>
    </w:p>
    <w:p w:rsidR="003101EE" w:rsidRPr="00355747" w:rsidRDefault="003101EE" w:rsidP="00355747">
      <w:pPr>
        <w:spacing w:after="0" w:line="240" w:lineRule="auto"/>
        <w:ind w:firstLine="567"/>
        <w:jc w:val="right"/>
        <w:rPr>
          <w:rFonts w:ascii="Times New Roman" w:hAnsi="Times New Roman" w:cs="Times New Roman"/>
          <w:sz w:val="28"/>
          <w:szCs w:val="28"/>
        </w:rPr>
      </w:pPr>
      <w:r w:rsidRPr="00355747">
        <w:rPr>
          <w:rFonts w:ascii="Times New Roman" w:hAnsi="Times New Roman" w:cs="Times New Roman"/>
          <w:sz w:val="28"/>
          <w:szCs w:val="28"/>
        </w:rPr>
        <w:t xml:space="preserve">Таблица </w:t>
      </w:r>
      <w:r w:rsidR="00355747">
        <w:rPr>
          <w:rFonts w:ascii="Times New Roman" w:hAnsi="Times New Roman" w:cs="Times New Roman"/>
          <w:sz w:val="28"/>
          <w:szCs w:val="28"/>
        </w:rPr>
        <w:t>3.1.6</w:t>
      </w:r>
    </w:p>
    <w:p w:rsidR="00D9461E" w:rsidRPr="003101EE" w:rsidRDefault="00D9461E" w:rsidP="00355747">
      <w:pPr>
        <w:spacing w:after="0" w:line="240" w:lineRule="auto"/>
        <w:ind w:firstLine="567"/>
        <w:jc w:val="center"/>
        <w:rPr>
          <w:rFonts w:ascii="Times New Roman" w:hAnsi="Times New Roman" w:cs="Times New Roman"/>
          <w:sz w:val="28"/>
          <w:szCs w:val="28"/>
        </w:rPr>
      </w:pPr>
      <w:r>
        <w:rPr>
          <w:rFonts w:ascii="Times New Roman" w:hAnsi="Times New Roman" w:cs="Times New Roman"/>
          <w:b/>
          <w:sz w:val="28"/>
          <w:szCs w:val="28"/>
        </w:rPr>
        <w:t>Определение числа элементов выборки для проверки оборотов по счетам бухгалтерского учета</w:t>
      </w:r>
    </w:p>
    <w:tbl>
      <w:tblPr>
        <w:tblW w:w="9299"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tblPr>
      <w:tblGrid>
        <w:gridCol w:w="1645"/>
        <w:gridCol w:w="425"/>
        <w:gridCol w:w="426"/>
        <w:gridCol w:w="425"/>
        <w:gridCol w:w="425"/>
        <w:gridCol w:w="425"/>
        <w:gridCol w:w="426"/>
        <w:gridCol w:w="425"/>
        <w:gridCol w:w="425"/>
        <w:gridCol w:w="425"/>
        <w:gridCol w:w="426"/>
        <w:gridCol w:w="425"/>
        <w:gridCol w:w="425"/>
        <w:gridCol w:w="425"/>
        <w:gridCol w:w="426"/>
        <w:gridCol w:w="425"/>
        <w:gridCol w:w="425"/>
        <w:gridCol w:w="425"/>
        <w:gridCol w:w="425"/>
      </w:tblGrid>
      <w:tr w:rsidR="003101EE" w:rsidRPr="00F62DFB" w:rsidTr="00511927">
        <w:tc>
          <w:tcPr>
            <w:tcW w:w="164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proofErr w:type="spellStart"/>
            <w:proofErr w:type="gramStart"/>
            <w:r w:rsidRPr="00F62DFB">
              <w:rPr>
                <w:rFonts w:ascii="Times New Roman" w:hAnsi="Times New Roman" w:cs="Times New Roman"/>
                <w:sz w:val="24"/>
                <w:szCs w:val="24"/>
              </w:rPr>
              <w:t>Неотъемле</w:t>
            </w:r>
            <w:r w:rsidR="00511927">
              <w:rPr>
                <w:rFonts w:ascii="Times New Roman" w:hAnsi="Times New Roman" w:cs="Times New Roman"/>
                <w:sz w:val="24"/>
                <w:szCs w:val="24"/>
              </w:rPr>
              <w:t>-</w:t>
            </w:r>
            <w:r w:rsidRPr="00F62DFB">
              <w:rPr>
                <w:rFonts w:ascii="Times New Roman" w:hAnsi="Times New Roman" w:cs="Times New Roman"/>
                <w:sz w:val="24"/>
                <w:szCs w:val="24"/>
              </w:rPr>
              <w:t>мый</w:t>
            </w:r>
            <w:proofErr w:type="spellEnd"/>
            <w:proofErr w:type="gramEnd"/>
            <w:r w:rsidRPr="00F62DFB">
              <w:rPr>
                <w:rFonts w:ascii="Times New Roman" w:hAnsi="Times New Roman" w:cs="Times New Roman"/>
                <w:sz w:val="24"/>
                <w:szCs w:val="24"/>
              </w:rPr>
              <w:t xml:space="preserve"> риск</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В</w:t>
            </w:r>
          </w:p>
        </w:tc>
        <w:tc>
          <w:tcPr>
            <w:tcW w:w="426"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В</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В</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В</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В</w:t>
            </w:r>
          </w:p>
        </w:tc>
        <w:tc>
          <w:tcPr>
            <w:tcW w:w="426"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В</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С</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С</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С</w:t>
            </w:r>
          </w:p>
        </w:tc>
        <w:tc>
          <w:tcPr>
            <w:tcW w:w="426"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С</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С</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С</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Н</w:t>
            </w:r>
          </w:p>
        </w:tc>
        <w:tc>
          <w:tcPr>
            <w:tcW w:w="426"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Н</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Н</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Н</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Н</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Н</w:t>
            </w:r>
          </w:p>
        </w:tc>
      </w:tr>
      <w:tr w:rsidR="003101EE" w:rsidRPr="00F62DFB" w:rsidTr="00511927">
        <w:tc>
          <w:tcPr>
            <w:tcW w:w="164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proofErr w:type="spellStart"/>
            <w:proofErr w:type="gramStart"/>
            <w:r w:rsidRPr="00F62DFB">
              <w:rPr>
                <w:rFonts w:ascii="Times New Roman" w:hAnsi="Times New Roman" w:cs="Times New Roman"/>
                <w:sz w:val="24"/>
                <w:szCs w:val="24"/>
              </w:rPr>
              <w:t>Контроль</w:t>
            </w:r>
            <w:r w:rsidR="00511927">
              <w:rPr>
                <w:rFonts w:ascii="Times New Roman" w:hAnsi="Times New Roman" w:cs="Times New Roman"/>
                <w:sz w:val="24"/>
                <w:szCs w:val="24"/>
              </w:rPr>
              <w:t>-</w:t>
            </w:r>
            <w:r w:rsidRPr="00F62DFB">
              <w:rPr>
                <w:rFonts w:ascii="Times New Roman" w:hAnsi="Times New Roman" w:cs="Times New Roman"/>
                <w:sz w:val="24"/>
                <w:szCs w:val="24"/>
              </w:rPr>
              <w:t>ный</w:t>
            </w:r>
            <w:proofErr w:type="spellEnd"/>
            <w:proofErr w:type="gramEnd"/>
            <w:r w:rsidRPr="00F62DFB">
              <w:rPr>
                <w:rFonts w:ascii="Times New Roman" w:hAnsi="Times New Roman" w:cs="Times New Roman"/>
                <w:sz w:val="24"/>
                <w:szCs w:val="24"/>
              </w:rPr>
              <w:t xml:space="preserve"> риск</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В</w:t>
            </w:r>
          </w:p>
        </w:tc>
        <w:tc>
          <w:tcPr>
            <w:tcW w:w="426"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В</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В</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С</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С</w:t>
            </w:r>
          </w:p>
        </w:tc>
        <w:tc>
          <w:tcPr>
            <w:tcW w:w="426"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С</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В</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В</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В</w:t>
            </w:r>
          </w:p>
        </w:tc>
        <w:tc>
          <w:tcPr>
            <w:tcW w:w="426"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С</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С</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С</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В</w:t>
            </w:r>
          </w:p>
        </w:tc>
        <w:tc>
          <w:tcPr>
            <w:tcW w:w="426"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В</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В</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С</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С</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С</w:t>
            </w:r>
          </w:p>
        </w:tc>
      </w:tr>
      <w:tr w:rsidR="003101EE" w:rsidRPr="00F62DFB" w:rsidTr="00511927">
        <w:tc>
          <w:tcPr>
            <w:tcW w:w="1645" w:type="dxa"/>
            <w:shd w:val="clear" w:color="auto" w:fill="auto"/>
          </w:tcPr>
          <w:p w:rsidR="003101EE" w:rsidRPr="00F62DFB" w:rsidRDefault="003101EE" w:rsidP="00F62DFB">
            <w:pPr>
              <w:snapToGrid w:val="0"/>
              <w:spacing w:before="40" w:after="4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 xml:space="preserve">Риск </w:t>
            </w:r>
            <w:proofErr w:type="spellStart"/>
            <w:proofErr w:type="gramStart"/>
            <w:r w:rsidRPr="00F62DFB">
              <w:rPr>
                <w:rFonts w:ascii="Times New Roman" w:hAnsi="Times New Roman" w:cs="Times New Roman"/>
                <w:sz w:val="24"/>
                <w:szCs w:val="24"/>
              </w:rPr>
              <w:t>пересекаю</w:t>
            </w:r>
            <w:r w:rsidR="00511927">
              <w:rPr>
                <w:rFonts w:ascii="Times New Roman" w:hAnsi="Times New Roman" w:cs="Times New Roman"/>
                <w:sz w:val="24"/>
                <w:szCs w:val="24"/>
              </w:rPr>
              <w:t>-</w:t>
            </w:r>
            <w:r w:rsidRPr="00F62DFB">
              <w:rPr>
                <w:rFonts w:ascii="Times New Roman" w:hAnsi="Times New Roman" w:cs="Times New Roman"/>
                <w:sz w:val="24"/>
                <w:szCs w:val="24"/>
              </w:rPr>
              <w:t>щихся</w:t>
            </w:r>
            <w:proofErr w:type="spellEnd"/>
            <w:proofErr w:type="gramEnd"/>
            <w:r w:rsidRPr="00F62DFB">
              <w:rPr>
                <w:rFonts w:ascii="Times New Roman" w:hAnsi="Times New Roman" w:cs="Times New Roman"/>
                <w:sz w:val="24"/>
                <w:szCs w:val="24"/>
              </w:rPr>
              <w:t xml:space="preserve"> процедур</w:t>
            </w:r>
          </w:p>
        </w:tc>
        <w:tc>
          <w:tcPr>
            <w:tcW w:w="425" w:type="dxa"/>
            <w:shd w:val="clear" w:color="auto" w:fill="auto"/>
          </w:tcPr>
          <w:p w:rsidR="003101EE" w:rsidRPr="00F62DFB" w:rsidRDefault="003101EE" w:rsidP="00F62DFB">
            <w:pPr>
              <w:snapToGrid w:val="0"/>
              <w:spacing w:before="40" w:after="4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В</w:t>
            </w:r>
          </w:p>
        </w:tc>
        <w:tc>
          <w:tcPr>
            <w:tcW w:w="426" w:type="dxa"/>
            <w:shd w:val="clear" w:color="auto" w:fill="auto"/>
          </w:tcPr>
          <w:p w:rsidR="003101EE" w:rsidRPr="00F62DFB" w:rsidRDefault="003101EE" w:rsidP="00F62DFB">
            <w:pPr>
              <w:snapToGrid w:val="0"/>
              <w:spacing w:before="40" w:after="4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С</w:t>
            </w:r>
          </w:p>
        </w:tc>
        <w:tc>
          <w:tcPr>
            <w:tcW w:w="425" w:type="dxa"/>
            <w:shd w:val="clear" w:color="auto" w:fill="auto"/>
          </w:tcPr>
          <w:p w:rsidR="003101EE" w:rsidRPr="00F62DFB" w:rsidRDefault="003101EE" w:rsidP="00F62DFB">
            <w:pPr>
              <w:snapToGrid w:val="0"/>
              <w:spacing w:before="40" w:after="4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Н</w:t>
            </w:r>
          </w:p>
        </w:tc>
        <w:tc>
          <w:tcPr>
            <w:tcW w:w="425" w:type="dxa"/>
            <w:shd w:val="clear" w:color="auto" w:fill="auto"/>
          </w:tcPr>
          <w:p w:rsidR="003101EE" w:rsidRPr="00F62DFB" w:rsidRDefault="003101EE" w:rsidP="00F62DFB">
            <w:pPr>
              <w:snapToGrid w:val="0"/>
              <w:spacing w:before="40" w:after="4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В</w:t>
            </w:r>
          </w:p>
        </w:tc>
        <w:tc>
          <w:tcPr>
            <w:tcW w:w="425" w:type="dxa"/>
            <w:shd w:val="clear" w:color="auto" w:fill="auto"/>
          </w:tcPr>
          <w:p w:rsidR="003101EE" w:rsidRPr="00F62DFB" w:rsidRDefault="003101EE" w:rsidP="00F62DFB">
            <w:pPr>
              <w:snapToGrid w:val="0"/>
              <w:spacing w:before="40" w:after="4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С</w:t>
            </w:r>
          </w:p>
        </w:tc>
        <w:tc>
          <w:tcPr>
            <w:tcW w:w="426" w:type="dxa"/>
            <w:shd w:val="clear" w:color="auto" w:fill="auto"/>
          </w:tcPr>
          <w:p w:rsidR="003101EE" w:rsidRPr="00F62DFB" w:rsidRDefault="003101EE" w:rsidP="00F62DFB">
            <w:pPr>
              <w:snapToGrid w:val="0"/>
              <w:spacing w:before="40" w:after="4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Н</w:t>
            </w:r>
          </w:p>
        </w:tc>
        <w:tc>
          <w:tcPr>
            <w:tcW w:w="425" w:type="dxa"/>
            <w:shd w:val="clear" w:color="auto" w:fill="auto"/>
          </w:tcPr>
          <w:p w:rsidR="003101EE" w:rsidRPr="00F62DFB" w:rsidRDefault="003101EE" w:rsidP="00F62DFB">
            <w:pPr>
              <w:snapToGrid w:val="0"/>
              <w:spacing w:before="40" w:after="4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В</w:t>
            </w:r>
          </w:p>
        </w:tc>
        <w:tc>
          <w:tcPr>
            <w:tcW w:w="425" w:type="dxa"/>
            <w:shd w:val="clear" w:color="auto" w:fill="auto"/>
          </w:tcPr>
          <w:p w:rsidR="003101EE" w:rsidRPr="00F62DFB" w:rsidRDefault="003101EE" w:rsidP="00F62DFB">
            <w:pPr>
              <w:snapToGrid w:val="0"/>
              <w:spacing w:before="40" w:after="4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С</w:t>
            </w:r>
          </w:p>
        </w:tc>
        <w:tc>
          <w:tcPr>
            <w:tcW w:w="425" w:type="dxa"/>
            <w:shd w:val="clear" w:color="auto" w:fill="auto"/>
          </w:tcPr>
          <w:p w:rsidR="003101EE" w:rsidRPr="00F62DFB" w:rsidRDefault="003101EE" w:rsidP="00F62DFB">
            <w:pPr>
              <w:snapToGrid w:val="0"/>
              <w:spacing w:before="40" w:after="4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Н</w:t>
            </w:r>
          </w:p>
        </w:tc>
        <w:tc>
          <w:tcPr>
            <w:tcW w:w="426" w:type="dxa"/>
            <w:shd w:val="clear" w:color="auto" w:fill="auto"/>
          </w:tcPr>
          <w:p w:rsidR="003101EE" w:rsidRPr="00F62DFB" w:rsidRDefault="003101EE" w:rsidP="00F62DFB">
            <w:pPr>
              <w:snapToGrid w:val="0"/>
              <w:spacing w:before="40" w:after="4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В</w:t>
            </w:r>
          </w:p>
        </w:tc>
        <w:tc>
          <w:tcPr>
            <w:tcW w:w="425" w:type="dxa"/>
            <w:shd w:val="clear" w:color="auto" w:fill="auto"/>
          </w:tcPr>
          <w:p w:rsidR="003101EE" w:rsidRPr="00F62DFB" w:rsidRDefault="003101EE" w:rsidP="00F62DFB">
            <w:pPr>
              <w:snapToGrid w:val="0"/>
              <w:spacing w:before="40" w:after="4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С</w:t>
            </w:r>
          </w:p>
        </w:tc>
        <w:tc>
          <w:tcPr>
            <w:tcW w:w="425" w:type="dxa"/>
            <w:shd w:val="clear" w:color="auto" w:fill="auto"/>
          </w:tcPr>
          <w:p w:rsidR="003101EE" w:rsidRPr="00F62DFB" w:rsidRDefault="003101EE" w:rsidP="00F62DFB">
            <w:pPr>
              <w:snapToGrid w:val="0"/>
              <w:spacing w:before="40" w:after="4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Н</w:t>
            </w:r>
          </w:p>
        </w:tc>
        <w:tc>
          <w:tcPr>
            <w:tcW w:w="425" w:type="dxa"/>
            <w:shd w:val="clear" w:color="auto" w:fill="auto"/>
          </w:tcPr>
          <w:p w:rsidR="003101EE" w:rsidRPr="00F62DFB" w:rsidRDefault="003101EE" w:rsidP="00F62DFB">
            <w:pPr>
              <w:snapToGrid w:val="0"/>
              <w:spacing w:before="40" w:after="4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В</w:t>
            </w:r>
          </w:p>
        </w:tc>
        <w:tc>
          <w:tcPr>
            <w:tcW w:w="426" w:type="dxa"/>
            <w:shd w:val="clear" w:color="auto" w:fill="auto"/>
          </w:tcPr>
          <w:p w:rsidR="003101EE" w:rsidRPr="00F62DFB" w:rsidRDefault="003101EE" w:rsidP="00F62DFB">
            <w:pPr>
              <w:snapToGrid w:val="0"/>
              <w:spacing w:before="40" w:after="4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С</w:t>
            </w:r>
          </w:p>
        </w:tc>
        <w:tc>
          <w:tcPr>
            <w:tcW w:w="425" w:type="dxa"/>
            <w:shd w:val="clear" w:color="auto" w:fill="auto"/>
          </w:tcPr>
          <w:p w:rsidR="003101EE" w:rsidRPr="00F62DFB" w:rsidRDefault="003101EE" w:rsidP="00F62DFB">
            <w:pPr>
              <w:snapToGrid w:val="0"/>
              <w:spacing w:before="40" w:after="4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Н</w:t>
            </w:r>
          </w:p>
        </w:tc>
        <w:tc>
          <w:tcPr>
            <w:tcW w:w="425" w:type="dxa"/>
            <w:shd w:val="clear" w:color="auto" w:fill="auto"/>
          </w:tcPr>
          <w:p w:rsidR="003101EE" w:rsidRPr="00F62DFB" w:rsidRDefault="003101EE" w:rsidP="00F62DFB">
            <w:pPr>
              <w:snapToGrid w:val="0"/>
              <w:spacing w:before="40" w:after="4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В</w:t>
            </w:r>
          </w:p>
        </w:tc>
        <w:tc>
          <w:tcPr>
            <w:tcW w:w="425" w:type="dxa"/>
            <w:shd w:val="clear" w:color="auto" w:fill="auto"/>
          </w:tcPr>
          <w:p w:rsidR="003101EE" w:rsidRPr="00F62DFB" w:rsidRDefault="003101EE" w:rsidP="00F62DFB">
            <w:pPr>
              <w:snapToGrid w:val="0"/>
              <w:spacing w:before="40" w:after="4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С</w:t>
            </w:r>
          </w:p>
        </w:tc>
        <w:tc>
          <w:tcPr>
            <w:tcW w:w="425" w:type="dxa"/>
            <w:shd w:val="clear" w:color="auto" w:fill="auto"/>
          </w:tcPr>
          <w:p w:rsidR="003101EE" w:rsidRPr="00F62DFB" w:rsidRDefault="003101EE" w:rsidP="00F62DFB">
            <w:pPr>
              <w:snapToGrid w:val="0"/>
              <w:spacing w:before="40" w:after="4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Н</w:t>
            </w:r>
          </w:p>
        </w:tc>
      </w:tr>
      <w:tr w:rsidR="003101EE" w:rsidRPr="00F62DFB" w:rsidTr="00511927">
        <w:tc>
          <w:tcPr>
            <w:tcW w:w="164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Объем выборки</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46</w:t>
            </w:r>
          </w:p>
        </w:tc>
        <w:tc>
          <w:tcPr>
            <w:tcW w:w="426"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38</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28</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38</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32</w:t>
            </w:r>
          </w:p>
        </w:tc>
        <w:tc>
          <w:tcPr>
            <w:tcW w:w="426"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21</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38</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32</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21</w:t>
            </w:r>
          </w:p>
        </w:tc>
        <w:tc>
          <w:tcPr>
            <w:tcW w:w="426"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28</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24</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13</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32</w:t>
            </w:r>
          </w:p>
        </w:tc>
        <w:tc>
          <w:tcPr>
            <w:tcW w:w="426"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24</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14</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21</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14</w:t>
            </w:r>
          </w:p>
        </w:tc>
        <w:tc>
          <w:tcPr>
            <w:tcW w:w="425" w:type="dxa"/>
            <w:shd w:val="clear" w:color="auto" w:fill="auto"/>
          </w:tcPr>
          <w:p w:rsidR="003101EE" w:rsidRPr="00F62DFB" w:rsidRDefault="003101EE" w:rsidP="00F62DFB">
            <w:pPr>
              <w:snapToGrid w:val="0"/>
              <w:spacing w:before="80" w:after="80" w:line="240" w:lineRule="auto"/>
              <w:ind w:left="57" w:right="57"/>
              <w:jc w:val="both"/>
              <w:rPr>
                <w:rFonts w:ascii="Times New Roman" w:hAnsi="Times New Roman" w:cs="Times New Roman"/>
                <w:sz w:val="24"/>
                <w:szCs w:val="24"/>
              </w:rPr>
            </w:pPr>
            <w:r w:rsidRPr="00F62DFB">
              <w:rPr>
                <w:rFonts w:ascii="Times New Roman" w:hAnsi="Times New Roman" w:cs="Times New Roman"/>
                <w:sz w:val="24"/>
                <w:szCs w:val="24"/>
              </w:rPr>
              <w:t>13</w:t>
            </w:r>
          </w:p>
        </w:tc>
      </w:tr>
    </w:tbl>
    <w:p w:rsidR="00511927" w:rsidRPr="00511927" w:rsidRDefault="00511927" w:rsidP="00511927">
      <w:pPr>
        <w:spacing w:before="240" w:after="0" w:line="360" w:lineRule="auto"/>
        <w:ind w:firstLine="709"/>
        <w:jc w:val="both"/>
        <w:rPr>
          <w:rFonts w:ascii="Times New Roman" w:hAnsi="Times New Roman" w:cs="Times New Roman"/>
          <w:sz w:val="28"/>
        </w:rPr>
      </w:pPr>
      <w:r w:rsidRPr="00511927">
        <w:rPr>
          <w:rFonts w:ascii="Times New Roman" w:hAnsi="Times New Roman" w:cs="Times New Roman"/>
          <w:sz w:val="28"/>
        </w:rPr>
        <w:t xml:space="preserve">В нашем случае неотъемлемый риск - средний, контрольный риск </w:t>
      </w:r>
      <w:proofErr w:type="gramStart"/>
      <w:r w:rsidRPr="00511927">
        <w:rPr>
          <w:rFonts w:ascii="Times New Roman" w:hAnsi="Times New Roman" w:cs="Times New Roman"/>
          <w:sz w:val="28"/>
        </w:rPr>
        <w:t>-с</w:t>
      </w:r>
      <w:proofErr w:type="gramEnd"/>
      <w:r w:rsidRPr="00511927">
        <w:rPr>
          <w:rFonts w:ascii="Times New Roman" w:hAnsi="Times New Roman" w:cs="Times New Roman"/>
          <w:sz w:val="28"/>
        </w:rPr>
        <w:t>редний, риск процедур встречной проверки - низкий. Объем выборки – 13.</w:t>
      </w:r>
    </w:p>
    <w:p w:rsidR="003101EE" w:rsidRPr="00DA0806" w:rsidRDefault="003101EE" w:rsidP="00D06EEF">
      <w:pPr>
        <w:pStyle w:val="a3"/>
        <w:numPr>
          <w:ilvl w:val="0"/>
          <w:numId w:val="21"/>
        </w:numPr>
        <w:spacing w:after="0" w:line="360" w:lineRule="auto"/>
        <w:jc w:val="both"/>
        <w:rPr>
          <w:rFonts w:ascii="Times New Roman" w:hAnsi="Times New Roman" w:cs="Times New Roman"/>
          <w:b/>
          <w:i/>
          <w:sz w:val="28"/>
          <w:szCs w:val="28"/>
        </w:rPr>
      </w:pPr>
      <w:r w:rsidRPr="00DA0806">
        <w:rPr>
          <w:rFonts w:ascii="Times New Roman" w:hAnsi="Times New Roman" w:cs="Times New Roman"/>
          <w:b/>
          <w:i/>
          <w:sz w:val="28"/>
          <w:szCs w:val="28"/>
        </w:rPr>
        <w:t>Методы отбора элементов выборки</w:t>
      </w:r>
    </w:p>
    <w:p w:rsidR="003101EE" w:rsidRPr="003101EE" w:rsidRDefault="003101EE" w:rsidP="00F62DFB">
      <w:pPr>
        <w:pStyle w:val="af"/>
        <w:spacing w:after="0" w:line="360" w:lineRule="auto"/>
        <w:ind w:left="0" w:firstLine="709"/>
        <w:jc w:val="both"/>
        <w:rPr>
          <w:sz w:val="28"/>
          <w:szCs w:val="28"/>
        </w:rPr>
      </w:pPr>
      <w:r w:rsidRPr="003101EE">
        <w:rPr>
          <w:sz w:val="28"/>
          <w:szCs w:val="28"/>
        </w:rPr>
        <w:t>Для обеспечения репрезентативности выборки необходимо, чтобы все элементы генеральной совокупности имели равную возможность попасть в выборку. Для соблюдения этого требования следует обеспечить механизм отбора, не дающий приоритета и не ставящий преград на пути в выборку каким-либо элементам проверяемой совокупности.</w:t>
      </w:r>
    </w:p>
    <w:p w:rsidR="003101EE" w:rsidRPr="003101EE" w:rsidRDefault="003101EE" w:rsidP="00F62DFB">
      <w:pPr>
        <w:pStyle w:val="210"/>
        <w:spacing w:line="360" w:lineRule="auto"/>
        <w:ind w:firstLine="709"/>
        <w:rPr>
          <w:rFonts w:eastAsia="WenQuanYi Zen Hei"/>
          <w:sz w:val="28"/>
          <w:szCs w:val="28"/>
          <w:lang w:bidi="hi-IN"/>
        </w:rPr>
      </w:pPr>
      <w:r w:rsidRPr="003101EE">
        <w:rPr>
          <w:rFonts w:eastAsia="WenQuanYi Zen Hei"/>
          <w:sz w:val="28"/>
          <w:szCs w:val="28"/>
          <w:lang w:eastAsia="zh-CN" w:bidi="hi-IN"/>
        </w:rPr>
        <w:lastRenderedPageBreak/>
        <w:t>Существует несколько методов выбора элементов для проверки случайным образом. ФСАД «Аудиторская выборка» аудитору рекомендует применять один из следующих методов:</w:t>
      </w:r>
    </w:p>
    <w:p w:rsidR="003101EE" w:rsidRPr="003101EE" w:rsidRDefault="003101EE" w:rsidP="00D06EEF">
      <w:pPr>
        <w:pStyle w:val="2"/>
        <w:numPr>
          <w:ilvl w:val="0"/>
          <w:numId w:val="16"/>
        </w:numPr>
        <w:spacing w:after="0"/>
        <w:ind w:left="0" w:right="-2" w:firstLine="709"/>
        <w:rPr>
          <w:rFonts w:eastAsia="WenQuanYi Zen Hei"/>
          <w:sz w:val="28"/>
          <w:szCs w:val="28"/>
          <w:lang w:bidi="hi-IN"/>
        </w:rPr>
      </w:pPr>
      <w:r w:rsidRPr="003101EE">
        <w:rPr>
          <w:rFonts w:eastAsia="WenQuanYi Zen Hei"/>
          <w:sz w:val="28"/>
          <w:szCs w:val="28"/>
          <w:lang w:bidi="hi-IN"/>
        </w:rPr>
        <w:t xml:space="preserve"> случайный отбор (по таблице случайных чисел);</w:t>
      </w:r>
    </w:p>
    <w:p w:rsidR="003101EE" w:rsidRPr="003101EE" w:rsidRDefault="003101EE" w:rsidP="00D06EEF">
      <w:pPr>
        <w:pStyle w:val="2"/>
        <w:numPr>
          <w:ilvl w:val="0"/>
          <w:numId w:val="16"/>
        </w:numPr>
        <w:spacing w:after="0"/>
        <w:ind w:left="0" w:right="-2" w:firstLine="709"/>
        <w:rPr>
          <w:rFonts w:eastAsia="WenQuanYi Zen Hei"/>
          <w:sz w:val="28"/>
          <w:szCs w:val="28"/>
          <w:lang w:bidi="hi-IN"/>
        </w:rPr>
      </w:pPr>
      <w:r w:rsidRPr="003101EE">
        <w:rPr>
          <w:rFonts w:eastAsia="WenQuanYi Zen Hei"/>
          <w:sz w:val="28"/>
          <w:szCs w:val="28"/>
          <w:lang w:bidi="hi-IN"/>
        </w:rPr>
        <w:t>систематический отбор (по определенному правилу; например, изучение каждого двадцатого документа определенной группы и др.);</w:t>
      </w:r>
    </w:p>
    <w:p w:rsidR="003101EE" w:rsidRPr="003101EE" w:rsidRDefault="003101EE" w:rsidP="00D06EEF">
      <w:pPr>
        <w:widowControl w:val="0"/>
        <w:numPr>
          <w:ilvl w:val="0"/>
          <w:numId w:val="18"/>
        </w:numPr>
        <w:suppressAutoHyphens/>
        <w:spacing w:after="0" w:line="360" w:lineRule="auto"/>
        <w:ind w:left="0" w:right="-2" w:firstLine="709"/>
        <w:jc w:val="both"/>
        <w:rPr>
          <w:rFonts w:ascii="Times New Roman" w:hAnsi="Times New Roman" w:cs="Times New Roman"/>
          <w:sz w:val="28"/>
          <w:szCs w:val="28"/>
        </w:rPr>
      </w:pPr>
      <w:r w:rsidRPr="003101EE">
        <w:rPr>
          <w:rFonts w:ascii="Times New Roman" w:hAnsi="Times New Roman" w:cs="Times New Roman"/>
          <w:sz w:val="28"/>
          <w:szCs w:val="28"/>
        </w:rPr>
        <w:t xml:space="preserve">комбинированный отбор (сочетающий элементы случайного и систематического отбора). </w:t>
      </w:r>
    </w:p>
    <w:p w:rsidR="003101EE" w:rsidRPr="003101EE" w:rsidRDefault="00431E6B" w:rsidP="00F62DFB">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Применим для осуществления выборочной проверки </w:t>
      </w:r>
      <w:r w:rsidR="003101EE" w:rsidRPr="003101EE">
        <w:rPr>
          <w:rFonts w:ascii="Times New Roman" w:hAnsi="Times New Roman" w:cs="Times New Roman"/>
          <w:b/>
          <w:sz w:val="28"/>
          <w:szCs w:val="28"/>
        </w:rPr>
        <w:t>метод случайной выборки</w:t>
      </w:r>
      <w:r w:rsidR="003101EE" w:rsidRPr="003101EE">
        <w:rPr>
          <w:rFonts w:ascii="Times New Roman" w:hAnsi="Times New Roman" w:cs="Times New Roman"/>
          <w:sz w:val="28"/>
          <w:szCs w:val="28"/>
        </w:rPr>
        <w:t>.</w:t>
      </w:r>
    </w:p>
    <w:p w:rsidR="003101EE" w:rsidRPr="003101EE" w:rsidRDefault="003101EE" w:rsidP="00F62DFB">
      <w:pPr>
        <w:pStyle w:val="210"/>
        <w:spacing w:line="360" w:lineRule="auto"/>
        <w:ind w:right="-2" w:firstLine="709"/>
        <w:rPr>
          <w:rFonts w:eastAsia="WenQuanYi Zen Hei"/>
          <w:sz w:val="28"/>
          <w:szCs w:val="28"/>
          <w:lang w:bidi="hi-IN"/>
        </w:rPr>
      </w:pPr>
      <w:r w:rsidRPr="003101EE">
        <w:rPr>
          <w:rFonts w:eastAsia="WenQuanYi Zen Hei"/>
          <w:sz w:val="28"/>
          <w:szCs w:val="28"/>
          <w:lang w:eastAsia="zh-CN" w:bidi="hi-IN"/>
        </w:rPr>
        <w:t xml:space="preserve">Для осуществления случайной выборки требуется  таблица случайных чисел, которая включает определенное число строк и столбцов </w:t>
      </w:r>
      <w:r w:rsidRPr="00431E6B">
        <w:rPr>
          <w:rFonts w:eastAsia="WenQuanYi Zen Hei"/>
          <w:color w:val="000000" w:themeColor="text1"/>
          <w:sz w:val="28"/>
          <w:szCs w:val="28"/>
          <w:lang w:eastAsia="zh-CN" w:bidi="hi-IN"/>
        </w:rPr>
        <w:t>(</w:t>
      </w:r>
      <w:proofErr w:type="gramStart"/>
      <w:r w:rsidRPr="00431E6B">
        <w:rPr>
          <w:rFonts w:eastAsia="WenQuanYi Zen Hei"/>
          <w:color w:val="000000" w:themeColor="text1"/>
          <w:sz w:val="28"/>
          <w:szCs w:val="28"/>
          <w:lang w:eastAsia="zh-CN" w:bidi="hi-IN"/>
        </w:rPr>
        <w:t>см</w:t>
      </w:r>
      <w:proofErr w:type="gramEnd"/>
      <w:r w:rsidRPr="00431E6B">
        <w:rPr>
          <w:rFonts w:eastAsia="WenQuanYi Zen Hei"/>
          <w:color w:val="000000" w:themeColor="text1"/>
          <w:sz w:val="28"/>
          <w:szCs w:val="28"/>
          <w:lang w:eastAsia="zh-CN" w:bidi="hi-IN"/>
        </w:rPr>
        <w:t>. прил</w:t>
      </w:r>
      <w:r w:rsidRPr="003101EE">
        <w:rPr>
          <w:rFonts w:eastAsia="WenQuanYi Zen Hei"/>
          <w:color w:val="000000" w:themeColor="text1"/>
          <w:sz w:val="28"/>
          <w:szCs w:val="28"/>
          <w:lang w:eastAsia="zh-CN" w:bidi="hi-IN"/>
        </w:rPr>
        <w:t>.</w:t>
      </w:r>
      <w:r w:rsidR="00431E6B">
        <w:rPr>
          <w:rFonts w:eastAsia="WenQuanYi Zen Hei"/>
          <w:color w:val="000000" w:themeColor="text1"/>
          <w:sz w:val="28"/>
          <w:szCs w:val="28"/>
          <w:lang w:eastAsia="zh-CN" w:bidi="hi-IN"/>
        </w:rPr>
        <w:t>1</w:t>
      </w:r>
      <w:r w:rsidR="00077A20">
        <w:rPr>
          <w:rFonts w:eastAsia="WenQuanYi Zen Hei"/>
          <w:color w:val="000000" w:themeColor="text1"/>
          <w:sz w:val="28"/>
          <w:szCs w:val="28"/>
          <w:lang w:eastAsia="zh-CN" w:bidi="hi-IN"/>
        </w:rPr>
        <w:t>6</w:t>
      </w:r>
      <w:r w:rsidRPr="003101EE">
        <w:rPr>
          <w:rFonts w:eastAsia="WenQuanYi Zen Hei"/>
          <w:color w:val="000000" w:themeColor="text1"/>
          <w:sz w:val="28"/>
          <w:szCs w:val="28"/>
          <w:lang w:eastAsia="zh-CN" w:bidi="hi-IN"/>
        </w:rPr>
        <w:t xml:space="preserve">). </w:t>
      </w:r>
      <w:r w:rsidRPr="003101EE">
        <w:rPr>
          <w:rFonts w:eastAsia="WenQuanYi Zen Hei"/>
          <w:sz w:val="28"/>
          <w:szCs w:val="28"/>
          <w:lang w:eastAsia="zh-CN" w:bidi="hi-IN"/>
        </w:rPr>
        <w:t xml:space="preserve">Для каждого элемента выборки аудитор должен задумать два числа: первое должно находиться в диапазоне от 1 до количества строк; второе – в диапазоне от 1 до количества столбцов. На пересечении графы и строки с выбранными координатами находится искомое случайное число. </w:t>
      </w:r>
    </w:p>
    <w:p w:rsidR="003101EE" w:rsidRPr="003101EE" w:rsidRDefault="003101EE" w:rsidP="00F62DFB">
      <w:pPr>
        <w:spacing w:after="0" w:line="360" w:lineRule="auto"/>
        <w:ind w:right="-2" w:firstLine="709"/>
        <w:jc w:val="both"/>
        <w:rPr>
          <w:rFonts w:ascii="Times New Roman" w:hAnsi="Times New Roman" w:cs="Times New Roman"/>
          <w:sz w:val="28"/>
          <w:szCs w:val="28"/>
        </w:rPr>
      </w:pPr>
      <w:r w:rsidRPr="003101EE">
        <w:rPr>
          <w:rFonts w:ascii="Times New Roman" w:hAnsi="Times New Roman" w:cs="Times New Roman"/>
          <w:sz w:val="28"/>
          <w:szCs w:val="28"/>
        </w:rPr>
        <w:t>Элементы подлежащей проверке совокупности, как правило, пронумерованы, причем, не обязательно с единицы. Если обозначить начальное и конечное значение диапазона проверки соответственно ЗН и ЗК, а номер документа, который следует отобрать НД, - то подлежащий выборке номер документа определяется по формуле:</w:t>
      </w:r>
    </w:p>
    <w:p w:rsidR="00431E6B" w:rsidRDefault="003101EE" w:rsidP="00F62DFB">
      <w:pPr>
        <w:spacing w:after="0" w:line="360" w:lineRule="auto"/>
        <w:ind w:right="-2" w:firstLine="709"/>
        <w:jc w:val="both"/>
        <w:rPr>
          <w:rFonts w:ascii="Times New Roman" w:hAnsi="Times New Roman" w:cs="Times New Roman"/>
          <w:sz w:val="28"/>
          <w:szCs w:val="28"/>
        </w:rPr>
      </w:pPr>
      <w:r w:rsidRPr="003101EE">
        <w:rPr>
          <w:rFonts w:ascii="Times New Roman" w:hAnsi="Times New Roman" w:cs="Times New Roman"/>
          <w:sz w:val="28"/>
          <w:szCs w:val="28"/>
        </w:rPr>
        <w:t>НД = (ЗК - ЗН)*СЧ + ЗН</w:t>
      </w:r>
      <w:r w:rsidR="00431E6B">
        <w:rPr>
          <w:rFonts w:ascii="Times New Roman" w:hAnsi="Times New Roman" w:cs="Times New Roman"/>
          <w:sz w:val="28"/>
          <w:szCs w:val="28"/>
        </w:rPr>
        <w:t xml:space="preserve">, </w:t>
      </w:r>
    </w:p>
    <w:p w:rsidR="003101EE" w:rsidRPr="003101EE" w:rsidRDefault="00431E6B" w:rsidP="00F62DFB">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где СЧ - случайное число.</w:t>
      </w:r>
      <w:r w:rsidR="003101EE" w:rsidRPr="003101EE">
        <w:rPr>
          <w:rFonts w:ascii="Times New Roman" w:hAnsi="Times New Roman" w:cs="Times New Roman"/>
          <w:sz w:val="28"/>
          <w:szCs w:val="28"/>
        </w:rPr>
        <w:t xml:space="preserve">                           </w:t>
      </w:r>
    </w:p>
    <w:p w:rsidR="003101EE" w:rsidRPr="003101EE" w:rsidRDefault="003101EE" w:rsidP="00F62DFB">
      <w:pPr>
        <w:pStyle w:val="210"/>
        <w:spacing w:line="360" w:lineRule="auto"/>
        <w:ind w:right="-2" w:firstLine="709"/>
        <w:rPr>
          <w:rFonts w:eastAsia="WenQuanYi Zen Hei"/>
          <w:sz w:val="28"/>
          <w:szCs w:val="28"/>
          <w:lang w:bidi="hi-IN"/>
        </w:rPr>
      </w:pPr>
      <w:r w:rsidRPr="003101EE">
        <w:rPr>
          <w:rFonts w:eastAsia="WenQuanYi Zen Hei"/>
          <w:sz w:val="28"/>
          <w:szCs w:val="28"/>
          <w:lang w:eastAsia="zh-CN" w:bidi="hi-IN"/>
        </w:rPr>
        <w:t xml:space="preserve">Если документы нумеруются, начиная с единицы, а конечное значение диапазона ЗК много больше единицы, то </w:t>
      </w:r>
      <w:r w:rsidR="00431E6B">
        <w:rPr>
          <w:rFonts w:eastAsia="WenQuanYi Zen Hei"/>
          <w:sz w:val="28"/>
          <w:szCs w:val="28"/>
          <w:lang w:eastAsia="zh-CN" w:bidi="hi-IN"/>
        </w:rPr>
        <w:t xml:space="preserve">вышеприведенная </w:t>
      </w:r>
      <w:r w:rsidRPr="003101EE">
        <w:rPr>
          <w:rFonts w:eastAsia="WenQuanYi Zen Hei"/>
          <w:sz w:val="28"/>
          <w:szCs w:val="28"/>
          <w:lang w:eastAsia="zh-CN" w:bidi="hi-IN"/>
        </w:rPr>
        <w:t>формула преобразуется в выражение:</w:t>
      </w:r>
    </w:p>
    <w:p w:rsidR="003101EE" w:rsidRPr="003101EE" w:rsidRDefault="003101EE" w:rsidP="00F62DFB">
      <w:pPr>
        <w:spacing w:after="0" w:line="360" w:lineRule="auto"/>
        <w:ind w:right="-2" w:firstLine="709"/>
        <w:jc w:val="both"/>
        <w:rPr>
          <w:rFonts w:ascii="Times New Roman" w:hAnsi="Times New Roman" w:cs="Times New Roman"/>
          <w:sz w:val="28"/>
          <w:szCs w:val="28"/>
        </w:rPr>
      </w:pPr>
      <w:r w:rsidRPr="003101EE">
        <w:rPr>
          <w:rFonts w:ascii="Times New Roman" w:hAnsi="Times New Roman" w:cs="Times New Roman"/>
          <w:sz w:val="28"/>
          <w:szCs w:val="28"/>
        </w:rPr>
        <w:t xml:space="preserve">НД = ЗК*СЧ                            </w:t>
      </w:r>
    </w:p>
    <w:p w:rsidR="003101EE" w:rsidRPr="003101EE" w:rsidRDefault="003101EE" w:rsidP="00F62DFB">
      <w:pPr>
        <w:spacing w:after="0" w:line="360" w:lineRule="auto"/>
        <w:ind w:right="-2" w:firstLine="709"/>
        <w:jc w:val="both"/>
        <w:rPr>
          <w:rFonts w:ascii="Times New Roman" w:hAnsi="Times New Roman" w:cs="Times New Roman"/>
          <w:sz w:val="28"/>
          <w:szCs w:val="28"/>
        </w:rPr>
      </w:pPr>
      <w:r w:rsidRPr="003101EE">
        <w:rPr>
          <w:rFonts w:ascii="Times New Roman" w:hAnsi="Times New Roman" w:cs="Times New Roman"/>
          <w:sz w:val="28"/>
          <w:szCs w:val="28"/>
        </w:rPr>
        <w:t xml:space="preserve">Допустим, аудитору нужно проверить совокупность документов, систематически пронумерованных, начиная с номера ЗН= 231 и заканчивая номером      ЗК = 2116. Число элементов, которые должен выбрать аудитор, </w:t>
      </w:r>
      <w:r w:rsidRPr="003101EE">
        <w:rPr>
          <w:rFonts w:ascii="Times New Roman" w:hAnsi="Times New Roman" w:cs="Times New Roman"/>
          <w:sz w:val="28"/>
          <w:szCs w:val="28"/>
        </w:rPr>
        <w:lastRenderedPageBreak/>
        <w:t>равно 4</w:t>
      </w:r>
      <w:r w:rsidR="00D8217F">
        <w:rPr>
          <w:rFonts w:ascii="Times New Roman" w:hAnsi="Times New Roman" w:cs="Times New Roman"/>
          <w:sz w:val="28"/>
          <w:szCs w:val="28"/>
        </w:rPr>
        <w:t>0.</w:t>
      </w:r>
      <w:r w:rsidR="00A463BE">
        <w:rPr>
          <w:rFonts w:ascii="Times New Roman" w:hAnsi="Times New Roman" w:cs="Times New Roman"/>
          <w:sz w:val="28"/>
          <w:szCs w:val="28"/>
        </w:rPr>
        <w:t xml:space="preserve"> (Количество документов, содержащих </w:t>
      </w:r>
      <w:proofErr w:type="gramStart"/>
      <w:r w:rsidR="00A463BE">
        <w:rPr>
          <w:rFonts w:ascii="Times New Roman" w:hAnsi="Times New Roman" w:cs="Times New Roman"/>
          <w:sz w:val="28"/>
          <w:szCs w:val="28"/>
        </w:rPr>
        <w:t>ЭК</w:t>
      </w:r>
      <w:proofErr w:type="gramEnd"/>
      <w:r w:rsidR="00A463BE">
        <w:rPr>
          <w:rFonts w:ascii="Times New Roman" w:hAnsi="Times New Roman" w:cs="Times New Roman"/>
          <w:sz w:val="28"/>
          <w:szCs w:val="28"/>
        </w:rPr>
        <w:t xml:space="preserve"> и ЭН равно 18; прибавляем к ним 22 документа, отобранных для проверки сальдо</w:t>
      </w:r>
      <w:r w:rsidR="00D8217F">
        <w:rPr>
          <w:rFonts w:ascii="Times New Roman" w:hAnsi="Times New Roman" w:cs="Times New Roman"/>
          <w:sz w:val="28"/>
          <w:szCs w:val="28"/>
        </w:rPr>
        <w:t>)</w:t>
      </w:r>
      <w:r w:rsidRPr="003101EE">
        <w:rPr>
          <w:rFonts w:ascii="Times New Roman" w:hAnsi="Times New Roman" w:cs="Times New Roman"/>
          <w:sz w:val="28"/>
          <w:szCs w:val="28"/>
        </w:rPr>
        <w:t xml:space="preserve">  Предположим, что для определения первого элемента выборки выбираем случайное число, находящееся на пересечении 25 графы и 4 столбца (0,0246).</w:t>
      </w:r>
    </w:p>
    <w:p w:rsidR="003101EE" w:rsidRPr="003101EE" w:rsidRDefault="003101EE" w:rsidP="00F62DFB">
      <w:pPr>
        <w:spacing w:after="0" w:line="360" w:lineRule="auto"/>
        <w:ind w:right="-2" w:firstLine="709"/>
        <w:jc w:val="both"/>
        <w:rPr>
          <w:rFonts w:ascii="Times New Roman" w:hAnsi="Times New Roman" w:cs="Times New Roman"/>
          <w:sz w:val="28"/>
          <w:szCs w:val="28"/>
        </w:rPr>
      </w:pPr>
      <w:r w:rsidRPr="003101EE">
        <w:rPr>
          <w:rFonts w:ascii="Times New Roman" w:hAnsi="Times New Roman" w:cs="Times New Roman"/>
          <w:sz w:val="28"/>
          <w:szCs w:val="28"/>
        </w:rPr>
        <w:t xml:space="preserve">В табл. </w:t>
      </w:r>
      <w:r w:rsidR="00431E6B">
        <w:rPr>
          <w:rFonts w:ascii="Times New Roman" w:hAnsi="Times New Roman" w:cs="Times New Roman"/>
          <w:sz w:val="28"/>
          <w:szCs w:val="28"/>
        </w:rPr>
        <w:t>3.1.7</w:t>
      </w:r>
      <w:r w:rsidRPr="003101EE">
        <w:rPr>
          <w:rFonts w:ascii="Times New Roman" w:hAnsi="Times New Roman" w:cs="Times New Roman"/>
          <w:sz w:val="28"/>
          <w:szCs w:val="28"/>
        </w:rPr>
        <w:t xml:space="preserve"> приведены данные случайного отбора </w:t>
      </w:r>
      <w:r w:rsidR="00A463BE">
        <w:rPr>
          <w:rFonts w:ascii="Times New Roman" w:hAnsi="Times New Roman" w:cs="Times New Roman"/>
          <w:sz w:val="28"/>
          <w:szCs w:val="28"/>
        </w:rPr>
        <w:t xml:space="preserve">первых 10 </w:t>
      </w:r>
      <w:r w:rsidRPr="003101EE">
        <w:rPr>
          <w:rFonts w:ascii="Times New Roman" w:hAnsi="Times New Roman" w:cs="Times New Roman"/>
          <w:sz w:val="28"/>
          <w:szCs w:val="28"/>
        </w:rPr>
        <w:t xml:space="preserve">элементов выборки. </w:t>
      </w:r>
      <w:r w:rsidR="00A463BE">
        <w:rPr>
          <w:rFonts w:ascii="Times New Roman" w:hAnsi="Times New Roman" w:cs="Times New Roman"/>
          <w:sz w:val="28"/>
          <w:szCs w:val="28"/>
        </w:rPr>
        <w:t>Остальные 30 элементов отбираются по аналогии.</w:t>
      </w:r>
    </w:p>
    <w:p w:rsidR="003101EE" w:rsidRPr="00355747" w:rsidRDefault="003101EE" w:rsidP="00355747">
      <w:pPr>
        <w:pStyle w:val="7"/>
        <w:keepLines w:val="0"/>
        <w:widowControl w:val="0"/>
        <w:numPr>
          <w:ilvl w:val="6"/>
          <w:numId w:val="4"/>
        </w:numPr>
        <w:tabs>
          <w:tab w:val="clear" w:pos="0"/>
        </w:tabs>
        <w:suppressAutoHyphens/>
        <w:spacing w:before="0" w:line="240" w:lineRule="auto"/>
        <w:ind w:left="0" w:right="-2" w:firstLine="567"/>
        <w:jc w:val="right"/>
        <w:rPr>
          <w:rFonts w:ascii="Times New Roman" w:eastAsia="WenQuanYi Zen Hei" w:hAnsi="Times New Roman" w:cs="Times New Roman"/>
          <w:i w:val="0"/>
          <w:iCs w:val="0"/>
          <w:color w:val="auto"/>
          <w:sz w:val="28"/>
          <w:szCs w:val="28"/>
        </w:rPr>
      </w:pPr>
      <w:r w:rsidRPr="00355747">
        <w:rPr>
          <w:rFonts w:ascii="Times New Roman" w:eastAsia="WenQuanYi Zen Hei" w:hAnsi="Times New Roman" w:cs="Times New Roman"/>
          <w:i w:val="0"/>
          <w:iCs w:val="0"/>
          <w:color w:val="auto"/>
          <w:sz w:val="28"/>
          <w:szCs w:val="28"/>
        </w:rPr>
        <w:t xml:space="preserve">Таблица </w:t>
      </w:r>
      <w:r w:rsidR="00431E6B" w:rsidRPr="00355747">
        <w:rPr>
          <w:rFonts w:ascii="Times New Roman" w:eastAsia="WenQuanYi Zen Hei" w:hAnsi="Times New Roman" w:cs="Times New Roman"/>
          <w:i w:val="0"/>
          <w:iCs w:val="0"/>
          <w:color w:val="auto"/>
          <w:sz w:val="28"/>
          <w:szCs w:val="28"/>
        </w:rPr>
        <w:t>3.1.7</w:t>
      </w:r>
    </w:p>
    <w:p w:rsidR="00431E6B" w:rsidRPr="00431E6B" w:rsidRDefault="00431E6B" w:rsidP="00355747">
      <w:pPr>
        <w:spacing w:after="0" w:line="240" w:lineRule="auto"/>
        <w:jc w:val="center"/>
        <w:rPr>
          <w:rFonts w:ascii="Times New Roman" w:hAnsi="Times New Roman" w:cs="Times New Roman"/>
          <w:b/>
          <w:sz w:val="28"/>
          <w:szCs w:val="28"/>
        </w:rPr>
      </w:pPr>
      <w:r w:rsidRPr="00431E6B">
        <w:rPr>
          <w:rFonts w:ascii="Times New Roman" w:hAnsi="Times New Roman" w:cs="Times New Roman"/>
          <w:b/>
          <w:sz w:val="28"/>
          <w:szCs w:val="28"/>
        </w:rPr>
        <w:t xml:space="preserve">Отбор </w:t>
      </w:r>
      <w:r w:rsidR="00A463BE">
        <w:rPr>
          <w:rFonts w:ascii="Times New Roman" w:hAnsi="Times New Roman" w:cs="Times New Roman"/>
          <w:b/>
          <w:sz w:val="28"/>
          <w:szCs w:val="28"/>
        </w:rPr>
        <w:t xml:space="preserve">первых 10 </w:t>
      </w:r>
      <w:r w:rsidRPr="00431E6B">
        <w:rPr>
          <w:rFonts w:ascii="Times New Roman" w:hAnsi="Times New Roman" w:cs="Times New Roman"/>
          <w:b/>
          <w:sz w:val="28"/>
          <w:szCs w:val="28"/>
        </w:rPr>
        <w:t>элементов выборки с использованием метода случайного отбора</w:t>
      </w:r>
    </w:p>
    <w:tbl>
      <w:tblPr>
        <w:tblW w:w="0" w:type="auto"/>
        <w:tblInd w:w="-10" w:type="dxa"/>
        <w:tblLayout w:type="fixed"/>
        <w:tblLook w:val="0000"/>
      </w:tblPr>
      <w:tblGrid>
        <w:gridCol w:w="1668"/>
        <w:gridCol w:w="1701"/>
        <w:gridCol w:w="3969"/>
        <w:gridCol w:w="2146"/>
      </w:tblGrid>
      <w:tr w:rsidR="003101EE" w:rsidRPr="00F62DFB" w:rsidTr="003101EE">
        <w:tc>
          <w:tcPr>
            <w:tcW w:w="1668"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jc w:val="both"/>
              <w:rPr>
                <w:rFonts w:ascii="Times New Roman" w:hAnsi="Times New Roman" w:cs="Times New Roman"/>
                <w:b/>
                <w:sz w:val="24"/>
                <w:szCs w:val="24"/>
              </w:rPr>
            </w:pPr>
            <w:r w:rsidRPr="00F62DFB">
              <w:rPr>
                <w:rFonts w:ascii="Times New Roman" w:hAnsi="Times New Roman" w:cs="Times New Roman"/>
                <w:b/>
                <w:sz w:val="24"/>
                <w:szCs w:val="24"/>
              </w:rPr>
              <w:t>Порядковый номер элемента выборки</w:t>
            </w:r>
          </w:p>
        </w:tc>
        <w:tc>
          <w:tcPr>
            <w:tcW w:w="1701"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jc w:val="both"/>
              <w:rPr>
                <w:rFonts w:ascii="Times New Roman" w:hAnsi="Times New Roman" w:cs="Times New Roman"/>
                <w:b/>
                <w:sz w:val="24"/>
                <w:szCs w:val="24"/>
              </w:rPr>
            </w:pPr>
            <w:r w:rsidRPr="00F62DFB">
              <w:rPr>
                <w:rFonts w:ascii="Times New Roman" w:hAnsi="Times New Roman" w:cs="Times New Roman"/>
                <w:b/>
                <w:sz w:val="24"/>
                <w:szCs w:val="24"/>
              </w:rPr>
              <w:t>Случайное число</w:t>
            </w:r>
          </w:p>
          <w:p w:rsidR="003101EE" w:rsidRPr="00F62DFB" w:rsidRDefault="003101EE" w:rsidP="00F62DFB">
            <w:pPr>
              <w:spacing w:line="240" w:lineRule="auto"/>
              <w:ind w:right="-2"/>
              <w:jc w:val="both"/>
              <w:rPr>
                <w:rFonts w:ascii="Times New Roman" w:hAnsi="Times New Roman" w:cs="Times New Roman"/>
                <w:b/>
                <w:sz w:val="24"/>
                <w:szCs w:val="24"/>
              </w:rPr>
            </w:pPr>
            <w:r w:rsidRPr="00F62DFB">
              <w:rPr>
                <w:rFonts w:ascii="Times New Roman" w:hAnsi="Times New Roman" w:cs="Times New Roman"/>
                <w:b/>
                <w:sz w:val="24"/>
                <w:szCs w:val="24"/>
              </w:rPr>
              <w:t>СЧ</w:t>
            </w:r>
          </w:p>
        </w:tc>
        <w:tc>
          <w:tcPr>
            <w:tcW w:w="3969"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firstLine="43"/>
              <w:jc w:val="both"/>
              <w:rPr>
                <w:rFonts w:ascii="Times New Roman" w:hAnsi="Times New Roman" w:cs="Times New Roman"/>
                <w:b/>
                <w:sz w:val="24"/>
                <w:szCs w:val="24"/>
              </w:rPr>
            </w:pPr>
            <w:r w:rsidRPr="00F62DFB">
              <w:rPr>
                <w:rFonts w:ascii="Times New Roman" w:hAnsi="Times New Roman" w:cs="Times New Roman"/>
                <w:b/>
                <w:sz w:val="24"/>
                <w:szCs w:val="24"/>
              </w:rPr>
              <w:t>Произведение разницы между конечным и начальным значениями диапазона на случайное число:</w:t>
            </w:r>
          </w:p>
          <w:p w:rsidR="003101EE" w:rsidRPr="00F62DFB" w:rsidRDefault="003101EE" w:rsidP="00F62DFB">
            <w:pPr>
              <w:spacing w:line="240" w:lineRule="auto"/>
              <w:ind w:right="-2" w:firstLine="43"/>
              <w:jc w:val="both"/>
              <w:rPr>
                <w:rFonts w:ascii="Times New Roman" w:hAnsi="Times New Roman" w:cs="Times New Roman"/>
                <w:b/>
                <w:sz w:val="24"/>
                <w:szCs w:val="24"/>
              </w:rPr>
            </w:pPr>
            <w:r w:rsidRPr="00F62DFB">
              <w:rPr>
                <w:rFonts w:ascii="Times New Roman" w:hAnsi="Times New Roman" w:cs="Times New Roman"/>
                <w:b/>
                <w:sz w:val="24"/>
                <w:szCs w:val="24"/>
              </w:rPr>
              <w:t>(ЗК - ЗН)*СЧ</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3101EE" w:rsidRDefault="003101EE" w:rsidP="00F62DFB">
            <w:pPr>
              <w:snapToGrid w:val="0"/>
              <w:spacing w:line="240" w:lineRule="auto"/>
              <w:ind w:right="-2" w:firstLine="43"/>
              <w:jc w:val="both"/>
              <w:rPr>
                <w:rFonts w:ascii="Times New Roman" w:hAnsi="Times New Roman" w:cs="Times New Roman"/>
                <w:b/>
                <w:sz w:val="24"/>
                <w:szCs w:val="24"/>
              </w:rPr>
            </w:pPr>
            <w:r w:rsidRPr="00F62DFB">
              <w:rPr>
                <w:rFonts w:ascii="Times New Roman" w:hAnsi="Times New Roman" w:cs="Times New Roman"/>
                <w:b/>
                <w:sz w:val="24"/>
                <w:szCs w:val="24"/>
              </w:rPr>
              <w:t>Порядковый номер документа, подлежащего отбору (НД)</w:t>
            </w:r>
          </w:p>
          <w:p w:rsidR="00A463BE" w:rsidRPr="00A463BE" w:rsidRDefault="00A463BE" w:rsidP="00F62DFB">
            <w:pPr>
              <w:snapToGrid w:val="0"/>
              <w:spacing w:line="240" w:lineRule="auto"/>
              <w:ind w:right="-2" w:firstLine="43"/>
              <w:jc w:val="both"/>
              <w:rPr>
                <w:rFonts w:ascii="Times New Roman" w:hAnsi="Times New Roman" w:cs="Times New Roman"/>
                <w:b/>
                <w:sz w:val="24"/>
                <w:szCs w:val="24"/>
              </w:rPr>
            </w:pPr>
            <w:r w:rsidRPr="00A463BE">
              <w:rPr>
                <w:rFonts w:ascii="Times New Roman" w:hAnsi="Times New Roman" w:cs="Times New Roman"/>
                <w:b/>
                <w:sz w:val="24"/>
                <w:szCs w:val="24"/>
              </w:rPr>
              <w:t>(ЗК-ЗН)*СЧ+ЗН</w:t>
            </w:r>
          </w:p>
        </w:tc>
      </w:tr>
      <w:tr w:rsidR="003101EE" w:rsidRPr="00F62DFB" w:rsidTr="003101EE">
        <w:tc>
          <w:tcPr>
            <w:tcW w:w="1668"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jc w:val="both"/>
              <w:rPr>
                <w:rFonts w:ascii="Times New Roman" w:hAnsi="Times New Roman" w:cs="Times New Roman"/>
                <w:b/>
                <w:sz w:val="24"/>
                <w:szCs w:val="24"/>
              </w:rPr>
            </w:pPr>
            <w:r w:rsidRPr="00F62DFB">
              <w:rPr>
                <w:rFonts w:ascii="Times New Roman" w:hAnsi="Times New Roman" w:cs="Times New Roman"/>
                <w:b/>
                <w:sz w:val="24"/>
                <w:szCs w:val="24"/>
              </w:rPr>
              <w:t>1</w:t>
            </w:r>
          </w:p>
        </w:tc>
        <w:tc>
          <w:tcPr>
            <w:tcW w:w="1701"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jc w:val="both"/>
              <w:rPr>
                <w:rFonts w:ascii="Times New Roman" w:hAnsi="Times New Roman" w:cs="Times New Roman"/>
                <w:b/>
                <w:sz w:val="24"/>
                <w:szCs w:val="24"/>
              </w:rPr>
            </w:pPr>
            <w:r w:rsidRPr="00F62DFB">
              <w:rPr>
                <w:rFonts w:ascii="Times New Roman" w:hAnsi="Times New Roman" w:cs="Times New Roman"/>
                <w:b/>
                <w:sz w:val="24"/>
                <w:szCs w:val="24"/>
              </w:rPr>
              <w:t>2</w:t>
            </w:r>
          </w:p>
        </w:tc>
        <w:tc>
          <w:tcPr>
            <w:tcW w:w="3969"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firstLine="43"/>
              <w:jc w:val="both"/>
              <w:rPr>
                <w:rFonts w:ascii="Times New Roman" w:hAnsi="Times New Roman" w:cs="Times New Roman"/>
                <w:b/>
                <w:sz w:val="24"/>
                <w:szCs w:val="24"/>
              </w:rPr>
            </w:pPr>
            <w:r w:rsidRPr="00F62DFB">
              <w:rPr>
                <w:rFonts w:ascii="Times New Roman" w:hAnsi="Times New Roman" w:cs="Times New Roman"/>
                <w:b/>
                <w:sz w:val="24"/>
                <w:szCs w:val="24"/>
              </w:rPr>
              <w:t>3</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3101EE" w:rsidRPr="00F62DFB" w:rsidRDefault="003101EE" w:rsidP="00F62DFB">
            <w:pPr>
              <w:snapToGrid w:val="0"/>
              <w:spacing w:line="240" w:lineRule="auto"/>
              <w:ind w:right="-2" w:firstLine="43"/>
              <w:jc w:val="both"/>
              <w:rPr>
                <w:rFonts w:ascii="Times New Roman" w:hAnsi="Times New Roman" w:cs="Times New Roman"/>
                <w:sz w:val="24"/>
                <w:szCs w:val="24"/>
              </w:rPr>
            </w:pPr>
            <w:r w:rsidRPr="00F62DFB">
              <w:rPr>
                <w:rFonts w:ascii="Times New Roman" w:hAnsi="Times New Roman" w:cs="Times New Roman"/>
                <w:b/>
                <w:sz w:val="24"/>
                <w:szCs w:val="24"/>
              </w:rPr>
              <w:t>4</w:t>
            </w:r>
          </w:p>
        </w:tc>
      </w:tr>
      <w:tr w:rsidR="003101EE" w:rsidRPr="00F62DFB" w:rsidTr="003101EE">
        <w:tc>
          <w:tcPr>
            <w:tcW w:w="1668"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jc w:val="both"/>
              <w:rPr>
                <w:rFonts w:ascii="Times New Roman" w:hAnsi="Times New Roman" w:cs="Times New Roman"/>
                <w:sz w:val="24"/>
                <w:szCs w:val="24"/>
              </w:rPr>
            </w:pPr>
            <w:r w:rsidRPr="00F62DFB">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jc w:val="both"/>
              <w:rPr>
                <w:rFonts w:ascii="Times New Roman" w:hAnsi="Times New Roman" w:cs="Times New Roman"/>
                <w:sz w:val="24"/>
                <w:szCs w:val="24"/>
              </w:rPr>
            </w:pPr>
            <w:r w:rsidRPr="00F62DFB">
              <w:rPr>
                <w:rFonts w:ascii="Times New Roman" w:hAnsi="Times New Roman" w:cs="Times New Roman"/>
                <w:sz w:val="24"/>
                <w:szCs w:val="24"/>
              </w:rPr>
              <w:t>0,0246</w:t>
            </w:r>
          </w:p>
        </w:tc>
        <w:tc>
          <w:tcPr>
            <w:tcW w:w="3969"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firstLine="43"/>
              <w:jc w:val="both"/>
              <w:rPr>
                <w:rFonts w:ascii="Times New Roman" w:hAnsi="Times New Roman" w:cs="Times New Roman"/>
                <w:sz w:val="24"/>
                <w:szCs w:val="24"/>
              </w:rPr>
            </w:pPr>
            <w:r w:rsidRPr="00F62DFB">
              <w:rPr>
                <w:rFonts w:ascii="Times New Roman" w:hAnsi="Times New Roman" w:cs="Times New Roman"/>
                <w:sz w:val="24"/>
                <w:szCs w:val="24"/>
              </w:rPr>
              <w:t>46</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3101EE" w:rsidRPr="00F62DFB" w:rsidRDefault="003101EE" w:rsidP="00F62DFB">
            <w:pPr>
              <w:snapToGrid w:val="0"/>
              <w:spacing w:line="240" w:lineRule="auto"/>
              <w:ind w:right="-2" w:firstLine="43"/>
              <w:jc w:val="both"/>
              <w:rPr>
                <w:rFonts w:ascii="Times New Roman" w:hAnsi="Times New Roman" w:cs="Times New Roman"/>
                <w:sz w:val="24"/>
                <w:szCs w:val="24"/>
              </w:rPr>
            </w:pPr>
            <w:r w:rsidRPr="00F62DFB">
              <w:rPr>
                <w:rFonts w:ascii="Times New Roman" w:hAnsi="Times New Roman" w:cs="Times New Roman"/>
                <w:sz w:val="24"/>
                <w:szCs w:val="24"/>
              </w:rPr>
              <w:t>277</w:t>
            </w:r>
          </w:p>
        </w:tc>
      </w:tr>
      <w:tr w:rsidR="003101EE" w:rsidRPr="00F62DFB" w:rsidTr="003101EE">
        <w:tc>
          <w:tcPr>
            <w:tcW w:w="1668"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jc w:val="both"/>
              <w:rPr>
                <w:rFonts w:ascii="Times New Roman" w:hAnsi="Times New Roman" w:cs="Times New Roman"/>
                <w:sz w:val="24"/>
                <w:szCs w:val="24"/>
              </w:rPr>
            </w:pPr>
            <w:r w:rsidRPr="00F62DFB">
              <w:rPr>
                <w:rFonts w:ascii="Times New Roman" w:hAnsi="Times New Roman" w:cs="Times New Roman"/>
                <w:sz w:val="24"/>
                <w:szCs w:val="24"/>
              </w:rPr>
              <w:t>2</w:t>
            </w:r>
          </w:p>
        </w:tc>
        <w:tc>
          <w:tcPr>
            <w:tcW w:w="1701"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jc w:val="both"/>
              <w:rPr>
                <w:rFonts w:ascii="Times New Roman" w:hAnsi="Times New Roman" w:cs="Times New Roman"/>
                <w:sz w:val="24"/>
                <w:szCs w:val="24"/>
              </w:rPr>
            </w:pPr>
            <w:r w:rsidRPr="00F62DFB">
              <w:rPr>
                <w:rFonts w:ascii="Times New Roman" w:hAnsi="Times New Roman" w:cs="Times New Roman"/>
                <w:sz w:val="24"/>
                <w:szCs w:val="24"/>
              </w:rPr>
              <w:t>0,7144</w:t>
            </w:r>
          </w:p>
        </w:tc>
        <w:tc>
          <w:tcPr>
            <w:tcW w:w="3969"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firstLine="43"/>
              <w:jc w:val="both"/>
              <w:rPr>
                <w:rFonts w:ascii="Times New Roman" w:hAnsi="Times New Roman" w:cs="Times New Roman"/>
                <w:sz w:val="24"/>
                <w:szCs w:val="24"/>
              </w:rPr>
            </w:pPr>
            <w:r w:rsidRPr="00F62DFB">
              <w:rPr>
                <w:rFonts w:ascii="Times New Roman" w:hAnsi="Times New Roman" w:cs="Times New Roman"/>
                <w:sz w:val="24"/>
                <w:szCs w:val="24"/>
              </w:rPr>
              <w:t>1347</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3101EE" w:rsidRPr="00F62DFB" w:rsidRDefault="003101EE" w:rsidP="00F62DFB">
            <w:pPr>
              <w:snapToGrid w:val="0"/>
              <w:spacing w:line="240" w:lineRule="auto"/>
              <w:ind w:right="-2" w:firstLine="43"/>
              <w:jc w:val="both"/>
              <w:rPr>
                <w:rFonts w:ascii="Times New Roman" w:hAnsi="Times New Roman" w:cs="Times New Roman"/>
                <w:sz w:val="24"/>
                <w:szCs w:val="24"/>
              </w:rPr>
            </w:pPr>
            <w:r w:rsidRPr="00F62DFB">
              <w:rPr>
                <w:rFonts w:ascii="Times New Roman" w:hAnsi="Times New Roman" w:cs="Times New Roman"/>
                <w:sz w:val="24"/>
                <w:szCs w:val="24"/>
              </w:rPr>
              <w:t>1578</w:t>
            </w:r>
          </w:p>
        </w:tc>
      </w:tr>
      <w:tr w:rsidR="003101EE" w:rsidRPr="00F62DFB" w:rsidTr="003101EE">
        <w:tc>
          <w:tcPr>
            <w:tcW w:w="1668"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jc w:val="both"/>
              <w:rPr>
                <w:rFonts w:ascii="Times New Roman" w:hAnsi="Times New Roman" w:cs="Times New Roman"/>
                <w:sz w:val="24"/>
                <w:szCs w:val="24"/>
              </w:rPr>
            </w:pPr>
            <w:r w:rsidRPr="00F62DFB">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jc w:val="both"/>
              <w:rPr>
                <w:rFonts w:ascii="Times New Roman" w:hAnsi="Times New Roman" w:cs="Times New Roman"/>
                <w:sz w:val="24"/>
                <w:szCs w:val="24"/>
              </w:rPr>
            </w:pPr>
            <w:r w:rsidRPr="00F62DFB">
              <w:rPr>
                <w:rFonts w:ascii="Times New Roman" w:hAnsi="Times New Roman" w:cs="Times New Roman"/>
                <w:sz w:val="24"/>
                <w:szCs w:val="24"/>
              </w:rPr>
              <w:t>0,1171</w:t>
            </w:r>
          </w:p>
        </w:tc>
        <w:tc>
          <w:tcPr>
            <w:tcW w:w="3969"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firstLine="43"/>
              <w:jc w:val="both"/>
              <w:rPr>
                <w:rFonts w:ascii="Times New Roman" w:hAnsi="Times New Roman" w:cs="Times New Roman"/>
                <w:sz w:val="24"/>
                <w:szCs w:val="24"/>
              </w:rPr>
            </w:pPr>
            <w:r w:rsidRPr="00F62DFB">
              <w:rPr>
                <w:rFonts w:ascii="Times New Roman" w:hAnsi="Times New Roman" w:cs="Times New Roman"/>
                <w:sz w:val="24"/>
                <w:szCs w:val="24"/>
              </w:rPr>
              <w:t>221</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3101EE" w:rsidRPr="00F62DFB" w:rsidRDefault="003101EE" w:rsidP="00F62DFB">
            <w:pPr>
              <w:snapToGrid w:val="0"/>
              <w:spacing w:line="240" w:lineRule="auto"/>
              <w:ind w:right="-2" w:firstLine="43"/>
              <w:jc w:val="both"/>
              <w:rPr>
                <w:rFonts w:ascii="Times New Roman" w:hAnsi="Times New Roman" w:cs="Times New Roman"/>
                <w:sz w:val="24"/>
                <w:szCs w:val="24"/>
              </w:rPr>
            </w:pPr>
            <w:r w:rsidRPr="00F62DFB">
              <w:rPr>
                <w:rFonts w:ascii="Times New Roman" w:hAnsi="Times New Roman" w:cs="Times New Roman"/>
                <w:sz w:val="24"/>
                <w:szCs w:val="24"/>
              </w:rPr>
              <w:t>452</w:t>
            </w:r>
          </w:p>
        </w:tc>
      </w:tr>
      <w:tr w:rsidR="003101EE" w:rsidRPr="00F62DFB" w:rsidTr="003101EE">
        <w:tc>
          <w:tcPr>
            <w:tcW w:w="1668"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jc w:val="both"/>
              <w:rPr>
                <w:rFonts w:ascii="Times New Roman" w:hAnsi="Times New Roman" w:cs="Times New Roman"/>
                <w:sz w:val="24"/>
                <w:szCs w:val="24"/>
              </w:rPr>
            </w:pPr>
            <w:r w:rsidRPr="00F62DFB">
              <w:rPr>
                <w:rFonts w:ascii="Times New Roman" w:hAnsi="Times New Roman" w:cs="Times New Roman"/>
                <w:sz w:val="24"/>
                <w:szCs w:val="24"/>
              </w:rPr>
              <w:t>4</w:t>
            </w:r>
          </w:p>
        </w:tc>
        <w:tc>
          <w:tcPr>
            <w:tcW w:w="1701"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jc w:val="both"/>
              <w:rPr>
                <w:rFonts w:ascii="Times New Roman" w:hAnsi="Times New Roman" w:cs="Times New Roman"/>
                <w:sz w:val="24"/>
                <w:szCs w:val="24"/>
              </w:rPr>
            </w:pPr>
            <w:r w:rsidRPr="00F62DFB">
              <w:rPr>
                <w:rFonts w:ascii="Times New Roman" w:hAnsi="Times New Roman" w:cs="Times New Roman"/>
                <w:sz w:val="24"/>
                <w:szCs w:val="24"/>
              </w:rPr>
              <w:t>0,6999</w:t>
            </w:r>
          </w:p>
        </w:tc>
        <w:tc>
          <w:tcPr>
            <w:tcW w:w="3969"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firstLine="43"/>
              <w:jc w:val="both"/>
              <w:rPr>
                <w:rFonts w:ascii="Times New Roman" w:hAnsi="Times New Roman" w:cs="Times New Roman"/>
                <w:sz w:val="24"/>
                <w:szCs w:val="24"/>
              </w:rPr>
            </w:pPr>
            <w:r w:rsidRPr="00F62DFB">
              <w:rPr>
                <w:rFonts w:ascii="Times New Roman" w:hAnsi="Times New Roman" w:cs="Times New Roman"/>
                <w:sz w:val="24"/>
                <w:szCs w:val="24"/>
              </w:rPr>
              <w:t>1319</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3101EE" w:rsidRPr="00F62DFB" w:rsidRDefault="003101EE" w:rsidP="00F62DFB">
            <w:pPr>
              <w:snapToGrid w:val="0"/>
              <w:spacing w:line="240" w:lineRule="auto"/>
              <w:ind w:right="-2" w:firstLine="43"/>
              <w:jc w:val="both"/>
              <w:rPr>
                <w:rFonts w:ascii="Times New Roman" w:hAnsi="Times New Roman" w:cs="Times New Roman"/>
                <w:sz w:val="24"/>
                <w:szCs w:val="24"/>
              </w:rPr>
            </w:pPr>
            <w:r w:rsidRPr="00F62DFB">
              <w:rPr>
                <w:rFonts w:ascii="Times New Roman" w:hAnsi="Times New Roman" w:cs="Times New Roman"/>
                <w:sz w:val="24"/>
                <w:szCs w:val="24"/>
              </w:rPr>
              <w:t>1550</w:t>
            </w:r>
          </w:p>
        </w:tc>
      </w:tr>
      <w:tr w:rsidR="003101EE" w:rsidRPr="00F62DFB" w:rsidTr="003101EE">
        <w:tc>
          <w:tcPr>
            <w:tcW w:w="1668"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jc w:val="both"/>
              <w:rPr>
                <w:rFonts w:ascii="Times New Roman" w:hAnsi="Times New Roman" w:cs="Times New Roman"/>
                <w:sz w:val="24"/>
                <w:szCs w:val="24"/>
              </w:rPr>
            </w:pPr>
            <w:r w:rsidRPr="00F62DFB">
              <w:rPr>
                <w:rFonts w:ascii="Times New Roman" w:hAnsi="Times New Roman" w:cs="Times New Roman"/>
                <w:sz w:val="24"/>
                <w:szCs w:val="24"/>
              </w:rPr>
              <w:t>5</w:t>
            </w:r>
          </w:p>
        </w:tc>
        <w:tc>
          <w:tcPr>
            <w:tcW w:w="1701"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jc w:val="both"/>
              <w:rPr>
                <w:rFonts w:ascii="Times New Roman" w:hAnsi="Times New Roman" w:cs="Times New Roman"/>
                <w:sz w:val="24"/>
                <w:szCs w:val="24"/>
              </w:rPr>
            </w:pPr>
            <w:r w:rsidRPr="00F62DFB">
              <w:rPr>
                <w:rFonts w:ascii="Times New Roman" w:hAnsi="Times New Roman" w:cs="Times New Roman"/>
                <w:sz w:val="24"/>
                <w:szCs w:val="24"/>
              </w:rPr>
              <w:t>0,2413</w:t>
            </w:r>
          </w:p>
        </w:tc>
        <w:tc>
          <w:tcPr>
            <w:tcW w:w="3969"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firstLine="43"/>
              <w:jc w:val="both"/>
              <w:rPr>
                <w:rFonts w:ascii="Times New Roman" w:hAnsi="Times New Roman" w:cs="Times New Roman"/>
                <w:sz w:val="24"/>
                <w:szCs w:val="24"/>
              </w:rPr>
            </w:pPr>
            <w:r w:rsidRPr="00F62DFB">
              <w:rPr>
                <w:rFonts w:ascii="Times New Roman" w:hAnsi="Times New Roman" w:cs="Times New Roman"/>
                <w:sz w:val="24"/>
                <w:szCs w:val="24"/>
              </w:rPr>
              <w:t>455</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3101EE" w:rsidRPr="00F62DFB" w:rsidRDefault="003101EE" w:rsidP="00F62DFB">
            <w:pPr>
              <w:snapToGrid w:val="0"/>
              <w:spacing w:line="240" w:lineRule="auto"/>
              <w:ind w:right="-2" w:firstLine="43"/>
              <w:jc w:val="both"/>
              <w:rPr>
                <w:rFonts w:ascii="Times New Roman" w:hAnsi="Times New Roman" w:cs="Times New Roman"/>
                <w:sz w:val="24"/>
                <w:szCs w:val="24"/>
              </w:rPr>
            </w:pPr>
            <w:r w:rsidRPr="00F62DFB">
              <w:rPr>
                <w:rFonts w:ascii="Times New Roman" w:hAnsi="Times New Roman" w:cs="Times New Roman"/>
                <w:sz w:val="24"/>
                <w:szCs w:val="24"/>
              </w:rPr>
              <w:t>686</w:t>
            </w:r>
          </w:p>
        </w:tc>
      </w:tr>
      <w:tr w:rsidR="003101EE" w:rsidRPr="00F62DFB" w:rsidTr="003101EE">
        <w:tc>
          <w:tcPr>
            <w:tcW w:w="1668"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jc w:val="both"/>
              <w:rPr>
                <w:rFonts w:ascii="Times New Roman" w:hAnsi="Times New Roman" w:cs="Times New Roman"/>
                <w:sz w:val="24"/>
                <w:szCs w:val="24"/>
              </w:rPr>
            </w:pPr>
            <w:r w:rsidRPr="00F62DFB">
              <w:rPr>
                <w:rFonts w:ascii="Times New Roman" w:hAnsi="Times New Roman" w:cs="Times New Roman"/>
                <w:sz w:val="24"/>
                <w:szCs w:val="24"/>
              </w:rPr>
              <w:t>6</w:t>
            </w:r>
          </w:p>
        </w:tc>
        <w:tc>
          <w:tcPr>
            <w:tcW w:w="1701"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jc w:val="both"/>
              <w:rPr>
                <w:rFonts w:ascii="Times New Roman" w:hAnsi="Times New Roman" w:cs="Times New Roman"/>
                <w:sz w:val="24"/>
                <w:szCs w:val="24"/>
              </w:rPr>
            </w:pPr>
            <w:r w:rsidRPr="00F62DFB">
              <w:rPr>
                <w:rFonts w:ascii="Times New Roman" w:hAnsi="Times New Roman" w:cs="Times New Roman"/>
                <w:sz w:val="24"/>
                <w:szCs w:val="24"/>
              </w:rPr>
              <w:t>0,0573</w:t>
            </w:r>
          </w:p>
        </w:tc>
        <w:tc>
          <w:tcPr>
            <w:tcW w:w="3969"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firstLine="43"/>
              <w:jc w:val="both"/>
              <w:rPr>
                <w:rFonts w:ascii="Times New Roman" w:hAnsi="Times New Roman" w:cs="Times New Roman"/>
                <w:sz w:val="24"/>
                <w:szCs w:val="24"/>
              </w:rPr>
            </w:pPr>
            <w:r w:rsidRPr="00F62DFB">
              <w:rPr>
                <w:rFonts w:ascii="Times New Roman" w:hAnsi="Times New Roman" w:cs="Times New Roman"/>
                <w:sz w:val="24"/>
                <w:szCs w:val="24"/>
              </w:rPr>
              <w:t>108</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3101EE" w:rsidRPr="00F62DFB" w:rsidRDefault="003101EE" w:rsidP="00F62DFB">
            <w:pPr>
              <w:snapToGrid w:val="0"/>
              <w:spacing w:line="240" w:lineRule="auto"/>
              <w:ind w:right="-2" w:firstLine="43"/>
              <w:jc w:val="both"/>
              <w:rPr>
                <w:rFonts w:ascii="Times New Roman" w:hAnsi="Times New Roman" w:cs="Times New Roman"/>
                <w:sz w:val="24"/>
                <w:szCs w:val="24"/>
              </w:rPr>
            </w:pPr>
            <w:r w:rsidRPr="00F62DFB">
              <w:rPr>
                <w:rFonts w:ascii="Times New Roman" w:hAnsi="Times New Roman" w:cs="Times New Roman"/>
                <w:sz w:val="24"/>
                <w:szCs w:val="24"/>
              </w:rPr>
              <w:t>339</w:t>
            </w:r>
          </w:p>
        </w:tc>
      </w:tr>
      <w:tr w:rsidR="003101EE" w:rsidRPr="00F62DFB" w:rsidTr="003101EE">
        <w:tc>
          <w:tcPr>
            <w:tcW w:w="1668"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jc w:val="both"/>
              <w:rPr>
                <w:rFonts w:ascii="Times New Roman" w:hAnsi="Times New Roman" w:cs="Times New Roman"/>
                <w:sz w:val="24"/>
                <w:szCs w:val="24"/>
              </w:rPr>
            </w:pPr>
            <w:r w:rsidRPr="00F62DFB">
              <w:rPr>
                <w:rFonts w:ascii="Times New Roman" w:hAnsi="Times New Roman" w:cs="Times New Roman"/>
                <w:sz w:val="24"/>
                <w:szCs w:val="24"/>
              </w:rPr>
              <w:t>7</w:t>
            </w:r>
          </w:p>
        </w:tc>
        <w:tc>
          <w:tcPr>
            <w:tcW w:w="1701"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jc w:val="both"/>
              <w:rPr>
                <w:rFonts w:ascii="Times New Roman" w:hAnsi="Times New Roman" w:cs="Times New Roman"/>
                <w:sz w:val="24"/>
                <w:szCs w:val="24"/>
              </w:rPr>
            </w:pPr>
            <w:r w:rsidRPr="00F62DFB">
              <w:rPr>
                <w:rFonts w:ascii="Times New Roman" w:hAnsi="Times New Roman" w:cs="Times New Roman"/>
                <w:sz w:val="24"/>
                <w:szCs w:val="24"/>
              </w:rPr>
              <w:t>0,4937</w:t>
            </w:r>
          </w:p>
        </w:tc>
        <w:tc>
          <w:tcPr>
            <w:tcW w:w="3969"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firstLine="43"/>
              <w:jc w:val="both"/>
              <w:rPr>
                <w:rFonts w:ascii="Times New Roman" w:hAnsi="Times New Roman" w:cs="Times New Roman"/>
                <w:sz w:val="24"/>
                <w:szCs w:val="24"/>
              </w:rPr>
            </w:pPr>
            <w:r w:rsidRPr="00F62DFB">
              <w:rPr>
                <w:rFonts w:ascii="Times New Roman" w:hAnsi="Times New Roman" w:cs="Times New Roman"/>
                <w:sz w:val="24"/>
                <w:szCs w:val="24"/>
              </w:rPr>
              <w:t>931</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3101EE" w:rsidRPr="00F62DFB" w:rsidRDefault="003101EE" w:rsidP="00F62DFB">
            <w:pPr>
              <w:snapToGrid w:val="0"/>
              <w:spacing w:line="240" w:lineRule="auto"/>
              <w:ind w:right="-2" w:firstLine="43"/>
              <w:jc w:val="both"/>
              <w:rPr>
                <w:rFonts w:ascii="Times New Roman" w:hAnsi="Times New Roman" w:cs="Times New Roman"/>
                <w:sz w:val="24"/>
                <w:szCs w:val="24"/>
              </w:rPr>
            </w:pPr>
            <w:r w:rsidRPr="00F62DFB">
              <w:rPr>
                <w:rFonts w:ascii="Times New Roman" w:hAnsi="Times New Roman" w:cs="Times New Roman"/>
                <w:sz w:val="24"/>
                <w:szCs w:val="24"/>
              </w:rPr>
              <w:t>1162</w:t>
            </w:r>
          </w:p>
        </w:tc>
      </w:tr>
      <w:tr w:rsidR="003101EE" w:rsidRPr="00F62DFB" w:rsidTr="003101EE">
        <w:tc>
          <w:tcPr>
            <w:tcW w:w="1668"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jc w:val="both"/>
              <w:rPr>
                <w:rFonts w:ascii="Times New Roman" w:hAnsi="Times New Roman" w:cs="Times New Roman"/>
                <w:sz w:val="24"/>
                <w:szCs w:val="24"/>
              </w:rPr>
            </w:pPr>
            <w:r w:rsidRPr="00F62DFB">
              <w:rPr>
                <w:rFonts w:ascii="Times New Roman" w:hAnsi="Times New Roman" w:cs="Times New Roman"/>
                <w:sz w:val="24"/>
                <w:szCs w:val="24"/>
              </w:rPr>
              <w:t>8</w:t>
            </w:r>
          </w:p>
        </w:tc>
        <w:tc>
          <w:tcPr>
            <w:tcW w:w="1701"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jc w:val="both"/>
              <w:rPr>
                <w:rFonts w:ascii="Times New Roman" w:hAnsi="Times New Roman" w:cs="Times New Roman"/>
                <w:sz w:val="24"/>
                <w:szCs w:val="24"/>
              </w:rPr>
            </w:pPr>
            <w:r w:rsidRPr="00F62DFB">
              <w:rPr>
                <w:rFonts w:ascii="Times New Roman" w:hAnsi="Times New Roman" w:cs="Times New Roman"/>
                <w:sz w:val="24"/>
                <w:szCs w:val="24"/>
              </w:rPr>
              <w:t>0,0949</w:t>
            </w:r>
          </w:p>
        </w:tc>
        <w:tc>
          <w:tcPr>
            <w:tcW w:w="3969"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firstLine="43"/>
              <w:jc w:val="both"/>
              <w:rPr>
                <w:rFonts w:ascii="Times New Roman" w:hAnsi="Times New Roman" w:cs="Times New Roman"/>
                <w:sz w:val="24"/>
                <w:szCs w:val="24"/>
              </w:rPr>
            </w:pPr>
            <w:r w:rsidRPr="00F62DFB">
              <w:rPr>
                <w:rFonts w:ascii="Times New Roman" w:hAnsi="Times New Roman" w:cs="Times New Roman"/>
                <w:sz w:val="24"/>
                <w:szCs w:val="24"/>
              </w:rPr>
              <w:t>179</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3101EE" w:rsidRPr="00F62DFB" w:rsidRDefault="003101EE" w:rsidP="00F62DFB">
            <w:pPr>
              <w:snapToGrid w:val="0"/>
              <w:spacing w:line="240" w:lineRule="auto"/>
              <w:ind w:right="-2" w:firstLine="43"/>
              <w:jc w:val="both"/>
              <w:rPr>
                <w:rFonts w:ascii="Times New Roman" w:hAnsi="Times New Roman" w:cs="Times New Roman"/>
                <w:sz w:val="24"/>
                <w:szCs w:val="24"/>
              </w:rPr>
            </w:pPr>
            <w:r w:rsidRPr="00F62DFB">
              <w:rPr>
                <w:rFonts w:ascii="Times New Roman" w:hAnsi="Times New Roman" w:cs="Times New Roman"/>
                <w:sz w:val="24"/>
                <w:szCs w:val="24"/>
              </w:rPr>
              <w:t>410</w:t>
            </w:r>
          </w:p>
        </w:tc>
      </w:tr>
      <w:tr w:rsidR="003101EE" w:rsidRPr="00F62DFB" w:rsidTr="003101EE">
        <w:tc>
          <w:tcPr>
            <w:tcW w:w="1668"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jc w:val="both"/>
              <w:rPr>
                <w:rFonts w:ascii="Times New Roman" w:hAnsi="Times New Roman" w:cs="Times New Roman"/>
                <w:sz w:val="24"/>
                <w:szCs w:val="24"/>
              </w:rPr>
            </w:pPr>
            <w:r w:rsidRPr="00F62DFB">
              <w:rPr>
                <w:rFonts w:ascii="Times New Roman" w:hAnsi="Times New Roman" w:cs="Times New Roman"/>
                <w:sz w:val="24"/>
                <w:szCs w:val="24"/>
              </w:rPr>
              <w:t>9</w:t>
            </w:r>
          </w:p>
        </w:tc>
        <w:tc>
          <w:tcPr>
            <w:tcW w:w="1701"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jc w:val="both"/>
              <w:rPr>
                <w:rFonts w:ascii="Times New Roman" w:hAnsi="Times New Roman" w:cs="Times New Roman"/>
                <w:sz w:val="24"/>
                <w:szCs w:val="24"/>
              </w:rPr>
            </w:pPr>
            <w:r w:rsidRPr="00F62DFB">
              <w:rPr>
                <w:rFonts w:ascii="Times New Roman" w:hAnsi="Times New Roman" w:cs="Times New Roman"/>
                <w:sz w:val="24"/>
                <w:szCs w:val="24"/>
              </w:rPr>
              <w:t>0,6670</w:t>
            </w:r>
          </w:p>
        </w:tc>
        <w:tc>
          <w:tcPr>
            <w:tcW w:w="3969"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firstLine="43"/>
              <w:jc w:val="both"/>
              <w:rPr>
                <w:rFonts w:ascii="Times New Roman" w:hAnsi="Times New Roman" w:cs="Times New Roman"/>
                <w:sz w:val="24"/>
                <w:szCs w:val="24"/>
              </w:rPr>
            </w:pPr>
            <w:r w:rsidRPr="00F62DFB">
              <w:rPr>
                <w:rFonts w:ascii="Times New Roman" w:hAnsi="Times New Roman" w:cs="Times New Roman"/>
                <w:sz w:val="24"/>
                <w:szCs w:val="24"/>
              </w:rPr>
              <w:t>1257</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3101EE" w:rsidRPr="00F62DFB" w:rsidRDefault="003101EE" w:rsidP="00F62DFB">
            <w:pPr>
              <w:snapToGrid w:val="0"/>
              <w:spacing w:line="240" w:lineRule="auto"/>
              <w:ind w:right="-2" w:firstLine="43"/>
              <w:jc w:val="both"/>
              <w:rPr>
                <w:rFonts w:ascii="Times New Roman" w:hAnsi="Times New Roman" w:cs="Times New Roman"/>
                <w:sz w:val="24"/>
                <w:szCs w:val="24"/>
              </w:rPr>
            </w:pPr>
            <w:r w:rsidRPr="00F62DFB">
              <w:rPr>
                <w:rFonts w:ascii="Times New Roman" w:hAnsi="Times New Roman" w:cs="Times New Roman"/>
                <w:sz w:val="24"/>
                <w:szCs w:val="24"/>
              </w:rPr>
              <w:t>1488</w:t>
            </w:r>
          </w:p>
        </w:tc>
      </w:tr>
      <w:tr w:rsidR="003101EE" w:rsidRPr="00F62DFB" w:rsidTr="003101EE">
        <w:tc>
          <w:tcPr>
            <w:tcW w:w="1668"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jc w:val="both"/>
              <w:rPr>
                <w:rFonts w:ascii="Times New Roman" w:hAnsi="Times New Roman" w:cs="Times New Roman"/>
                <w:sz w:val="24"/>
                <w:szCs w:val="24"/>
              </w:rPr>
            </w:pPr>
            <w:r w:rsidRPr="00F62DFB">
              <w:rPr>
                <w:rFonts w:ascii="Times New Roman" w:hAnsi="Times New Roman" w:cs="Times New Roman"/>
                <w:sz w:val="24"/>
                <w:szCs w:val="24"/>
              </w:rPr>
              <w:t>10</w:t>
            </w:r>
          </w:p>
        </w:tc>
        <w:tc>
          <w:tcPr>
            <w:tcW w:w="1701"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jc w:val="both"/>
              <w:rPr>
                <w:rFonts w:ascii="Times New Roman" w:hAnsi="Times New Roman" w:cs="Times New Roman"/>
                <w:sz w:val="24"/>
                <w:szCs w:val="24"/>
              </w:rPr>
            </w:pPr>
            <w:r w:rsidRPr="00F62DFB">
              <w:rPr>
                <w:rFonts w:ascii="Times New Roman" w:hAnsi="Times New Roman" w:cs="Times New Roman"/>
                <w:sz w:val="24"/>
                <w:szCs w:val="24"/>
              </w:rPr>
              <w:t>0,5554</w:t>
            </w:r>
          </w:p>
        </w:tc>
        <w:tc>
          <w:tcPr>
            <w:tcW w:w="3969"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snapToGrid w:val="0"/>
              <w:spacing w:line="240" w:lineRule="auto"/>
              <w:ind w:right="-2" w:firstLine="43"/>
              <w:jc w:val="both"/>
              <w:rPr>
                <w:rFonts w:ascii="Times New Roman" w:hAnsi="Times New Roman" w:cs="Times New Roman"/>
                <w:sz w:val="24"/>
                <w:szCs w:val="24"/>
              </w:rPr>
            </w:pPr>
            <w:r w:rsidRPr="00F62DFB">
              <w:rPr>
                <w:rFonts w:ascii="Times New Roman" w:hAnsi="Times New Roman" w:cs="Times New Roman"/>
                <w:sz w:val="24"/>
                <w:szCs w:val="24"/>
              </w:rPr>
              <w:t>1047</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3101EE" w:rsidRPr="00F62DFB" w:rsidRDefault="003101EE" w:rsidP="00F62DFB">
            <w:pPr>
              <w:snapToGrid w:val="0"/>
              <w:spacing w:line="240" w:lineRule="auto"/>
              <w:ind w:right="-2" w:firstLine="43"/>
              <w:jc w:val="both"/>
              <w:rPr>
                <w:rFonts w:ascii="Times New Roman" w:hAnsi="Times New Roman" w:cs="Times New Roman"/>
                <w:sz w:val="24"/>
                <w:szCs w:val="24"/>
              </w:rPr>
            </w:pPr>
            <w:r w:rsidRPr="00F62DFB">
              <w:rPr>
                <w:rFonts w:ascii="Times New Roman" w:hAnsi="Times New Roman" w:cs="Times New Roman"/>
                <w:sz w:val="24"/>
                <w:szCs w:val="24"/>
              </w:rPr>
              <w:t>1278</w:t>
            </w:r>
          </w:p>
        </w:tc>
      </w:tr>
    </w:tbl>
    <w:p w:rsidR="003101EE" w:rsidRPr="00DA0806" w:rsidRDefault="00DA0806" w:rsidP="00D078BF">
      <w:pPr>
        <w:pStyle w:val="210"/>
        <w:spacing w:before="120" w:line="360" w:lineRule="auto"/>
        <w:rPr>
          <w:b/>
          <w:i/>
          <w:sz w:val="28"/>
          <w:szCs w:val="28"/>
        </w:rPr>
      </w:pPr>
      <w:proofErr w:type="gramStart"/>
      <w:r w:rsidRPr="00DA0806">
        <w:rPr>
          <w:b/>
          <w:i/>
          <w:sz w:val="28"/>
          <w:szCs w:val="28"/>
          <w:lang w:val="en-US"/>
        </w:rPr>
        <w:t>d</w:t>
      </w:r>
      <w:proofErr w:type="gramEnd"/>
      <w:r w:rsidRPr="00DA0806">
        <w:rPr>
          <w:b/>
          <w:i/>
          <w:sz w:val="28"/>
          <w:szCs w:val="28"/>
        </w:rPr>
        <w:t xml:space="preserve">. </w:t>
      </w:r>
      <w:r w:rsidR="003101EE" w:rsidRPr="00DA0806">
        <w:rPr>
          <w:b/>
          <w:i/>
          <w:sz w:val="28"/>
          <w:szCs w:val="28"/>
        </w:rPr>
        <w:t>Анализ результатов выборочного исследования</w:t>
      </w:r>
    </w:p>
    <w:p w:rsidR="003101EE" w:rsidRPr="003101EE" w:rsidRDefault="003101EE" w:rsidP="003101EE">
      <w:pPr>
        <w:pStyle w:val="210"/>
        <w:spacing w:line="360" w:lineRule="auto"/>
        <w:ind w:right="-2" w:firstLine="709"/>
        <w:rPr>
          <w:sz w:val="28"/>
          <w:szCs w:val="28"/>
        </w:rPr>
      </w:pPr>
      <w:r w:rsidRPr="003101EE">
        <w:rPr>
          <w:sz w:val="28"/>
          <w:szCs w:val="28"/>
        </w:rPr>
        <w:t>В соответствии с ФСАД «Аудиторская выборка» на этом этапе аудиторская организация обязана:</w:t>
      </w:r>
    </w:p>
    <w:p w:rsidR="003101EE" w:rsidRPr="003101EE" w:rsidRDefault="003101EE" w:rsidP="00D06EEF">
      <w:pPr>
        <w:pStyle w:val="210"/>
        <w:widowControl w:val="0"/>
        <w:numPr>
          <w:ilvl w:val="0"/>
          <w:numId w:val="13"/>
        </w:numPr>
        <w:tabs>
          <w:tab w:val="clear" w:pos="720"/>
          <w:tab w:val="num" w:pos="360"/>
        </w:tabs>
        <w:spacing w:line="360" w:lineRule="auto"/>
        <w:ind w:left="0" w:right="-2" w:firstLine="709"/>
        <w:rPr>
          <w:sz w:val="28"/>
          <w:szCs w:val="28"/>
        </w:rPr>
      </w:pPr>
      <w:r w:rsidRPr="003101EE">
        <w:rPr>
          <w:sz w:val="28"/>
          <w:szCs w:val="28"/>
        </w:rPr>
        <w:t>анализировать каждую ошибку, попавшую в выборку;</w:t>
      </w:r>
    </w:p>
    <w:p w:rsidR="003101EE" w:rsidRPr="003101EE" w:rsidRDefault="003101EE" w:rsidP="00D06EEF">
      <w:pPr>
        <w:pStyle w:val="210"/>
        <w:widowControl w:val="0"/>
        <w:numPr>
          <w:ilvl w:val="0"/>
          <w:numId w:val="13"/>
        </w:numPr>
        <w:tabs>
          <w:tab w:val="clear" w:pos="720"/>
          <w:tab w:val="num" w:pos="360"/>
        </w:tabs>
        <w:spacing w:line="360" w:lineRule="auto"/>
        <w:ind w:left="0" w:right="-2" w:firstLine="709"/>
        <w:rPr>
          <w:sz w:val="28"/>
          <w:szCs w:val="28"/>
        </w:rPr>
      </w:pPr>
      <w:r w:rsidRPr="003101EE">
        <w:rPr>
          <w:sz w:val="28"/>
          <w:szCs w:val="28"/>
        </w:rPr>
        <w:t>экстраполировать полученные при выборке результаты на всю проверяемую совокупность;</w:t>
      </w:r>
    </w:p>
    <w:p w:rsidR="003101EE" w:rsidRPr="003101EE" w:rsidRDefault="003101EE" w:rsidP="00D06EEF">
      <w:pPr>
        <w:pStyle w:val="210"/>
        <w:widowControl w:val="0"/>
        <w:numPr>
          <w:ilvl w:val="0"/>
          <w:numId w:val="13"/>
        </w:numPr>
        <w:tabs>
          <w:tab w:val="clear" w:pos="720"/>
          <w:tab w:val="num" w:pos="360"/>
        </w:tabs>
        <w:spacing w:line="360" w:lineRule="auto"/>
        <w:ind w:left="0" w:right="-2" w:firstLine="709"/>
        <w:rPr>
          <w:sz w:val="28"/>
          <w:szCs w:val="28"/>
        </w:rPr>
      </w:pPr>
      <w:r w:rsidRPr="003101EE">
        <w:rPr>
          <w:sz w:val="28"/>
          <w:szCs w:val="28"/>
        </w:rPr>
        <w:t>оценить риски выборки.</w:t>
      </w:r>
    </w:p>
    <w:p w:rsidR="003101EE" w:rsidRPr="003101EE" w:rsidRDefault="003101EE" w:rsidP="003101EE">
      <w:pPr>
        <w:pStyle w:val="210"/>
        <w:spacing w:line="360" w:lineRule="auto"/>
        <w:ind w:right="-2" w:firstLine="709"/>
        <w:rPr>
          <w:sz w:val="28"/>
          <w:szCs w:val="28"/>
        </w:rPr>
      </w:pPr>
      <w:r w:rsidRPr="003101EE">
        <w:rPr>
          <w:sz w:val="28"/>
          <w:szCs w:val="28"/>
        </w:rPr>
        <w:lastRenderedPageBreak/>
        <w:t xml:space="preserve">Аудитор должен анализировать обнаруженные ошибки, выявляя сущность и причину, влияние на другие участки аудита. Если ошибки однотипные и связаны с видами операций (например, регулярное неправомерное выделение НДС расчетным путем), временем и условиями возникновения (например, временная замена опытного бухгалтера менее опытным), целесообразно разбить проверяемую совокупность на </w:t>
      </w:r>
      <w:proofErr w:type="spellStart"/>
      <w:r w:rsidRPr="003101EE">
        <w:rPr>
          <w:sz w:val="28"/>
          <w:szCs w:val="28"/>
        </w:rPr>
        <w:t>подсовокупности</w:t>
      </w:r>
      <w:proofErr w:type="spellEnd"/>
      <w:r w:rsidRPr="003101EE">
        <w:rPr>
          <w:sz w:val="28"/>
          <w:szCs w:val="28"/>
        </w:rPr>
        <w:t xml:space="preserve"> по соответствующим признакам и проверить каждую из них. </w:t>
      </w:r>
    </w:p>
    <w:p w:rsidR="003101EE" w:rsidRPr="003101EE" w:rsidRDefault="003101EE" w:rsidP="003101EE">
      <w:pPr>
        <w:pStyle w:val="210"/>
        <w:spacing w:line="360" w:lineRule="auto"/>
        <w:ind w:right="-2" w:firstLine="709"/>
        <w:rPr>
          <w:sz w:val="28"/>
          <w:szCs w:val="28"/>
        </w:rPr>
      </w:pPr>
      <w:r w:rsidRPr="003101EE">
        <w:rPr>
          <w:sz w:val="28"/>
          <w:szCs w:val="28"/>
        </w:rPr>
        <w:t xml:space="preserve">Выявленные ошибки следует не только анализировать, но и экстраполировать результаты анализа на генеральную совокупность (прогнозировать ошибки). Например, если в отчетном периоде требуется оценить правильность оформления 1 000 документов, а 30 выбранных надлежащим образом документов оформлены правильно, то естественно считать, что документы рассматриваемого вида оформляются в целом правильно. </w:t>
      </w:r>
    </w:p>
    <w:p w:rsidR="00F62DFB" w:rsidRPr="00253BE7" w:rsidRDefault="00F62DFB" w:rsidP="00253BE7">
      <w:pPr>
        <w:pStyle w:val="1"/>
        <w:spacing w:before="240" w:after="240" w:line="360" w:lineRule="auto"/>
        <w:jc w:val="center"/>
        <w:rPr>
          <w:rFonts w:ascii="Times New Roman" w:hAnsi="Times New Roman" w:cs="Times New Roman"/>
          <w:color w:val="000000" w:themeColor="text1"/>
        </w:rPr>
      </w:pPr>
      <w:bookmarkStart w:id="35" w:name="_Toc357439153"/>
      <w:bookmarkStart w:id="36" w:name="_Toc357439181"/>
      <w:bookmarkStart w:id="37" w:name="_Toc358060993"/>
      <w:r w:rsidRPr="00253BE7">
        <w:rPr>
          <w:rFonts w:ascii="Times New Roman" w:hAnsi="Times New Roman" w:cs="Times New Roman"/>
          <w:color w:val="000000" w:themeColor="text1"/>
        </w:rPr>
        <w:t>3.2. План и программа аудита расчетов с поставщиками и подрядчиками.</w:t>
      </w:r>
      <w:bookmarkEnd w:id="35"/>
      <w:bookmarkEnd w:id="36"/>
      <w:bookmarkEnd w:id="37"/>
    </w:p>
    <w:p w:rsidR="003101EE" w:rsidRPr="003101EE" w:rsidRDefault="003101EE" w:rsidP="0030174F">
      <w:pPr>
        <w:spacing w:after="0" w:line="360" w:lineRule="auto"/>
        <w:ind w:firstLine="709"/>
        <w:jc w:val="both"/>
        <w:rPr>
          <w:rFonts w:ascii="Times New Roman" w:hAnsi="Times New Roman" w:cs="Times New Roman"/>
          <w:sz w:val="28"/>
          <w:szCs w:val="28"/>
        </w:rPr>
      </w:pPr>
      <w:r w:rsidRPr="003101EE">
        <w:rPr>
          <w:rFonts w:ascii="Times New Roman" w:hAnsi="Times New Roman" w:cs="Times New Roman"/>
          <w:b/>
          <w:i/>
          <w:sz w:val="28"/>
          <w:szCs w:val="28"/>
        </w:rPr>
        <w:t>План аудита</w:t>
      </w:r>
      <w:r w:rsidRPr="003101EE">
        <w:rPr>
          <w:rFonts w:ascii="Times New Roman" w:hAnsi="Times New Roman" w:cs="Times New Roman"/>
          <w:sz w:val="28"/>
          <w:szCs w:val="28"/>
        </w:rPr>
        <w:t xml:space="preserve"> – это рабочий документ, в котором отражается перечень подлежащих выполнению в ходе аудита работ, исполнители работ, сроки исполнения.</w:t>
      </w:r>
    </w:p>
    <w:p w:rsidR="003101EE" w:rsidRDefault="003101EE" w:rsidP="006B7CAA">
      <w:pPr>
        <w:pStyle w:val="WW-"/>
        <w:spacing w:line="360" w:lineRule="auto"/>
        <w:ind w:right="43" w:firstLine="709"/>
        <w:jc w:val="both"/>
        <w:rPr>
          <w:szCs w:val="28"/>
        </w:rPr>
      </w:pPr>
      <w:r w:rsidRPr="003101EE">
        <w:rPr>
          <w:szCs w:val="28"/>
        </w:rPr>
        <w:t xml:space="preserve">В план аудита расчетов с поставщиками и подрядчиками (табл. </w:t>
      </w:r>
      <w:r w:rsidR="00F62DFB">
        <w:rPr>
          <w:szCs w:val="28"/>
        </w:rPr>
        <w:t>3.2.1</w:t>
      </w:r>
      <w:r w:rsidRPr="003101EE">
        <w:rPr>
          <w:szCs w:val="28"/>
        </w:rPr>
        <w:t xml:space="preserve">), как и других объектов,  включаются укрупненные задачи, систематизированные в </w:t>
      </w:r>
      <w:r w:rsidR="006B7CAA">
        <w:rPr>
          <w:szCs w:val="28"/>
        </w:rPr>
        <w:t>главе 1</w:t>
      </w:r>
      <w:r w:rsidRPr="003101EE">
        <w:rPr>
          <w:szCs w:val="28"/>
        </w:rPr>
        <w:t xml:space="preserve"> настоящей работы.</w:t>
      </w:r>
      <w:r w:rsidR="005C0762">
        <w:rPr>
          <w:szCs w:val="28"/>
        </w:rPr>
        <w:t xml:space="preserve"> В целом можно выделить две задачи: аудит возникновения и аудит погашения задолженности перед поставщиками и подрядчиками. </w:t>
      </w:r>
    </w:p>
    <w:p w:rsidR="00D047C9" w:rsidRDefault="00D047C9" w:rsidP="00D047C9">
      <w:pPr>
        <w:pStyle w:val="a7"/>
        <w:rPr>
          <w:lang w:eastAsia="zh-CN"/>
        </w:rPr>
      </w:pPr>
    </w:p>
    <w:p w:rsidR="004B3F75" w:rsidRPr="004B3F75" w:rsidRDefault="004B3F75" w:rsidP="004B3F75">
      <w:pPr>
        <w:rPr>
          <w:lang w:eastAsia="zh-CN"/>
        </w:rPr>
      </w:pPr>
    </w:p>
    <w:p w:rsidR="00D047C9" w:rsidRDefault="00D047C9" w:rsidP="00D047C9">
      <w:pPr>
        <w:rPr>
          <w:lang w:eastAsia="zh-CN"/>
        </w:rPr>
      </w:pPr>
    </w:p>
    <w:p w:rsidR="00355747" w:rsidRDefault="00355747" w:rsidP="00D047C9">
      <w:pPr>
        <w:rPr>
          <w:lang w:eastAsia="zh-CN"/>
        </w:rPr>
      </w:pPr>
    </w:p>
    <w:p w:rsidR="00D047C9" w:rsidRPr="00D047C9" w:rsidRDefault="00D047C9" w:rsidP="00D047C9">
      <w:pPr>
        <w:rPr>
          <w:lang w:eastAsia="zh-CN"/>
        </w:rPr>
      </w:pPr>
    </w:p>
    <w:p w:rsidR="003101EE" w:rsidRPr="00355747" w:rsidRDefault="003101EE" w:rsidP="00355747">
      <w:pPr>
        <w:pStyle w:val="WW-"/>
        <w:tabs>
          <w:tab w:val="left" w:pos="571"/>
          <w:tab w:val="left" w:pos="9496"/>
        </w:tabs>
        <w:ind w:firstLine="598"/>
        <w:jc w:val="right"/>
        <w:rPr>
          <w:szCs w:val="28"/>
        </w:rPr>
      </w:pPr>
      <w:r w:rsidRPr="00355747">
        <w:rPr>
          <w:szCs w:val="28"/>
        </w:rPr>
        <w:lastRenderedPageBreak/>
        <w:t xml:space="preserve">  Таблица </w:t>
      </w:r>
      <w:r w:rsidR="00355747" w:rsidRPr="00355747">
        <w:rPr>
          <w:szCs w:val="28"/>
        </w:rPr>
        <w:t>3.2.1</w:t>
      </w:r>
    </w:p>
    <w:p w:rsidR="003101EE" w:rsidRPr="003101EE" w:rsidRDefault="003101EE" w:rsidP="00355747">
      <w:pPr>
        <w:pStyle w:val="WW-"/>
        <w:tabs>
          <w:tab w:val="left" w:pos="9496"/>
        </w:tabs>
        <w:ind w:firstLine="567"/>
        <w:rPr>
          <w:szCs w:val="28"/>
        </w:rPr>
      </w:pPr>
      <w:r w:rsidRPr="003101EE">
        <w:rPr>
          <w:b/>
          <w:szCs w:val="28"/>
        </w:rPr>
        <w:t>Общий план аудита расчетов с поставщиками и подрядчиками</w:t>
      </w:r>
    </w:p>
    <w:tbl>
      <w:tblPr>
        <w:tblW w:w="9524" w:type="dxa"/>
        <w:tblInd w:w="-60" w:type="dxa"/>
        <w:tblLayout w:type="fixed"/>
        <w:tblLook w:val="0000"/>
      </w:tblPr>
      <w:tblGrid>
        <w:gridCol w:w="3854"/>
        <w:gridCol w:w="2410"/>
        <w:gridCol w:w="1701"/>
        <w:gridCol w:w="1559"/>
      </w:tblGrid>
      <w:tr w:rsidR="003101EE" w:rsidRPr="00F62DFB" w:rsidTr="00A66DBF">
        <w:tc>
          <w:tcPr>
            <w:tcW w:w="3854"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tabs>
                <w:tab w:val="left" w:pos="9496"/>
              </w:tabs>
              <w:snapToGrid w:val="0"/>
              <w:spacing w:line="240" w:lineRule="auto"/>
              <w:ind w:firstLine="567"/>
              <w:jc w:val="both"/>
              <w:rPr>
                <w:rFonts w:ascii="Times New Roman" w:hAnsi="Times New Roman" w:cs="Times New Roman"/>
                <w:b/>
                <w:sz w:val="24"/>
                <w:szCs w:val="24"/>
              </w:rPr>
            </w:pPr>
            <w:r w:rsidRPr="00F62DFB">
              <w:rPr>
                <w:rFonts w:ascii="Times New Roman" w:hAnsi="Times New Roman" w:cs="Times New Roman"/>
                <w:b/>
                <w:sz w:val="24"/>
                <w:szCs w:val="24"/>
              </w:rPr>
              <w:t>Проверяемый субъект</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Pr>
          <w:p w:rsidR="003101EE" w:rsidRPr="00F62DFB" w:rsidRDefault="003101EE" w:rsidP="006B7CAA">
            <w:pPr>
              <w:tabs>
                <w:tab w:val="left" w:pos="9496"/>
              </w:tabs>
              <w:snapToGrid w:val="0"/>
              <w:spacing w:line="240" w:lineRule="auto"/>
              <w:ind w:firstLine="567"/>
              <w:jc w:val="both"/>
              <w:rPr>
                <w:rFonts w:ascii="Times New Roman" w:hAnsi="Times New Roman" w:cs="Times New Roman"/>
                <w:b/>
                <w:sz w:val="24"/>
                <w:szCs w:val="24"/>
              </w:rPr>
            </w:pPr>
            <w:r w:rsidRPr="00F62DFB">
              <w:rPr>
                <w:rFonts w:ascii="Times New Roman" w:hAnsi="Times New Roman" w:cs="Times New Roman"/>
                <w:b/>
                <w:sz w:val="24"/>
                <w:szCs w:val="24"/>
              </w:rPr>
              <w:t>ОАО «</w:t>
            </w:r>
            <w:r w:rsidR="006B7CAA">
              <w:rPr>
                <w:rFonts w:ascii="Times New Roman" w:hAnsi="Times New Roman" w:cs="Times New Roman"/>
                <w:b/>
                <w:sz w:val="24"/>
                <w:szCs w:val="24"/>
              </w:rPr>
              <w:t>Энергоспецмонтаж</w:t>
            </w:r>
            <w:r w:rsidRPr="00F62DFB">
              <w:rPr>
                <w:rFonts w:ascii="Times New Roman" w:hAnsi="Times New Roman" w:cs="Times New Roman"/>
                <w:b/>
                <w:sz w:val="24"/>
                <w:szCs w:val="24"/>
              </w:rPr>
              <w:t>»</w:t>
            </w:r>
          </w:p>
        </w:tc>
      </w:tr>
      <w:tr w:rsidR="003101EE" w:rsidRPr="00F62DFB" w:rsidTr="00A66DBF">
        <w:tc>
          <w:tcPr>
            <w:tcW w:w="3854"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tabs>
                <w:tab w:val="left" w:pos="9496"/>
              </w:tabs>
              <w:snapToGrid w:val="0"/>
              <w:spacing w:line="240" w:lineRule="auto"/>
              <w:ind w:firstLine="567"/>
              <w:jc w:val="both"/>
              <w:rPr>
                <w:rFonts w:ascii="Times New Roman" w:hAnsi="Times New Roman" w:cs="Times New Roman"/>
                <w:b/>
                <w:sz w:val="24"/>
                <w:szCs w:val="24"/>
              </w:rPr>
            </w:pPr>
            <w:r w:rsidRPr="00F62DFB">
              <w:rPr>
                <w:rFonts w:ascii="Times New Roman" w:hAnsi="Times New Roman" w:cs="Times New Roman"/>
                <w:b/>
                <w:sz w:val="24"/>
                <w:szCs w:val="24"/>
              </w:rPr>
              <w:t>Аудиторская организация</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Pr>
          <w:p w:rsidR="003101EE" w:rsidRPr="00F62DFB" w:rsidRDefault="001851FE" w:rsidP="001851FE">
            <w:pPr>
              <w:tabs>
                <w:tab w:val="left" w:pos="9496"/>
              </w:tabs>
              <w:snapToGrid w:val="0"/>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ООО </w:t>
            </w:r>
            <w:r w:rsidR="003101EE" w:rsidRPr="00F62DFB">
              <w:rPr>
                <w:rFonts w:ascii="Times New Roman" w:hAnsi="Times New Roman" w:cs="Times New Roman"/>
                <w:b/>
                <w:sz w:val="24"/>
                <w:szCs w:val="24"/>
              </w:rPr>
              <w:t>«</w:t>
            </w:r>
            <w:proofErr w:type="spellStart"/>
            <w:r>
              <w:rPr>
                <w:rFonts w:ascii="Times New Roman" w:hAnsi="Times New Roman" w:cs="Times New Roman"/>
                <w:b/>
                <w:sz w:val="24"/>
                <w:szCs w:val="24"/>
              </w:rPr>
              <w:t>Нексиа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Пачоли</w:t>
            </w:r>
            <w:proofErr w:type="spellEnd"/>
            <w:r w:rsidR="003101EE" w:rsidRPr="00F62DFB">
              <w:rPr>
                <w:rFonts w:ascii="Times New Roman" w:hAnsi="Times New Roman" w:cs="Times New Roman"/>
                <w:b/>
                <w:sz w:val="24"/>
                <w:szCs w:val="24"/>
              </w:rPr>
              <w:t>»</w:t>
            </w:r>
          </w:p>
        </w:tc>
      </w:tr>
      <w:tr w:rsidR="003101EE" w:rsidRPr="00F62DFB" w:rsidTr="00A66DBF">
        <w:tc>
          <w:tcPr>
            <w:tcW w:w="3854"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tabs>
                <w:tab w:val="left" w:pos="9496"/>
              </w:tabs>
              <w:snapToGrid w:val="0"/>
              <w:spacing w:line="240" w:lineRule="auto"/>
              <w:ind w:firstLine="567"/>
              <w:jc w:val="both"/>
              <w:rPr>
                <w:rFonts w:ascii="Times New Roman" w:hAnsi="Times New Roman" w:cs="Times New Roman"/>
                <w:b/>
                <w:sz w:val="24"/>
                <w:szCs w:val="24"/>
              </w:rPr>
            </w:pPr>
            <w:r w:rsidRPr="00F62DFB">
              <w:rPr>
                <w:rFonts w:ascii="Times New Roman" w:hAnsi="Times New Roman" w:cs="Times New Roman"/>
                <w:b/>
                <w:sz w:val="24"/>
                <w:szCs w:val="24"/>
              </w:rPr>
              <w:t>Отчетный период</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Pr>
          <w:p w:rsidR="003101EE" w:rsidRPr="00F62DFB" w:rsidRDefault="00942BEE" w:rsidP="00A66DBF">
            <w:pPr>
              <w:tabs>
                <w:tab w:val="left" w:pos="9496"/>
              </w:tabs>
              <w:snapToGrid w:val="0"/>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201</w:t>
            </w:r>
            <w:r w:rsidR="00A66DBF">
              <w:rPr>
                <w:rFonts w:ascii="Times New Roman" w:hAnsi="Times New Roman" w:cs="Times New Roman"/>
                <w:b/>
                <w:sz w:val="24"/>
                <w:szCs w:val="24"/>
              </w:rPr>
              <w:t>1</w:t>
            </w:r>
            <w:r w:rsidR="003101EE" w:rsidRPr="00F62DFB">
              <w:rPr>
                <w:rFonts w:ascii="Times New Roman" w:hAnsi="Times New Roman" w:cs="Times New Roman"/>
                <w:b/>
                <w:sz w:val="24"/>
                <w:szCs w:val="24"/>
              </w:rPr>
              <w:t xml:space="preserve"> год</w:t>
            </w:r>
          </w:p>
        </w:tc>
      </w:tr>
      <w:tr w:rsidR="003101EE" w:rsidRPr="00F62DFB" w:rsidTr="00CA2DDB">
        <w:tc>
          <w:tcPr>
            <w:tcW w:w="3854"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tabs>
                <w:tab w:val="left" w:pos="9496"/>
              </w:tabs>
              <w:snapToGrid w:val="0"/>
              <w:spacing w:line="240" w:lineRule="auto"/>
              <w:ind w:firstLine="567"/>
              <w:jc w:val="both"/>
              <w:rPr>
                <w:rFonts w:ascii="Times New Roman" w:hAnsi="Times New Roman" w:cs="Times New Roman"/>
                <w:b/>
                <w:sz w:val="24"/>
                <w:szCs w:val="24"/>
              </w:rPr>
            </w:pPr>
            <w:r w:rsidRPr="00F62DFB">
              <w:rPr>
                <w:rFonts w:ascii="Times New Roman" w:hAnsi="Times New Roman" w:cs="Times New Roman"/>
                <w:b/>
                <w:sz w:val="24"/>
                <w:szCs w:val="24"/>
              </w:rPr>
              <w:t>Планируемые работы</w:t>
            </w:r>
          </w:p>
        </w:tc>
        <w:tc>
          <w:tcPr>
            <w:tcW w:w="2410" w:type="dxa"/>
            <w:tcBorders>
              <w:top w:val="single" w:sz="4" w:space="0" w:color="000000"/>
              <w:left w:val="single" w:sz="4" w:space="0" w:color="000000"/>
              <w:bottom w:val="single" w:sz="4" w:space="0" w:color="000000"/>
            </w:tcBorders>
            <w:shd w:val="clear" w:color="auto" w:fill="auto"/>
          </w:tcPr>
          <w:p w:rsidR="003101EE" w:rsidRPr="00F62DFB" w:rsidRDefault="003101EE" w:rsidP="006B7CAA">
            <w:pPr>
              <w:tabs>
                <w:tab w:val="left" w:pos="9496"/>
              </w:tabs>
              <w:snapToGrid w:val="0"/>
              <w:spacing w:line="240" w:lineRule="auto"/>
              <w:ind w:firstLine="33"/>
              <w:jc w:val="center"/>
              <w:rPr>
                <w:rFonts w:ascii="Times New Roman" w:hAnsi="Times New Roman" w:cs="Times New Roman"/>
                <w:b/>
                <w:sz w:val="24"/>
                <w:szCs w:val="24"/>
              </w:rPr>
            </w:pPr>
            <w:r w:rsidRPr="00F62DFB">
              <w:rPr>
                <w:rFonts w:ascii="Times New Roman" w:hAnsi="Times New Roman" w:cs="Times New Roman"/>
                <w:b/>
                <w:sz w:val="24"/>
                <w:szCs w:val="24"/>
              </w:rPr>
              <w:t>Период выполнения</w:t>
            </w:r>
          </w:p>
        </w:tc>
        <w:tc>
          <w:tcPr>
            <w:tcW w:w="1701" w:type="dxa"/>
            <w:tcBorders>
              <w:top w:val="single" w:sz="4" w:space="0" w:color="000000"/>
              <w:left w:val="single" w:sz="4" w:space="0" w:color="000000"/>
              <w:bottom w:val="single" w:sz="4" w:space="0" w:color="000000"/>
            </w:tcBorders>
            <w:shd w:val="clear" w:color="auto" w:fill="auto"/>
          </w:tcPr>
          <w:p w:rsidR="003101EE" w:rsidRPr="00F62DFB" w:rsidRDefault="003101EE" w:rsidP="006B7CAA">
            <w:pPr>
              <w:tabs>
                <w:tab w:val="left" w:pos="9496"/>
              </w:tabs>
              <w:snapToGrid w:val="0"/>
              <w:spacing w:line="240" w:lineRule="auto"/>
              <w:jc w:val="center"/>
              <w:rPr>
                <w:rFonts w:ascii="Times New Roman" w:hAnsi="Times New Roman" w:cs="Times New Roman"/>
                <w:b/>
                <w:sz w:val="24"/>
                <w:szCs w:val="24"/>
              </w:rPr>
            </w:pPr>
            <w:r w:rsidRPr="00F62DFB">
              <w:rPr>
                <w:rFonts w:ascii="Times New Roman" w:hAnsi="Times New Roman" w:cs="Times New Roman"/>
                <w:b/>
                <w:sz w:val="24"/>
                <w:szCs w:val="24"/>
              </w:rPr>
              <w:t>Исполнитель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101EE" w:rsidRPr="00F62DFB" w:rsidRDefault="003101EE" w:rsidP="006B7CAA">
            <w:pPr>
              <w:tabs>
                <w:tab w:val="left" w:pos="9496"/>
              </w:tabs>
              <w:snapToGrid w:val="0"/>
              <w:spacing w:line="240" w:lineRule="auto"/>
              <w:ind w:firstLine="34"/>
              <w:jc w:val="center"/>
              <w:rPr>
                <w:rFonts w:ascii="Times New Roman" w:hAnsi="Times New Roman" w:cs="Times New Roman"/>
                <w:b/>
                <w:sz w:val="24"/>
                <w:szCs w:val="24"/>
              </w:rPr>
            </w:pPr>
            <w:r w:rsidRPr="00F62DFB">
              <w:rPr>
                <w:rFonts w:ascii="Times New Roman" w:hAnsi="Times New Roman" w:cs="Times New Roman"/>
                <w:b/>
                <w:sz w:val="24"/>
                <w:szCs w:val="24"/>
              </w:rPr>
              <w:t>Документы аудитора</w:t>
            </w:r>
          </w:p>
        </w:tc>
      </w:tr>
      <w:tr w:rsidR="003101EE" w:rsidRPr="00F62DFB" w:rsidTr="00CA2DDB">
        <w:tc>
          <w:tcPr>
            <w:tcW w:w="3854" w:type="dxa"/>
            <w:tcBorders>
              <w:top w:val="single" w:sz="4" w:space="0" w:color="000000"/>
              <w:left w:val="single" w:sz="4" w:space="0" w:color="000000"/>
              <w:bottom w:val="single" w:sz="4" w:space="0" w:color="000000"/>
            </w:tcBorders>
            <w:shd w:val="clear" w:color="auto" w:fill="auto"/>
          </w:tcPr>
          <w:p w:rsidR="003101EE" w:rsidRPr="00F62DFB" w:rsidRDefault="003101EE" w:rsidP="00A66DBF">
            <w:pPr>
              <w:tabs>
                <w:tab w:val="left" w:pos="9496"/>
              </w:tabs>
              <w:snapToGrid w:val="0"/>
              <w:spacing w:line="240" w:lineRule="auto"/>
              <w:jc w:val="both"/>
              <w:rPr>
                <w:rFonts w:ascii="Times New Roman" w:hAnsi="Times New Roman" w:cs="Times New Roman"/>
                <w:b/>
                <w:sz w:val="24"/>
                <w:szCs w:val="24"/>
              </w:rPr>
            </w:pPr>
            <w:r w:rsidRPr="00F62DFB">
              <w:rPr>
                <w:rFonts w:ascii="Times New Roman" w:hAnsi="Times New Roman" w:cs="Times New Roman"/>
                <w:b/>
                <w:sz w:val="24"/>
                <w:szCs w:val="24"/>
              </w:rPr>
              <w:t xml:space="preserve">1. Аудит </w:t>
            </w:r>
            <w:r w:rsidR="00A66DBF">
              <w:rPr>
                <w:rFonts w:ascii="Times New Roman" w:hAnsi="Times New Roman" w:cs="Times New Roman"/>
                <w:b/>
                <w:sz w:val="24"/>
                <w:szCs w:val="24"/>
              </w:rPr>
              <w:t>возникновения расчетов с поставщиками и подрядчиками</w:t>
            </w:r>
          </w:p>
        </w:tc>
        <w:tc>
          <w:tcPr>
            <w:tcW w:w="2410" w:type="dxa"/>
            <w:tcBorders>
              <w:top w:val="single" w:sz="4" w:space="0" w:color="000000"/>
              <w:left w:val="single" w:sz="4" w:space="0" w:color="000000"/>
              <w:bottom w:val="single" w:sz="4" w:space="0" w:color="000000"/>
            </w:tcBorders>
            <w:shd w:val="clear" w:color="auto" w:fill="auto"/>
          </w:tcPr>
          <w:p w:rsidR="003101EE" w:rsidRPr="00F62DFB" w:rsidRDefault="00942BEE" w:rsidP="00403170">
            <w:pPr>
              <w:tabs>
                <w:tab w:val="left" w:pos="9496"/>
              </w:tabs>
              <w:snapToGrid w:val="0"/>
              <w:spacing w:line="240" w:lineRule="auto"/>
              <w:jc w:val="both"/>
              <w:rPr>
                <w:rFonts w:ascii="Times New Roman" w:hAnsi="Times New Roman" w:cs="Times New Roman"/>
                <w:b/>
                <w:sz w:val="24"/>
                <w:szCs w:val="24"/>
              </w:rPr>
            </w:pPr>
            <w:r>
              <w:rPr>
                <w:rFonts w:ascii="Times New Roman" w:hAnsi="Times New Roman" w:cs="Times New Roman"/>
                <w:b/>
                <w:sz w:val="24"/>
                <w:szCs w:val="24"/>
              </w:rPr>
              <w:t>14</w:t>
            </w:r>
            <w:r w:rsidR="003101EE" w:rsidRPr="00F62DFB">
              <w:rPr>
                <w:rFonts w:ascii="Times New Roman" w:hAnsi="Times New Roman" w:cs="Times New Roman"/>
                <w:b/>
                <w:sz w:val="24"/>
                <w:szCs w:val="24"/>
              </w:rPr>
              <w:t>.</w:t>
            </w:r>
            <w:r>
              <w:rPr>
                <w:rFonts w:ascii="Times New Roman" w:hAnsi="Times New Roman" w:cs="Times New Roman"/>
                <w:b/>
                <w:sz w:val="24"/>
                <w:szCs w:val="24"/>
              </w:rPr>
              <w:t>0</w:t>
            </w:r>
            <w:r w:rsidR="00403170">
              <w:rPr>
                <w:rFonts w:ascii="Times New Roman" w:hAnsi="Times New Roman" w:cs="Times New Roman"/>
                <w:b/>
                <w:sz w:val="24"/>
                <w:szCs w:val="24"/>
              </w:rPr>
              <w:t>8</w:t>
            </w:r>
            <w:r>
              <w:rPr>
                <w:rFonts w:ascii="Times New Roman" w:hAnsi="Times New Roman" w:cs="Times New Roman"/>
                <w:b/>
                <w:sz w:val="24"/>
                <w:szCs w:val="24"/>
              </w:rPr>
              <w:t>.1</w:t>
            </w:r>
            <w:r w:rsidR="00403170">
              <w:rPr>
                <w:rFonts w:ascii="Times New Roman" w:hAnsi="Times New Roman" w:cs="Times New Roman"/>
                <w:b/>
                <w:sz w:val="24"/>
                <w:szCs w:val="24"/>
              </w:rPr>
              <w:t>2</w:t>
            </w:r>
            <w:r w:rsidR="003101EE" w:rsidRPr="00F62DFB">
              <w:rPr>
                <w:rFonts w:ascii="Times New Roman" w:hAnsi="Times New Roman" w:cs="Times New Roman"/>
                <w:b/>
                <w:sz w:val="24"/>
                <w:szCs w:val="24"/>
              </w:rPr>
              <w:t>-</w:t>
            </w:r>
            <w:r>
              <w:rPr>
                <w:rFonts w:ascii="Times New Roman" w:hAnsi="Times New Roman" w:cs="Times New Roman"/>
                <w:b/>
                <w:sz w:val="24"/>
                <w:szCs w:val="24"/>
              </w:rPr>
              <w:t>25</w:t>
            </w:r>
            <w:r w:rsidR="003101EE" w:rsidRPr="00F62DFB">
              <w:rPr>
                <w:rFonts w:ascii="Times New Roman" w:hAnsi="Times New Roman" w:cs="Times New Roman"/>
                <w:b/>
                <w:sz w:val="24"/>
                <w:szCs w:val="24"/>
              </w:rPr>
              <w:t>.</w:t>
            </w:r>
            <w:r>
              <w:rPr>
                <w:rFonts w:ascii="Times New Roman" w:hAnsi="Times New Roman" w:cs="Times New Roman"/>
                <w:b/>
                <w:sz w:val="24"/>
                <w:szCs w:val="24"/>
              </w:rPr>
              <w:t>0</w:t>
            </w:r>
            <w:r w:rsidR="00403170">
              <w:rPr>
                <w:rFonts w:ascii="Times New Roman" w:hAnsi="Times New Roman" w:cs="Times New Roman"/>
                <w:b/>
                <w:sz w:val="24"/>
                <w:szCs w:val="24"/>
              </w:rPr>
              <w:t>8</w:t>
            </w:r>
            <w:r w:rsidR="003101EE" w:rsidRPr="00F62DFB">
              <w:rPr>
                <w:rFonts w:ascii="Times New Roman" w:hAnsi="Times New Roman" w:cs="Times New Roman"/>
                <w:b/>
                <w:sz w:val="24"/>
                <w:szCs w:val="24"/>
              </w:rPr>
              <w:t>.1</w:t>
            </w:r>
            <w:r w:rsidR="00403170">
              <w:rPr>
                <w:rFonts w:ascii="Times New Roman" w:hAnsi="Times New Roman" w:cs="Times New Roman"/>
                <w:b/>
                <w:sz w:val="24"/>
                <w:szCs w:val="24"/>
              </w:rPr>
              <w:t>2</w:t>
            </w:r>
          </w:p>
        </w:tc>
        <w:tc>
          <w:tcPr>
            <w:tcW w:w="1701"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tabs>
                <w:tab w:val="left" w:pos="9496"/>
              </w:tabs>
              <w:snapToGrid w:val="0"/>
              <w:spacing w:line="240" w:lineRule="auto"/>
              <w:jc w:val="both"/>
              <w:rPr>
                <w:rFonts w:ascii="Times New Roman" w:hAnsi="Times New Roman" w:cs="Times New Roman"/>
                <w:b/>
                <w:sz w:val="24"/>
                <w:szCs w:val="24"/>
              </w:rPr>
            </w:pPr>
            <w:r w:rsidRPr="00F62DFB">
              <w:rPr>
                <w:rFonts w:ascii="Times New Roman" w:hAnsi="Times New Roman" w:cs="Times New Roman"/>
                <w:b/>
                <w:sz w:val="24"/>
                <w:szCs w:val="24"/>
              </w:rPr>
              <w:t>Балуева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101EE" w:rsidRPr="00F62DFB" w:rsidRDefault="003101EE" w:rsidP="00F62DFB">
            <w:pPr>
              <w:tabs>
                <w:tab w:val="left" w:pos="9496"/>
              </w:tabs>
              <w:snapToGrid w:val="0"/>
              <w:spacing w:line="240" w:lineRule="auto"/>
              <w:jc w:val="both"/>
              <w:rPr>
                <w:rFonts w:ascii="Times New Roman" w:hAnsi="Times New Roman" w:cs="Times New Roman"/>
                <w:b/>
                <w:sz w:val="24"/>
                <w:szCs w:val="24"/>
              </w:rPr>
            </w:pPr>
            <w:r w:rsidRPr="00F62DFB">
              <w:rPr>
                <w:rFonts w:ascii="Times New Roman" w:hAnsi="Times New Roman" w:cs="Times New Roman"/>
                <w:b/>
                <w:sz w:val="24"/>
                <w:szCs w:val="24"/>
              </w:rPr>
              <w:t>РДА №1, РДА №3, РДА №5</w:t>
            </w:r>
          </w:p>
        </w:tc>
      </w:tr>
      <w:tr w:rsidR="003101EE" w:rsidRPr="00F62DFB" w:rsidTr="00CA2DDB">
        <w:tc>
          <w:tcPr>
            <w:tcW w:w="3854" w:type="dxa"/>
            <w:tcBorders>
              <w:top w:val="single" w:sz="4" w:space="0" w:color="000000"/>
              <w:left w:val="single" w:sz="4" w:space="0" w:color="000000"/>
              <w:bottom w:val="single" w:sz="4" w:space="0" w:color="000000"/>
            </w:tcBorders>
            <w:shd w:val="clear" w:color="auto" w:fill="auto"/>
          </w:tcPr>
          <w:p w:rsidR="003101EE" w:rsidRPr="00F62DFB" w:rsidRDefault="003101EE" w:rsidP="00D047C9">
            <w:pPr>
              <w:tabs>
                <w:tab w:val="left" w:pos="9496"/>
              </w:tabs>
              <w:snapToGrid w:val="0"/>
              <w:spacing w:line="240" w:lineRule="auto"/>
              <w:jc w:val="both"/>
              <w:rPr>
                <w:rFonts w:ascii="Times New Roman" w:hAnsi="Times New Roman" w:cs="Times New Roman"/>
                <w:b/>
                <w:sz w:val="24"/>
                <w:szCs w:val="24"/>
              </w:rPr>
            </w:pPr>
            <w:r w:rsidRPr="00F62DFB">
              <w:rPr>
                <w:rFonts w:ascii="Times New Roman" w:hAnsi="Times New Roman" w:cs="Times New Roman"/>
                <w:b/>
                <w:sz w:val="24"/>
                <w:szCs w:val="24"/>
              </w:rPr>
              <w:t xml:space="preserve">2. Аудит </w:t>
            </w:r>
            <w:r w:rsidR="00D047C9">
              <w:rPr>
                <w:rFonts w:ascii="Times New Roman" w:hAnsi="Times New Roman" w:cs="Times New Roman"/>
                <w:b/>
                <w:sz w:val="24"/>
                <w:szCs w:val="24"/>
              </w:rPr>
              <w:t xml:space="preserve">погашения задолженности перед </w:t>
            </w:r>
            <w:r w:rsidR="00A66DBF">
              <w:rPr>
                <w:rFonts w:ascii="Times New Roman" w:hAnsi="Times New Roman" w:cs="Times New Roman"/>
                <w:b/>
                <w:sz w:val="24"/>
                <w:szCs w:val="24"/>
              </w:rPr>
              <w:t xml:space="preserve"> поставщиками и подрядчиками</w:t>
            </w:r>
          </w:p>
        </w:tc>
        <w:tc>
          <w:tcPr>
            <w:tcW w:w="2410" w:type="dxa"/>
            <w:tcBorders>
              <w:top w:val="single" w:sz="4" w:space="0" w:color="000000"/>
              <w:left w:val="single" w:sz="4" w:space="0" w:color="000000"/>
              <w:bottom w:val="single" w:sz="4" w:space="0" w:color="000000"/>
            </w:tcBorders>
            <w:shd w:val="clear" w:color="auto" w:fill="auto"/>
          </w:tcPr>
          <w:p w:rsidR="003101EE" w:rsidRPr="00F62DFB" w:rsidRDefault="00942BEE" w:rsidP="005F0543">
            <w:pPr>
              <w:tabs>
                <w:tab w:val="left" w:pos="9496"/>
              </w:tabs>
              <w:snapToGrid w:val="0"/>
              <w:spacing w:line="240" w:lineRule="auto"/>
              <w:jc w:val="both"/>
              <w:rPr>
                <w:rFonts w:ascii="Times New Roman" w:hAnsi="Times New Roman" w:cs="Times New Roman"/>
                <w:b/>
                <w:sz w:val="24"/>
                <w:szCs w:val="24"/>
              </w:rPr>
            </w:pPr>
            <w:r>
              <w:rPr>
                <w:rFonts w:ascii="Times New Roman" w:hAnsi="Times New Roman" w:cs="Times New Roman"/>
                <w:b/>
                <w:sz w:val="24"/>
                <w:szCs w:val="24"/>
              </w:rPr>
              <w:t>26</w:t>
            </w:r>
            <w:r w:rsidR="003101EE" w:rsidRPr="00F62DFB">
              <w:rPr>
                <w:rFonts w:ascii="Times New Roman" w:hAnsi="Times New Roman" w:cs="Times New Roman"/>
                <w:b/>
                <w:sz w:val="24"/>
                <w:szCs w:val="24"/>
              </w:rPr>
              <w:t>.</w:t>
            </w:r>
            <w:r>
              <w:rPr>
                <w:rFonts w:ascii="Times New Roman" w:hAnsi="Times New Roman" w:cs="Times New Roman"/>
                <w:b/>
                <w:sz w:val="24"/>
                <w:szCs w:val="24"/>
              </w:rPr>
              <w:t>0</w:t>
            </w:r>
            <w:r w:rsidR="00403170">
              <w:rPr>
                <w:rFonts w:ascii="Times New Roman" w:hAnsi="Times New Roman" w:cs="Times New Roman"/>
                <w:b/>
                <w:sz w:val="24"/>
                <w:szCs w:val="24"/>
              </w:rPr>
              <w:t>8</w:t>
            </w:r>
            <w:r>
              <w:rPr>
                <w:rFonts w:ascii="Times New Roman" w:hAnsi="Times New Roman" w:cs="Times New Roman"/>
                <w:b/>
                <w:sz w:val="24"/>
                <w:szCs w:val="24"/>
              </w:rPr>
              <w:t>.1</w:t>
            </w:r>
            <w:r w:rsidR="00403170">
              <w:rPr>
                <w:rFonts w:ascii="Times New Roman" w:hAnsi="Times New Roman" w:cs="Times New Roman"/>
                <w:b/>
                <w:sz w:val="24"/>
                <w:szCs w:val="24"/>
              </w:rPr>
              <w:t>2</w:t>
            </w:r>
            <w:r>
              <w:rPr>
                <w:rFonts w:ascii="Times New Roman" w:hAnsi="Times New Roman" w:cs="Times New Roman"/>
                <w:b/>
                <w:sz w:val="24"/>
                <w:szCs w:val="24"/>
              </w:rPr>
              <w:t>-30.</w:t>
            </w:r>
            <w:r w:rsidR="005F0543">
              <w:rPr>
                <w:rFonts w:ascii="Times New Roman" w:hAnsi="Times New Roman" w:cs="Times New Roman"/>
                <w:b/>
                <w:sz w:val="24"/>
                <w:szCs w:val="24"/>
              </w:rPr>
              <w:t>11</w:t>
            </w:r>
            <w:r w:rsidR="003101EE" w:rsidRPr="00F62DFB">
              <w:rPr>
                <w:rFonts w:ascii="Times New Roman" w:hAnsi="Times New Roman" w:cs="Times New Roman"/>
                <w:b/>
                <w:sz w:val="24"/>
                <w:szCs w:val="24"/>
              </w:rPr>
              <w:t>.1</w:t>
            </w:r>
            <w:r w:rsidR="00403170">
              <w:rPr>
                <w:rFonts w:ascii="Times New Roman" w:hAnsi="Times New Roman" w:cs="Times New Roman"/>
                <w:b/>
                <w:sz w:val="24"/>
                <w:szCs w:val="24"/>
              </w:rPr>
              <w:t>2</w:t>
            </w:r>
          </w:p>
        </w:tc>
        <w:tc>
          <w:tcPr>
            <w:tcW w:w="1701"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tabs>
                <w:tab w:val="left" w:pos="9496"/>
              </w:tabs>
              <w:snapToGrid w:val="0"/>
              <w:spacing w:line="240" w:lineRule="auto"/>
              <w:jc w:val="both"/>
              <w:rPr>
                <w:rFonts w:ascii="Times New Roman" w:hAnsi="Times New Roman" w:cs="Times New Roman"/>
                <w:b/>
                <w:sz w:val="24"/>
                <w:szCs w:val="24"/>
              </w:rPr>
            </w:pPr>
            <w:r w:rsidRPr="00F62DFB">
              <w:rPr>
                <w:rFonts w:ascii="Times New Roman" w:hAnsi="Times New Roman" w:cs="Times New Roman"/>
                <w:b/>
                <w:sz w:val="24"/>
                <w:szCs w:val="24"/>
              </w:rPr>
              <w:t>Балуева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101EE" w:rsidRPr="00F62DFB" w:rsidRDefault="003101EE" w:rsidP="00F62DFB">
            <w:pPr>
              <w:tabs>
                <w:tab w:val="left" w:pos="9496"/>
              </w:tabs>
              <w:snapToGrid w:val="0"/>
              <w:spacing w:line="240" w:lineRule="auto"/>
              <w:jc w:val="both"/>
              <w:rPr>
                <w:rFonts w:ascii="Times New Roman" w:hAnsi="Times New Roman" w:cs="Times New Roman"/>
                <w:b/>
                <w:sz w:val="24"/>
                <w:szCs w:val="24"/>
              </w:rPr>
            </w:pPr>
            <w:r w:rsidRPr="00F62DFB">
              <w:rPr>
                <w:rFonts w:ascii="Times New Roman" w:hAnsi="Times New Roman" w:cs="Times New Roman"/>
                <w:b/>
                <w:sz w:val="24"/>
                <w:szCs w:val="24"/>
              </w:rPr>
              <w:t>РДА №2,РДА №6</w:t>
            </w:r>
          </w:p>
        </w:tc>
      </w:tr>
    </w:tbl>
    <w:p w:rsidR="003101EE" w:rsidRPr="003101EE" w:rsidRDefault="003101EE" w:rsidP="00F62DFB">
      <w:pPr>
        <w:tabs>
          <w:tab w:val="left" w:pos="9496"/>
        </w:tabs>
        <w:spacing w:after="0" w:line="360" w:lineRule="auto"/>
        <w:ind w:firstLine="567"/>
        <w:jc w:val="both"/>
        <w:rPr>
          <w:rFonts w:ascii="Times New Roman" w:hAnsi="Times New Roman" w:cs="Times New Roman"/>
          <w:sz w:val="28"/>
          <w:szCs w:val="28"/>
        </w:rPr>
      </w:pPr>
    </w:p>
    <w:tbl>
      <w:tblPr>
        <w:tblW w:w="0" w:type="auto"/>
        <w:tblInd w:w="-94" w:type="dxa"/>
        <w:tblLayout w:type="fixed"/>
        <w:tblLook w:val="0000"/>
      </w:tblPr>
      <w:tblGrid>
        <w:gridCol w:w="3970"/>
        <w:gridCol w:w="5588"/>
      </w:tblGrid>
      <w:tr w:rsidR="003101EE" w:rsidRPr="00F62DFB" w:rsidTr="00A66DBF">
        <w:tc>
          <w:tcPr>
            <w:tcW w:w="3970"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tabs>
                <w:tab w:val="left" w:pos="9496"/>
              </w:tabs>
              <w:snapToGrid w:val="0"/>
              <w:spacing w:line="240" w:lineRule="auto"/>
              <w:ind w:firstLine="567"/>
              <w:jc w:val="both"/>
              <w:rPr>
                <w:rFonts w:ascii="Times New Roman" w:hAnsi="Times New Roman" w:cs="Times New Roman"/>
                <w:b/>
                <w:sz w:val="24"/>
                <w:szCs w:val="24"/>
              </w:rPr>
            </w:pPr>
            <w:r w:rsidRPr="00F62DFB">
              <w:rPr>
                <w:rFonts w:ascii="Times New Roman" w:hAnsi="Times New Roman" w:cs="Times New Roman"/>
                <w:b/>
                <w:sz w:val="24"/>
                <w:szCs w:val="24"/>
              </w:rPr>
              <w:t>Руководитель аудиторской организации Иванов А.И.</w:t>
            </w:r>
          </w:p>
        </w:tc>
        <w:tc>
          <w:tcPr>
            <w:tcW w:w="5588" w:type="dxa"/>
            <w:tcBorders>
              <w:top w:val="single" w:sz="4" w:space="0" w:color="000000"/>
              <w:left w:val="single" w:sz="4" w:space="0" w:color="000000"/>
              <w:bottom w:val="single" w:sz="4" w:space="0" w:color="000000"/>
              <w:right w:val="single" w:sz="4" w:space="0" w:color="000000"/>
            </w:tcBorders>
            <w:shd w:val="clear" w:color="auto" w:fill="auto"/>
          </w:tcPr>
          <w:p w:rsidR="003101EE" w:rsidRPr="00F62DFB" w:rsidRDefault="00942BEE" w:rsidP="00F62DFB">
            <w:pPr>
              <w:pBdr>
                <w:bottom w:val="single" w:sz="8" w:space="1" w:color="000000"/>
              </w:pBdr>
              <w:tabs>
                <w:tab w:val="left" w:pos="9496"/>
              </w:tabs>
              <w:snapToGrid w:val="0"/>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12.01.13</w:t>
            </w:r>
            <w:r w:rsidR="00CA2DDB">
              <w:rPr>
                <w:rFonts w:ascii="Times New Roman" w:hAnsi="Times New Roman" w:cs="Times New Roman"/>
                <w:b/>
                <w:sz w:val="24"/>
                <w:szCs w:val="24"/>
              </w:rPr>
              <w:t xml:space="preserve">                                            Иванов</w:t>
            </w:r>
          </w:p>
          <w:p w:rsidR="003101EE" w:rsidRPr="00F62DFB" w:rsidRDefault="003101EE" w:rsidP="00F62DFB">
            <w:pPr>
              <w:tabs>
                <w:tab w:val="left" w:pos="9496"/>
              </w:tabs>
              <w:spacing w:line="240" w:lineRule="auto"/>
              <w:ind w:firstLine="567"/>
              <w:jc w:val="both"/>
              <w:rPr>
                <w:rFonts w:ascii="Times New Roman" w:hAnsi="Times New Roman" w:cs="Times New Roman"/>
                <w:b/>
                <w:sz w:val="24"/>
                <w:szCs w:val="24"/>
              </w:rPr>
            </w:pPr>
            <w:r w:rsidRPr="00F62DFB">
              <w:rPr>
                <w:rFonts w:ascii="Times New Roman" w:hAnsi="Times New Roman" w:cs="Times New Roman"/>
                <w:b/>
                <w:sz w:val="24"/>
                <w:szCs w:val="24"/>
              </w:rPr>
              <w:t xml:space="preserve">   (дата)              </w:t>
            </w:r>
            <w:r w:rsidR="00CA2DDB">
              <w:rPr>
                <w:rFonts w:ascii="Times New Roman" w:hAnsi="Times New Roman" w:cs="Times New Roman"/>
                <w:b/>
                <w:sz w:val="24"/>
                <w:szCs w:val="24"/>
              </w:rPr>
              <w:t xml:space="preserve">                           </w:t>
            </w:r>
            <w:r w:rsidRPr="00F62DFB">
              <w:rPr>
                <w:rFonts w:ascii="Times New Roman" w:hAnsi="Times New Roman" w:cs="Times New Roman"/>
                <w:b/>
                <w:sz w:val="24"/>
                <w:szCs w:val="24"/>
              </w:rPr>
              <w:t xml:space="preserve">  (подпись)</w:t>
            </w:r>
          </w:p>
        </w:tc>
      </w:tr>
      <w:tr w:rsidR="003101EE" w:rsidRPr="00F62DFB" w:rsidTr="00A66DBF">
        <w:tc>
          <w:tcPr>
            <w:tcW w:w="3970"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tabs>
                <w:tab w:val="left" w:pos="9496"/>
              </w:tabs>
              <w:snapToGrid w:val="0"/>
              <w:spacing w:line="240" w:lineRule="auto"/>
              <w:ind w:firstLine="567"/>
              <w:jc w:val="both"/>
              <w:rPr>
                <w:rFonts w:ascii="Times New Roman" w:hAnsi="Times New Roman" w:cs="Times New Roman"/>
                <w:b/>
                <w:sz w:val="24"/>
                <w:szCs w:val="24"/>
              </w:rPr>
            </w:pPr>
            <w:r w:rsidRPr="00F62DFB">
              <w:rPr>
                <w:rFonts w:ascii="Times New Roman" w:hAnsi="Times New Roman" w:cs="Times New Roman"/>
                <w:b/>
                <w:sz w:val="24"/>
                <w:szCs w:val="24"/>
              </w:rPr>
              <w:t xml:space="preserve">Руководитель аудиторской проверки </w:t>
            </w:r>
            <w:proofErr w:type="spellStart"/>
            <w:r w:rsidRPr="00F62DFB">
              <w:rPr>
                <w:rFonts w:ascii="Times New Roman" w:hAnsi="Times New Roman" w:cs="Times New Roman"/>
                <w:b/>
                <w:sz w:val="24"/>
                <w:szCs w:val="24"/>
              </w:rPr>
              <w:t>Бершкова</w:t>
            </w:r>
            <w:proofErr w:type="spellEnd"/>
            <w:r w:rsidRPr="00F62DFB">
              <w:rPr>
                <w:rFonts w:ascii="Times New Roman" w:hAnsi="Times New Roman" w:cs="Times New Roman"/>
                <w:b/>
                <w:sz w:val="24"/>
                <w:szCs w:val="24"/>
              </w:rPr>
              <w:t xml:space="preserve"> И.С.</w:t>
            </w:r>
          </w:p>
        </w:tc>
        <w:tc>
          <w:tcPr>
            <w:tcW w:w="5588" w:type="dxa"/>
            <w:tcBorders>
              <w:top w:val="single" w:sz="4" w:space="0" w:color="000000"/>
              <w:left w:val="single" w:sz="4" w:space="0" w:color="000000"/>
              <w:bottom w:val="single" w:sz="4" w:space="0" w:color="000000"/>
              <w:right w:val="single" w:sz="4" w:space="0" w:color="000000"/>
            </w:tcBorders>
            <w:shd w:val="clear" w:color="auto" w:fill="auto"/>
          </w:tcPr>
          <w:p w:rsidR="003101EE" w:rsidRPr="00F62DFB" w:rsidRDefault="00942BEE" w:rsidP="00F62DFB">
            <w:pPr>
              <w:pBdr>
                <w:bottom w:val="single" w:sz="8" w:space="1" w:color="000000"/>
              </w:pBdr>
              <w:tabs>
                <w:tab w:val="left" w:pos="9496"/>
              </w:tabs>
              <w:snapToGrid w:val="0"/>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12.01.13</w:t>
            </w:r>
            <w:r w:rsidR="00CA2DDB">
              <w:rPr>
                <w:rFonts w:ascii="Times New Roman" w:hAnsi="Times New Roman" w:cs="Times New Roman"/>
                <w:b/>
                <w:sz w:val="24"/>
                <w:szCs w:val="24"/>
              </w:rPr>
              <w:t xml:space="preserve">                                            </w:t>
            </w:r>
            <w:proofErr w:type="spellStart"/>
            <w:r w:rsidR="00CA2DDB">
              <w:rPr>
                <w:rFonts w:ascii="Times New Roman" w:hAnsi="Times New Roman" w:cs="Times New Roman"/>
                <w:b/>
                <w:sz w:val="24"/>
                <w:szCs w:val="24"/>
              </w:rPr>
              <w:t>Бершкова</w:t>
            </w:r>
            <w:proofErr w:type="spellEnd"/>
          </w:p>
          <w:p w:rsidR="003101EE" w:rsidRPr="00F62DFB" w:rsidRDefault="003101EE" w:rsidP="00F62DFB">
            <w:pPr>
              <w:tabs>
                <w:tab w:val="left" w:pos="9496"/>
              </w:tabs>
              <w:spacing w:line="240" w:lineRule="auto"/>
              <w:ind w:firstLine="567"/>
              <w:jc w:val="both"/>
              <w:rPr>
                <w:rFonts w:ascii="Times New Roman" w:hAnsi="Times New Roman" w:cs="Times New Roman"/>
                <w:b/>
                <w:sz w:val="24"/>
                <w:szCs w:val="24"/>
              </w:rPr>
            </w:pPr>
            <w:r w:rsidRPr="00F62DFB">
              <w:rPr>
                <w:rFonts w:ascii="Times New Roman" w:hAnsi="Times New Roman" w:cs="Times New Roman"/>
                <w:b/>
                <w:sz w:val="24"/>
                <w:szCs w:val="24"/>
              </w:rPr>
              <w:t xml:space="preserve">   (дата)           </w:t>
            </w:r>
            <w:r w:rsidR="00CA2DDB">
              <w:rPr>
                <w:rFonts w:ascii="Times New Roman" w:hAnsi="Times New Roman" w:cs="Times New Roman"/>
                <w:b/>
                <w:sz w:val="24"/>
                <w:szCs w:val="24"/>
              </w:rPr>
              <w:t xml:space="preserve">                               </w:t>
            </w:r>
            <w:r w:rsidRPr="00F62DFB">
              <w:rPr>
                <w:rFonts w:ascii="Times New Roman" w:hAnsi="Times New Roman" w:cs="Times New Roman"/>
                <w:b/>
                <w:sz w:val="24"/>
                <w:szCs w:val="24"/>
              </w:rPr>
              <w:t xml:space="preserve">  (подпись)</w:t>
            </w:r>
          </w:p>
        </w:tc>
      </w:tr>
      <w:tr w:rsidR="003101EE" w:rsidRPr="00F62DFB" w:rsidTr="00A66DBF">
        <w:tc>
          <w:tcPr>
            <w:tcW w:w="3970" w:type="dxa"/>
            <w:tcBorders>
              <w:top w:val="single" w:sz="4" w:space="0" w:color="000000"/>
              <w:left w:val="single" w:sz="4" w:space="0" w:color="000000"/>
              <w:bottom w:val="single" w:sz="4" w:space="0" w:color="000000"/>
            </w:tcBorders>
            <w:shd w:val="clear" w:color="auto" w:fill="auto"/>
          </w:tcPr>
          <w:p w:rsidR="003101EE" w:rsidRPr="00F62DFB" w:rsidRDefault="003101EE" w:rsidP="00F62DFB">
            <w:pPr>
              <w:tabs>
                <w:tab w:val="left" w:pos="9496"/>
              </w:tabs>
              <w:snapToGrid w:val="0"/>
              <w:spacing w:line="240" w:lineRule="auto"/>
              <w:ind w:firstLine="567"/>
              <w:jc w:val="both"/>
              <w:rPr>
                <w:rFonts w:ascii="Times New Roman" w:hAnsi="Times New Roman" w:cs="Times New Roman"/>
                <w:b/>
                <w:sz w:val="24"/>
                <w:szCs w:val="24"/>
              </w:rPr>
            </w:pPr>
            <w:r w:rsidRPr="00F62DFB">
              <w:rPr>
                <w:rFonts w:ascii="Times New Roman" w:hAnsi="Times New Roman" w:cs="Times New Roman"/>
                <w:b/>
                <w:sz w:val="24"/>
                <w:szCs w:val="24"/>
              </w:rPr>
              <w:t>Аудитор Балуева В.В.</w:t>
            </w:r>
          </w:p>
        </w:tc>
        <w:tc>
          <w:tcPr>
            <w:tcW w:w="5588" w:type="dxa"/>
            <w:tcBorders>
              <w:top w:val="single" w:sz="4" w:space="0" w:color="000000"/>
              <w:left w:val="single" w:sz="4" w:space="0" w:color="000000"/>
              <w:bottom w:val="single" w:sz="4" w:space="0" w:color="000000"/>
              <w:right w:val="single" w:sz="4" w:space="0" w:color="000000"/>
            </w:tcBorders>
            <w:shd w:val="clear" w:color="auto" w:fill="auto"/>
          </w:tcPr>
          <w:p w:rsidR="003101EE" w:rsidRPr="00F62DFB" w:rsidRDefault="00942BEE" w:rsidP="00F62DFB">
            <w:pPr>
              <w:pBdr>
                <w:bottom w:val="single" w:sz="8" w:space="1" w:color="000000"/>
              </w:pBdr>
              <w:tabs>
                <w:tab w:val="left" w:pos="9496"/>
              </w:tabs>
              <w:snapToGrid w:val="0"/>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12.01.13</w:t>
            </w:r>
            <w:r w:rsidR="00CA2DDB">
              <w:rPr>
                <w:rFonts w:ascii="Times New Roman" w:hAnsi="Times New Roman" w:cs="Times New Roman"/>
                <w:b/>
                <w:sz w:val="24"/>
                <w:szCs w:val="24"/>
              </w:rPr>
              <w:t xml:space="preserve">                                             Балуева</w:t>
            </w:r>
          </w:p>
          <w:p w:rsidR="003101EE" w:rsidRPr="00F62DFB" w:rsidRDefault="003101EE" w:rsidP="00F62DFB">
            <w:pPr>
              <w:tabs>
                <w:tab w:val="left" w:pos="9496"/>
              </w:tabs>
              <w:spacing w:line="240" w:lineRule="auto"/>
              <w:ind w:firstLine="567"/>
              <w:jc w:val="both"/>
              <w:rPr>
                <w:rFonts w:ascii="Times New Roman" w:hAnsi="Times New Roman" w:cs="Times New Roman"/>
                <w:sz w:val="24"/>
                <w:szCs w:val="24"/>
              </w:rPr>
            </w:pPr>
            <w:r w:rsidRPr="00F62DFB">
              <w:rPr>
                <w:rFonts w:ascii="Times New Roman" w:hAnsi="Times New Roman" w:cs="Times New Roman"/>
                <w:b/>
                <w:sz w:val="24"/>
                <w:szCs w:val="24"/>
              </w:rPr>
              <w:t xml:space="preserve">   (дата)           </w:t>
            </w:r>
            <w:r w:rsidR="00CA2DDB">
              <w:rPr>
                <w:rFonts w:ascii="Times New Roman" w:hAnsi="Times New Roman" w:cs="Times New Roman"/>
                <w:b/>
                <w:sz w:val="24"/>
                <w:szCs w:val="24"/>
              </w:rPr>
              <w:t xml:space="preserve">                               </w:t>
            </w:r>
            <w:r w:rsidRPr="00F62DFB">
              <w:rPr>
                <w:rFonts w:ascii="Times New Roman" w:hAnsi="Times New Roman" w:cs="Times New Roman"/>
                <w:b/>
                <w:sz w:val="24"/>
                <w:szCs w:val="24"/>
              </w:rPr>
              <w:t xml:space="preserve">  (подпись)</w:t>
            </w:r>
          </w:p>
        </w:tc>
      </w:tr>
    </w:tbl>
    <w:p w:rsidR="003101EE" w:rsidRPr="003101EE" w:rsidRDefault="003101EE" w:rsidP="00CA2DDB">
      <w:pPr>
        <w:pStyle w:val="ConsNormal"/>
        <w:widowControl/>
        <w:tabs>
          <w:tab w:val="left" w:pos="9496"/>
        </w:tabs>
        <w:spacing w:before="240" w:line="360" w:lineRule="auto"/>
        <w:ind w:firstLine="709"/>
        <w:jc w:val="both"/>
        <w:rPr>
          <w:rFonts w:ascii="Times New Roman" w:hAnsi="Times New Roman"/>
          <w:sz w:val="28"/>
          <w:szCs w:val="28"/>
        </w:rPr>
      </w:pPr>
      <w:r w:rsidRPr="003101EE">
        <w:rPr>
          <w:rFonts w:ascii="Times New Roman" w:hAnsi="Times New Roman"/>
          <w:b/>
          <w:i/>
          <w:sz w:val="28"/>
          <w:szCs w:val="28"/>
        </w:rPr>
        <w:t>Программа аудита</w:t>
      </w:r>
      <w:r w:rsidRPr="003101EE">
        <w:rPr>
          <w:rFonts w:ascii="Times New Roman" w:hAnsi="Times New Roman"/>
          <w:sz w:val="28"/>
          <w:szCs w:val="28"/>
        </w:rPr>
        <w:t xml:space="preserve"> составляется в развитие общего плана аудита и представляет собой детальный перечень аудиторских процедур, необходимых для реализации плана аудита.</w:t>
      </w:r>
    </w:p>
    <w:p w:rsidR="003101EE" w:rsidRPr="003101EE" w:rsidRDefault="003101EE" w:rsidP="00F62DFB">
      <w:pPr>
        <w:spacing w:after="0" w:line="360" w:lineRule="auto"/>
        <w:ind w:firstLine="709"/>
        <w:jc w:val="both"/>
        <w:rPr>
          <w:rFonts w:ascii="Times New Roman" w:hAnsi="Times New Roman" w:cs="Times New Roman"/>
          <w:sz w:val="28"/>
          <w:szCs w:val="28"/>
        </w:rPr>
      </w:pPr>
      <w:r w:rsidRPr="003101EE">
        <w:rPr>
          <w:rFonts w:ascii="Times New Roman" w:hAnsi="Times New Roman" w:cs="Times New Roman"/>
          <w:sz w:val="28"/>
          <w:szCs w:val="28"/>
        </w:rPr>
        <w:t>Для формирования аудиторских процедур следует выбрать методы аудиторской деятельности.</w:t>
      </w:r>
    </w:p>
    <w:p w:rsidR="003101EE" w:rsidRPr="003101EE" w:rsidRDefault="003101EE" w:rsidP="00F62DFB">
      <w:pPr>
        <w:spacing w:after="0" w:line="360" w:lineRule="auto"/>
        <w:ind w:firstLine="709"/>
        <w:jc w:val="both"/>
        <w:rPr>
          <w:rFonts w:ascii="Times New Roman" w:hAnsi="Times New Roman" w:cs="Times New Roman"/>
          <w:sz w:val="28"/>
          <w:szCs w:val="28"/>
        </w:rPr>
      </w:pPr>
      <w:r w:rsidRPr="003101EE">
        <w:rPr>
          <w:rFonts w:ascii="Times New Roman" w:hAnsi="Times New Roman" w:cs="Times New Roman"/>
          <w:sz w:val="28"/>
          <w:szCs w:val="28"/>
        </w:rPr>
        <w:t xml:space="preserve"> Выбор методов аудиторской деятельности определяется:</w:t>
      </w:r>
    </w:p>
    <w:p w:rsidR="003101EE" w:rsidRPr="003101EE" w:rsidRDefault="003101EE" w:rsidP="00D06EEF">
      <w:pPr>
        <w:widowControl w:val="0"/>
        <w:numPr>
          <w:ilvl w:val="0"/>
          <w:numId w:val="19"/>
        </w:numPr>
        <w:spacing w:after="0" w:line="360" w:lineRule="auto"/>
        <w:ind w:left="0" w:firstLine="709"/>
        <w:jc w:val="both"/>
        <w:rPr>
          <w:rFonts w:ascii="Times New Roman" w:hAnsi="Times New Roman" w:cs="Times New Roman"/>
          <w:sz w:val="28"/>
          <w:szCs w:val="28"/>
        </w:rPr>
      </w:pPr>
      <w:r w:rsidRPr="003101EE">
        <w:rPr>
          <w:rFonts w:ascii="Times New Roman" w:hAnsi="Times New Roman" w:cs="Times New Roman"/>
          <w:sz w:val="28"/>
          <w:szCs w:val="28"/>
        </w:rPr>
        <w:t>Целями аудиторской деятельности;</w:t>
      </w:r>
    </w:p>
    <w:p w:rsidR="003101EE" w:rsidRPr="003101EE" w:rsidRDefault="003101EE" w:rsidP="00D06EEF">
      <w:pPr>
        <w:widowControl w:val="0"/>
        <w:numPr>
          <w:ilvl w:val="0"/>
          <w:numId w:val="19"/>
        </w:numPr>
        <w:spacing w:after="0" w:line="360" w:lineRule="auto"/>
        <w:ind w:left="0" w:firstLine="709"/>
        <w:jc w:val="both"/>
        <w:rPr>
          <w:rFonts w:ascii="Times New Roman" w:hAnsi="Times New Roman" w:cs="Times New Roman"/>
          <w:sz w:val="28"/>
          <w:szCs w:val="28"/>
        </w:rPr>
      </w:pPr>
      <w:r w:rsidRPr="003101EE">
        <w:rPr>
          <w:rFonts w:ascii="Times New Roman" w:hAnsi="Times New Roman" w:cs="Times New Roman"/>
          <w:sz w:val="28"/>
          <w:szCs w:val="28"/>
        </w:rPr>
        <w:t>Видом аудиторских работ;</w:t>
      </w:r>
    </w:p>
    <w:p w:rsidR="003101EE" w:rsidRPr="003101EE" w:rsidRDefault="003101EE" w:rsidP="00D06EEF">
      <w:pPr>
        <w:widowControl w:val="0"/>
        <w:numPr>
          <w:ilvl w:val="0"/>
          <w:numId w:val="19"/>
        </w:numPr>
        <w:spacing w:after="0" w:line="360" w:lineRule="auto"/>
        <w:ind w:left="0" w:firstLine="709"/>
        <w:jc w:val="both"/>
        <w:rPr>
          <w:rFonts w:ascii="Times New Roman" w:hAnsi="Times New Roman" w:cs="Times New Roman"/>
          <w:sz w:val="28"/>
          <w:szCs w:val="28"/>
        </w:rPr>
      </w:pPr>
      <w:r w:rsidRPr="003101EE">
        <w:rPr>
          <w:rFonts w:ascii="Times New Roman" w:hAnsi="Times New Roman" w:cs="Times New Roman"/>
          <w:sz w:val="28"/>
          <w:szCs w:val="28"/>
        </w:rPr>
        <w:t>Составом доступной аудитору информации;</w:t>
      </w:r>
    </w:p>
    <w:p w:rsidR="003101EE" w:rsidRDefault="003101EE" w:rsidP="00D06EEF">
      <w:pPr>
        <w:widowControl w:val="0"/>
        <w:numPr>
          <w:ilvl w:val="0"/>
          <w:numId w:val="19"/>
        </w:numPr>
        <w:spacing w:after="0" w:line="360" w:lineRule="auto"/>
        <w:ind w:left="0" w:firstLine="709"/>
        <w:jc w:val="both"/>
        <w:rPr>
          <w:rFonts w:ascii="Times New Roman" w:hAnsi="Times New Roman" w:cs="Times New Roman"/>
          <w:sz w:val="28"/>
          <w:szCs w:val="28"/>
        </w:rPr>
      </w:pPr>
      <w:r w:rsidRPr="003101EE">
        <w:rPr>
          <w:rFonts w:ascii="Times New Roman" w:hAnsi="Times New Roman" w:cs="Times New Roman"/>
          <w:sz w:val="28"/>
          <w:szCs w:val="28"/>
        </w:rPr>
        <w:t>Предпосылками подготовки (критериями достоверности) бухгалтерской отчетности.</w:t>
      </w:r>
    </w:p>
    <w:p w:rsidR="00355747" w:rsidRPr="003101EE" w:rsidRDefault="00355747" w:rsidP="00355747">
      <w:pPr>
        <w:widowControl w:val="0"/>
        <w:spacing w:after="0" w:line="360" w:lineRule="auto"/>
        <w:ind w:left="709"/>
        <w:jc w:val="both"/>
        <w:rPr>
          <w:rFonts w:ascii="Times New Roman" w:hAnsi="Times New Roman" w:cs="Times New Roman"/>
          <w:sz w:val="28"/>
          <w:szCs w:val="28"/>
        </w:rPr>
      </w:pPr>
    </w:p>
    <w:p w:rsidR="003101EE" w:rsidRPr="003101EE" w:rsidRDefault="003101EE" w:rsidP="00491B85">
      <w:pPr>
        <w:spacing w:after="0" w:line="360" w:lineRule="auto"/>
        <w:ind w:firstLine="709"/>
        <w:jc w:val="both"/>
        <w:rPr>
          <w:rFonts w:ascii="Times New Roman" w:hAnsi="Times New Roman" w:cs="Times New Roman"/>
          <w:sz w:val="28"/>
          <w:szCs w:val="28"/>
        </w:rPr>
      </w:pPr>
      <w:r w:rsidRPr="003101EE">
        <w:rPr>
          <w:rFonts w:ascii="Times New Roman" w:hAnsi="Times New Roman" w:cs="Times New Roman"/>
          <w:b/>
          <w:bCs/>
          <w:i/>
          <w:sz w:val="28"/>
          <w:szCs w:val="28"/>
        </w:rPr>
        <w:lastRenderedPageBreak/>
        <w:t>Цели и методы аудиторской деятельности</w:t>
      </w:r>
    </w:p>
    <w:p w:rsidR="003101EE" w:rsidRPr="003101EE" w:rsidRDefault="003101EE" w:rsidP="00F62DFB">
      <w:pPr>
        <w:spacing w:after="0" w:line="360" w:lineRule="auto"/>
        <w:ind w:firstLine="709"/>
        <w:jc w:val="both"/>
        <w:rPr>
          <w:rFonts w:ascii="Times New Roman" w:hAnsi="Times New Roman" w:cs="Times New Roman"/>
          <w:b/>
          <w:bCs/>
          <w:i/>
          <w:sz w:val="28"/>
          <w:szCs w:val="28"/>
        </w:rPr>
      </w:pPr>
      <w:r w:rsidRPr="003101EE">
        <w:rPr>
          <w:rFonts w:ascii="Times New Roman" w:hAnsi="Times New Roman" w:cs="Times New Roman"/>
          <w:sz w:val="28"/>
          <w:szCs w:val="28"/>
        </w:rPr>
        <w:t>Целям проверки соблюдения законодательства при совершении хозяйственных операций отвечают главным образом методы нормативной проверки. Для достижения аналитических целей аудиторской деятельности следует использовать методы экономического анализа, экспертизы.  Для выявления достоверности данных бухгалтерского учета и отчетности результативны методы, отнесенные в группы фактических, документальных и прочих.</w:t>
      </w:r>
    </w:p>
    <w:p w:rsidR="003101EE" w:rsidRPr="003101EE" w:rsidRDefault="003101EE" w:rsidP="00F62DFB">
      <w:pPr>
        <w:spacing w:after="0" w:line="360" w:lineRule="auto"/>
        <w:ind w:firstLine="709"/>
        <w:jc w:val="both"/>
        <w:rPr>
          <w:rFonts w:ascii="Times New Roman" w:hAnsi="Times New Roman" w:cs="Times New Roman"/>
          <w:sz w:val="28"/>
          <w:szCs w:val="28"/>
        </w:rPr>
      </w:pPr>
      <w:r w:rsidRPr="003101EE">
        <w:rPr>
          <w:rFonts w:ascii="Times New Roman" w:hAnsi="Times New Roman" w:cs="Times New Roman"/>
          <w:b/>
          <w:bCs/>
          <w:i/>
          <w:sz w:val="28"/>
          <w:szCs w:val="28"/>
        </w:rPr>
        <w:t>Виды аудиторских работ и методы аудиторской деятельности</w:t>
      </w:r>
    </w:p>
    <w:p w:rsidR="003101EE" w:rsidRPr="003101EE" w:rsidRDefault="003101EE" w:rsidP="00F62DFB">
      <w:pPr>
        <w:spacing w:after="0" w:line="360" w:lineRule="auto"/>
        <w:ind w:firstLine="709"/>
        <w:jc w:val="both"/>
        <w:rPr>
          <w:rFonts w:ascii="Times New Roman" w:hAnsi="Times New Roman" w:cs="Times New Roman"/>
          <w:b/>
          <w:bCs/>
          <w:i/>
          <w:sz w:val="28"/>
          <w:szCs w:val="28"/>
        </w:rPr>
      </w:pPr>
      <w:r w:rsidRPr="003101EE">
        <w:rPr>
          <w:rFonts w:ascii="Times New Roman" w:hAnsi="Times New Roman" w:cs="Times New Roman"/>
          <w:sz w:val="28"/>
          <w:szCs w:val="28"/>
        </w:rPr>
        <w:t>Для тестирования системы внутреннего контроля организации преимущественно  используются методы обследования, опроса. Для проверки достоверности информации о наличии активов и обязательств целесообразно использовать фактические приемы оценки. При выполнении сопутствующих аудиту услуг и специальных заданий результативны методы экономического анализа, оценки активов и бизнеса, разработки автоматизированных систем бухгалтерского учета, элементы метода бухгалтерского учета.</w:t>
      </w:r>
    </w:p>
    <w:p w:rsidR="003101EE" w:rsidRPr="003101EE" w:rsidRDefault="003101EE" w:rsidP="00F62DFB">
      <w:pPr>
        <w:spacing w:after="0" w:line="360" w:lineRule="auto"/>
        <w:ind w:firstLine="709"/>
        <w:jc w:val="both"/>
        <w:rPr>
          <w:rFonts w:ascii="Times New Roman" w:hAnsi="Times New Roman" w:cs="Times New Roman"/>
          <w:sz w:val="28"/>
          <w:szCs w:val="28"/>
        </w:rPr>
      </w:pPr>
      <w:r w:rsidRPr="003101EE">
        <w:rPr>
          <w:rFonts w:ascii="Times New Roman" w:hAnsi="Times New Roman" w:cs="Times New Roman"/>
          <w:b/>
          <w:bCs/>
          <w:i/>
          <w:sz w:val="28"/>
          <w:szCs w:val="28"/>
        </w:rPr>
        <w:t>Доступная информация и методы аудиторской деятельности</w:t>
      </w:r>
    </w:p>
    <w:p w:rsidR="003101EE" w:rsidRPr="003101EE" w:rsidRDefault="003101EE" w:rsidP="006B7CAA">
      <w:pPr>
        <w:spacing w:after="0" w:line="360" w:lineRule="auto"/>
        <w:ind w:firstLine="709"/>
        <w:jc w:val="both"/>
        <w:rPr>
          <w:rFonts w:ascii="Times New Roman" w:hAnsi="Times New Roman" w:cs="Times New Roman"/>
          <w:b/>
          <w:bCs/>
          <w:i/>
          <w:sz w:val="28"/>
          <w:szCs w:val="28"/>
        </w:rPr>
      </w:pPr>
      <w:r w:rsidRPr="003101EE">
        <w:rPr>
          <w:rFonts w:ascii="Times New Roman" w:hAnsi="Times New Roman" w:cs="Times New Roman"/>
          <w:sz w:val="28"/>
          <w:szCs w:val="28"/>
        </w:rPr>
        <w:t>Наличие в информационной базе аудиторской деятельности нормативных актов позволяет использовать прием нормативной проверки. Для проверки правильности заполнения документов, обладающих юридической силой (первичные учетные документы, договоры), как правило, наряду с иными приемами используется синтаксический (формальный) контроль. При наличии взаимосвязей между информацией аудируемого лица следует использовать встречную проверку.</w:t>
      </w:r>
    </w:p>
    <w:p w:rsidR="003101EE" w:rsidRPr="003101EE" w:rsidRDefault="003101EE" w:rsidP="006B7CAA">
      <w:pPr>
        <w:spacing w:after="0" w:line="360" w:lineRule="auto"/>
        <w:ind w:firstLine="709"/>
        <w:jc w:val="both"/>
        <w:rPr>
          <w:rFonts w:ascii="Times New Roman" w:hAnsi="Times New Roman" w:cs="Times New Roman"/>
          <w:sz w:val="28"/>
          <w:szCs w:val="28"/>
        </w:rPr>
      </w:pPr>
      <w:r w:rsidRPr="003101EE">
        <w:rPr>
          <w:rFonts w:ascii="Times New Roman" w:hAnsi="Times New Roman" w:cs="Times New Roman"/>
          <w:b/>
          <w:bCs/>
          <w:i/>
          <w:sz w:val="28"/>
          <w:szCs w:val="28"/>
        </w:rPr>
        <w:t>Предпосылки подготовки (критерии достоверности) бухгалтерской отчетности  и методы аудиторской деятельности</w:t>
      </w:r>
    </w:p>
    <w:p w:rsidR="003101EE" w:rsidRPr="003101EE" w:rsidRDefault="003101EE" w:rsidP="00F62DFB">
      <w:pPr>
        <w:spacing w:after="0" w:line="360" w:lineRule="auto"/>
        <w:ind w:firstLine="709"/>
        <w:jc w:val="both"/>
        <w:rPr>
          <w:rFonts w:ascii="Times New Roman" w:hAnsi="Times New Roman" w:cs="Times New Roman"/>
          <w:b/>
          <w:sz w:val="28"/>
          <w:szCs w:val="28"/>
        </w:rPr>
      </w:pPr>
      <w:r w:rsidRPr="003101EE">
        <w:rPr>
          <w:rFonts w:ascii="Times New Roman" w:hAnsi="Times New Roman" w:cs="Times New Roman"/>
          <w:sz w:val="28"/>
          <w:szCs w:val="28"/>
        </w:rPr>
        <w:t xml:space="preserve">Для достижения важнейшей цели аудита - проверки достоверности бухгалтерской отчетности необходимо рассмотреть ориентацию методов  аудита на подтверждение критериев достоверности (предпосылок </w:t>
      </w:r>
      <w:r w:rsidRPr="003101EE">
        <w:rPr>
          <w:rFonts w:ascii="Times New Roman" w:hAnsi="Times New Roman" w:cs="Times New Roman"/>
          <w:sz w:val="28"/>
          <w:szCs w:val="28"/>
        </w:rPr>
        <w:lastRenderedPageBreak/>
        <w:t xml:space="preserve">подготовки) бухгалтерской отчетности, </w:t>
      </w:r>
      <w:proofErr w:type="gramStart"/>
      <w:r w:rsidRPr="003101EE">
        <w:rPr>
          <w:rFonts w:ascii="Times New Roman" w:hAnsi="Times New Roman" w:cs="Times New Roman"/>
          <w:sz w:val="28"/>
          <w:szCs w:val="28"/>
        </w:rPr>
        <w:t>а</w:t>
      </w:r>
      <w:proofErr w:type="gramEnd"/>
      <w:r w:rsidRPr="003101EE">
        <w:rPr>
          <w:rFonts w:ascii="Times New Roman" w:hAnsi="Times New Roman" w:cs="Times New Roman"/>
          <w:sz w:val="28"/>
          <w:szCs w:val="28"/>
        </w:rPr>
        <w:t xml:space="preserve"> следовательно, и на выявление типов ошибок и искажений данных бухгалтерского учета и отчетности. Искажения учетной и отчетной информации  - это следствие невыполнения критериев ее достоверности. В таблице </w:t>
      </w:r>
      <w:r w:rsidR="005A40A3">
        <w:rPr>
          <w:rFonts w:ascii="Times New Roman" w:hAnsi="Times New Roman" w:cs="Times New Roman"/>
          <w:sz w:val="28"/>
          <w:szCs w:val="28"/>
        </w:rPr>
        <w:t>3.2</w:t>
      </w:r>
      <w:r w:rsidR="00F62DFB">
        <w:rPr>
          <w:rFonts w:ascii="Times New Roman" w:hAnsi="Times New Roman" w:cs="Times New Roman"/>
          <w:sz w:val="28"/>
          <w:szCs w:val="28"/>
        </w:rPr>
        <w:t>.2</w:t>
      </w:r>
      <w:r w:rsidRPr="003101EE">
        <w:rPr>
          <w:rFonts w:ascii="Times New Roman" w:hAnsi="Times New Roman" w:cs="Times New Roman"/>
          <w:sz w:val="28"/>
          <w:szCs w:val="28"/>
        </w:rPr>
        <w:t>. представлены взаимосвязи критериев достоверности, методов аудиторской деятельности, типов искажений учетной и отчетной информации.</w:t>
      </w:r>
    </w:p>
    <w:p w:rsidR="00CA2DDB" w:rsidRPr="00355747" w:rsidRDefault="00355747" w:rsidP="00355747">
      <w:pPr>
        <w:pStyle w:val="af"/>
        <w:spacing w:after="0"/>
        <w:ind w:left="357"/>
        <w:jc w:val="right"/>
        <w:rPr>
          <w:sz w:val="28"/>
          <w:szCs w:val="28"/>
        </w:rPr>
      </w:pPr>
      <w:r>
        <w:rPr>
          <w:sz w:val="28"/>
          <w:szCs w:val="28"/>
        </w:rPr>
        <w:t>Таблица 3.2.2</w:t>
      </w:r>
    </w:p>
    <w:p w:rsidR="00CA2DDB" w:rsidRPr="003101EE" w:rsidRDefault="00CA2DDB" w:rsidP="00355747">
      <w:pPr>
        <w:spacing w:after="0" w:line="240" w:lineRule="auto"/>
        <w:jc w:val="center"/>
        <w:rPr>
          <w:rFonts w:ascii="Times New Roman" w:hAnsi="Times New Roman" w:cs="Times New Roman"/>
          <w:b/>
          <w:sz w:val="28"/>
          <w:szCs w:val="28"/>
        </w:rPr>
      </w:pPr>
      <w:r w:rsidRPr="003101EE">
        <w:rPr>
          <w:rFonts w:ascii="Times New Roman" w:hAnsi="Times New Roman" w:cs="Times New Roman"/>
          <w:b/>
          <w:sz w:val="28"/>
          <w:szCs w:val="28"/>
        </w:rPr>
        <w:t>Взаимосвязи критериев достоверности, методов аудиторской деятельности, типов искажений  учетной и отчетной информации</w:t>
      </w:r>
    </w:p>
    <w:tbl>
      <w:tblPr>
        <w:tblW w:w="9655" w:type="dxa"/>
        <w:tblInd w:w="-49" w:type="dxa"/>
        <w:tblLayout w:type="fixed"/>
        <w:tblLook w:val="0000"/>
      </w:tblPr>
      <w:tblGrid>
        <w:gridCol w:w="2694"/>
        <w:gridCol w:w="2793"/>
        <w:gridCol w:w="4168"/>
      </w:tblGrid>
      <w:tr w:rsidR="00CA2DDB" w:rsidRPr="00F62DFB" w:rsidTr="00355747">
        <w:tc>
          <w:tcPr>
            <w:tcW w:w="2694" w:type="dxa"/>
            <w:tcBorders>
              <w:top w:val="single" w:sz="4" w:space="0" w:color="000000"/>
              <w:left w:val="single" w:sz="4" w:space="0" w:color="000000"/>
              <w:bottom w:val="single" w:sz="4" w:space="0" w:color="000000"/>
            </w:tcBorders>
            <w:shd w:val="clear" w:color="auto" w:fill="auto"/>
            <w:vAlign w:val="center"/>
          </w:tcPr>
          <w:p w:rsidR="00CA2DDB" w:rsidRPr="00F62DFB" w:rsidRDefault="00CA2DDB" w:rsidP="00CE3288">
            <w:pPr>
              <w:spacing w:line="240" w:lineRule="auto"/>
              <w:ind w:left="-108" w:right="-108"/>
              <w:jc w:val="center"/>
              <w:rPr>
                <w:rFonts w:ascii="Times New Roman" w:hAnsi="Times New Roman" w:cs="Times New Roman"/>
              </w:rPr>
            </w:pPr>
            <w:r w:rsidRPr="00F62DFB">
              <w:rPr>
                <w:rFonts w:ascii="Times New Roman" w:hAnsi="Times New Roman" w:cs="Times New Roman"/>
                <w:b/>
              </w:rPr>
              <w:t>Критерии достоверности бухгалтерской отчетности</w:t>
            </w:r>
          </w:p>
        </w:tc>
        <w:tc>
          <w:tcPr>
            <w:tcW w:w="2793" w:type="dxa"/>
            <w:tcBorders>
              <w:top w:val="single" w:sz="4" w:space="0" w:color="000000"/>
              <w:left w:val="single" w:sz="4" w:space="0" w:color="000000"/>
              <w:bottom w:val="single" w:sz="4" w:space="0" w:color="000000"/>
            </w:tcBorders>
            <w:shd w:val="clear" w:color="auto" w:fill="auto"/>
            <w:vAlign w:val="center"/>
          </w:tcPr>
          <w:p w:rsidR="00CA2DDB" w:rsidRPr="00F62DFB" w:rsidRDefault="00CA2DDB" w:rsidP="00CE3288">
            <w:pPr>
              <w:pStyle w:val="4"/>
              <w:keepLines w:val="0"/>
              <w:widowControl w:val="0"/>
              <w:numPr>
                <w:ilvl w:val="3"/>
                <w:numId w:val="4"/>
              </w:numPr>
              <w:tabs>
                <w:tab w:val="clear" w:pos="0"/>
                <w:tab w:val="num" w:pos="864"/>
              </w:tabs>
              <w:spacing w:before="0"/>
              <w:ind w:left="0" w:right="-108" w:firstLine="0"/>
              <w:jc w:val="center"/>
              <w:rPr>
                <w:rFonts w:ascii="Times New Roman" w:eastAsia="Times New Roman" w:hAnsi="Times New Roman" w:cs="Times New Roman"/>
                <w:bCs w:val="0"/>
                <w:i w:val="0"/>
                <w:iCs w:val="0"/>
                <w:color w:val="auto"/>
                <w:sz w:val="22"/>
                <w:szCs w:val="22"/>
              </w:rPr>
            </w:pPr>
            <w:r w:rsidRPr="00F62DFB">
              <w:rPr>
                <w:rFonts w:ascii="Times New Roman" w:eastAsia="Times New Roman" w:hAnsi="Times New Roman" w:cs="Times New Roman"/>
                <w:bCs w:val="0"/>
                <w:i w:val="0"/>
                <w:iCs w:val="0"/>
                <w:color w:val="auto"/>
                <w:sz w:val="22"/>
                <w:szCs w:val="22"/>
              </w:rPr>
              <w:t>Методы аудиторской деятельности</w:t>
            </w:r>
          </w:p>
        </w:tc>
        <w:tc>
          <w:tcPr>
            <w:tcW w:w="4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DDB" w:rsidRPr="00F62DFB" w:rsidRDefault="00CA2DDB" w:rsidP="00CE3288">
            <w:pPr>
              <w:spacing w:line="240" w:lineRule="auto"/>
              <w:ind w:right="-108"/>
              <w:jc w:val="center"/>
              <w:rPr>
                <w:rFonts w:ascii="Times New Roman" w:hAnsi="Times New Roman" w:cs="Times New Roman"/>
                <w:b/>
              </w:rPr>
            </w:pPr>
            <w:r w:rsidRPr="00F62DFB">
              <w:rPr>
                <w:rFonts w:ascii="Times New Roman" w:hAnsi="Times New Roman" w:cs="Times New Roman"/>
                <w:b/>
              </w:rPr>
              <w:t>Типы  искажений</w:t>
            </w:r>
          </w:p>
        </w:tc>
      </w:tr>
      <w:tr w:rsidR="00CA2DDB" w:rsidRPr="00F62DFB" w:rsidTr="00355747">
        <w:tc>
          <w:tcPr>
            <w:tcW w:w="2694" w:type="dxa"/>
            <w:tcBorders>
              <w:top w:val="single" w:sz="4" w:space="0" w:color="000000"/>
              <w:left w:val="single" w:sz="4" w:space="0" w:color="000000"/>
              <w:bottom w:val="single" w:sz="4" w:space="0" w:color="000000"/>
            </w:tcBorders>
            <w:shd w:val="clear" w:color="auto" w:fill="auto"/>
          </w:tcPr>
          <w:p w:rsidR="00CA2DDB" w:rsidRPr="00F62DFB" w:rsidRDefault="00CA2DDB" w:rsidP="00CE3288">
            <w:pPr>
              <w:spacing w:line="240" w:lineRule="auto"/>
              <w:jc w:val="center"/>
              <w:rPr>
                <w:rFonts w:ascii="Times New Roman" w:hAnsi="Times New Roman" w:cs="Times New Roman"/>
                <w:b/>
                <w:lang w:val="en-US"/>
              </w:rPr>
            </w:pPr>
            <w:r w:rsidRPr="00F62DFB">
              <w:rPr>
                <w:rFonts w:ascii="Times New Roman" w:hAnsi="Times New Roman" w:cs="Times New Roman"/>
                <w:b/>
              </w:rPr>
              <w:t>1</w:t>
            </w:r>
          </w:p>
        </w:tc>
        <w:tc>
          <w:tcPr>
            <w:tcW w:w="2793" w:type="dxa"/>
            <w:tcBorders>
              <w:top w:val="single" w:sz="4" w:space="0" w:color="000000"/>
              <w:left w:val="single" w:sz="4" w:space="0" w:color="000000"/>
              <w:bottom w:val="single" w:sz="4" w:space="0" w:color="000000"/>
            </w:tcBorders>
            <w:shd w:val="clear" w:color="auto" w:fill="auto"/>
          </w:tcPr>
          <w:p w:rsidR="00CA2DDB" w:rsidRPr="00F62DFB" w:rsidRDefault="00CA2DDB" w:rsidP="00CE3288">
            <w:pPr>
              <w:spacing w:line="240" w:lineRule="auto"/>
              <w:ind w:right="-108"/>
              <w:jc w:val="center"/>
              <w:rPr>
                <w:rFonts w:ascii="Times New Roman" w:hAnsi="Times New Roman" w:cs="Times New Roman"/>
                <w:b/>
                <w:lang w:val="en-US"/>
              </w:rPr>
            </w:pPr>
            <w:r w:rsidRPr="00F62DFB">
              <w:rPr>
                <w:rFonts w:ascii="Times New Roman" w:hAnsi="Times New Roman" w:cs="Times New Roman"/>
                <w:b/>
                <w:lang w:val="en-US"/>
              </w:rPr>
              <w:t>2</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CA2DDB" w:rsidRPr="00F62DFB" w:rsidRDefault="00CA2DDB" w:rsidP="00CE3288">
            <w:pPr>
              <w:spacing w:line="240" w:lineRule="auto"/>
              <w:ind w:right="-108"/>
              <w:jc w:val="center"/>
              <w:rPr>
                <w:rFonts w:ascii="Times New Roman" w:hAnsi="Times New Roman" w:cs="Times New Roman"/>
              </w:rPr>
            </w:pPr>
            <w:r w:rsidRPr="00F62DFB">
              <w:rPr>
                <w:rFonts w:ascii="Times New Roman" w:hAnsi="Times New Roman" w:cs="Times New Roman"/>
                <w:b/>
                <w:lang w:val="en-US"/>
              </w:rPr>
              <w:t>3</w:t>
            </w:r>
          </w:p>
        </w:tc>
      </w:tr>
      <w:tr w:rsidR="00CA2DDB" w:rsidRPr="00F62DFB" w:rsidTr="00355747">
        <w:tc>
          <w:tcPr>
            <w:tcW w:w="2694" w:type="dxa"/>
            <w:tcBorders>
              <w:top w:val="single" w:sz="4" w:space="0" w:color="000000"/>
              <w:left w:val="single" w:sz="4" w:space="0" w:color="000000"/>
              <w:bottom w:val="single" w:sz="4" w:space="0" w:color="000000"/>
            </w:tcBorders>
            <w:shd w:val="clear" w:color="auto" w:fill="auto"/>
          </w:tcPr>
          <w:p w:rsidR="00CA2DDB" w:rsidRPr="00F62DFB" w:rsidRDefault="00CA2DDB" w:rsidP="00CE3288">
            <w:pPr>
              <w:spacing w:line="240" w:lineRule="auto"/>
              <w:jc w:val="both"/>
              <w:rPr>
                <w:rFonts w:ascii="Times New Roman" w:hAnsi="Times New Roman" w:cs="Times New Roman"/>
              </w:rPr>
            </w:pPr>
            <w:r w:rsidRPr="00F62DFB">
              <w:rPr>
                <w:rFonts w:ascii="Times New Roman" w:hAnsi="Times New Roman" w:cs="Times New Roman"/>
              </w:rPr>
              <w:t>Критерий возникновения и  существования (реальности)</w:t>
            </w:r>
          </w:p>
        </w:tc>
        <w:tc>
          <w:tcPr>
            <w:tcW w:w="2793" w:type="dxa"/>
            <w:tcBorders>
              <w:top w:val="single" w:sz="4" w:space="0" w:color="000000"/>
              <w:left w:val="single" w:sz="4" w:space="0" w:color="000000"/>
              <w:bottom w:val="single" w:sz="4" w:space="0" w:color="000000"/>
            </w:tcBorders>
            <w:shd w:val="clear" w:color="auto" w:fill="auto"/>
          </w:tcPr>
          <w:p w:rsidR="00CA2DDB" w:rsidRPr="00F62DFB" w:rsidRDefault="00CA2DDB" w:rsidP="00CE3288">
            <w:pPr>
              <w:spacing w:after="0" w:line="240" w:lineRule="auto"/>
              <w:ind w:right="-108"/>
              <w:jc w:val="both"/>
              <w:rPr>
                <w:rFonts w:ascii="Times New Roman" w:hAnsi="Times New Roman" w:cs="Times New Roman"/>
              </w:rPr>
            </w:pPr>
            <w:r w:rsidRPr="00F62DFB">
              <w:rPr>
                <w:rFonts w:ascii="Times New Roman" w:hAnsi="Times New Roman" w:cs="Times New Roman"/>
              </w:rPr>
              <w:t>Фактические приемы</w:t>
            </w:r>
          </w:p>
          <w:p w:rsidR="00CA2DDB" w:rsidRPr="005344B9" w:rsidRDefault="00CA2DDB" w:rsidP="00CE3288">
            <w:pPr>
              <w:spacing w:after="0" w:line="240" w:lineRule="auto"/>
              <w:ind w:right="-108"/>
              <w:jc w:val="both"/>
            </w:pPr>
            <w:r w:rsidRPr="00F62DFB">
              <w:rPr>
                <w:rFonts w:ascii="Times New Roman" w:hAnsi="Times New Roman" w:cs="Times New Roman"/>
              </w:rPr>
              <w:t>Подтверждение</w:t>
            </w:r>
          </w:p>
          <w:p w:rsidR="00CA2DDB" w:rsidRPr="00F62DFB" w:rsidRDefault="00CA2DDB" w:rsidP="00CE3288">
            <w:pPr>
              <w:spacing w:line="240" w:lineRule="auto"/>
              <w:ind w:right="-108"/>
              <w:jc w:val="both"/>
              <w:rPr>
                <w:rFonts w:ascii="Times New Roman" w:hAnsi="Times New Roman" w:cs="Times New Roman"/>
              </w:rPr>
            </w:pP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CA2DDB" w:rsidRPr="00F62DFB" w:rsidRDefault="00CA2DDB" w:rsidP="00CE3288">
            <w:pPr>
              <w:spacing w:line="240" w:lineRule="auto"/>
              <w:ind w:right="-108"/>
              <w:jc w:val="both"/>
              <w:rPr>
                <w:rFonts w:ascii="Times New Roman" w:hAnsi="Times New Roman" w:cs="Times New Roman"/>
              </w:rPr>
            </w:pPr>
            <w:r w:rsidRPr="00F62DFB">
              <w:rPr>
                <w:rFonts w:ascii="Times New Roman" w:hAnsi="Times New Roman" w:cs="Times New Roman"/>
              </w:rPr>
              <w:t>Активы отсутствуют;</w:t>
            </w:r>
          </w:p>
          <w:p w:rsidR="00CA2DDB" w:rsidRPr="00F62DFB" w:rsidRDefault="00CA2DDB" w:rsidP="00CE3288">
            <w:pPr>
              <w:spacing w:line="240" w:lineRule="auto"/>
              <w:ind w:left="34"/>
              <w:jc w:val="both"/>
              <w:rPr>
                <w:rFonts w:ascii="Times New Roman" w:hAnsi="Times New Roman" w:cs="Times New Roman"/>
              </w:rPr>
            </w:pPr>
            <w:r w:rsidRPr="00F62DFB">
              <w:rPr>
                <w:rFonts w:ascii="Times New Roman" w:hAnsi="Times New Roman" w:cs="Times New Roman"/>
              </w:rPr>
              <w:t>Отраженные в учете операции фиктивны</w:t>
            </w:r>
          </w:p>
        </w:tc>
      </w:tr>
      <w:tr w:rsidR="00CA2DDB" w:rsidRPr="00F62DFB" w:rsidTr="00355747">
        <w:tc>
          <w:tcPr>
            <w:tcW w:w="2694" w:type="dxa"/>
            <w:tcBorders>
              <w:top w:val="single" w:sz="4" w:space="0" w:color="000000"/>
              <w:left w:val="single" w:sz="4" w:space="0" w:color="000000"/>
              <w:bottom w:val="single" w:sz="4" w:space="0" w:color="000000"/>
            </w:tcBorders>
            <w:shd w:val="clear" w:color="auto" w:fill="auto"/>
          </w:tcPr>
          <w:p w:rsidR="00CA2DDB" w:rsidRPr="00F62DFB" w:rsidRDefault="00CA2DDB" w:rsidP="00CE3288">
            <w:pPr>
              <w:spacing w:line="240" w:lineRule="auto"/>
              <w:jc w:val="both"/>
              <w:rPr>
                <w:rFonts w:ascii="Times New Roman" w:hAnsi="Times New Roman" w:cs="Times New Roman"/>
              </w:rPr>
            </w:pPr>
            <w:r w:rsidRPr="00F62DFB">
              <w:rPr>
                <w:rFonts w:ascii="Times New Roman" w:hAnsi="Times New Roman" w:cs="Times New Roman"/>
              </w:rPr>
              <w:t>Критерий прав и обязательств (обоснованности)</w:t>
            </w:r>
          </w:p>
        </w:tc>
        <w:tc>
          <w:tcPr>
            <w:tcW w:w="2793" w:type="dxa"/>
            <w:tcBorders>
              <w:top w:val="single" w:sz="4" w:space="0" w:color="000000"/>
              <w:left w:val="single" w:sz="4" w:space="0" w:color="000000"/>
              <w:bottom w:val="single" w:sz="4" w:space="0" w:color="000000"/>
            </w:tcBorders>
            <w:shd w:val="clear" w:color="auto" w:fill="auto"/>
          </w:tcPr>
          <w:p w:rsidR="00CA2DDB" w:rsidRPr="00F62DFB" w:rsidRDefault="00CA2DDB" w:rsidP="00CE3288">
            <w:pPr>
              <w:spacing w:line="240" w:lineRule="auto"/>
              <w:ind w:right="-108"/>
              <w:jc w:val="both"/>
              <w:rPr>
                <w:rFonts w:ascii="Times New Roman" w:hAnsi="Times New Roman" w:cs="Times New Roman"/>
              </w:rPr>
            </w:pPr>
            <w:r w:rsidRPr="00F62DFB">
              <w:rPr>
                <w:rFonts w:ascii="Times New Roman" w:hAnsi="Times New Roman" w:cs="Times New Roman"/>
              </w:rPr>
              <w:t>Нормативная проверка</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CA2DDB" w:rsidRPr="00F62DFB" w:rsidRDefault="00CA2DDB" w:rsidP="00CE3288">
            <w:pPr>
              <w:pStyle w:val="a5"/>
              <w:rPr>
                <w:sz w:val="22"/>
                <w:szCs w:val="22"/>
              </w:rPr>
            </w:pPr>
            <w:r w:rsidRPr="00F62DFB">
              <w:rPr>
                <w:sz w:val="22"/>
                <w:szCs w:val="22"/>
              </w:rPr>
              <w:t>Активы не принадлежат организации;</w:t>
            </w:r>
          </w:p>
          <w:p w:rsidR="00CA2DDB" w:rsidRPr="00F62DFB" w:rsidRDefault="00CA2DDB" w:rsidP="00CE3288">
            <w:pPr>
              <w:spacing w:line="240" w:lineRule="auto"/>
              <w:ind w:right="34"/>
              <w:jc w:val="both"/>
              <w:rPr>
                <w:rFonts w:ascii="Times New Roman" w:hAnsi="Times New Roman" w:cs="Times New Roman"/>
              </w:rPr>
            </w:pPr>
            <w:r w:rsidRPr="00F62DFB">
              <w:rPr>
                <w:rFonts w:ascii="Times New Roman" w:hAnsi="Times New Roman" w:cs="Times New Roman"/>
              </w:rPr>
              <w:t>совершены и записаны несанкционированные операции; отсутствуют документы-основания</w:t>
            </w:r>
          </w:p>
        </w:tc>
      </w:tr>
      <w:tr w:rsidR="00CA2DDB" w:rsidRPr="00F62DFB" w:rsidTr="00355747">
        <w:tc>
          <w:tcPr>
            <w:tcW w:w="2694" w:type="dxa"/>
            <w:tcBorders>
              <w:top w:val="single" w:sz="4" w:space="0" w:color="000000"/>
              <w:left w:val="single" w:sz="4" w:space="0" w:color="000000"/>
              <w:bottom w:val="single" w:sz="4" w:space="0" w:color="000000"/>
            </w:tcBorders>
            <w:shd w:val="clear" w:color="auto" w:fill="auto"/>
          </w:tcPr>
          <w:p w:rsidR="00CA2DDB" w:rsidRPr="00F62DFB" w:rsidRDefault="00CA2DDB" w:rsidP="00CE3288">
            <w:pPr>
              <w:spacing w:line="240" w:lineRule="auto"/>
              <w:ind w:right="-108"/>
              <w:jc w:val="both"/>
              <w:rPr>
                <w:rFonts w:ascii="Times New Roman" w:hAnsi="Times New Roman" w:cs="Times New Roman"/>
              </w:rPr>
            </w:pPr>
            <w:r w:rsidRPr="00F62DFB">
              <w:rPr>
                <w:rFonts w:ascii="Times New Roman" w:hAnsi="Times New Roman" w:cs="Times New Roman"/>
              </w:rPr>
              <w:t>Критерий оценки</w:t>
            </w:r>
          </w:p>
        </w:tc>
        <w:tc>
          <w:tcPr>
            <w:tcW w:w="2793" w:type="dxa"/>
            <w:tcBorders>
              <w:top w:val="single" w:sz="4" w:space="0" w:color="000000"/>
              <w:left w:val="single" w:sz="4" w:space="0" w:color="000000"/>
              <w:bottom w:val="single" w:sz="4" w:space="0" w:color="000000"/>
            </w:tcBorders>
            <w:shd w:val="clear" w:color="auto" w:fill="auto"/>
          </w:tcPr>
          <w:p w:rsidR="00CA2DDB" w:rsidRPr="00F62DFB" w:rsidRDefault="00CA2DDB" w:rsidP="00CE3288">
            <w:pPr>
              <w:spacing w:after="0" w:line="240" w:lineRule="auto"/>
              <w:ind w:right="-108"/>
              <w:jc w:val="both"/>
              <w:rPr>
                <w:rFonts w:ascii="Times New Roman" w:hAnsi="Times New Roman" w:cs="Times New Roman"/>
              </w:rPr>
            </w:pPr>
            <w:r w:rsidRPr="00F62DFB">
              <w:rPr>
                <w:rFonts w:ascii="Times New Roman" w:hAnsi="Times New Roman" w:cs="Times New Roman"/>
              </w:rPr>
              <w:t>Нормативная проверка</w:t>
            </w:r>
          </w:p>
          <w:p w:rsidR="00CA2DDB" w:rsidRPr="00F62DFB" w:rsidRDefault="00CA2DDB" w:rsidP="00CE3288">
            <w:pPr>
              <w:spacing w:after="0" w:line="240" w:lineRule="auto"/>
              <w:ind w:right="-108"/>
              <w:jc w:val="both"/>
              <w:rPr>
                <w:rFonts w:ascii="Times New Roman" w:hAnsi="Times New Roman" w:cs="Times New Roman"/>
              </w:rPr>
            </w:pPr>
            <w:r w:rsidRPr="00F62DFB">
              <w:rPr>
                <w:rFonts w:ascii="Times New Roman" w:hAnsi="Times New Roman" w:cs="Times New Roman"/>
              </w:rPr>
              <w:t>Экспертиза</w:t>
            </w:r>
          </w:p>
          <w:p w:rsidR="00CA2DDB" w:rsidRPr="005A40A3" w:rsidRDefault="00CA2DDB" w:rsidP="00CE3288">
            <w:pPr>
              <w:tabs>
                <w:tab w:val="left" w:pos="1362"/>
              </w:tabs>
              <w:spacing w:after="0"/>
            </w:pPr>
            <w:r w:rsidRPr="00F62DFB">
              <w:rPr>
                <w:rFonts w:ascii="Times New Roman" w:hAnsi="Times New Roman" w:cs="Times New Roman"/>
              </w:rPr>
              <w:t>Специальные методы оценки активов и бизнеса</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CA2DDB" w:rsidRPr="00F62DFB" w:rsidRDefault="00CA2DDB" w:rsidP="00CE3288">
            <w:pPr>
              <w:spacing w:line="240" w:lineRule="auto"/>
              <w:jc w:val="both"/>
              <w:rPr>
                <w:rFonts w:ascii="Times New Roman" w:hAnsi="Times New Roman" w:cs="Times New Roman"/>
              </w:rPr>
            </w:pPr>
            <w:r w:rsidRPr="00F62DFB">
              <w:rPr>
                <w:rFonts w:ascii="Times New Roman" w:hAnsi="Times New Roman" w:cs="Times New Roman"/>
              </w:rPr>
              <w:t>Активы или обязательства оценены в бухгалтерском учете неверно</w:t>
            </w:r>
          </w:p>
        </w:tc>
      </w:tr>
      <w:tr w:rsidR="00CA2DDB" w:rsidRPr="00F62DFB" w:rsidTr="00355747">
        <w:tc>
          <w:tcPr>
            <w:tcW w:w="2694" w:type="dxa"/>
            <w:tcBorders>
              <w:top w:val="single" w:sz="4" w:space="0" w:color="000000"/>
              <w:left w:val="single" w:sz="4" w:space="0" w:color="000000"/>
              <w:bottom w:val="single" w:sz="4" w:space="0" w:color="000000"/>
            </w:tcBorders>
            <w:shd w:val="clear" w:color="auto" w:fill="auto"/>
          </w:tcPr>
          <w:p w:rsidR="00CA2DDB" w:rsidRPr="00F62DFB" w:rsidRDefault="00CA2DDB" w:rsidP="00491B85">
            <w:pPr>
              <w:spacing w:line="240" w:lineRule="auto"/>
              <w:ind w:right="19"/>
              <w:jc w:val="both"/>
              <w:rPr>
                <w:rFonts w:ascii="Times New Roman" w:hAnsi="Times New Roman" w:cs="Times New Roman"/>
              </w:rPr>
            </w:pPr>
            <w:r w:rsidRPr="00F62DFB">
              <w:rPr>
                <w:rFonts w:ascii="Times New Roman" w:hAnsi="Times New Roman" w:cs="Times New Roman"/>
              </w:rPr>
              <w:t xml:space="preserve">Критерий полноты (законченности) </w:t>
            </w:r>
          </w:p>
        </w:tc>
        <w:tc>
          <w:tcPr>
            <w:tcW w:w="2793" w:type="dxa"/>
            <w:tcBorders>
              <w:top w:val="single" w:sz="4" w:space="0" w:color="000000"/>
              <w:left w:val="single" w:sz="4" w:space="0" w:color="000000"/>
              <w:bottom w:val="single" w:sz="4" w:space="0" w:color="000000"/>
            </w:tcBorders>
            <w:shd w:val="clear" w:color="auto" w:fill="auto"/>
          </w:tcPr>
          <w:p w:rsidR="00CA2DDB" w:rsidRPr="00F62DFB" w:rsidRDefault="00CA2DDB" w:rsidP="00CE3288">
            <w:pPr>
              <w:spacing w:after="0" w:line="240" w:lineRule="auto"/>
              <w:ind w:right="-108"/>
              <w:jc w:val="both"/>
              <w:rPr>
                <w:rFonts w:ascii="Times New Roman" w:hAnsi="Times New Roman" w:cs="Times New Roman"/>
              </w:rPr>
            </w:pPr>
            <w:r w:rsidRPr="00F62DFB">
              <w:rPr>
                <w:rFonts w:ascii="Times New Roman" w:hAnsi="Times New Roman" w:cs="Times New Roman"/>
              </w:rPr>
              <w:t>Фактические приемы</w:t>
            </w:r>
          </w:p>
          <w:p w:rsidR="00CA2DDB" w:rsidRPr="00F62DFB" w:rsidRDefault="00CA2DDB" w:rsidP="00CE3288">
            <w:pPr>
              <w:spacing w:after="0" w:line="240" w:lineRule="auto"/>
              <w:ind w:right="-108"/>
              <w:jc w:val="both"/>
              <w:rPr>
                <w:rFonts w:ascii="Times New Roman" w:hAnsi="Times New Roman" w:cs="Times New Roman"/>
              </w:rPr>
            </w:pPr>
            <w:r w:rsidRPr="00F62DFB">
              <w:rPr>
                <w:rFonts w:ascii="Times New Roman" w:hAnsi="Times New Roman" w:cs="Times New Roman"/>
              </w:rPr>
              <w:t>Синтаксический контроль</w:t>
            </w:r>
          </w:p>
          <w:p w:rsidR="00CA2DDB" w:rsidRPr="00F62DFB" w:rsidRDefault="00CA2DDB" w:rsidP="00CE3288">
            <w:pPr>
              <w:spacing w:after="0" w:line="240" w:lineRule="auto"/>
              <w:ind w:right="-108"/>
              <w:jc w:val="both"/>
              <w:rPr>
                <w:rFonts w:ascii="Times New Roman" w:hAnsi="Times New Roman" w:cs="Times New Roman"/>
              </w:rPr>
            </w:pPr>
            <w:r w:rsidRPr="00F62DFB">
              <w:rPr>
                <w:rFonts w:ascii="Times New Roman" w:hAnsi="Times New Roman" w:cs="Times New Roman"/>
              </w:rPr>
              <w:t>Арифметический контроль</w:t>
            </w:r>
          </w:p>
          <w:p w:rsidR="00CA2DDB" w:rsidRPr="00F62DFB" w:rsidRDefault="00CA2DDB" w:rsidP="00CE3288">
            <w:pPr>
              <w:spacing w:after="0" w:line="240" w:lineRule="auto"/>
              <w:ind w:right="-108"/>
              <w:jc w:val="both"/>
              <w:rPr>
                <w:rFonts w:ascii="Times New Roman" w:hAnsi="Times New Roman" w:cs="Times New Roman"/>
              </w:rPr>
            </w:pPr>
            <w:r w:rsidRPr="00F62DFB">
              <w:rPr>
                <w:rFonts w:ascii="Times New Roman" w:hAnsi="Times New Roman" w:cs="Times New Roman"/>
              </w:rPr>
              <w:t>Сканирование</w:t>
            </w:r>
          </w:p>
          <w:p w:rsidR="00CA2DDB" w:rsidRPr="00F62DFB" w:rsidRDefault="00CA2DDB" w:rsidP="00CE3288">
            <w:pPr>
              <w:spacing w:after="0" w:line="240" w:lineRule="auto"/>
              <w:ind w:right="-108"/>
              <w:jc w:val="both"/>
              <w:rPr>
                <w:rFonts w:ascii="Times New Roman" w:hAnsi="Times New Roman" w:cs="Times New Roman"/>
              </w:rPr>
            </w:pPr>
            <w:r w:rsidRPr="00F62DFB">
              <w:rPr>
                <w:rFonts w:ascii="Times New Roman" w:hAnsi="Times New Roman" w:cs="Times New Roman"/>
              </w:rPr>
              <w:t>Подтверждение</w:t>
            </w:r>
          </w:p>
          <w:p w:rsidR="00CA2DDB" w:rsidRPr="005344B9" w:rsidRDefault="00CA2DDB" w:rsidP="00CE3288">
            <w:pPr>
              <w:spacing w:after="0" w:line="240" w:lineRule="auto"/>
              <w:ind w:right="-108"/>
              <w:jc w:val="both"/>
            </w:pPr>
            <w:r w:rsidRPr="00F62DFB">
              <w:rPr>
                <w:rFonts w:ascii="Times New Roman" w:hAnsi="Times New Roman" w:cs="Times New Roman"/>
              </w:rPr>
              <w:t>Прослеживание и др.</w:t>
            </w:r>
          </w:p>
          <w:p w:rsidR="00CA2DDB" w:rsidRPr="00F62DFB" w:rsidRDefault="00CA2DDB" w:rsidP="00CE3288">
            <w:pPr>
              <w:spacing w:line="240" w:lineRule="auto"/>
              <w:ind w:right="-108"/>
              <w:jc w:val="both"/>
              <w:rPr>
                <w:rFonts w:ascii="Times New Roman" w:hAnsi="Times New Roman" w:cs="Times New Roman"/>
              </w:rPr>
            </w:pP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CA2DDB" w:rsidRPr="00F62DFB" w:rsidRDefault="00CA2DDB" w:rsidP="00491B85">
            <w:pPr>
              <w:spacing w:after="0" w:line="240" w:lineRule="auto"/>
              <w:ind w:right="154"/>
              <w:jc w:val="both"/>
              <w:rPr>
                <w:rFonts w:ascii="Times New Roman" w:hAnsi="Times New Roman" w:cs="Times New Roman"/>
              </w:rPr>
            </w:pPr>
            <w:r w:rsidRPr="00F62DFB">
              <w:rPr>
                <w:rFonts w:ascii="Times New Roman" w:hAnsi="Times New Roman" w:cs="Times New Roman"/>
              </w:rPr>
              <w:t xml:space="preserve">Фактически совершенные хозяйственные операции  не отражены  в бухгалтерском учете; </w:t>
            </w:r>
          </w:p>
          <w:p w:rsidR="00CA2DDB" w:rsidRPr="005A40A3" w:rsidRDefault="00CA2DDB" w:rsidP="00491B85">
            <w:pPr>
              <w:spacing w:after="0" w:line="240" w:lineRule="auto"/>
              <w:ind w:right="12"/>
              <w:jc w:val="both"/>
            </w:pPr>
            <w:r w:rsidRPr="00F62DFB">
              <w:rPr>
                <w:rFonts w:ascii="Times New Roman" w:hAnsi="Times New Roman" w:cs="Times New Roman"/>
              </w:rPr>
              <w:t>учет хозяйственных операций не завершен; данные первичных документов перенесены в регистры бухгалтерского учета и отчетность не в полном объеме</w:t>
            </w:r>
          </w:p>
        </w:tc>
      </w:tr>
      <w:tr w:rsidR="00CA2DDB" w:rsidRPr="00F62DFB" w:rsidTr="00355747">
        <w:tc>
          <w:tcPr>
            <w:tcW w:w="2694" w:type="dxa"/>
            <w:tcBorders>
              <w:top w:val="single" w:sz="4" w:space="0" w:color="000000"/>
              <w:left w:val="single" w:sz="4" w:space="0" w:color="000000"/>
              <w:bottom w:val="single" w:sz="4" w:space="0" w:color="000000"/>
            </w:tcBorders>
            <w:shd w:val="clear" w:color="auto" w:fill="auto"/>
          </w:tcPr>
          <w:p w:rsidR="00CA2DDB" w:rsidRPr="00F62DFB" w:rsidRDefault="00CA2DDB" w:rsidP="00491B85">
            <w:pPr>
              <w:spacing w:line="240" w:lineRule="auto"/>
              <w:ind w:right="161"/>
              <w:jc w:val="both"/>
              <w:rPr>
                <w:rFonts w:ascii="Times New Roman" w:hAnsi="Times New Roman" w:cs="Times New Roman"/>
              </w:rPr>
            </w:pPr>
            <w:r w:rsidRPr="00F62DFB">
              <w:rPr>
                <w:rFonts w:ascii="Times New Roman" w:hAnsi="Times New Roman" w:cs="Times New Roman"/>
              </w:rPr>
              <w:t>Критерий классификации, представления и раскрытия</w:t>
            </w:r>
          </w:p>
        </w:tc>
        <w:tc>
          <w:tcPr>
            <w:tcW w:w="2793" w:type="dxa"/>
            <w:tcBorders>
              <w:top w:val="single" w:sz="4" w:space="0" w:color="000000"/>
              <w:left w:val="single" w:sz="4" w:space="0" w:color="000000"/>
              <w:bottom w:val="single" w:sz="4" w:space="0" w:color="000000"/>
            </w:tcBorders>
            <w:shd w:val="clear" w:color="auto" w:fill="auto"/>
          </w:tcPr>
          <w:p w:rsidR="00CA2DDB" w:rsidRPr="00F62DFB" w:rsidRDefault="00CA2DDB" w:rsidP="00CE3288">
            <w:pPr>
              <w:spacing w:line="240" w:lineRule="auto"/>
              <w:ind w:right="-108"/>
              <w:jc w:val="both"/>
              <w:rPr>
                <w:rFonts w:ascii="Times New Roman" w:hAnsi="Times New Roman" w:cs="Times New Roman"/>
              </w:rPr>
            </w:pPr>
            <w:r w:rsidRPr="00F62DFB">
              <w:rPr>
                <w:rFonts w:ascii="Times New Roman" w:hAnsi="Times New Roman" w:cs="Times New Roman"/>
              </w:rPr>
              <w:t>Нормативная и встречная проверка</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CA2DDB" w:rsidRPr="00F62DFB" w:rsidRDefault="00CA2DDB" w:rsidP="00CE3288">
            <w:pPr>
              <w:spacing w:line="240" w:lineRule="auto"/>
              <w:jc w:val="both"/>
              <w:rPr>
                <w:rFonts w:ascii="Times New Roman" w:hAnsi="Times New Roman" w:cs="Times New Roman"/>
              </w:rPr>
            </w:pPr>
            <w:r w:rsidRPr="00F62DFB">
              <w:rPr>
                <w:rFonts w:ascii="Times New Roman" w:hAnsi="Times New Roman" w:cs="Times New Roman"/>
              </w:rPr>
              <w:t xml:space="preserve">Неверная группировка активов и пассивов, </w:t>
            </w:r>
          </w:p>
          <w:p w:rsidR="00CA2DDB" w:rsidRPr="00F62DFB" w:rsidRDefault="00CA2DDB" w:rsidP="00CE3288">
            <w:pPr>
              <w:spacing w:line="240" w:lineRule="auto"/>
              <w:jc w:val="both"/>
              <w:rPr>
                <w:rFonts w:ascii="Times New Roman" w:hAnsi="Times New Roman" w:cs="Times New Roman"/>
              </w:rPr>
            </w:pPr>
            <w:r w:rsidRPr="00F62DFB">
              <w:rPr>
                <w:rFonts w:ascii="Times New Roman" w:hAnsi="Times New Roman" w:cs="Times New Roman"/>
              </w:rPr>
              <w:t>хозяйственные операции записаны не на тех счетах</w:t>
            </w:r>
          </w:p>
        </w:tc>
      </w:tr>
    </w:tbl>
    <w:p w:rsidR="005C0762" w:rsidRDefault="005C0762" w:rsidP="005C0762">
      <w:pPr>
        <w:spacing w:line="240" w:lineRule="auto"/>
        <w:ind w:right="-108"/>
        <w:jc w:val="right"/>
        <w:rPr>
          <w:rFonts w:ascii="Times New Roman" w:hAnsi="Times New Roman" w:cs="Times New Roman"/>
          <w:b/>
          <w:sz w:val="28"/>
          <w:szCs w:val="28"/>
        </w:rPr>
      </w:pPr>
    </w:p>
    <w:p w:rsidR="00BD4548" w:rsidRDefault="00BD4548" w:rsidP="005C0762">
      <w:pPr>
        <w:spacing w:line="240" w:lineRule="auto"/>
        <w:ind w:right="-108"/>
        <w:jc w:val="right"/>
        <w:rPr>
          <w:rFonts w:ascii="Times New Roman" w:hAnsi="Times New Roman" w:cs="Times New Roman"/>
          <w:b/>
          <w:sz w:val="28"/>
          <w:szCs w:val="28"/>
        </w:rPr>
      </w:pPr>
    </w:p>
    <w:p w:rsidR="00BD4548" w:rsidRDefault="00BD4548" w:rsidP="005C0762">
      <w:pPr>
        <w:spacing w:line="240" w:lineRule="auto"/>
        <w:ind w:right="-108"/>
        <w:jc w:val="right"/>
        <w:rPr>
          <w:rFonts w:ascii="Times New Roman" w:hAnsi="Times New Roman" w:cs="Times New Roman"/>
          <w:b/>
          <w:sz w:val="28"/>
          <w:szCs w:val="28"/>
        </w:rPr>
      </w:pPr>
    </w:p>
    <w:p w:rsidR="00BD4548" w:rsidRDefault="00BD4548" w:rsidP="005C0762">
      <w:pPr>
        <w:spacing w:line="240" w:lineRule="auto"/>
        <w:ind w:right="-108"/>
        <w:jc w:val="right"/>
        <w:rPr>
          <w:rFonts w:ascii="Times New Roman" w:hAnsi="Times New Roman" w:cs="Times New Roman"/>
          <w:b/>
          <w:sz w:val="28"/>
          <w:szCs w:val="28"/>
        </w:rPr>
      </w:pPr>
    </w:p>
    <w:p w:rsidR="00355747" w:rsidRDefault="00355747" w:rsidP="005C0762">
      <w:pPr>
        <w:spacing w:line="240" w:lineRule="auto"/>
        <w:ind w:right="-108"/>
        <w:jc w:val="right"/>
        <w:rPr>
          <w:rFonts w:ascii="Times New Roman" w:hAnsi="Times New Roman" w:cs="Times New Roman"/>
          <w:b/>
          <w:sz w:val="28"/>
          <w:szCs w:val="28"/>
        </w:rPr>
      </w:pPr>
    </w:p>
    <w:p w:rsidR="005C0762" w:rsidRPr="00355747" w:rsidRDefault="00355747" w:rsidP="005C0762">
      <w:pPr>
        <w:spacing w:line="240" w:lineRule="auto"/>
        <w:ind w:right="-108"/>
        <w:jc w:val="right"/>
        <w:rPr>
          <w:rFonts w:ascii="Times New Roman" w:hAnsi="Times New Roman" w:cs="Times New Roman"/>
          <w:sz w:val="28"/>
          <w:szCs w:val="28"/>
        </w:rPr>
        <w:sectPr w:rsidR="005C0762" w:rsidRPr="00355747" w:rsidSect="005C0762">
          <w:type w:val="continuous"/>
          <w:pgSz w:w="11906" w:h="16838"/>
          <w:pgMar w:top="1134" w:right="567" w:bottom="1134" w:left="1985" w:header="720" w:footer="720" w:gutter="0"/>
          <w:cols w:space="720"/>
        </w:sectPr>
      </w:pPr>
      <w:r>
        <w:rPr>
          <w:rFonts w:ascii="Times New Roman" w:hAnsi="Times New Roman" w:cs="Times New Roman"/>
          <w:sz w:val="28"/>
          <w:szCs w:val="28"/>
        </w:rPr>
        <w:lastRenderedPageBreak/>
        <w:t>Окончание таблицы 3.2.2</w:t>
      </w:r>
    </w:p>
    <w:tbl>
      <w:tblPr>
        <w:tblW w:w="9655" w:type="dxa"/>
        <w:tblInd w:w="-49" w:type="dxa"/>
        <w:tblLayout w:type="fixed"/>
        <w:tblLook w:val="0000"/>
      </w:tblPr>
      <w:tblGrid>
        <w:gridCol w:w="2694"/>
        <w:gridCol w:w="2793"/>
        <w:gridCol w:w="4168"/>
      </w:tblGrid>
      <w:tr w:rsidR="005C0762" w:rsidRPr="00F62DFB" w:rsidTr="00355747">
        <w:tc>
          <w:tcPr>
            <w:tcW w:w="2694" w:type="dxa"/>
            <w:tcBorders>
              <w:top w:val="single" w:sz="4" w:space="0" w:color="000000"/>
              <w:left w:val="single" w:sz="4" w:space="0" w:color="000000"/>
              <w:bottom w:val="single" w:sz="4" w:space="0" w:color="000000"/>
            </w:tcBorders>
            <w:shd w:val="clear" w:color="auto" w:fill="auto"/>
          </w:tcPr>
          <w:p w:rsidR="005C0762" w:rsidRPr="00F62DFB" w:rsidRDefault="005C0762" w:rsidP="00403170">
            <w:pPr>
              <w:spacing w:line="240" w:lineRule="auto"/>
              <w:jc w:val="center"/>
              <w:rPr>
                <w:rFonts w:ascii="Times New Roman" w:hAnsi="Times New Roman" w:cs="Times New Roman"/>
                <w:b/>
                <w:lang w:val="en-US"/>
              </w:rPr>
            </w:pPr>
            <w:r w:rsidRPr="00F62DFB">
              <w:rPr>
                <w:rFonts w:ascii="Times New Roman" w:hAnsi="Times New Roman" w:cs="Times New Roman"/>
                <w:b/>
              </w:rPr>
              <w:lastRenderedPageBreak/>
              <w:t>1</w:t>
            </w:r>
          </w:p>
        </w:tc>
        <w:tc>
          <w:tcPr>
            <w:tcW w:w="2793" w:type="dxa"/>
            <w:tcBorders>
              <w:top w:val="single" w:sz="4" w:space="0" w:color="000000"/>
              <w:left w:val="single" w:sz="4" w:space="0" w:color="000000"/>
              <w:bottom w:val="single" w:sz="4" w:space="0" w:color="000000"/>
            </w:tcBorders>
            <w:shd w:val="clear" w:color="auto" w:fill="auto"/>
          </w:tcPr>
          <w:p w:rsidR="005C0762" w:rsidRPr="00F62DFB" w:rsidRDefault="005C0762" w:rsidP="00403170">
            <w:pPr>
              <w:spacing w:line="240" w:lineRule="auto"/>
              <w:ind w:right="-108"/>
              <w:jc w:val="center"/>
              <w:rPr>
                <w:rFonts w:ascii="Times New Roman" w:hAnsi="Times New Roman" w:cs="Times New Roman"/>
                <w:b/>
                <w:lang w:val="en-US"/>
              </w:rPr>
            </w:pPr>
            <w:r w:rsidRPr="00F62DFB">
              <w:rPr>
                <w:rFonts w:ascii="Times New Roman" w:hAnsi="Times New Roman" w:cs="Times New Roman"/>
                <w:b/>
                <w:lang w:val="en-US"/>
              </w:rPr>
              <w:t>2</w:t>
            </w: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5C0762" w:rsidRPr="00F62DFB" w:rsidRDefault="005C0762" w:rsidP="00403170">
            <w:pPr>
              <w:spacing w:line="240" w:lineRule="auto"/>
              <w:ind w:right="-108"/>
              <w:jc w:val="center"/>
              <w:rPr>
                <w:rFonts w:ascii="Times New Roman" w:hAnsi="Times New Roman" w:cs="Times New Roman"/>
              </w:rPr>
            </w:pPr>
            <w:r w:rsidRPr="00F62DFB">
              <w:rPr>
                <w:rFonts w:ascii="Times New Roman" w:hAnsi="Times New Roman" w:cs="Times New Roman"/>
                <w:b/>
                <w:lang w:val="en-US"/>
              </w:rPr>
              <w:t>3</w:t>
            </w:r>
          </w:p>
        </w:tc>
      </w:tr>
      <w:tr w:rsidR="005C0762" w:rsidRPr="00F62DFB" w:rsidTr="00355747">
        <w:trPr>
          <w:trHeight w:val="2434"/>
        </w:trPr>
        <w:tc>
          <w:tcPr>
            <w:tcW w:w="2694" w:type="dxa"/>
            <w:tcBorders>
              <w:top w:val="single" w:sz="4" w:space="0" w:color="000000"/>
              <w:left w:val="single" w:sz="4" w:space="0" w:color="000000"/>
            </w:tcBorders>
            <w:shd w:val="clear" w:color="auto" w:fill="auto"/>
          </w:tcPr>
          <w:p w:rsidR="005C0762" w:rsidRPr="00F62DFB" w:rsidRDefault="005C0762" w:rsidP="00CE3288">
            <w:pPr>
              <w:spacing w:line="240" w:lineRule="auto"/>
              <w:ind w:right="-108"/>
              <w:jc w:val="both"/>
              <w:rPr>
                <w:rFonts w:ascii="Times New Roman" w:hAnsi="Times New Roman" w:cs="Times New Roman"/>
              </w:rPr>
            </w:pPr>
            <w:r w:rsidRPr="00F62DFB">
              <w:rPr>
                <w:rFonts w:ascii="Times New Roman" w:hAnsi="Times New Roman" w:cs="Times New Roman"/>
              </w:rPr>
              <w:t>Критерий приемлемости (непротиворечивости)</w:t>
            </w:r>
          </w:p>
        </w:tc>
        <w:tc>
          <w:tcPr>
            <w:tcW w:w="2793" w:type="dxa"/>
            <w:tcBorders>
              <w:top w:val="single" w:sz="4" w:space="0" w:color="000000"/>
              <w:left w:val="single" w:sz="4" w:space="0" w:color="000000"/>
            </w:tcBorders>
            <w:shd w:val="clear" w:color="auto" w:fill="auto"/>
          </w:tcPr>
          <w:p w:rsidR="005C0762" w:rsidRPr="00F62DFB" w:rsidRDefault="005C0762" w:rsidP="00CE3288">
            <w:pPr>
              <w:spacing w:line="240" w:lineRule="auto"/>
              <w:ind w:right="-108"/>
              <w:jc w:val="both"/>
              <w:rPr>
                <w:rFonts w:ascii="Times New Roman" w:hAnsi="Times New Roman" w:cs="Times New Roman"/>
              </w:rPr>
            </w:pPr>
            <w:r w:rsidRPr="00F62DFB">
              <w:rPr>
                <w:rFonts w:ascii="Times New Roman" w:hAnsi="Times New Roman" w:cs="Times New Roman"/>
              </w:rPr>
              <w:t>Встречная проверка</w:t>
            </w:r>
          </w:p>
        </w:tc>
        <w:tc>
          <w:tcPr>
            <w:tcW w:w="4168" w:type="dxa"/>
            <w:tcBorders>
              <w:top w:val="single" w:sz="4" w:space="0" w:color="000000"/>
              <w:left w:val="single" w:sz="4" w:space="0" w:color="000000"/>
              <w:right w:val="single" w:sz="4" w:space="0" w:color="000000"/>
            </w:tcBorders>
            <w:shd w:val="clear" w:color="auto" w:fill="auto"/>
          </w:tcPr>
          <w:p w:rsidR="005C0762" w:rsidRPr="00F62DFB" w:rsidRDefault="005C0762" w:rsidP="00CE3288">
            <w:pPr>
              <w:spacing w:line="240" w:lineRule="auto"/>
              <w:jc w:val="both"/>
              <w:rPr>
                <w:rFonts w:ascii="Times New Roman" w:hAnsi="Times New Roman" w:cs="Times New Roman"/>
              </w:rPr>
            </w:pPr>
            <w:r w:rsidRPr="00F62DFB">
              <w:rPr>
                <w:rFonts w:ascii="Times New Roman" w:hAnsi="Times New Roman" w:cs="Times New Roman"/>
              </w:rPr>
              <w:t>Несоответствия данных первичных документов, регистров аналитического, синтетического, сводного учета и отчетности;</w:t>
            </w:r>
          </w:p>
          <w:p w:rsidR="005C0762" w:rsidRPr="00F62DFB" w:rsidRDefault="005C0762" w:rsidP="00CE3288">
            <w:pPr>
              <w:spacing w:line="240" w:lineRule="auto"/>
              <w:jc w:val="both"/>
              <w:rPr>
                <w:rFonts w:ascii="Times New Roman" w:hAnsi="Times New Roman" w:cs="Times New Roman"/>
              </w:rPr>
            </w:pPr>
            <w:r w:rsidRPr="00F62DFB">
              <w:rPr>
                <w:rFonts w:ascii="Times New Roman" w:hAnsi="Times New Roman" w:cs="Times New Roman"/>
              </w:rPr>
              <w:t>несоответствия записей по одним и те же и взаимосвязанным хозяйственным операциям в различных регистрах бухгалтерского учета</w:t>
            </w:r>
          </w:p>
        </w:tc>
      </w:tr>
      <w:tr w:rsidR="00CA2DDB" w:rsidRPr="00F62DFB" w:rsidTr="00355747">
        <w:tc>
          <w:tcPr>
            <w:tcW w:w="2694" w:type="dxa"/>
            <w:tcBorders>
              <w:top w:val="single" w:sz="4" w:space="0" w:color="000000"/>
              <w:left w:val="single" w:sz="4" w:space="0" w:color="000000"/>
              <w:bottom w:val="single" w:sz="4" w:space="0" w:color="000000"/>
            </w:tcBorders>
            <w:shd w:val="clear" w:color="auto" w:fill="auto"/>
          </w:tcPr>
          <w:p w:rsidR="00CA2DDB" w:rsidRPr="00F62DFB" w:rsidRDefault="00CA2DDB" w:rsidP="00CE3288">
            <w:pPr>
              <w:spacing w:line="240" w:lineRule="auto"/>
              <w:ind w:right="-108"/>
              <w:jc w:val="both"/>
              <w:rPr>
                <w:rFonts w:ascii="Times New Roman" w:hAnsi="Times New Roman" w:cs="Times New Roman"/>
              </w:rPr>
            </w:pPr>
            <w:r w:rsidRPr="00F62DFB">
              <w:rPr>
                <w:rFonts w:ascii="Times New Roman" w:hAnsi="Times New Roman" w:cs="Times New Roman"/>
              </w:rPr>
              <w:t>Критерии точности,  разделения</w:t>
            </w:r>
          </w:p>
        </w:tc>
        <w:tc>
          <w:tcPr>
            <w:tcW w:w="2793" w:type="dxa"/>
            <w:tcBorders>
              <w:top w:val="single" w:sz="4" w:space="0" w:color="000000"/>
              <w:left w:val="single" w:sz="4" w:space="0" w:color="000000"/>
              <w:bottom w:val="single" w:sz="4" w:space="0" w:color="000000"/>
            </w:tcBorders>
            <w:shd w:val="clear" w:color="auto" w:fill="auto"/>
          </w:tcPr>
          <w:p w:rsidR="009B7D96" w:rsidRPr="00F62DFB" w:rsidRDefault="009B7D96" w:rsidP="009B7D96">
            <w:pPr>
              <w:spacing w:after="0" w:line="240" w:lineRule="auto"/>
              <w:ind w:right="-108"/>
              <w:jc w:val="both"/>
              <w:rPr>
                <w:rFonts w:ascii="Times New Roman" w:hAnsi="Times New Roman" w:cs="Times New Roman"/>
              </w:rPr>
            </w:pPr>
            <w:r w:rsidRPr="00F62DFB">
              <w:rPr>
                <w:rFonts w:ascii="Times New Roman" w:hAnsi="Times New Roman" w:cs="Times New Roman"/>
              </w:rPr>
              <w:t>Фактические приемы</w:t>
            </w:r>
          </w:p>
          <w:p w:rsidR="009B7D96" w:rsidRPr="00F62DFB" w:rsidRDefault="009B7D96" w:rsidP="009B7D96">
            <w:pPr>
              <w:spacing w:after="0" w:line="240" w:lineRule="auto"/>
              <w:ind w:right="-108"/>
              <w:jc w:val="both"/>
              <w:rPr>
                <w:rFonts w:ascii="Times New Roman" w:hAnsi="Times New Roman" w:cs="Times New Roman"/>
              </w:rPr>
            </w:pPr>
            <w:r w:rsidRPr="00F62DFB">
              <w:rPr>
                <w:rFonts w:ascii="Times New Roman" w:hAnsi="Times New Roman" w:cs="Times New Roman"/>
              </w:rPr>
              <w:t>Синтаксический контроль</w:t>
            </w:r>
          </w:p>
          <w:p w:rsidR="009B7D96" w:rsidRPr="00F62DFB" w:rsidRDefault="009B7D96" w:rsidP="009B7D96">
            <w:pPr>
              <w:spacing w:after="0" w:line="240" w:lineRule="auto"/>
              <w:ind w:right="-108"/>
              <w:jc w:val="both"/>
              <w:rPr>
                <w:rFonts w:ascii="Times New Roman" w:hAnsi="Times New Roman" w:cs="Times New Roman"/>
              </w:rPr>
            </w:pPr>
            <w:r w:rsidRPr="00F62DFB">
              <w:rPr>
                <w:rFonts w:ascii="Times New Roman" w:hAnsi="Times New Roman" w:cs="Times New Roman"/>
              </w:rPr>
              <w:t>Арифметический контроль</w:t>
            </w:r>
          </w:p>
          <w:p w:rsidR="009B7D96" w:rsidRPr="00F62DFB" w:rsidRDefault="009B7D96" w:rsidP="009B7D96">
            <w:pPr>
              <w:spacing w:after="0" w:line="240" w:lineRule="auto"/>
              <w:ind w:right="-108"/>
              <w:jc w:val="both"/>
              <w:rPr>
                <w:rFonts w:ascii="Times New Roman" w:hAnsi="Times New Roman" w:cs="Times New Roman"/>
              </w:rPr>
            </w:pPr>
            <w:r w:rsidRPr="00F62DFB">
              <w:rPr>
                <w:rFonts w:ascii="Times New Roman" w:hAnsi="Times New Roman" w:cs="Times New Roman"/>
              </w:rPr>
              <w:t>Сканирование</w:t>
            </w:r>
          </w:p>
          <w:p w:rsidR="009B7D96" w:rsidRPr="00F62DFB" w:rsidRDefault="009B7D96" w:rsidP="009B7D96">
            <w:pPr>
              <w:spacing w:after="0" w:line="240" w:lineRule="auto"/>
              <w:ind w:right="-108"/>
              <w:jc w:val="both"/>
              <w:rPr>
                <w:rFonts w:ascii="Times New Roman" w:hAnsi="Times New Roman" w:cs="Times New Roman"/>
              </w:rPr>
            </w:pPr>
            <w:r w:rsidRPr="00F62DFB">
              <w:rPr>
                <w:rFonts w:ascii="Times New Roman" w:hAnsi="Times New Roman" w:cs="Times New Roman"/>
              </w:rPr>
              <w:t>Подтверждение</w:t>
            </w:r>
          </w:p>
          <w:p w:rsidR="009B7D96" w:rsidRDefault="009B7D96" w:rsidP="009B7D96">
            <w:pPr>
              <w:spacing w:after="0"/>
              <w:ind w:hanging="142"/>
            </w:pPr>
            <w:r>
              <w:rPr>
                <w:rFonts w:ascii="Times New Roman" w:hAnsi="Times New Roman" w:cs="Times New Roman"/>
              </w:rPr>
              <w:t xml:space="preserve">   Прослеживание и др.</w:t>
            </w:r>
          </w:p>
          <w:p w:rsidR="00CA2DDB" w:rsidRPr="00F62DFB" w:rsidRDefault="00CA2DDB" w:rsidP="00CE3288">
            <w:pPr>
              <w:spacing w:line="240" w:lineRule="auto"/>
              <w:ind w:right="-108"/>
              <w:jc w:val="both"/>
              <w:rPr>
                <w:rFonts w:ascii="Times New Roman" w:hAnsi="Times New Roman" w:cs="Times New Roman"/>
              </w:rPr>
            </w:pPr>
          </w:p>
        </w:tc>
        <w:tc>
          <w:tcPr>
            <w:tcW w:w="4168" w:type="dxa"/>
            <w:tcBorders>
              <w:top w:val="single" w:sz="4" w:space="0" w:color="000000"/>
              <w:left w:val="single" w:sz="4" w:space="0" w:color="000000"/>
              <w:bottom w:val="single" w:sz="4" w:space="0" w:color="000000"/>
              <w:right w:val="single" w:sz="4" w:space="0" w:color="000000"/>
            </w:tcBorders>
            <w:shd w:val="clear" w:color="auto" w:fill="auto"/>
          </w:tcPr>
          <w:p w:rsidR="00CA2DDB" w:rsidRPr="00F62DFB" w:rsidRDefault="00CA2DDB" w:rsidP="00CE3288">
            <w:pPr>
              <w:spacing w:line="240" w:lineRule="auto"/>
              <w:jc w:val="both"/>
              <w:rPr>
                <w:rFonts w:ascii="Times New Roman" w:hAnsi="Times New Roman" w:cs="Times New Roman"/>
              </w:rPr>
            </w:pPr>
            <w:r w:rsidRPr="00F62DFB">
              <w:rPr>
                <w:rFonts w:ascii="Times New Roman" w:hAnsi="Times New Roman" w:cs="Times New Roman"/>
              </w:rPr>
              <w:t>Хозяйственные операции  отражены в бухгалтерском  учете не в должном отчетном периоде;</w:t>
            </w:r>
          </w:p>
          <w:p w:rsidR="00CA2DDB" w:rsidRPr="00F62DFB" w:rsidRDefault="00CA2DDB" w:rsidP="00CE3288">
            <w:pPr>
              <w:spacing w:line="240" w:lineRule="auto"/>
              <w:jc w:val="both"/>
              <w:rPr>
                <w:rFonts w:ascii="Times New Roman" w:hAnsi="Times New Roman" w:cs="Times New Roman"/>
              </w:rPr>
            </w:pPr>
            <w:r w:rsidRPr="00F62DFB">
              <w:rPr>
                <w:rFonts w:ascii="Times New Roman" w:hAnsi="Times New Roman" w:cs="Times New Roman"/>
              </w:rPr>
              <w:t>записанные суммы не точны;</w:t>
            </w:r>
          </w:p>
          <w:p w:rsidR="00CA2DDB" w:rsidRPr="00F62DFB" w:rsidRDefault="00CA2DDB" w:rsidP="00CE3288">
            <w:pPr>
              <w:spacing w:line="240" w:lineRule="auto"/>
              <w:jc w:val="both"/>
              <w:rPr>
                <w:rFonts w:ascii="Times New Roman" w:hAnsi="Times New Roman" w:cs="Times New Roman"/>
              </w:rPr>
            </w:pPr>
            <w:r w:rsidRPr="00F62DFB">
              <w:rPr>
                <w:rFonts w:ascii="Times New Roman" w:hAnsi="Times New Roman" w:cs="Times New Roman"/>
              </w:rPr>
              <w:t>имеются карандашные записи и неоговоренные исправления в первичных документах, регистрах бухгалтерского учета и отчетности</w:t>
            </w:r>
          </w:p>
        </w:tc>
      </w:tr>
    </w:tbl>
    <w:p w:rsidR="009B7D96" w:rsidRPr="003101EE" w:rsidRDefault="009B7D96" w:rsidP="009B7D96">
      <w:pPr>
        <w:spacing w:before="120" w:after="0" w:line="360" w:lineRule="auto"/>
        <w:ind w:firstLine="709"/>
        <w:jc w:val="both"/>
        <w:rPr>
          <w:rFonts w:ascii="Times New Roman" w:hAnsi="Times New Roman" w:cs="Times New Roman"/>
          <w:sz w:val="28"/>
          <w:szCs w:val="28"/>
        </w:rPr>
      </w:pPr>
      <w:r w:rsidRPr="003101EE">
        <w:rPr>
          <w:rFonts w:ascii="Times New Roman" w:hAnsi="Times New Roman" w:cs="Times New Roman"/>
          <w:sz w:val="28"/>
          <w:szCs w:val="28"/>
        </w:rPr>
        <w:t>Систематизация нормативных актов, регулирующих правила совершения, налогообложения и бухгалтерского учета хозяйственных операций,  критериев достоверности бухгалтерской отчетности, методов аудиторской деятельности, информации аудируемого лица позволяет установить основные направления и процедуры аудиторской проверки расчетов с поставщиками и подрядчиками для выявления:</w:t>
      </w:r>
    </w:p>
    <w:p w:rsidR="009B7D96" w:rsidRPr="003101EE" w:rsidRDefault="009B7D96" w:rsidP="009B7D96">
      <w:pPr>
        <w:spacing w:after="0" w:line="360" w:lineRule="auto"/>
        <w:ind w:firstLine="709"/>
        <w:jc w:val="both"/>
        <w:rPr>
          <w:rFonts w:ascii="Times New Roman" w:hAnsi="Times New Roman" w:cs="Times New Roman"/>
          <w:sz w:val="28"/>
          <w:szCs w:val="28"/>
        </w:rPr>
      </w:pPr>
      <w:r w:rsidRPr="003101EE">
        <w:rPr>
          <w:rFonts w:ascii="Times New Roman" w:hAnsi="Times New Roman" w:cs="Times New Roman"/>
          <w:sz w:val="28"/>
          <w:szCs w:val="28"/>
        </w:rPr>
        <w:t>1)правильности оформления первичных документов по приобретению товарно-материальных ценностей (ТМЦ) и получению услуг;</w:t>
      </w:r>
    </w:p>
    <w:p w:rsidR="009B7D96" w:rsidRPr="003101EE" w:rsidRDefault="009B7D96" w:rsidP="009B7D96">
      <w:pPr>
        <w:spacing w:after="0" w:line="360" w:lineRule="auto"/>
        <w:ind w:firstLine="709"/>
        <w:jc w:val="both"/>
        <w:rPr>
          <w:rFonts w:ascii="Times New Roman" w:hAnsi="Times New Roman" w:cs="Times New Roman"/>
          <w:sz w:val="28"/>
          <w:szCs w:val="28"/>
        </w:rPr>
      </w:pPr>
      <w:r w:rsidRPr="003101EE">
        <w:rPr>
          <w:rFonts w:ascii="Times New Roman" w:hAnsi="Times New Roman" w:cs="Times New Roman"/>
          <w:sz w:val="28"/>
          <w:szCs w:val="28"/>
        </w:rPr>
        <w:t xml:space="preserve">2)достоверности фактов </w:t>
      </w:r>
      <w:proofErr w:type="spellStart"/>
      <w:r w:rsidRPr="003101EE">
        <w:rPr>
          <w:rFonts w:ascii="Times New Roman" w:hAnsi="Times New Roman" w:cs="Times New Roman"/>
          <w:sz w:val="28"/>
          <w:szCs w:val="28"/>
        </w:rPr>
        <w:t>оприходования</w:t>
      </w:r>
      <w:proofErr w:type="spellEnd"/>
      <w:r w:rsidRPr="003101EE">
        <w:rPr>
          <w:rFonts w:ascii="Times New Roman" w:hAnsi="Times New Roman" w:cs="Times New Roman"/>
          <w:sz w:val="28"/>
          <w:szCs w:val="28"/>
        </w:rPr>
        <w:t xml:space="preserve"> ТМЦ, принятию к учету работ и услуг;</w:t>
      </w:r>
    </w:p>
    <w:p w:rsidR="009B7D96" w:rsidRPr="003101EE" w:rsidRDefault="009B7D96" w:rsidP="009B7D96">
      <w:pPr>
        <w:spacing w:after="0" w:line="360" w:lineRule="auto"/>
        <w:ind w:firstLine="709"/>
        <w:jc w:val="both"/>
        <w:rPr>
          <w:rFonts w:ascii="Times New Roman" w:hAnsi="Times New Roman" w:cs="Times New Roman"/>
          <w:sz w:val="28"/>
          <w:szCs w:val="28"/>
        </w:rPr>
      </w:pPr>
      <w:r w:rsidRPr="003101EE">
        <w:rPr>
          <w:rFonts w:ascii="Times New Roman" w:hAnsi="Times New Roman" w:cs="Times New Roman"/>
          <w:sz w:val="28"/>
          <w:szCs w:val="28"/>
        </w:rPr>
        <w:t>3)правильности инвентаризации расчетов с поставщиками и подрядчиками;</w:t>
      </w:r>
    </w:p>
    <w:p w:rsidR="009B7D96" w:rsidRPr="003101EE" w:rsidRDefault="009B7D96" w:rsidP="009B7D96">
      <w:pPr>
        <w:spacing w:after="0" w:line="360" w:lineRule="auto"/>
        <w:ind w:firstLine="709"/>
        <w:jc w:val="both"/>
        <w:rPr>
          <w:rFonts w:ascii="Times New Roman" w:hAnsi="Times New Roman" w:cs="Times New Roman"/>
          <w:sz w:val="28"/>
          <w:szCs w:val="28"/>
        </w:rPr>
      </w:pPr>
      <w:r w:rsidRPr="003101EE">
        <w:rPr>
          <w:rFonts w:ascii="Times New Roman" w:hAnsi="Times New Roman" w:cs="Times New Roman"/>
          <w:sz w:val="28"/>
          <w:szCs w:val="28"/>
        </w:rPr>
        <w:t>4)состояния задолженности перед поставщиками и подрядчиками;</w:t>
      </w:r>
    </w:p>
    <w:p w:rsidR="009B7D96" w:rsidRPr="003101EE" w:rsidRDefault="009B7D96" w:rsidP="009B7D96">
      <w:pPr>
        <w:spacing w:after="0" w:line="360" w:lineRule="auto"/>
        <w:ind w:firstLine="709"/>
        <w:jc w:val="both"/>
        <w:rPr>
          <w:rFonts w:ascii="Times New Roman" w:hAnsi="Times New Roman" w:cs="Times New Roman"/>
          <w:sz w:val="28"/>
          <w:szCs w:val="28"/>
        </w:rPr>
      </w:pPr>
      <w:r w:rsidRPr="003101EE">
        <w:rPr>
          <w:rFonts w:ascii="Times New Roman" w:hAnsi="Times New Roman" w:cs="Times New Roman"/>
          <w:sz w:val="28"/>
          <w:szCs w:val="28"/>
        </w:rPr>
        <w:t>5)правильности ведения аналитического учета по счету 60, составления бухгалтерских проводок по счету 60;</w:t>
      </w:r>
    </w:p>
    <w:p w:rsidR="009B7D96" w:rsidRPr="003101EE" w:rsidRDefault="009B7D96" w:rsidP="009B7D96">
      <w:pPr>
        <w:spacing w:after="0" w:line="360" w:lineRule="auto"/>
        <w:ind w:firstLine="709"/>
        <w:jc w:val="both"/>
        <w:rPr>
          <w:rFonts w:ascii="Times New Roman" w:hAnsi="Times New Roman" w:cs="Times New Roman"/>
          <w:sz w:val="28"/>
          <w:szCs w:val="28"/>
        </w:rPr>
      </w:pPr>
      <w:r w:rsidRPr="003101EE">
        <w:rPr>
          <w:rFonts w:ascii="Times New Roman" w:hAnsi="Times New Roman" w:cs="Times New Roman"/>
          <w:sz w:val="28"/>
          <w:szCs w:val="28"/>
        </w:rPr>
        <w:t>6)соответствия записей аналитического учета записям в журнале-ордере №6, главной книге и балансе (при журнально-ордерной форме учета);</w:t>
      </w:r>
    </w:p>
    <w:p w:rsidR="00CA2DDB" w:rsidRDefault="009B7D96" w:rsidP="005C0762">
      <w:pPr>
        <w:spacing w:after="0" w:line="360" w:lineRule="auto"/>
        <w:ind w:firstLine="709"/>
        <w:jc w:val="both"/>
        <w:rPr>
          <w:rFonts w:ascii="Times New Roman" w:hAnsi="Times New Roman" w:cs="Times New Roman"/>
          <w:sz w:val="28"/>
          <w:szCs w:val="28"/>
        </w:rPr>
      </w:pPr>
      <w:r w:rsidRPr="003101EE">
        <w:rPr>
          <w:rFonts w:ascii="Times New Roman" w:hAnsi="Times New Roman" w:cs="Times New Roman"/>
          <w:sz w:val="28"/>
          <w:szCs w:val="28"/>
        </w:rPr>
        <w:lastRenderedPageBreak/>
        <w:t xml:space="preserve"> 7)отражения информации по расчетам с поставщиками и подрядчик</w:t>
      </w:r>
      <w:r w:rsidR="005C0762">
        <w:rPr>
          <w:rFonts w:ascii="Times New Roman" w:hAnsi="Times New Roman" w:cs="Times New Roman"/>
          <w:sz w:val="28"/>
          <w:szCs w:val="28"/>
        </w:rPr>
        <w:t>ами в бухгалтерской  отчетности.</w:t>
      </w:r>
    </w:p>
    <w:p w:rsidR="005C0762" w:rsidRPr="003101EE" w:rsidRDefault="005C0762" w:rsidP="005C0762">
      <w:pPr>
        <w:pStyle w:val="a5"/>
        <w:spacing w:line="360" w:lineRule="auto"/>
        <w:ind w:firstLine="709"/>
        <w:rPr>
          <w:b/>
          <w:bCs/>
          <w:szCs w:val="28"/>
        </w:rPr>
      </w:pPr>
      <w:r w:rsidRPr="003101EE">
        <w:rPr>
          <w:szCs w:val="28"/>
        </w:rPr>
        <w:t>Процедуры аудита расчетов с поставщиками и подрядчиками подразделяют на общие, соответствующие укрупненным целям аудиторской деятельности (</w:t>
      </w:r>
      <w:proofErr w:type="gramStart"/>
      <w:r w:rsidRPr="003101EE">
        <w:rPr>
          <w:szCs w:val="28"/>
        </w:rPr>
        <w:t>см</w:t>
      </w:r>
      <w:proofErr w:type="gramEnd"/>
      <w:r w:rsidRPr="003101EE">
        <w:rPr>
          <w:szCs w:val="28"/>
        </w:rPr>
        <w:t xml:space="preserve">. табл. </w:t>
      </w:r>
      <w:r>
        <w:rPr>
          <w:szCs w:val="28"/>
        </w:rPr>
        <w:t>3.2.3 и 3.2.4</w:t>
      </w:r>
      <w:r w:rsidRPr="003101EE">
        <w:rPr>
          <w:szCs w:val="28"/>
        </w:rPr>
        <w:t>), и специфические, соответствующие разукрупненным целям соответственно.</w:t>
      </w:r>
    </w:p>
    <w:p w:rsidR="005C0762" w:rsidRDefault="005C0762" w:rsidP="005C0762">
      <w:pPr>
        <w:pStyle w:val="a5"/>
        <w:spacing w:line="360" w:lineRule="auto"/>
        <w:ind w:firstLine="709"/>
        <w:rPr>
          <w:szCs w:val="28"/>
        </w:rPr>
      </w:pPr>
      <w:r>
        <w:rPr>
          <w:szCs w:val="28"/>
        </w:rPr>
        <w:t>В таблице 3.2.3 содержатся аудиторские работы и соответствующие им приемы и процедуры аудита возникновения задолженности перед поставщиками и подрядчиками.</w:t>
      </w:r>
    </w:p>
    <w:p w:rsidR="005C0762" w:rsidRPr="00355747" w:rsidRDefault="005C0762" w:rsidP="005C0762">
      <w:pPr>
        <w:pStyle w:val="a5"/>
        <w:ind w:firstLine="720"/>
        <w:jc w:val="right"/>
        <w:rPr>
          <w:szCs w:val="28"/>
        </w:rPr>
      </w:pPr>
      <w:r w:rsidRPr="00355747">
        <w:rPr>
          <w:bCs/>
          <w:szCs w:val="28"/>
        </w:rPr>
        <w:t xml:space="preserve">Таблица </w:t>
      </w:r>
      <w:r w:rsidR="00355747">
        <w:rPr>
          <w:bCs/>
          <w:szCs w:val="28"/>
        </w:rPr>
        <w:t>3.2.3</w:t>
      </w:r>
    </w:p>
    <w:p w:rsidR="005C0762" w:rsidRPr="003101EE" w:rsidRDefault="005C0762" w:rsidP="005C0762">
      <w:pPr>
        <w:spacing w:after="120" w:line="240" w:lineRule="auto"/>
        <w:jc w:val="center"/>
        <w:rPr>
          <w:rFonts w:ascii="Times New Roman" w:hAnsi="Times New Roman" w:cs="Times New Roman"/>
          <w:b/>
          <w:sz w:val="28"/>
          <w:szCs w:val="28"/>
        </w:rPr>
      </w:pPr>
      <w:r w:rsidRPr="003101EE">
        <w:rPr>
          <w:rFonts w:ascii="Times New Roman" w:hAnsi="Times New Roman" w:cs="Times New Roman"/>
          <w:b/>
          <w:sz w:val="28"/>
          <w:szCs w:val="28"/>
        </w:rPr>
        <w:t xml:space="preserve">Общие процедуры аудита </w:t>
      </w:r>
      <w:r w:rsidRPr="00F87C45">
        <w:rPr>
          <w:rFonts w:ascii="Times New Roman" w:hAnsi="Times New Roman" w:cs="Times New Roman"/>
          <w:b/>
          <w:i/>
          <w:sz w:val="28"/>
          <w:szCs w:val="28"/>
        </w:rPr>
        <w:t>возникновения</w:t>
      </w:r>
      <w:r>
        <w:rPr>
          <w:rFonts w:ascii="Times New Roman" w:hAnsi="Times New Roman" w:cs="Times New Roman"/>
          <w:b/>
          <w:sz w:val="28"/>
          <w:szCs w:val="28"/>
        </w:rPr>
        <w:t xml:space="preserve"> </w:t>
      </w:r>
      <w:r w:rsidRPr="00F87C45">
        <w:rPr>
          <w:rFonts w:ascii="Times New Roman" w:hAnsi="Times New Roman" w:cs="Times New Roman"/>
          <w:b/>
          <w:i/>
          <w:sz w:val="28"/>
          <w:szCs w:val="28"/>
        </w:rPr>
        <w:t>расчетов</w:t>
      </w:r>
      <w:r w:rsidRPr="003101EE">
        <w:rPr>
          <w:rFonts w:ascii="Times New Roman" w:hAnsi="Times New Roman" w:cs="Times New Roman"/>
          <w:b/>
          <w:sz w:val="28"/>
          <w:szCs w:val="28"/>
        </w:rPr>
        <w:t xml:space="preserve"> с поставщиками и подрядчиками</w:t>
      </w:r>
    </w:p>
    <w:tbl>
      <w:tblPr>
        <w:tblStyle w:val="a9"/>
        <w:tblW w:w="0" w:type="auto"/>
        <w:tblLayout w:type="fixed"/>
        <w:tblLook w:val="04A0"/>
      </w:tblPr>
      <w:tblGrid>
        <w:gridCol w:w="1791"/>
        <w:gridCol w:w="869"/>
        <w:gridCol w:w="3969"/>
        <w:gridCol w:w="850"/>
        <w:gridCol w:w="1985"/>
      </w:tblGrid>
      <w:tr w:rsidR="005C0762" w:rsidRPr="00F62DFB" w:rsidTr="00403170">
        <w:tc>
          <w:tcPr>
            <w:tcW w:w="2660" w:type="dxa"/>
            <w:gridSpan w:val="2"/>
          </w:tcPr>
          <w:p w:rsidR="005C0762" w:rsidRPr="00F62DFB" w:rsidRDefault="005C0762" w:rsidP="00403170">
            <w:pPr>
              <w:jc w:val="both"/>
              <w:rPr>
                <w:rFonts w:ascii="Times New Roman" w:hAnsi="Times New Roman" w:cs="Times New Roman"/>
                <w:b/>
              </w:rPr>
            </w:pPr>
            <w:r w:rsidRPr="00F62DFB">
              <w:rPr>
                <w:rFonts w:ascii="Times New Roman" w:hAnsi="Times New Roman" w:cs="Times New Roman"/>
                <w:b/>
              </w:rPr>
              <w:t>Аудиторские работы</w:t>
            </w:r>
          </w:p>
        </w:tc>
        <w:tc>
          <w:tcPr>
            <w:tcW w:w="3969" w:type="dxa"/>
            <w:vMerge w:val="restart"/>
          </w:tcPr>
          <w:p w:rsidR="005C0762" w:rsidRPr="00F62DFB" w:rsidRDefault="005C0762" w:rsidP="00403170">
            <w:pPr>
              <w:jc w:val="both"/>
              <w:rPr>
                <w:rFonts w:ascii="Times New Roman" w:hAnsi="Times New Roman" w:cs="Times New Roman"/>
                <w:b/>
              </w:rPr>
            </w:pPr>
            <w:r w:rsidRPr="00F62DFB">
              <w:rPr>
                <w:rFonts w:ascii="Times New Roman" w:hAnsi="Times New Roman" w:cs="Times New Roman"/>
                <w:b/>
              </w:rPr>
              <w:t>Приемы и процедуры аудита</w:t>
            </w:r>
          </w:p>
        </w:tc>
        <w:tc>
          <w:tcPr>
            <w:tcW w:w="2835" w:type="dxa"/>
            <w:gridSpan w:val="2"/>
          </w:tcPr>
          <w:p w:rsidR="005C0762" w:rsidRPr="00F62DFB" w:rsidRDefault="005C0762" w:rsidP="00403170">
            <w:pPr>
              <w:jc w:val="both"/>
              <w:rPr>
                <w:rFonts w:ascii="Times New Roman" w:hAnsi="Times New Roman" w:cs="Times New Roman"/>
                <w:b/>
              </w:rPr>
            </w:pPr>
            <w:r w:rsidRPr="00F62DFB">
              <w:rPr>
                <w:rFonts w:ascii="Times New Roman" w:hAnsi="Times New Roman" w:cs="Times New Roman"/>
                <w:b/>
              </w:rPr>
              <w:t>Источники аудиторских доказательств</w:t>
            </w:r>
          </w:p>
        </w:tc>
      </w:tr>
      <w:tr w:rsidR="005C0762" w:rsidRPr="00F62DFB" w:rsidTr="00403170">
        <w:tc>
          <w:tcPr>
            <w:tcW w:w="1791" w:type="dxa"/>
          </w:tcPr>
          <w:p w:rsidR="005C0762" w:rsidRPr="00F62DFB" w:rsidRDefault="005C0762" w:rsidP="00403170">
            <w:pPr>
              <w:jc w:val="both"/>
              <w:rPr>
                <w:rFonts w:ascii="Times New Roman" w:hAnsi="Times New Roman" w:cs="Times New Roman"/>
                <w:b/>
              </w:rPr>
            </w:pPr>
            <w:r w:rsidRPr="00F62DFB">
              <w:rPr>
                <w:rFonts w:ascii="Times New Roman" w:hAnsi="Times New Roman" w:cs="Times New Roman"/>
                <w:b/>
              </w:rPr>
              <w:t>Наименование</w:t>
            </w:r>
          </w:p>
        </w:tc>
        <w:tc>
          <w:tcPr>
            <w:tcW w:w="869" w:type="dxa"/>
          </w:tcPr>
          <w:p w:rsidR="005C0762" w:rsidRPr="00F62DFB" w:rsidRDefault="005C0762" w:rsidP="00403170">
            <w:pPr>
              <w:jc w:val="both"/>
              <w:rPr>
                <w:rFonts w:ascii="Times New Roman" w:hAnsi="Times New Roman" w:cs="Times New Roman"/>
                <w:b/>
              </w:rPr>
            </w:pPr>
            <w:proofErr w:type="spellStart"/>
            <w:r w:rsidRPr="00F62DFB">
              <w:rPr>
                <w:rFonts w:ascii="Times New Roman" w:hAnsi="Times New Roman" w:cs="Times New Roman"/>
                <w:b/>
              </w:rPr>
              <w:t>Иден-тифи-катор</w:t>
            </w:r>
            <w:proofErr w:type="spellEnd"/>
          </w:p>
        </w:tc>
        <w:tc>
          <w:tcPr>
            <w:tcW w:w="3969" w:type="dxa"/>
            <w:vMerge/>
          </w:tcPr>
          <w:p w:rsidR="005C0762" w:rsidRPr="00F62DFB" w:rsidRDefault="005C0762" w:rsidP="00403170">
            <w:pPr>
              <w:jc w:val="both"/>
              <w:rPr>
                <w:rFonts w:ascii="Times New Roman" w:hAnsi="Times New Roman" w:cs="Times New Roman"/>
                <w:b/>
              </w:rPr>
            </w:pPr>
          </w:p>
        </w:tc>
        <w:tc>
          <w:tcPr>
            <w:tcW w:w="850" w:type="dxa"/>
          </w:tcPr>
          <w:p w:rsidR="005C0762" w:rsidRPr="00F62DFB" w:rsidRDefault="005C0762" w:rsidP="00403170">
            <w:pPr>
              <w:jc w:val="both"/>
              <w:rPr>
                <w:rFonts w:ascii="Times New Roman" w:hAnsi="Times New Roman" w:cs="Times New Roman"/>
                <w:b/>
              </w:rPr>
            </w:pPr>
            <w:r w:rsidRPr="00F62DFB">
              <w:rPr>
                <w:rFonts w:ascii="Times New Roman" w:hAnsi="Times New Roman" w:cs="Times New Roman"/>
                <w:b/>
              </w:rPr>
              <w:t>Нормативные документы</w:t>
            </w:r>
          </w:p>
        </w:tc>
        <w:tc>
          <w:tcPr>
            <w:tcW w:w="1985" w:type="dxa"/>
          </w:tcPr>
          <w:p w:rsidR="005C0762" w:rsidRPr="00F62DFB" w:rsidRDefault="005C0762" w:rsidP="00403170">
            <w:pPr>
              <w:jc w:val="both"/>
              <w:rPr>
                <w:rFonts w:ascii="Times New Roman" w:hAnsi="Times New Roman" w:cs="Times New Roman"/>
                <w:b/>
              </w:rPr>
            </w:pPr>
            <w:r w:rsidRPr="00F62DFB">
              <w:rPr>
                <w:rFonts w:ascii="Times New Roman" w:hAnsi="Times New Roman" w:cs="Times New Roman"/>
                <w:b/>
              </w:rPr>
              <w:t>Документы хозяйствующего субъекта</w:t>
            </w:r>
          </w:p>
        </w:tc>
      </w:tr>
      <w:tr w:rsidR="005C0762" w:rsidRPr="00F62DFB" w:rsidTr="00403170">
        <w:tc>
          <w:tcPr>
            <w:tcW w:w="1791" w:type="dxa"/>
          </w:tcPr>
          <w:p w:rsidR="005C0762" w:rsidRPr="00F62DFB" w:rsidRDefault="005C0762" w:rsidP="00403170">
            <w:pPr>
              <w:jc w:val="center"/>
              <w:rPr>
                <w:rFonts w:ascii="Times New Roman" w:hAnsi="Times New Roman" w:cs="Times New Roman"/>
                <w:b/>
              </w:rPr>
            </w:pPr>
            <w:r w:rsidRPr="00F62DFB">
              <w:rPr>
                <w:rFonts w:ascii="Times New Roman" w:hAnsi="Times New Roman" w:cs="Times New Roman"/>
                <w:b/>
              </w:rPr>
              <w:t>1</w:t>
            </w:r>
          </w:p>
        </w:tc>
        <w:tc>
          <w:tcPr>
            <w:tcW w:w="869" w:type="dxa"/>
          </w:tcPr>
          <w:p w:rsidR="005C0762" w:rsidRPr="00F62DFB" w:rsidRDefault="005C0762" w:rsidP="00403170">
            <w:pPr>
              <w:jc w:val="center"/>
              <w:rPr>
                <w:rFonts w:ascii="Times New Roman" w:hAnsi="Times New Roman" w:cs="Times New Roman"/>
                <w:b/>
              </w:rPr>
            </w:pPr>
            <w:r w:rsidRPr="00F62DFB">
              <w:rPr>
                <w:rFonts w:ascii="Times New Roman" w:hAnsi="Times New Roman" w:cs="Times New Roman"/>
                <w:b/>
              </w:rPr>
              <w:t>2</w:t>
            </w:r>
          </w:p>
        </w:tc>
        <w:tc>
          <w:tcPr>
            <w:tcW w:w="3969" w:type="dxa"/>
          </w:tcPr>
          <w:p w:rsidR="005C0762" w:rsidRPr="00F62DFB" w:rsidRDefault="005C0762" w:rsidP="00403170">
            <w:pPr>
              <w:jc w:val="center"/>
              <w:rPr>
                <w:rFonts w:ascii="Times New Roman" w:hAnsi="Times New Roman" w:cs="Times New Roman"/>
                <w:b/>
              </w:rPr>
            </w:pPr>
            <w:r w:rsidRPr="00F62DFB">
              <w:rPr>
                <w:rFonts w:ascii="Times New Roman" w:hAnsi="Times New Roman" w:cs="Times New Roman"/>
                <w:b/>
              </w:rPr>
              <w:t>3</w:t>
            </w:r>
          </w:p>
        </w:tc>
        <w:tc>
          <w:tcPr>
            <w:tcW w:w="850" w:type="dxa"/>
          </w:tcPr>
          <w:p w:rsidR="005C0762" w:rsidRPr="00F62DFB" w:rsidRDefault="005C0762" w:rsidP="00403170">
            <w:pPr>
              <w:jc w:val="center"/>
              <w:rPr>
                <w:rFonts w:ascii="Times New Roman" w:hAnsi="Times New Roman" w:cs="Times New Roman"/>
                <w:b/>
              </w:rPr>
            </w:pPr>
            <w:r w:rsidRPr="00F62DFB">
              <w:rPr>
                <w:rFonts w:ascii="Times New Roman" w:hAnsi="Times New Roman" w:cs="Times New Roman"/>
                <w:b/>
              </w:rPr>
              <w:t>4</w:t>
            </w:r>
          </w:p>
        </w:tc>
        <w:tc>
          <w:tcPr>
            <w:tcW w:w="1985" w:type="dxa"/>
          </w:tcPr>
          <w:p w:rsidR="005C0762" w:rsidRPr="00F62DFB" w:rsidRDefault="005C0762" w:rsidP="00403170">
            <w:pPr>
              <w:jc w:val="center"/>
              <w:rPr>
                <w:rFonts w:ascii="Times New Roman" w:hAnsi="Times New Roman" w:cs="Times New Roman"/>
                <w:b/>
              </w:rPr>
            </w:pPr>
            <w:r w:rsidRPr="00F62DFB">
              <w:rPr>
                <w:rFonts w:ascii="Times New Roman" w:hAnsi="Times New Roman" w:cs="Times New Roman"/>
                <w:b/>
              </w:rPr>
              <w:t>5</w:t>
            </w:r>
          </w:p>
        </w:tc>
      </w:tr>
      <w:tr w:rsidR="005C0762" w:rsidRPr="00F62DFB" w:rsidTr="00403170">
        <w:tc>
          <w:tcPr>
            <w:tcW w:w="1791" w:type="dxa"/>
          </w:tcPr>
          <w:p w:rsidR="005C0762" w:rsidRPr="00F62DFB" w:rsidRDefault="005C0762" w:rsidP="00403170">
            <w:pPr>
              <w:snapToGrid w:val="0"/>
              <w:jc w:val="both"/>
              <w:rPr>
                <w:rFonts w:ascii="Times New Roman" w:hAnsi="Times New Roman" w:cs="Times New Roman"/>
              </w:rPr>
            </w:pPr>
            <w:r w:rsidRPr="00F62DFB">
              <w:rPr>
                <w:rFonts w:ascii="Times New Roman" w:hAnsi="Times New Roman" w:cs="Times New Roman"/>
              </w:rPr>
              <w:t xml:space="preserve">Проверка  достоверности бухгалтерского учета и бухгалтерской отчетности </w:t>
            </w:r>
            <w:r>
              <w:rPr>
                <w:rFonts w:ascii="Times New Roman" w:hAnsi="Times New Roman" w:cs="Times New Roman"/>
              </w:rPr>
              <w:t>возникновения</w:t>
            </w:r>
            <w:r w:rsidRPr="00F62DFB">
              <w:rPr>
                <w:rFonts w:ascii="Times New Roman" w:hAnsi="Times New Roman" w:cs="Times New Roman"/>
              </w:rPr>
              <w:t xml:space="preserve"> расчетов </w:t>
            </w:r>
          </w:p>
          <w:p w:rsidR="005C0762" w:rsidRPr="00F62DFB" w:rsidRDefault="005C0762" w:rsidP="00403170">
            <w:pPr>
              <w:jc w:val="both"/>
              <w:rPr>
                <w:rFonts w:ascii="Times New Roman" w:hAnsi="Times New Roman" w:cs="Times New Roman"/>
              </w:rPr>
            </w:pPr>
            <w:r w:rsidRPr="00F62DFB">
              <w:rPr>
                <w:rFonts w:ascii="Times New Roman" w:hAnsi="Times New Roman" w:cs="Times New Roman"/>
              </w:rPr>
              <w:t>с поставщиками и подрядчиками</w:t>
            </w:r>
          </w:p>
        </w:tc>
        <w:tc>
          <w:tcPr>
            <w:tcW w:w="869" w:type="dxa"/>
          </w:tcPr>
          <w:p w:rsidR="005C0762" w:rsidRPr="00F62DFB" w:rsidRDefault="005C0762" w:rsidP="00403170">
            <w:pPr>
              <w:jc w:val="both"/>
              <w:rPr>
                <w:rFonts w:ascii="Times New Roman" w:hAnsi="Times New Roman" w:cs="Times New Roman"/>
              </w:rPr>
            </w:pPr>
            <w:r w:rsidRPr="00F62DFB">
              <w:rPr>
                <w:rFonts w:ascii="Times New Roman" w:hAnsi="Times New Roman" w:cs="Times New Roman"/>
              </w:rPr>
              <w:t>110 1</w:t>
            </w:r>
          </w:p>
        </w:tc>
        <w:tc>
          <w:tcPr>
            <w:tcW w:w="3969" w:type="dxa"/>
          </w:tcPr>
          <w:p w:rsidR="005C0762" w:rsidRPr="00F87C45" w:rsidRDefault="005C0762" w:rsidP="00403170">
            <w:pPr>
              <w:snapToGrid w:val="0"/>
              <w:jc w:val="both"/>
              <w:rPr>
                <w:rFonts w:ascii="Times New Roman" w:hAnsi="Times New Roman" w:cs="Times New Roman"/>
                <w:b/>
              </w:rPr>
            </w:pPr>
            <w:r w:rsidRPr="001B0C6B">
              <w:rPr>
                <w:rFonts w:ascii="Times New Roman" w:hAnsi="Times New Roman" w:cs="Times New Roman"/>
              </w:rPr>
              <w:t>1.Нормативная проверка правильности оформления первичных учетных документов по поступлению ТМЦ и принятию к учету работ и услуг на предмет содержания в них обязательных реквизитов.</w:t>
            </w:r>
            <w:r w:rsidRPr="00F87C45">
              <w:rPr>
                <w:rFonts w:ascii="Times New Roman" w:hAnsi="Times New Roman" w:cs="Times New Roman"/>
                <w:b/>
              </w:rPr>
              <w:t xml:space="preserve">  </w:t>
            </w:r>
          </w:p>
          <w:p w:rsidR="005C0762" w:rsidRDefault="005C0762" w:rsidP="00403170">
            <w:pPr>
              <w:jc w:val="both"/>
              <w:rPr>
                <w:rFonts w:ascii="Times New Roman" w:hAnsi="Times New Roman" w:cs="Times New Roman"/>
              </w:rPr>
            </w:pPr>
            <w:r w:rsidRPr="00F62DFB">
              <w:rPr>
                <w:rFonts w:ascii="Times New Roman" w:hAnsi="Times New Roman" w:cs="Times New Roman"/>
              </w:rPr>
              <w:t>2.Инвентаризация (фактическая проверка) расчетов с поставщиками и подрядчиками.</w:t>
            </w:r>
          </w:p>
          <w:p w:rsidR="005C0762" w:rsidRPr="00F62DFB" w:rsidRDefault="005C0762" w:rsidP="00403170">
            <w:pPr>
              <w:jc w:val="both"/>
              <w:rPr>
                <w:rFonts w:ascii="Times New Roman" w:hAnsi="Times New Roman" w:cs="Times New Roman"/>
              </w:rPr>
            </w:pPr>
            <w:r>
              <w:rPr>
                <w:rFonts w:ascii="Times New Roman" w:hAnsi="Times New Roman" w:cs="Times New Roman"/>
              </w:rPr>
              <w:t>3.Проверка соблюдения графика документооборота.</w:t>
            </w:r>
          </w:p>
          <w:p w:rsidR="005C0762" w:rsidRDefault="005A144E" w:rsidP="00403170">
            <w:pPr>
              <w:jc w:val="both"/>
              <w:rPr>
                <w:rFonts w:ascii="Times New Roman" w:hAnsi="Times New Roman" w:cs="Times New Roman"/>
              </w:rPr>
            </w:pPr>
            <w:r>
              <w:rPr>
                <w:rFonts w:ascii="Times New Roman" w:hAnsi="Times New Roman" w:cs="Times New Roman"/>
              </w:rPr>
              <w:t>4.Арифметичес</w:t>
            </w:r>
            <w:r w:rsidR="005C0762">
              <w:rPr>
                <w:rFonts w:ascii="Times New Roman" w:hAnsi="Times New Roman" w:cs="Times New Roman"/>
              </w:rPr>
              <w:t>кая проверка записей на счетах бухгалтерского учета.</w:t>
            </w:r>
          </w:p>
          <w:p w:rsidR="00BD4548" w:rsidRPr="00E711C6" w:rsidRDefault="005A144E" w:rsidP="00BD4548">
            <w:pPr>
              <w:jc w:val="both"/>
              <w:rPr>
                <w:rFonts w:ascii="Times New Roman" w:hAnsi="Times New Roman" w:cs="Times New Roman"/>
                <w:highlight w:val="yellow"/>
              </w:rPr>
            </w:pPr>
            <w:r>
              <w:rPr>
                <w:rFonts w:ascii="Times New Roman" w:hAnsi="Times New Roman" w:cs="Times New Roman"/>
              </w:rPr>
              <w:t>5</w:t>
            </w:r>
            <w:r w:rsidR="00BD4548" w:rsidRPr="00BD4548">
              <w:rPr>
                <w:rFonts w:ascii="Times New Roman" w:hAnsi="Times New Roman" w:cs="Times New Roman"/>
              </w:rPr>
              <w:t>. Прослеживание (встречная проверка) правильности отражения возникших расчетов с поставщиками и подрядчиками в первичных учетных документах, регистрах бухгалтерского учета и отчетности.</w:t>
            </w:r>
          </w:p>
          <w:p w:rsidR="00BD4548" w:rsidRPr="00AA6125" w:rsidRDefault="00BD4548" w:rsidP="00403170">
            <w:pPr>
              <w:jc w:val="both"/>
              <w:rPr>
                <w:rFonts w:ascii="Times New Roman" w:hAnsi="Times New Roman" w:cs="Times New Roman"/>
              </w:rPr>
            </w:pPr>
          </w:p>
          <w:p w:rsidR="005C0762" w:rsidRPr="00F62DFB" w:rsidRDefault="005C0762" w:rsidP="00403170">
            <w:pPr>
              <w:jc w:val="both"/>
              <w:rPr>
                <w:rFonts w:ascii="Times New Roman" w:hAnsi="Times New Roman" w:cs="Times New Roman"/>
              </w:rPr>
            </w:pPr>
          </w:p>
          <w:p w:rsidR="005C0762" w:rsidRPr="00F62DFB" w:rsidRDefault="005C0762" w:rsidP="00403170">
            <w:pPr>
              <w:jc w:val="both"/>
              <w:rPr>
                <w:rFonts w:ascii="Times New Roman" w:hAnsi="Times New Roman" w:cs="Times New Roman"/>
              </w:rPr>
            </w:pPr>
          </w:p>
        </w:tc>
        <w:tc>
          <w:tcPr>
            <w:tcW w:w="850" w:type="dxa"/>
          </w:tcPr>
          <w:p w:rsidR="005C0762" w:rsidRPr="00F62DFB" w:rsidRDefault="00F40156" w:rsidP="00403170">
            <w:pPr>
              <w:jc w:val="both"/>
              <w:rPr>
                <w:rFonts w:ascii="Times New Roman" w:hAnsi="Times New Roman" w:cs="Times New Roman"/>
                <w:lang w:val="en-US"/>
              </w:rPr>
            </w:pPr>
            <w:r>
              <w:rPr>
                <w:rFonts w:ascii="Times New Roman" w:hAnsi="Times New Roman" w:cs="Times New Roman"/>
                <w:lang w:val="en-US"/>
              </w:rPr>
              <w:t>[1</w:t>
            </w:r>
            <w:r w:rsidR="005C0762" w:rsidRPr="00F62DFB">
              <w:rPr>
                <w:rFonts w:ascii="Times New Roman" w:hAnsi="Times New Roman" w:cs="Times New Roman"/>
                <w:lang w:val="en-US"/>
              </w:rPr>
              <w:t>]</w:t>
            </w:r>
          </w:p>
          <w:p w:rsidR="005C0762" w:rsidRPr="00F62DFB" w:rsidRDefault="005C0762" w:rsidP="00403170">
            <w:pPr>
              <w:jc w:val="both"/>
              <w:rPr>
                <w:rFonts w:ascii="Times New Roman" w:hAnsi="Times New Roman" w:cs="Times New Roman"/>
                <w:lang w:val="en-US"/>
              </w:rPr>
            </w:pPr>
            <w:r w:rsidRPr="00F62DFB">
              <w:rPr>
                <w:rFonts w:ascii="Times New Roman" w:hAnsi="Times New Roman" w:cs="Times New Roman"/>
                <w:lang w:val="en-US"/>
              </w:rPr>
              <w:t>[</w:t>
            </w:r>
            <w:r w:rsidR="00F40156">
              <w:rPr>
                <w:rFonts w:ascii="Times New Roman" w:hAnsi="Times New Roman" w:cs="Times New Roman"/>
              </w:rPr>
              <w:t>3</w:t>
            </w:r>
            <w:r w:rsidRPr="00F62DFB">
              <w:rPr>
                <w:rFonts w:ascii="Times New Roman" w:hAnsi="Times New Roman" w:cs="Times New Roman"/>
                <w:lang w:val="en-US"/>
              </w:rPr>
              <w:t>]</w:t>
            </w:r>
          </w:p>
          <w:p w:rsidR="005C0762" w:rsidRDefault="005C0762" w:rsidP="00F40156">
            <w:pPr>
              <w:jc w:val="both"/>
              <w:rPr>
                <w:rFonts w:ascii="Times New Roman" w:hAnsi="Times New Roman" w:cs="Times New Roman"/>
              </w:rPr>
            </w:pPr>
            <w:r w:rsidRPr="00F62DFB">
              <w:rPr>
                <w:rFonts w:ascii="Times New Roman" w:hAnsi="Times New Roman" w:cs="Times New Roman"/>
                <w:lang w:val="en-US"/>
              </w:rPr>
              <w:t>[</w:t>
            </w:r>
            <w:r w:rsidR="00F40156">
              <w:rPr>
                <w:rFonts w:ascii="Times New Roman" w:hAnsi="Times New Roman" w:cs="Times New Roman"/>
              </w:rPr>
              <w:t>19</w:t>
            </w:r>
            <w:r w:rsidRPr="00F62DFB">
              <w:rPr>
                <w:rFonts w:ascii="Times New Roman" w:hAnsi="Times New Roman" w:cs="Times New Roman"/>
                <w:lang w:val="en-US"/>
              </w:rPr>
              <w:t>]</w:t>
            </w:r>
          </w:p>
          <w:p w:rsidR="00F40156" w:rsidRDefault="00F40156" w:rsidP="00F40156">
            <w:pPr>
              <w:jc w:val="both"/>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21</w:t>
            </w:r>
            <w:r w:rsidRPr="00F62DFB">
              <w:rPr>
                <w:rFonts w:ascii="Times New Roman" w:hAnsi="Times New Roman" w:cs="Times New Roman"/>
                <w:lang w:val="en-US"/>
              </w:rPr>
              <w:t>]</w:t>
            </w:r>
          </w:p>
          <w:p w:rsidR="00F40156" w:rsidRPr="00F40156" w:rsidRDefault="00F40156" w:rsidP="00F40156">
            <w:pPr>
              <w:jc w:val="both"/>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25</w:t>
            </w:r>
            <w:r>
              <w:rPr>
                <w:rFonts w:ascii="Times New Roman" w:hAnsi="Times New Roman" w:cs="Times New Roman"/>
                <w:lang w:val="en-US"/>
              </w:rPr>
              <w:t>]</w:t>
            </w:r>
          </w:p>
        </w:tc>
        <w:tc>
          <w:tcPr>
            <w:tcW w:w="1985" w:type="dxa"/>
          </w:tcPr>
          <w:p w:rsidR="005C0762" w:rsidRPr="00F62DFB" w:rsidRDefault="005C0762" w:rsidP="00403170">
            <w:pPr>
              <w:jc w:val="both"/>
              <w:rPr>
                <w:rFonts w:ascii="Times New Roman" w:hAnsi="Times New Roman" w:cs="Times New Roman"/>
              </w:rPr>
            </w:pPr>
            <w:proofErr w:type="gramStart"/>
            <w:r w:rsidRPr="00F62DFB">
              <w:rPr>
                <w:rFonts w:ascii="Times New Roman" w:hAnsi="Times New Roman" w:cs="Times New Roman"/>
                <w:bCs/>
              </w:rPr>
              <w:t xml:space="preserve">Договоры: купли-продажи, подряда, аренды, возмездного оказания услуг, мены; накладные (товарные, товарно-транспортные), акты (о приемке выполненных работ, </w:t>
            </w:r>
            <w:r>
              <w:rPr>
                <w:rFonts w:ascii="Times New Roman" w:hAnsi="Times New Roman" w:cs="Times New Roman"/>
                <w:bCs/>
              </w:rPr>
              <w:t>приемки материалов</w:t>
            </w:r>
            <w:r w:rsidRPr="00F62DFB">
              <w:rPr>
                <w:rFonts w:ascii="Times New Roman" w:hAnsi="Times New Roman" w:cs="Times New Roman"/>
                <w:bCs/>
              </w:rPr>
              <w:t xml:space="preserve"> и др.), расходные кассовые ордера, счета-фа</w:t>
            </w:r>
            <w:r>
              <w:rPr>
                <w:rFonts w:ascii="Times New Roman" w:hAnsi="Times New Roman" w:cs="Times New Roman"/>
                <w:bCs/>
              </w:rPr>
              <w:t>ктуры, чеки, справки о выполнен</w:t>
            </w:r>
            <w:r w:rsidRPr="00F62DFB">
              <w:rPr>
                <w:rFonts w:ascii="Times New Roman" w:hAnsi="Times New Roman" w:cs="Times New Roman"/>
                <w:bCs/>
              </w:rPr>
              <w:t>ных работах,</w:t>
            </w:r>
            <w:r>
              <w:rPr>
                <w:rFonts w:ascii="Times New Roman" w:hAnsi="Times New Roman" w:cs="Times New Roman"/>
                <w:bCs/>
              </w:rPr>
              <w:t xml:space="preserve"> векселя выданные, </w:t>
            </w:r>
            <w:r w:rsidRPr="00F62DFB">
              <w:rPr>
                <w:rFonts w:ascii="Times New Roman" w:hAnsi="Times New Roman" w:cs="Times New Roman"/>
                <w:bCs/>
              </w:rPr>
              <w:t>журнал-ор</w:t>
            </w:r>
            <w:r>
              <w:rPr>
                <w:rFonts w:ascii="Times New Roman" w:hAnsi="Times New Roman" w:cs="Times New Roman"/>
                <w:bCs/>
              </w:rPr>
              <w:t>дер №6, ведомость №5, бухгалтер</w:t>
            </w:r>
            <w:r w:rsidRPr="00F62DFB">
              <w:rPr>
                <w:rFonts w:ascii="Times New Roman" w:hAnsi="Times New Roman" w:cs="Times New Roman"/>
                <w:bCs/>
              </w:rPr>
              <w:t>ски</w:t>
            </w:r>
            <w:r>
              <w:rPr>
                <w:rFonts w:ascii="Times New Roman" w:hAnsi="Times New Roman" w:cs="Times New Roman"/>
                <w:bCs/>
              </w:rPr>
              <w:t>й баланс, пояснения к бухгалтер</w:t>
            </w:r>
            <w:r w:rsidRPr="00F62DFB">
              <w:rPr>
                <w:rFonts w:ascii="Times New Roman" w:hAnsi="Times New Roman" w:cs="Times New Roman"/>
                <w:bCs/>
              </w:rPr>
              <w:t>скому балансу</w:t>
            </w:r>
            <w:proofErr w:type="gramEnd"/>
          </w:p>
        </w:tc>
      </w:tr>
    </w:tbl>
    <w:p w:rsidR="005C0762" w:rsidRDefault="005C0762" w:rsidP="005C0762">
      <w:pPr>
        <w:jc w:val="right"/>
        <w:rPr>
          <w:rFonts w:ascii="Times New Roman" w:hAnsi="Times New Roman" w:cs="Times New Roman"/>
          <w:b/>
          <w:sz w:val="28"/>
          <w:szCs w:val="28"/>
        </w:rPr>
      </w:pPr>
    </w:p>
    <w:p w:rsidR="005C0762" w:rsidRPr="00355747" w:rsidRDefault="00355747" w:rsidP="00355747">
      <w:pPr>
        <w:spacing w:after="0" w:line="240" w:lineRule="auto"/>
        <w:jc w:val="right"/>
        <w:rPr>
          <w:rFonts w:ascii="Times New Roman" w:hAnsi="Times New Roman" w:cs="Times New Roman"/>
          <w:sz w:val="28"/>
          <w:szCs w:val="28"/>
        </w:rPr>
        <w:sectPr w:rsidR="005C0762" w:rsidRPr="00355747" w:rsidSect="009B7D96">
          <w:type w:val="continuous"/>
          <w:pgSz w:w="11906" w:h="16838"/>
          <w:pgMar w:top="1134" w:right="567" w:bottom="1134" w:left="1985" w:header="720" w:footer="720" w:gutter="0"/>
          <w:cols w:space="720"/>
        </w:sectPr>
      </w:pPr>
      <w:r>
        <w:rPr>
          <w:rFonts w:ascii="Times New Roman" w:hAnsi="Times New Roman" w:cs="Times New Roman"/>
          <w:sz w:val="28"/>
          <w:szCs w:val="28"/>
        </w:rPr>
        <w:lastRenderedPageBreak/>
        <w:t>Окончание таблицы 3.2.3</w:t>
      </w:r>
    </w:p>
    <w:tbl>
      <w:tblPr>
        <w:tblStyle w:val="a9"/>
        <w:tblW w:w="0" w:type="auto"/>
        <w:tblLayout w:type="fixed"/>
        <w:tblLook w:val="04A0"/>
      </w:tblPr>
      <w:tblGrid>
        <w:gridCol w:w="1791"/>
        <w:gridCol w:w="869"/>
        <w:gridCol w:w="3969"/>
        <w:gridCol w:w="850"/>
        <w:gridCol w:w="1985"/>
      </w:tblGrid>
      <w:tr w:rsidR="005C0762" w:rsidRPr="00F62DFB" w:rsidTr="00403170">
        <w:tc>
          <w:tcPr>
            <w:tcW w:w="1791" w:type="dxa"/>
          </w:tcPr>
          <w:p w:rsidR="005C0762" w:rsidRPr="00F62DFB" w:rsidRDefault="005C0762" w:rsidP="00403170">
            <w:pPr>
              <w:jc w:val="center"/>
              <w:rPr>
                <w:rFonts w:ascii="Times New Roman" w:hAnsi="Times New Roman" w:cs="Times New Roman"/>
                <w:b/>
              </w:rPr>
            </w:pPr>
            <w:r w:rsidRPr="00F62DFB">
              <w:rPr>
                <w:rFonts w:ascii="Times New Roman" w:hAnsi="Times New Roman" w:cs="Times New Roman"/>
                <w:b/>
              </w:rPr>
              <w:lastRenderedPageBreak/>
              <w:t>1</w:t>
            </w:r>
          </w:p>
        </w:tc>
        <w:tc>
          <w:tcPr>
            <w:tcW w:w="869" w:type="dxa"/>
          </w:tcPr>
          <w:p w:rsidR="005C0762" w:rsidRPr="00F62DFB" w:rsidRDefault="005C0762" w:rsidP="00403170">
            <w:pPr>
              <w:jc w:val="center"/>
              <w:rPr>
                <w:rFonts w:ascii="Times New Roman" w:hAnsi="Times New Roman" w:cs="Times New Roman"/>
                <w:b/>
              </w:rPr>
            </w:pPr>
            <w:r w:rsidRPr="00F62DFB">
              <w:rPr>
                <w:rFonts w:ascii="Times New Roman" w:hAnsi="Times New Roman" w:cs="Times New Roman"/>
                <w:b/>
              </w:rPr>
              <w:t>2</w:t>
            </w:r>
          </w:p>
        </w:tc>
        <w:tc>
          <w:tcPr>
            <w:tcW w:w="3969" w:type="dxa"/>
          </w:tcPr>
          <w:p w:rsidR="005C0762" w:rsidRPr="00F62DFB" w:rsidRDefault="005C0762" w:rsidP="00403170">
            <w:pPr>
              <w:jc w:val="center"/>
              <w:rPr>
                <w:rFonts w:ascii="Times New Roman" w:hAnsi="Times New Roman" w:cs="Times New Roman"/>
                <w:b/>
              </w:rPr>
            </w:pPr>
            <w:r w:rsidRPr="00F62DFB">
              <w:rPr>
                <w:rFonts w:ascii="Times New Roman" w:hAnsi="Times New Roman" w:cs="Times New Roman"/>
                <w:b/>
              </w:rPr>
              <w:t>3</w:t>
            </w:r>
          </w:p>
        </w:tc>
        <w:tc>
          <w:tcPr>
            <w:tcW w:w="850" w:type="dxa"/>
          </w:tcPr>
          <w:p w:rsidR="005C0762" w:rsidRPr="00F62DFB" w:rsidRDefault="005C0762" w:rsidP="00403170">
            <w:pPr>
              <w:jc w:val="center"/>
              <w:rPr>
                <w:rFonts w:ascii="Times New Roman" w:hAnsi="Times New Roman" w:cs="Times New Roman"/>
                <w:b/>
              </w:rPr>
            </w:pPr>
            <w:r w:rsidRPr="00F62DFB">
              <w:rPr>
                <w:rFonts w:ascii="Times New Roman" w:hAnsi="Times New Roman" w:cs="Times New Roman"/>
                <w:b/>
              </w:rPr>
              <w:t>4</w:t>
            </w:r>
          </w:p>
        </w:tc>
        <w:tc>
          <w:tcPr>
            <w:tcW w:w="1985" w:type="dxa"/>
          </w:tcPr>
          <w:p w:rsidR="005C0762" w:rsidRPr="00F62DFB" w:rsidRDefault="005C0762" w:rsidP="00403170">
            <w:pPr>
              <w:jc w:val="center"/>
              <w:rPr>
                <w:rFonts w:ascii="Times New Roman" w:hAnsi="Times New Roman" w:cs="Times New Roman"/>
                <w:b/>
              </w:rPr>
            </w:pPr>
            <w:r w:rsidRPr="00F62DFB">
              <w:rPr>
                <w:rFonts w:ascii="Times New Roman" w:hAnsi="Times New Roman" w:cs="Times New Roman"/>
                <w:b/>
              </w:rPr>
              <w:t>5</w:t>
            </w:r>
          </w:p>
        </w:tc>
      </w:tr>
      <w:tr w:rsidR="005C0762" w:rsidRPr="00F62DFB" w:rsidTr="00403170">
        <w:tc>
          <w:tcPr>
            <w:tcW w:w="1791" w:type="dxa"/>
          </w:tcPr>
          <w:p w:rsidR="005C0762" w:rsidRPr="00F62DFB" w:rsidRDefault="005C0762" w:rsidP="00403170">
            <w:pPr>
              <w:jc w:val="both"/>
              <w:rPr>
                <w:rFonts w:ascii="Times New Roman" w:hAnsi="Times New Roman" w:cs="Times New Roman"/>
              </w:rPr>
            </w:pPr>
            <w:r w:rsidRPr="00F62DFB">
              <w:rPr>
                <w:rFonts w:ascii="Times New Roman" w:hAnsi="Times New Roman" w:cs="Times New Roman"/>
              </w:rPr>
              <w:t xml:space="preserve">Проверка соблюдения нормативных актов в части </w:t>
            </w:r>
            <w:r>
              <w:rPr>
                <w:rFonts w:ascii="Times New Roman" w:hAnsi="Times New Roman" w:cs="Times New Roman"/>
              </w:rPr>
              <w:t>возникновения</w:t>
            </w:r>
            <w:r w:rsidRPr="00F62DFB">
              <w:rPr>
                <w:rFonts w:ascii="Times New Roman" w:hAnsi="Times New Roman" w:cs="Times New Roman"/>
              </w:rPr>
              <w:t xml:space="preserve"> расчетов с поставщиками и подрядчиками</w:t>
            </w:r>
          </w:p>
        </w:tc>
        <w:tc>
          <w:tcPr>
            <w:tcW w:w="869" w:type="dxa"/>
          </w:tcPr>
          <w:p w:rsidR="005C0762" w:rsidRPr="00F62DFB" w:rsidRDefault="005C0762" w:rsidP="00403170">
            <w:pPr>
              <w:jc w:val="both"/>
              <w:rPr>
                <w:rFonts w:ascii="Times New Roman" w:hAnsi="Times New Roman" w:cs="Times New Roman"/>
              </w:rPr>
            </w:pPr>
            <w:r w:rsidRPr="00F62DFB">
              <w:rPr>
                <w:rFonts w:ascii="Times New Roman" w:hAnsi="Times New Roman" w:cs="Times New Roman"/>
              </w:rPr>
              <w:t>110 2</w:t>
            </w:r>
          </w:p>
        </w:tc>
        <w:tc>
          <w:tcPr>
            <w:tcW w:w="3969" w:type="dxa"/>
          </w:tcPr>
          <w:p w:rsidR="005C0762" w:rsidRPr="00F62DFB" w:rsidRDefault="005C0762" w:rsidP="00403170">
            <w:pPr>
              <w:jc w:val="both"/>
              <w:rPr>
                <w:rFonts w:ascii="Times New Roman" w:hAnsi="Times New Roman" w:cs="Times New Roman"/>
              </w:rPr>
            </w:pPr>
            <w:r w:rsidRPr="00F62DFB">
              <w:rPr>
                <w:rFonts w:ascii="Times New Roman" w:hAnsi="Times New Roman" w:cs="Times New Roman"/>
              </w:rPr>
              <w:t xml:space="preserve">1. Синтаксическая проверка договоров, являющихся основанием возникновения </w:t>
            </w:r>
            <w:r>
              <w:rPr>
                <w:rFonts w:ascii="Times New Roman" w:hAnsi="Times New Roman" w:cs="Times New Roman"/>
              </w:rPr>
              <w:t xml:space="preserve">денежных </w:t>
            </w:r>
            <w:r w:rsidRPr="00F62DFB">
              <w:rPr>
                <w:rFonts w:ascii="Times New Roman" w:hAnsi="Times New Roman" w:cs="Times New Roman"/>
              </w:rPr>
              <w:t>расчетов с поставщиками и подрядчиками.</w:t>
            </w:r>
          </w:p>
          <w:p w:rsidR="005C0762" w:rsidRPr="00F62DFB" w:rsidRDefault="005C0762" w:rsidP="00403170">
            <w:pPr>
              <w:jc w:val="both"/>
              <w:rPr>
                <w:rFonts w:ascii="Times New Roman" w:hAnsi="Times New Roman" w:cs="Times New Roman"/>
              </w:rPr>
            </w:pPr>
            <w:r w:rsidRPr="00F62DFB">
              <w:rPr>
                <w:rFonts w:ascii="Times New Roman" w:hAnsi="Times New Roman" w:cs="Times New Roman"/>
              </w:rPr>
              <w:t>3. Нормативная проверка правильности применения НДС к вычету на основе полученных от поставщиков и подрядчиков счетов-фактур.</w:t>
            </w:r>
          </w:p>
        </w:tc>
        <w:tc>
          <w:tcPr>
            <w:tcW w:w="850" w:type="dxa"/>
          </w:tcPr>
          <w:p w:rsidR="005C0762" w:rsidRPr="00F62DFB" w:rsidRDefault="005C0762" w:rsidP="00403170">
            <w:pPr>
              <w:jc w:val="both"/>
              <w:rPr>
                <w:rFonts w:ascii="Times New Roman" w:hAnsi="Times New Roman" w:cs="Times New Roman"/>
                <w:lang w:val="en-US"/>
              </w:rPr>
            </w:pPr>
            <w:r w:rsidRPr="00F62DFB">
              <w:rPr>
                <w:rFonts w:ascii="Times New Roman" w:hAnsi="Times New Roman" w:cs="Times New Roman"/>
                <w:lang w:val="en-US"/>
              </w:rPr>
              <w:t>[1]</w:t>
            </w:r>
          </w:p>
          <w:p w:rsidR="005C0762" w:rsidRPr="00F62DFB" w:rsidRDefault="005C0762" w:rsidP="00403170">
            <w:pPr>
              <w:jc w:val="both"/>
              <w:rPr>
                <w:rFonts w:ascii="Times New Roman" w:hAnsi="Times New Roman" w:cs="Times New Roman"/>
                <w:lang w:val="en-US"/>
              </w:rPr>
            </w:pPr>
            <w:r w:rsidRPr="00F62DFB">
              <w:rPr>
                <w:rFonts w:ascii="Times New Roman" w:hAnsi="Times New Roman" w:cs="Times New Roman"/>
                <w:lang w:val="en-US"/>
              </w:rPr>
              <w:t>[2]</w:t>
            </w:r>
          </w:p>
          <w:p w:rsidR="005C0762" w:rsidRPr="00F40156" w:rsidRDefault="005C0762" w:rsidP="00F40156">
            <w:pPr>
              <w:jc w:val="both"/>
              <w:rPr>
                <w:rFonts w:ascii="Times New Roman" w:hAnsi="Times New Roman" w:cs="Times New Roman"/>
              </w:rPr>
            </w:pPr>
          </w:p>
        </w:tc>
        <w:tc>
          <w:tcPr>
            <w:tcW w:w="1985" w:type="dxa"/>
          </w:tcPr>
          <w:p w:rsidR="005C0762" w:rsidRPr="00F62DFB" w:rsidRDefault="005C0762" w:rsidP="00403170">
            <w:pPr>
              <w:snapToGrid w:val="0"/>
              <w:jc w:val="both"/>
              <w:rPr>
                <w:rFonts w:ascii="Times New Roman" w:hAnsi="Times New Roman" w:cs="Times New Roman"/>
              </w:rPr>
            </w:pPr>
            <w:r w:rsidRPr="00F62DFB">
              <w:rPr>
                <w:rFonts w:ascii="Times New Roman" w:hAnsi="Times New Roman" w:cs="Times New Roman"/>
              </w:rPr>
              <w:t>Договоры,</w:t>
            </w:r>
          </w:p>
          <w:p w:rsidR="005C0762" w:rsidRPr="00F62DFB" w:rsidRDefault="005C0762" w:rsidP="00403170">
            <w:pPr>
              <w:jc w:val="both"/>
              <w:rPr>
                <w:rFonts w:ascii="Times New Roman" w:hAnsi="Times New Roman" w:cs="Times New Roman"/>
              </w:rPr>
            </w:pPr>
            <w:r w:rsidRPr="00F62DFB">
              <w:rPr>
                <w:rFonts w:ascii="Times New Roman" w:hAnsi="Times New Roman" w:cs="Times New Roman"/>
              </w:rPr>
              <w:t>счета-фактуры</w:t>
            </w:r>
          </w:p>
        </w:tc>
      </w:tr>
      <w:tr w:rsidR="005C0762" w:rsidRPr="00F62DFB" w:rsidTr="00403170">
        <w:tc>
          <w:tcPr>
            <w:tcW w:w="1791" w:type="dxa"/>
          </w:tcPr>
          <w:p w:rsidR="005C0762" w:rsidRPr="00F62DFB" w:rsidRDefault="005C0762" w:rsidP="00403170">
            <w:pPr>
              <w:jc w:val="both"/>
              <w:rPr>
                <w:rFonts w:ascii="Times New Roman" w:hAnsi="Times New Roman" w:cs="Times New Roman"/>
              </w:rPr>
            </w:pPr>
            <w:r w:rsidRPr="00F62DFB">
              <w:rPr>
                <w:rFonts w:ascii="Times New Roman" w:hAnsi="Times New Roman" w:cs="Times New Roman"/>
              </w:rPr>
              <w:t xml:space="preserve">Анализ хозяйственных операций, связанных с </w:t>
            </w:r>
            <w:r>
              <w:rPr>
                <w:rFonts w:ascii="Times New Roman" w:hAnsi="Times New Roman" w:cs="Times New Roman"/>
              </w:rPr>
              <w:t>возникновением</w:t>
            </w:r>
            <w:r w:rsidRPr="00F62DFB">
              <w:rPr>
                <w:rFonts w:ascii="Times New Roman" w:hAnsi="Times New Roman" w:cs="Times New Roman"/>
              </w:rPr>
              <w:t xml:space="preserve"> расчет</w:t>
            </w:r>
            <w:r>
              <w:rPr>
                <w:rFonts w:ascii="Times New Roman" w:hAnsi="Times New Roman" w:cs="Times New Roman"/>
              </w:rPr>
              <w:t>ов</w:t>
            </w:r>
            <w:r w:rsidRPr="00F62DFB">
              <w:rPr>
                <w:rFonts w:ascii="Times New Roman" w:hAnsi="Times New Roman" w:cs="Times New Roman"/>
              </w:rPr>
              <w:t xml:space="preserve"> с поставщиками и подрядчиками</w:t>
            </w:r>
          </w:p>
        </w:tc>
        <w:tc>
          <w:tcPr>
            <w:tcW w:w="869" w:type="dxa"/>
          </w:tcPr>
          <w:p w:rsidR="005C0762" w:rsidRPr="00F62DFB" w:rsidRDefault="005C0762" w:rsidP="00403170">
            <w:pPr>
              <w:jc w:val="both"/>
              <w:rPr>
                <w:rFonts w:ascii="Times New Roman" w:hAnsi="Times New Roman" w:cs="Times New Roman"/>
              </w:rPr>
            </w:pPr>
            <w:r w:rsidRPr="00F62DFB">
              <w:rPr>
                <w:rFonts w:ascii="Times New Roman" w:hAnsi="Times New Roman" w:cs="Times New Roman"/>
              </w:rPr>
              <w:t>110 3</w:t>
            </w:r>
          </w:p>
        </w:tc>
        <w:tc>
          <w:tcPr>
            <w:tcW w:w="3969" w:type="dxa"/>
          </w:tcPr>
          <w:p w:rsidR="005C0762" w:rsidRPr="00F62DFB" w:rsidRDefault="005C0762" w:rsidP="00403170">
            <w:pPr>
              <w:jc w:val="both"/>
              <w:rPr>
                <w:rFonts w:ascii="Times New Roman" w:hAnsi="Times New Roman" w:cs="Times New Roman"/>
              </w:rPr>
            </w:pPr>
            <w:r w:rsidRPr="00F62DFB">
              <w:rPr>
                <w:rFonts w:ascii="Times New Roman" w:hAnsi="Times New Roman" w:cs="Times New Roman"/>
              </w:rPr>
              <w:t>1.Оценка деловой активности организации (на основе анализа периодов погашения кредиторской и дебиторской задолженностей перед поставщиками и подрядчиками, а также оборачиваемости дебиторской и кредиторской задолженностей).</w:t>
            </w:r>
          </w:p>
          <w:p w:rsidR="005C0762" w:rsidRPr="00F62DFB" w:rsidRDefault="005C0762" w:rsidP="00403170">
            <w:pPr>
              <w:jc w:val="both"/>
              <w:rPr>
                <w:rFonts w:ascii="Times New Roman" w:hAnsi="Times New Roman" w:cs="Times New Roman"/>
              </w:rPr>
            </w:pPr>
            <w:r w:rsidRPr="00F62DFB">
              <w:rPr>
                <w:rFonts w:ascii="Times New Roman" w:hAnsi="Times New Roman" w:cs="Times New Roman"/>
              </w:rPr>
              <w:t>2. Горизонтальный и вертикальный анализ кредиторской и дебиторской задолженностей перед поставщиками и подрядчиками.</w:t>
            </w:r>
          </w:p>
          <w:p w:rsidR="005C0762" w:rsidRPr="00F62DFB" w:rsidRDefault="005C0762" w:rsidP="00403170">
            <w:pPr>
              <w:jc w:val="both"/>
              <w:rPr>
                <w:rFonts w:ascii="Times New Roman" w:hAnsi="Times New Roman" w:cs="Times New Roman"/>
              </w:rPr>
            </w:pPr>
            <w:r w:rsidRPr="00F62DFB">
              <w:rPr>
                <w:rFonts w:ascii="Times New Roman" w:hAnsi="Times New Roman" w:cs="Times New Roman"/>
              </w:rPr>
              <w:t>3. Прогнозирование будущих наличных расчетов с поставщиками и подрядчиками.</w:t>
            </w:r>
          </w:p>
        </w:tc>
        <w:tc>
          <w:tcPr>
            <w:tcW w:w="850" w:type="dxa"/>
          </w:tcPr>
          <w:p w:rsidR="005C0762" w:rsidRPr="00F62DFB" w:rsidRDefault="005C0762" w:rsidP="00403170">
            <w:pPr>
              <w:jc w:val="both"/>
              <w:rPr>
                <w:rFonts w:ascii="Times New Roman" w:hAnsi="Times New Roman" w:cs="Times New Roman"/>
              </w:rPr>
            </w:pPr>
          </w:p>
        </w:tc>
        <w:tc>
          <w:tcPr>
            <w:tcW w:w="1985" w:type="dxa"/>
          </w:tcPr>
          <w:p w:rsidR="005C0762" w:rsidRPr="00F62DFB" w:rsidRDefault="005C0762" w:rsidP="00403170">
            <w:pPr>
              <w:jc w:val="both"/>
              <w:rPr>
                <w:rFonts w:ascii="Times New Roman" w:hAnsi="Times New Roman" w:cs="Times New Roman"/>
              </w:rPr>
            </w:pPr>
            <w:r w:rsidRPr="00F62DFB">
              <w:rPr>
                <w:rFonts w:ascii="Times New Roman" w:hAnsi="Times New Roman" w:cs="Times New Roman"/>
              </w:rPr>
              <w:t>Бухгалтерская отчетность организации (бухгалтерский баланс, пояснения к бухгалтерскому балансу, отчет о движении денежных средств)</w:t>
            </w:r>
          </w:p>
        </w:tc>
      </w:tr>
    </w:tbl>
    <w:p w:rsidR="005C0762" w:rsidRPr="003101EE" w:rsidRDefault="005C0762" w:rsidP="005C0762">
      <w:pPr>
        <w:pStyle w:val="a5"/>
        <w:spacing w:before="120" w:line="360" w:lineRule="auto"/>
        <w:ind w:firstLine="709"/>
        <w:rPr>
          <w:szCs w:val="28"/>
        </w:rPr>
      </w:pPr>
      <w:r w:rsidRPr="003101EE">
        <w:rPr>
          <w:szCs w:val="28"/>
        </w:rPr>
        <w:t>Далее представим порядок выполнения каждой из вышеуказанных процедур.</w:t>
      </w:r>
    </w:p>
    <w:p w:rsidR="005C0762" w:rsidRDefault="005C0762" w:rsidP="005C0762">
      <w:pPr>
        <w:snapToGrid w:val="0"/>
        <w:spacing w:after="0" w:line="360" w:lineRule="auto"/>
        <w:ind w:firstLine="709"/>
        <w:jc w:val="both"/>
        <w:rPr>
          <w:rFonts w:ascii="Times New Roman" w:eastAsia="Times New Roman" w:hAnsi="Times New Roman" w:cs="Times New Roman"/>
          <w:sz w:val="28"/>
          <w:szCs w:val="28"/>
          <w:lang w:eastAsia="zh-CN"/>
        </w:rPr>
      </w:pPr>
      <w:r w:rsidRPr="00AA6125">
        <w:rPr>
          <w:rFonts w:ascii="Times New Roman" w:eastAsia="Times New Roman" w:hAnsi="Times New Roman" w:cs="Times New Roman"/>
          <w:b/>
          <w:sz w:val="28"/>
          <w:szCs w:val="28"/>
          <w:lang w:eastAsia="zh-CN"/>
        </w:rPr>
        <w:t xml:space="preserve">Процедура 1101 1: Нормативная проверка правильности оформления первичных учетных документов по поступлению ТМЦ и принятию к учету работ и услуг на предмет содержания в них обязательных реквизитов. </w:t>
      </w:r>
      <w:r>
        <w:rPr>
          <w:rFonts w:ascii="Times New Roman" w:eastAsia="Times New Roman" w:hAnsi="Times New Roman" w:cs="Times New Roman"/>
          <w:sz w:val="28"/>
          <w:szCs w:val="28"/>
          <w:lang w:eastAsia="zh-CN"/>
        </w:rPr>
        <w:t>Проведение данной процедуры позволяет получить доказательства того, все ли первичные документы имеют юридическую силу. Перечень обязательных реквизитов, которые необходимо указывать в первичных документах, определен п.2 ст.9 Федерального Закона №402- ФЗ «О бухгалтерском учете». По результатам данной процедуры аудитор выявляет общий уровень соблюдения правил оформления первичной документации по расчетам с поставщиками и подрядчиками.</w:t>
      </w:r>
    </w:p>
    <w:p w:rsidR="00BD4548" w:rsidRPr="005C0762" w:rsidRDefault="00BD4548" w:rsidP="005C0762">
      <w:pPr>
        <w:snapToGrid w:val="0"/>
        <w:spacing w:after="0" w:line="360" w:lineRule="auto"/>
        <w:ind w:firstLine="709"/>
        <w:jc w:val="both"/>
        <w:rPr>
          <w:rFonts w:ascii="Times New Roman" w:eastAsia="Times New Roman" w:hAnsi="Times New Roman" w:cs="Times New Roman"/>
          <w:sz w:val="28"/>
          <w:szCs w:val="28"/>
          <w:lang w:eastAsia="zh-CN"/>
        </w:rPr>
        <w:sectPr w:rsidR="00BD4548" w:rsidRPr="005C0762" w:rsidSect="009B7D96">
          <w:type w:val="continuous"/>
          <w:pgSz w:w="11906" w:h="16838"/>
          <w:pgMar w:top="1134" w:right="567" w:bottom="1134" w:left="1985" w:header="720" w:footer="720" w:gutter="0"/>
          <w:cols w:space="720"/>
        </w:sectPr>
      </w:pPr>
      <w:r w:rsidRPr="003101EE">
        <w:rPr>
          <w:rFonts w:ascii="Times New Roman" w:hAnsi="Times New Roman" w:cs="Times New Roman"/>
          <w:b/>
          <w:sz w:val="28"/>
          <w:szCs w:val="28"/>
        </w:rPr>
        <w:t xml:space="preserve">Процедура 1101 2: </w:t>
      </w:r>
      <w:r w:rsidRPr="00E12D0D">
        <w:rPr>
          <w:rFonts w:ascii="Times New Roman" w:hAnsi="Times New Roman" w:cs="Times New Roman"/>
          <w:b/>
          <w:sz w:val="28"/>
          <w:szCs w:val="28"/>
        </w:rPr>
        <w:t>Инвентаризация (фактическая проверка) расчетов с поставщиками и подрядчиками.</w:t>
      </w:r>
      <w:r>
        <w:rPr>
          <w:rFonts w:ascii="Times New Roman" w:hAnsi="Times New Roman" w:cs="Times New Roman"/>
          <w:b/>
          <w:sz w:val="28"/>
          <w:szCs w:val="28"/>
        </w:rPr>
        <w:t xml:space="preserve"> </w:t>
      </w:r>
      <w:r w:rsidRPr="003101EE">
        <w:rPr>
          <w:rFonts w:ascii="Times New Roman" w:hAnsi="Times New Roman" w:cs="Times New Roman"/>
          <w:sz w:val="28"/>
          <w:szCs w:val="28"/>
        </w:rPr>
        <w:t>Аудитор руководствуется Методическими указаниями по проведению инвен</w:t>
      </w:r>
      <w:r>
        <w:rPr>
          <w:rFonts w:ascii="Times New Roman" w:hAnsi="Times New Roman" w:cs="Times New Roman"/>
          <w:sz w:val="28"/>
          <w:szCs w:val="28"/>
        </w:rPr>
        <w:t xml:space="preserve">таризации имущества и </w:t>
      </w:r>
    </w:p>
    <w:p w:rsidR="00E12D0D" w:rsidRPr="00740CAD" w:rsidRDefault="00BD4548" w:rsidP="00BD4548">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финансовых</w:t>
      </w:r>
      <w:r w:rsidRPr="003101EE">
        <w:rPr>
          <w:rFonts w:ascii="Times New Roman" w:hAnsi="Times New Roman" w:cs="Times New Roman"/>
          <w:sz w:val="28"/>
          <w:szCs w:val="28"/>
        </w:rPr>
        <w:t xml:space="preserve"> </w:t>
      </w:r>
      <w:r>
        <w:rPr>
          <w:rFonts w:ascii="Times New Roman" w:hAnsi="Times New Roman" w:cs="Times New Roman"/>
          <w:sz w:val="28"/>
          <w:szCs w:val="28"/>
        </w:rPr>
        <w:t xml:space="preserve"> </w:t>
      </w:r>
      <w:r w:rsidR="00E12D0D" w:rsidRPr="003101EE">
        <w:rPr>
          <w:rFonts w:ascii="Times New Roman" w:hAnsi="Times New Roman" w:cs="Times New Roman"/>
          <w:sz w:val="28"/>
          <w:szCs w:val="28"/>
        </w:rPr>
        <w:t xml:space="preserve">обязательств. Согласно этим методическим указаниям </w:t>
      </w:r>
      <w:r w:rsidR="00E12D0D" w:rsidRPr="003101EE">
        <w:rPr>
          <w:rFonts w:ascii="Times New Roman" w:hAnsi="Times New Roman" w:cs="Times New Roman"/>
          <w:color w:val="000000"/>
          <w:sz w:val="28"/>
          <w:szCs w:val="28"/>
        </w:rPr>
        <w:t>проверке должен быть подвергнут счет "Расчеты с поставщиками и подрядчиками" по товарам, оплаченным, но находящимся в пути, и расчетам с поставщиками по неотфактурованным поставкам. Он проверяется по документам в согласовании с корреспондирующими счетами. Также должны быть установлена правильность и обоснованность сумм дебиторской, кредиторской задолженности, включая суммы дебиторской и кредиторской задолженности, по которым истекли сроки исковой давности.</w:t>
      </w:r>
    </w:p>
    <w:p w:rsidR="00E12D0D" w:rsidRPr="003101EE" w:rsidRDefault="00E12D0D" w:rsidP="00E12D0D">
      <w:pPr>
        <w:spacing w:after="0" w:line="360" w:lineRule="auto"/>
        <w:ind w:firstLine="709"/>
        <w:jc w:val="both"/>
        <w:rPr>
          <w:rFonts w:ascii="Times New Roman" w:hAnsi="Times New Roman" w:cs="Times New Roman"/>
          <w:sz w:val="28"/>
          <w:szCs w:val="28"/>
        </w:rPr>
      </w:pPr>
      <w:r w:rsidRPr="003101EE">
        <w:rPr>
          <w:rFonts w:ascii="Times New Roman" w:hAnsi="Times New Roman" w:cs="Times New Roman"/>
          <w:color w:val="000000"/>
          <w:sz w:val="28"/>
          <w:szCs w:val="28"/>
        </w:rPr>
        <w:t xml:space="preserve">Для осуществления данной процедуры аудитору потребуются акты сверки задолженности между организациями. По результатам инвентаризации </w:t>
      </w:r>
      <w:r w:rsidRPr="003101EE">
        <w:rPr>
          <w:rFonts w:ascii="Times New Roman" w:hAnsi="Times New Roman" w:cs="Times New Roman"/>
          <w:color w:val="000000"/>
          <w:sz w:val="28"/>
          <w:szCs w:val="28"/>
          <w:shd w:val="clear" w:color="auto" w:fill="FFFFFF"/>
        </w:rPr>
        <w:t>оформляется акт по форме № ИНВ-17 и справка (приложение к форме № ИНВ-17), которая является основанием для составления этого акта.</w:t>
      </w:r>
    </w:p>
    <w:p w:rsidR="00AA6125" w:rsidRDefault="00AA6125" w:rsidP="00E12D0D">
      <w:pPr>
        <w:spacing w:after="0" w:line="360" w:lineRule="auto"/>
        <w:ind w:firstLine="709"/>
        <w:jc w:val="both"/>
        <w:rPr>
          <w:rFonts w:ascii="Times New Roman" w:hAnsi="Times New Roman" w:cs="Times New Roman"/>
          <w:sz w:val="28"/>
          <w:szCs w:val="28"/>
        </w:rPr>
      </w:pPr>
      <w:r w:rsidRPr="003101EE">
        <w:rPr>
          <w:rFonts w:ascii="Times New Roman" w:hAnsi="Times New Roman" w:cs="Times New Roman"/>
          <w:b/>
          <w:sz w:val="28"/>
          <w:szCs w:val="28"/>
        </w:rPr>
        <w:t xml:space="preserve">Процедура 1101 3: </w:t>
      </w:r>
      <w:r w:rsidR="00E12D0D" w:rsidRPr="00E12D0D">
        <w:rPr>
          <w:rFonts w:ascii="Times New Roman" w:hAnsi="Times New Roman" w:cs="Times New Roman"/>
          <w:b/>
          <w:sz w:val="28"/>
          <w:szCs w:val="28"/>
        </w:rPr>
        <w:t>Проверка соблюдения графика документооборота</w:t>
      </w:r>
      <w:r w:rsidR="00E12D0D">
        <w:rPr>
          <w:rFonts w:ascii="Times New Roman" w:hAnsi="Times New Roman" w:cs="Times New Roman"/>
        </w:rPr>
        <w:t xml:space="preserve">. </w:t>
      </w:r>
      <w:r w:rsidR="00E12D0D">
        <w:rPr>
          <w:rFonts w:ascii="Times New Roman" w:hAnsi="Times New Roman" w:cs="Times New Roman"/>
          <w:sz w:val="28"/>
          <w:szCs w:val="28"/>
        </w:rPr>
        <w:t xml:space="preserve"> Эта процедура проводится с целью выявления </w:t>
      </w:r>
      <w:r w:rsidR="00E93E28">
        <w:rPr>
          <w:rFonts w:ascii="Times New Roman" w:hAnsi="Times New Roman" w:cs="Times New Roman"/>
          <w:sz w:val="28"/>
          <w:szCs w:val="28"/>
        </w:rPr>
        <w:t>наличия или отсутствия графика документооборота по операциям с поставщиками и подрядчиками, а также определения, все ли первичные документы входят в этот график. Если по каким-либо операциям с поставщиками и подрядчиками отсутствует график документооборота, то существует риск того, что первичные документы будут  отсутствовать, могут быть утеряны, будут приняты к учету несвоевременно, содержат приписки.</w:t>
      </w:r>
    </w:p>
    <w:p w:rsidR="00E93E28" w:rsidRPr="003101EE" w:rsidRDefault="00E93E28" w:rsidP="00E12D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данной процедуры является то, что аудитор на следующих этапах проверки будет уделять особое внимание процедурам, по первичным документам которой отсутствует график документооб</w:t>
      </w:r>
      <w:r w:rsidR="005C0762">
        <w:rPr>
          <w:rFonts w:ascii="Times New Roman" w:hAnsi="Times New Roman" w:cs="Times New Roman"/>
          <w:sz w:val="28"/>
          <w:szCs w:val="28"/>
        </w:rPr>
        <w:t>о</w:t>
      </w:r>
      <w:r>
        <w:rPr>
          <w:rFonts w:ascii="Times New Roman" w:hAnsi="Times New Roman" w:cs="Times New Roman"/>
          <w:sz w:val="28"/>
          <w:szCs w:val="28"/>
        </w:rPr>
        <w:t>рота</w:t>
      </w:r>
      <w:r w:rsidR="001B70A9">
        <w:rPr>
          <w:rFonts w:ascii="Times New Roman" w:hAnsi="Times New Roman" w:cs="Times New Roman"/>
          <w:sz w:val="28"/>
          <w:szCs w:val="28"/>
        </w:rPr>
        <w:t xml:space="preserve"> </w:t>
      </w:r>
      <w:r w:rsidR="001B70A9" w:rsidRPr="001B70A9">
        <w:rPr>
          <w:rFonts w:ascii="Times New Roman" w:hAnsi="Times New Roman" w:cs="Times New Roman"/>
          <w:sz w:val="28"/>
          <w:szCs w:val="28"/>
        </w:rPr>
        <w:t>[33]</w:t>
      </w:r>
      <w:r>
        <w:rPr>
          <w:rFonts w:ascii="Times New Roman" w:hAnsi="Times New Roman" w:cs="Times New Roman"/>
          <w:sz w:val="28"/>
          <w:szCs w:val="28"/>
        </w:rPr>
        <w:t>.</w:t>
      </w:r>
    </w:p>
    <w:p w:rsidR="001B0C6B" w:rsidRPr="001B0C6B" w:rsidRDefault="001B0C6B" w:rsidP="001B0C6B">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Процедура 1101 </w:t>
      </w:r>
      <w:r w:rsidR="00217976">
        <w:rPr>
          <w:rFonts w:ascii="Times New Roman" w:hAnsi="Times New Roman" w:cs="Times New Roman"/>
          <w:b/>
          <w:sz w:val="28"/>
          <w:szCs w:val="28"/>
        </w:rPr>
        <w:t>4</w:t>
      </w:r>
      <w:r w:rsidRPr="001B0C6B">
        <w:rPr>
          <w:rFonts w:ascii="Times New Roman" w:hAnsi="Times New Roman" w:cs="Times New Roman"/>
          <w:b/>
          <w:sz w:val="28"/>
          <w:szCs w:val="28"/>
        </w:rPr>
        <w:t xml:space="preserve">: Арифметическая проверка записей на счетах бухгалтерского учета. </w:t>
      </w:r>
      <w:r w:rsidRPr="001B0C6B">
        <w:rPr>
          <w:rFonts w:ascii="Times New Roman" w:hAnsi="Times New Roman" w:cs="Times New Roman"/>
          <w:sz w:val="28"/>
          <w:szCs w:val="28"/>
        </w:rPr>
        <w:t>Данная процедура осуществляется с помощью пересчета сумм на счете 60. Сумма конечного остатка должна соответствовать сумме начального остатка и начисленной за период задолженности за вычетом произведенной оплаты поставщикам и подрядчикам.</w:t>
      </w:r>
    </w:p>
    <w:p w:rsidR="001B0C6B" w:rsidRDefault="001B0C6B" w:rsidP="001B0C6B">
      <w:pPr>
        <w:spacing w:after="0" w:line="360" w:lineRule="auto"/>
        <w:ind w:firstLine="709"/>
        <w:jc w:val="both"/>
        <w:rPr>
          <w:rFonts w:ascii="Times New Roman" w:hAnsi="Times New Roman" w:cs="Times New Roman"/>
          <w:sz w:val="28"/>
          <w:szCs w:val="28"/>
        </w:rPr>
      </w:pPr>
      <w:r w:rsidRPr="001B0C6B">
        <w:rPr>
          <w:rFonts w:ascii="Times New Roman" w:hAnsi="Times New Roman" w:cs="Times New Roman"/>
          <w:sz w:val="28"/>
          <w:szCs w:val="28"/>
        </w:rPr>
        <w:lastRenderedPageBreak/>
        <w:t>Аудитор использует данные счета 60, которые отражены либо в ведомости по счету 60, либо в карточке счета 60 в зависимости от выбранной системы учета.</w:t>
      </w:r>
    </w:p>
    <w:p w:rsidR="00BD4548" w:rsidRPr="00BD4548" w:rsidRDefault="00BD4548" w:rsidP="00BD4548">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Процедура 1101 </w:t>
      </w:r>
      <w:r w:rsidR="00217976">
        <w:rPr>
          <w:rFonts w:ascii="Times New Roman" w:hAnsi="Times New Roman" w:cs="Times New Roman"/>
          <w:b/>
          <w:sz w:val="28"/>
          <w:szCs w:val="28"/>
        </w:rPr>
        <w:t>5</w:t>
      </w:r>
      <w:r w:rsidRPr="001B0C6B">
        <w:rPr>
          <w:rFonts w:ascii="Times New Roman" w:hAnsi="Times New Roman" w:cs="Times New Roman"/>
          <w:b/>
          <w:sz w:val="28"/>
          <w:szCs w:val="28"/>
        </w:rPr>
        <w:t xml:space="preserve">: </w:t>
      </w:r>
      <w:r w:rsidRPr="00BD4548">
        <w:rPr>
          <w:rFonts w:ascii="Times New Roman" w:hAnsi="Times New Roman" w:cs="Times New Roman"/>
          <w:b/>
          <w:sz w:val="28"/>
          <w:szCs w:val="28"/>
        </w:rPr>
        <w:t xml:space="preserve">Прослеживание (встречная проверка) правильности отражения возникших расчетов с поставщиками и подрядчиками в первичных учетных документах, регистрах бухгалтерского учета и отчетности. </w:t>
      </w:r>
      <w:proofErr w:type="gramStart"/>
      <w:r w:rsidRPr="00BD4548">
        <w:rPr>
          <w:rFonts w:ascii="Times New Roman" w:hAnsi="Times New Roman" w:cs="Times New Roman"/>
          <w:sz w:val="28"/>
          <w:szCs w:val="28"/>
        </w:rPr>
        <w:t>Для выполнения данной процедуры аудитору необходимо просмотреть попавшие в выборку документы первичного и аналитического и синтетического учета и проверить, чтобы суммы, указанные в одних документах совпадали с суммами, нашедших отражение в других документах (например, сумма акта выполненных работ отражена в ведомости по счету 60, журнале-ордере по счету 60, в Главной книге и бухгалтерском балансе с таким же числовым значением, как</w:t>
      </w:r>
      <w:proofErr w:type="gramEnd"/>
      <w:r w:rsidRPr="00BD4548">
        <w:rPr>
          <w:rFonts w:ascii="Times New Roman" w:hAnsi="Times New Roman" w:cs="Times New Roman"/>
          <w:sz w:val="28"/>
          <w:szCs w:val="28"/>
        </w:rPr>
        <w:t xml:space="preserve"> и в самом акте).</w:t>
      </w:r>
    </w:p>
    <w:p w:rsidR="00BD4548" w:rsidRPr="00BD4548" w:rsidRDefault="00BD4548" w:rsidP="00BD4548">
      <w:pPr>
        <w:spacing w:after="0" w:line="360" w:lineRule="auto"/>
        <w:ind w:firstLine="709"/>
        <w:jc w:val="both"/>
        <w:rPr>
          <w:rFonts w:ascii="Times New Roman" w:hAnsi="Times New Roman" w:cs="Times New Roman"/>
          <w:sz w:val="28"/>
          <w:szCs w:val="28"/>
        </w:rPr>
      </w:pPr>
      <w:proofErr w:type="gramStart"/>
      <w:r w:rsidRPr="00BD4548">
        <w:rPr>
          <w:rFonts w:ascii="Times New Roman" w:hAnsi="Times New Roman" w:cs="Times New Roman"/>
          <w:sz w:val="28"/>
          <w:szCs w:val="28"/>
        </w:rPr>
        <w:t>Для выполнения данной процедуры аудитору необходимо привлечь договоры (купли-продажи, возмездного оказания услуг и т.д.), акты, накладные, счета-фактуры, расчетные документы, ведомость, журнал-ордер, Главную книгу, бухгалтерский баланс.</w:t>
      </w:r>
      <w:proofErr w:type="gramEnd"/>
    </w:p>
    <w:p w:rsidR="005C0762" w:rsidRPr="003101EE" w:rsidRDefault="005C0762" w:rsidP="005C0762">
      <w:pPr>
        <w:spacing w:after="0" w:line="360" w:lineRule="auto"/>
        <w:ind w:firstLine="709"/>
        <w:jc w:val="both"/>
        <w:rPr>
          <w:rFonts w:ascii="Times New Roman" w:hAnsi="Times New Roman" w:cs="Times New Roman"/>
          <w:b/>
          <w:sz w:val="28"/>
          <w:szCs w:val="28"/>
        </w:rPr>
      </w:pPr>
      <w:r w:rsidRPr="003101EE">
        <w:rPr>
          <w:rFonts w:ascii="Times New Roman" w:hAnsi="Times New Roman" w:cs="Times New Roman"/>
          <w:b/>
          <w:sz w:val="28"/>
          <w:szCs w:val="28"/>
        </w:rPr>
        <w:t xml:space="preserve">Процедура 1102 1:Синтаксическая проверка договоров, являющихся основанием возникновения </w:t>
      </w:r>
      <w:r>
        <w:rPr>
          <w:rFonts w:ascii="Times New Roman" w:hAnsi="Times New Roman" w:cs="Times New Roman"/>
          <w:b/>
          <w:sz w:val="28"/>
          <w:szCs w:val="28"/>
        </w:rPr>
        <w:t>денежных</w:t>
      </w:r>
      <w:r w:rsidRPr="003101EE">
        <w:rPr>
          <w:rFonts w:ascii="Times New Roman" w:hAnsi="Times New Roman" w:cs="Times New Roman"/>
          <w:b/>
          <w:sz w:val="28"/>
          <w:szCs w:val="28"/>
        </w:rPr>
        <w:t xml:space="preserve"> расчетов с поставщиками и подрядчиками.</w:t>
      </w:r>
    </w:p>
    <w:p w:rsidR="005C0762" w:rsidRPr="003101EE" w:rsidRDefault="005C0762" w:rsidP="005C0762">
      <w:pPr>
        <w:spacing w:after="0" w:line="360" w:lineRule="auto"/>
        <w:ind w:firstLine="709"/>
        <w:jc w:val="both"/>
        <w:rPr>
          <w:rFonts w:ascii="Times New Roman" w:hAnsi="Times New Roman" w:cs="Times New Roman"/>
          <w:sz w:val="28"/>
          <w:szCs w:val="28"/>
        </w:rPr>
      </w:pPr>
      <w:r w:rsidRPr="003101EE">
        <w:rPr>
          <w:rFonts w:ascii="Times New Roman" w:hAnsi="Times New Roman" w:cs="Times New Roman"/>
          <w:color w:val="000000"/>
          <w:sz w:val="28"/>
          <w:szCs w:val="28"/>
        </w:rPr>
        <w:t>Процедура</w:t>
      </w:r>
      <w:r w:rsidRPr="003101EE">
        <w:rPr>
          <w:rFonts w:ascii="Times New Roman" w:hAnsi="Times New Roman" w:cs="Times New Roman"/>
          <w:b/>
          <w:sz w:val="28"/>
          <w:szCs w:val="28"/>
        </w:rPr>
        <w:t xml:space="preserve"> </w:t>
      </w:r>
      <w:proofErr w:type="gramStart"/>
      <w:r w:rsidRPr="003101EE">
        <w:rPr>
          <w:rFonts w:ascii="Times New Roman" w:hAnsi="Times New Roman" w:cs="Times New Roman"/>
          <w:sz w:val="28"/>
          <w:szCs w:val="28"/>
        </w:rPr>
        <w:t>осуществляется путем установления полоты</w:t>
      </w:r>
      <w:proofErr w:type="gramEnd"/>
      <w:r w:rsidRPr="003101EE">
        <w:rPr>
          <w:rFonts w:ascii="Times New Roman" w:hAnsi="Times New Roman" w:cs="Times New Roman"/>
          <w:sz w:val="28"/>
          <w:szCs w:val="28"/>
        </w:rPr>
        <w:t xml:space="preserve"> заполнения документов, правильности написания и исправления реквизитов.</w:t>
      </w:r>
    </w:p>
    <w:p w:rsidR="005C0762" w:rsidRPr="003101EE" w:rsidRDefault="005C0762" w:rsidP="005C0762">
      <w:pPr>
        <w:pStyle w:val="a5"/>
        <w:spacing w:line="360" w:lineRule="auto"/>
        <w:ind w:firstLine="567"/>
        <w:rPr>
          <w:b/>
          <w:szCs w:val="28"/>
        </w:rPr>
      </w:pPr>
      <w:bookmarkStart w:id="38" w:name="__RefHeading__8587_1166907970"/>
      <w:bookmarkEnd w:id="38"/>
      <w:r w:rsidRPr="003101EE">
        <w:rPr>
          <w:b/>
          <w:szCs w:val="28"/>
        </w:rPr>
        <w:t xml:space="preserve">Процедура 1102 3:Нормативная проверка правильности применения НДС к вычету на основе полученных от поставщиков и подрядчиков счетов-фактур. </w:t>
      </w:r>
    </w:p>
    <w:p w:rsidR="005C0762" w:rsidRPr="003101EE" w:rsidRDefault="005C0762" w:rsidP="005C0762">
      <w:pPr>
        <w:pStyle w:val="u"/>
        <w:spacing w:before="0" w:beforeAutospacing="0" w:after="0" w:afterAutospacing="0" w:line="360" w:lineRule="auto"/>
        <w:ind w:firstLine="709"/>
        <w:jc w:val="both"/>
        <w:rPr>
          <w:color w:val="000000"/>
          <w:sz w:val="28"/>
          <w:szCs w:val="28"/>
        </w:rPr>
      </w:pPr>
      <w:r w:rsidRPr="003101EE">
        <w:rPr>
          <w:sz w:val="28"/>
          <w:szCs w:val="28"/>
        </w:rPr>
        <w:t>Выполнение данной процедуры основано на применен</w:t>
      </w:r>
      <w:proofErr w:type="gramStart"/>
      <w:r w:rsidRPr="003101EE">
        <w:rPr>
          <w:sz w:val="28"/>
          <w:szCs w:val="28"/>
        </w:rPr>
        <w:t>ии ау</w:t>
      </w:r>
      <w:proofErr w:type="gramEnd"/>
      <w:r w:rsidRPr="003101EE">
        <w:rPr>
          <w:sz w:val="28"/>
          <w:szCs w:val="28"/>
        </w:rPr>
        <w:t xml:space="preserve">дитором положений Налогового Кодекса РФ. </w:t>
      </w:r>
      <w:proofErr w:type="gramStart"/>
      <w:r w:rsidRPr="003101EE">
        <w:rPr>
          <w:sz w:val="28"/>
          <w:szCs w:val="28"/>
        </w:rPr>
        <w:t xml:space="preserve">В соответствии со статьями 171 и 172 главы 21 части 2 вышеуказанного кодекса </w:t>
      </w:r>
      <w:r w:rsidRPr="003101EE">
        <w:rPr>
          <w:color w:val="000000"/>
          <w:sz w:val="28"/>
          <w:szCs w:val="28"/>
        </w:rPr>
        <w:t xml:space="preserve">вычетам подлежат суммы налога, предъявленные налогоплательщику при приобретении товаров (работ, услуг), </w:t>
      </w:r>
      <w:r w:rsidRPr="003101EE">
        <w:rPr>
          <w:color w:val="000000"/>
          <w:sz w:val="28"/>
          <w:szCs w:val="28"/>
        </w:rPr>
        <w:lastRenderedPageBreak/>
        <w:t xml:space="preserve">а также имущественных прав на территории РФ,  либо уплаченные налогоплательщиком при ввозе товаров на территорию РФ и иные территории, находящиеся под ее юрисдикцией в отношении определенных Кодексом случаев. </w:t>
      </w:r>
      <w:proofErr w:type="gramEnd"/>
    </w:p>
    <w:p w:rsidR="005C0762" w:rsidRPr="003101EE" w:rsidRDefault="005C0762" w:rsidP="005C0762">
      <w:pPr>
        <w:pStyle w:val="u"/>
        <w:spacing w:before="0" w:beforeAutospacing="0" w:after="0" w:afterAutospacing="0" w:line="360" w:lineRule="auto"/>
        <w:ind w:firstLine="709"/>
        <w:jc w:val="both"/>
        <w:rPr>
          <w:color w:val="000000"/>
          <w:sz w:val="28"/>
          <w:szCs w:val="28"/>
        </w:rPr>
      </w:pPr>
      <w:r w:rsidRPr="003101EE">
        <w:rPr>
          <w:color w:val="000000"/>
          <w:sz w:val="28"/>
          <w:szCs w:val="28"/>
        </w:rPr>
        <w:t xml:space="preserve">Аудитор использует для проведения данной </w:t>
      </w:r>
      <w:proofErr w:type="gramStart"/>
      <w:r w:rsidRPr="003101EE">
        <w:rPr>
          <w:color w:val="000000"/>
          <w:sz w:val="28"/>
          <w:szCs w:val="28"/>
        </w:rPr>
        <w:t>процедуры</w:t>
      </w:r>
      <w:proofErr w:type="gramEnd"/>
      <w:r w:rsidRPr="003101EE">
        <w:rPr>
          <w:color w:val="000000"/>
          <w:sz w:val="28"/>
          <w:szCs w:val="28"/>
        </w:rPr>
        <w:t xml:space="preserve"> полученные от поставщиков и подрядчиков счета-фактуры, Книгу покупок. </w:t>
      </w:r>
    </w:p>
    <w:p w:rsidR="005C0762" w:rsidRPr="003101EE" w:rsidRDefault="005C0762" w:rsidP="005C0762">
      <w:pPr>
        <w:pStyle w:val="u"/>
        <w:spacing w:before="0" w:beforeAutospacing="0" w:after="0" w:afterAutospacing="0" w:line="360" w:lineRule="auto"/>
        <w:ind w:firstLine="709"/>
        <w:jc w:val="both"/>
        <w:rPr>
          <w:b/>
          <w:color w:val="000000"/>
          <w:sz w:val="28"/>
          <w:szCs w:val="28"/>
        </w:rPr>
      </w:pPr>
      <w:r w:rsidRPr="003101EE">
        <w:rPr>
          <w:b/>
          <w:color w:val="000000"/>
          <w:sz w:val="28"/>
          <w:szCs w:val="28"/>
        </w:rPr>
        <w:t>Процедура 1103 1:Оценка деловой активности организации (на основе анализа периодов погашения кредиторской и дебиторской задолженностей перед поставщиками и подрядчиками, а также оборачиваемости дебиторской и кредиторской задолженностей).</w:t>
      </w:r>
    </w:p>
    <w:p w:rsidR="005C0762" w:rsidRPr="003101EE" w:rsidRDefault="005C0762" w:rsidP="005C0762">
      <w:pPr>
        <w:pStyle w:val="u"/>
        <w:spacing w:before="0" w:beforeAutospacing="0" w:after="0" w:afterAutospacing="0" w:line="360" w:lineRule="auto"/>
        <w:ind w:firstLine="709"/>
        <w:jc w:val="both"/>
        <w:rPr>
          <w:color w:val="000000"/>
          <w:sz w:val="28"/>
          <w:szCs w:val="28"/>
        </w:rPr>
      </w:pPr>
      <w:r w:rsidRPr="003101EE">
        <w:rPr>
          <w:color w:val="000000"/>
          <w:sz w:val="28"/>
          <w:szCs w:val="28"/>
        </w:rPr>
        <w:t xml:space="preserve">Оценка оборачиваемости задолженности, оценка периодов погашения кредиторской и дебиторской задолженности осуществляется с помощью применения специальных формул: </w:t>
      </w:r>
      <w:r w:rsidRPr="003101EE">
        <w:rPr>
          <w:color w:val="000000"/>
          <w:sz w:val="28"/>
          <w:szCs w:val="28"/>
        </w:rPr>
        <w:object w:dxaOrig="1460" w:dyaOrig="660">
          <v:shape id="_x0000_i1026" type="#_x0000_t75" style="width:83.1pt;height:38pt" o:ole="">
            <v:imagedata r:id="rId18" o:title=""/>
          </v:shape>
          <o:OLEObject Type="Embed" ProgID="Equation.3" ShapeID="_x0000_i1026" DrawAspect="Content" ObjectID="_1431803280" r:id="rId19"/>
        </w:object>
      </w:r>
      <w:r w:rsidRPr="003101EE">
        <w:rPr>
          <w:color w:val="000000"/>
          <w:sz w:val="28"/>
          <w:szCs w:val="28"/>
        </w:rPr>
        <w:t xml:space="preserve">, </w:t>
      </w:r>
      <w:r w:rsidRPr="003101EE">
        <w:rPr>
          <w:color w:val="000000"/>
          <w:sz w:val="28"/>
          <w:szCs w:val="28"/>
        </w:rPr>
        <w:object w:dxaOrig="1080" w:dyaOrig="680">
          <v:shape id="_x0000_i1027" type="#_x0000_t75" style="width:68.05pt;height:38pt" o:ole="">
            <v:imagedata r:id="rId20" o:title=""/>
          </v:shape>
          <o:OLEObject Type="Embed" ProgID="Equation.3" ShapeID="_x0000_i1027" DrawAspect="Content" ObjectID="_1431803281" r:id="rId21"/>
        </w:object>
      </w:r>
      <w:proofErr w:type="gramStart"/>
      <w:r w:rsidRPr="003101EE">
        <w:rPr>
          <w:color w:val="000000"/>
          <w:sz w:val="28"/>
          <w:szCs w:val="28"/>
        </w:rPr>
        <w:t xml:space="preserve"> ,</w:t>
      </w:r>
      <w:proofErr w:type="gramEnd"/>
      <w:r w:rsidRPr="003101EE">
        <w:rPr>
          <w:color w:val="000000"/>
          <w:sz w:val="28"/>
          <w:szCs w:val="28"/>
        </w:rPr>
        <w:object w:dxaOrig="1300" w:dyaOrig="660">
          <v:shape id="_x0000_i1028" type="#_x0000_t75" style="width:63.3pt;height:38pt" o:ole="">
            <v:imagedata r:id="rId22" o:title=""/>
          </v:shape>
          <o:OLEObject Type="Embed" ProgID="Equation.3" ShapeID="_x0000_i1028" DrawAspect="Content" ObjectID="_1431803282" r:id="rId23"/>
        </w:object>
      </w:r>
      <w:r w:rsidRPr="003101EE">
        <w:rPr>
          <w:color w:val="000000"/>
          <w:sz w:val="28"/>
          <w:szCs w:val="28"/>
        </w:rPr>
        <w:t xml:space="preserve"> ,</w:t>
      </w:r>
      <w:r w:rsidRPr="003101EE">
        <w:rPr>
          <w:color w:val="000000"/>
          <w:sz w:val="28"/>
          <w:szCs w:val="28"/>
        </w:rPr>
        <w:object w:dxaOrig="960" w:dyaOrig="700">
          <v:shape id="_x0000_i1029" type="#_x0000_t75" style="width:58.55pt;height:37.2pt" o:ole="">
            <v:imagedata r:id="rId24" o:title=""/>
          </v:shape>
          <o:OLEObject Type="Embed" ProgID="Equation.3" ShapeID="_x0000_i1029" DrawAspect="Content" ObjectID="_1431803283" r:id="rId25"/>
        </w:object>
      </w:r>
      <w:r w:rsidRPr="003101EE">
        <w:rPr>
          <w:color w:val="000000"/>
          <w:sz w:val="28"/>
          <w:szCs w:val="28"/>
        </w:rPr>
        <w:t>, где</w:t>
      </w:r>
    </w:p>
    <w:p w:rsidR="005C0762" w:rsidRPr="003101EE" w:rsidRDefault="005C0762" w:rsidP="005C0762">
      <w:pPr>
        <w:pStyle w:val="u"/>
        <w:spacing w:before="0" w:beforeAutospacing="0" w:after="0" w:afterAutospacing="0" w:line="360" w:lineRule="auto"/>
        <w:ind w:firstLine="709"/>
        <w:jc w:val="both"/>
        <w:rPr>
          <w:color w:val="000000"/>
          <w:sz w:val="28"/>
          <w:szCs w:val="28"/>
        </w:rPr>
      </w:pPr>
      <w:r w:rsidRPr="003101EE">
        <w:rPr>
          <w:color w:val="000000"/>
          <w:sz w:val="28"/>
          <w:szCs w:val="28"/>
        </w:rPr>
        <w:t xml:space="preserve">LRDS, </w:t>
      </w:r>
      <w:proofErr w:type="spellStart"/>
      <w:r w:rsidRPr="003101EE">
        <w:rPr>
          <w:color w:val="000000"/>
          <w:sz w:val="28"/>
          <w:szCs w:val="28"/>
        </w:rPr>
        <w:t>LRp</w:t>
      </w:r>
      <w:proofErr w:type="spellEnd"/>
      <w:r w:rsidRPr="003101EE">
        <w:rPr>
          <w:color w:val="000000"/>
          <w:sz w:val="28"/>
          <w:szCs w:val="28"/>
        </w:rPr>
        <w:t xml:space="preserve"> – оборачиваемость дебиторской и кредиторской задолженности соответственно, </w:t>
      </w:r>
    </w:p>
    <w:p w:rsidR="005C0762" w:rsidRPr="003101EE" w:rsidRDefault="005C0762" w:rsidP="005C0762">
      <w:pPr>
        <w:pStyle w:val="u"/>
        <w:spacing w:before="0" w:beforeAutospacing="0" w:after="0" w:afterAutospacing="0" w:line="360" w:lineRule="auto"/>
        <w:ind w:firstLine="709"/>
        <w:jc w:val="both"/>
        <w:rPr>
          <w:color w:val="000000"/>
          <w:sz w:val="28"/>
          <w:szCs w:val="28"/>
        </w:rPr>
      </w:pPr>
      <w:r w:rsidRPr="003101EE">
        <w:rPr>
          <w:color w:val="000000"/>
          <w:sz w:val="28"/>
          <w:szCs w:val="28"/>
        </w:rPr>
        <w:t>TRDS ,TRp-периоды погашения дебиторской и кредиторской задолженности соответственно,</w:t>
      </w:r>
    </w:p>
    <w:p w:rsidR="005C0762" w:rsidRPr="003101EE" w:rsidRDefault="005C0762" w:rsidP="005C0762">
      <w:pPr>
        <w:pStyle w:val="u"/>
        <w:spacing w:before="0" w:beforeAutospacing="0" w:after="0" w:afterAutospacing="0" w:line="360" w:lineRule="auto"/>
        <w:ind w:firstLine="709"/>
        <w:jc w:val="both"/>
        <w:rPr>
          <w:color w:val="000000"/>
          <w:sz w:val="28"/>
          <w:szCs w:val="28"/>
        </w:rPr>
      </w:pPr>
      <w:r w:rsidRPr="003101EE">
        <w:rPr>
          <w:color w:val="000000"/>
          <w:sz w:val="28"/>
          <w:szCs w:val="28"/>
        </w:rPr>
        <w:t>N- выручка компании за отчетный период, (</w:t>
      </w:r>
      <w:proofErr w:type="spellStart"/>
      <w:r w:rsidRPr="003101EE">
        <w:rPr>
          <w:color w:val="000000"/>
          <w:sz w:val="28"/>
          <w:szCs w:val="28"/>
        </w:rPr>
        <w:t>Rds</w:t>
      </w:r>
      <w:proofErr w:type="spellEnd"/>
      <w:r w:rsidRPr="003101EE">
        <w:rPr>
          <w:color w:val="000000"/>
          <w:sz w:val="28"/>
          <w:szCs w:val="28"/>
        </w:rPr>
        <w:t>)</w:t>
      </w:r>
      <w:proofErr w:type="spellStart"/>
      <w:r w:rsidRPr="003101EE">
        <w:rPr>
          <w:color w:val="000000"/>
          <w:sz w:val="28"/>
          <w:szCs w:val="28"/>
        </w:rPr>
        <w:t>cp</w:t>
      </w:r>
      <w:proofErr w:type="spellEnd"/>
      <w:r w:rsidRPr="003101EE">
        <w:rPr>
          <w:color w:val="000000"/>
          <w:sz w:val="28"/>
          <w:szCs w:val="28"/>
        </w:rPr>
        <w:t xml:space="preserve"> и (</w:t>
      </w:r>
      <w:proofErr w:type="spellStart"/>
      <w:r w:rsidRPr="003101EE">
        <w:rPr>
          <w:color w:val="000000"/>
          <w:sz w:val="28"/>
          <w:szCs w:val="28"/>
        </w:rPr>
        <w:t>Rp</w:t>
      </w:r>
      <w:proofErr w:type="spellEnd"/>
      <w:r w:rsidRPr="003101EE">
        <w:rPr>
          <w:color w:val="000000"/>
          <w:sz w:val="28"/>
          <w:szCs w:val="28"/>
        </w:rPr>
        <w:t>)</w:t>
      </w:r>
      <w:proofErr w:type="spellStart"/>
      <w:r w:rsidRPr="003101EE">
        <w:rPr>
          <w:color w:val="000000"/>
          <w:sz w:val="28"/>
          <w:szCs w:val="28"/>
        </w:rPr>
        <w:t>cp</w:t>
      </w:r>
      <w:proofErr w:type="spellEnd"/>
      <w:r w:rsidRPr="003101EE">
        <w:rPr>
          <w:color w:val="000000"/>
          <w:sz w:val="28"/>
          <w:szCs w:val="28"/>
        </w:rPr>
        <w:t xml:space="preserve"> – средние значения дебиторской и кредиторской задолженности за период соответственно, T-360 дней.</w:t>
      </w:r>
    </w:p>
    <w:p w:rsidR="005C0762" w:rsidRPr="003101EE" w:rsidRDefault="005C0762" w:rsidP="005C0762">
      <w:pPr>
        <w:pStyle w:val="u"/>
        <w:spacing w:before="0" w:beforeAutospacing="0" w:after="0" w:afterAutospacing="0" w:line="360" w:lineRule="auto"/>
        <w:ind w:firstLine="709"/>
        <w:jc w:val="both"/>
        <w:rPr>
          <w:color w:val="000000"/>
          <w:sz w:val="28"/>
          <w:szCs w:val="28"/>
        </w:rPr>
      </w:pPr>
      <w:r w:rsidRPr="003101EE">
        <w:rPr>
          <w:color w:val="000000"/>
          <w:sz w:val="28"/>
          <w:szCs w:val="28"/>
        </w:rPr>
        <w:t xml:space="preserve">На основе полученных значений аудитор делает вывод об эффективности расчетов с поставщиками и подрядчиками. </w:t>
      </w:r>
    </w:p>
    <w:p w:rsidR="005C0762" w:rsidRPr="003101EE" w:rsidRDefault="005C0762" w:rsidP="005C0762">
      <w:pPr>
        <w:pStyle w:val="u"/>
        <w:spacing w:before="0" w:beforeAutospacing="0" w:after="0" w:afterAutospacing="0" w:line="360" w:lineRule="auto"/>
        <w:ind w:firstLine="709"/>
        <w:jc w:val="both"/>
        <w:rPr>
          <w:b/>
          <w:color w:val="000000"/>
          <w:sz w:val="28"/>
          <w:szCs w:val="28"/>
        </w:rPr>
      </w:pPr>
      <w:r w:rsidRPr="003101EE">
        <w:rPr>
          <w:b/>
          <w:color w:val="000000"/>
          <w:sz w:val="28"/>
          <w:szCs w:val="28"/>
        </w:rPr>
        <w:t xml:space="preserve">Процедура 1103 2:Горизонтальный и вертикальный анализ кредиторской и дебиторской задолженностей перед поставщиками и подрядчиками. </w:t>
      </w:r>
      <w:r w:rsidRPr="003101EE">
        <w:rPr>
          <w:color w:val="000000"/>
          <w:sz w:val="28"/>
          <w:szCs w:val="28"/>
        </w:rPr>
        <w:t xml:space="preserve">На данном этапе аудитор использует агрегированные и детализированные формы бухгалтерского баланса. С помощью вертикального анализа аудитор оценивает удельный вес дебиторской и </w:t>
      </w:r>
      <w:r w:rsidRPr="003101EE">
        <w:rPr>
          <w:color w:val="000000"/>
          <w:sz w:val="28"/>
          <w:szCs w:val="28"/>
        </w:rPr>
        <w:lastRenderedPageBreak/>
        <w:t>кредиторской задолженности в общем итоге,  определяет значимость изменений по каждому виду задолженности.</w:t>
      </w:r>
    </w:p>
    <w:p w:rsidR="005C0762" w:rsidRPr="003101EE" w:rsidRDefault="005C0762" w:rsidP="005C0762">
      <w:pPr>
        <w:pStyle w:val="u"/>
        <w:spacing w:before="0" w:beforeAutospacing="0" w:after="0" w:afterAutospacing="0" w:line="360" w:lineRule="auto"/>
        <w:ind w:firstLine="709"/>
        <w:jc w:val="both"/>
        <w:rPr>
          <w:color w:val="000000"/>
          <w:sz w:val="28"/>
          <w:szCs w:val="28"/>
        </w:rPr>
      </w:pPr>
      <w:r w:rsidRPr="003101EE">
        <w:rPr>
          <w:color w:val="000000"/>
          <w:sz w:val="28"/>
          <w:szCs w:val="28"/>
        </w:rPr>
        <w:t>Горизонтальный анализ заключается в сравнении изменений на начало и конец отчетного периода.</w:t>
      </w:r>
    </w:p>
    <w:p w:rsidR="005C0762" w:rsidRPr="003101EE" w:rsidRDefault="005C0762" w:rsidP="005C0762">
      <w:pPr>
        <w:pStyle w:val="a5"/>
        <w:spacing w:line="360" w:lineRule="auto"/>
        <w:ind w:firstLine="709"/>
        <w:rPr>
          <w:szCs w:val="28"/>
        </w:rPr>
      </w:pPr>
      <w:r w:rsidRPr="003101EE">
        <w:rPr>
          <w:b/>
          <w:szCs w:val="28"/>
        </w:rPr>
        <w:t xml:space="preserve">Процедура 1103 3:Прогнозирование будущих наличных расчетов с поставщиками и подрядчиками. </w:t>
      </w:r>
      <w:r w:rsidRPr="003101EE">
        <w:rPr>
          <w:szCs w:val="28"/>
        </w:rPr>
        <w:t>Данная процедура состоит в выявлении проблемных участков в отношении расчетов с поставщиками и подрядчиками и разработке прогнозных финансовых планов, которые должны отразить повышение эффективности расчетов с поставщиками и подрядчиками.</w:t>
      </w:r>
    </w:p>
    <w:p w:rsidR="00AA7976" w:rsidRPr="003101EE" w:rsidRDefault="00AA7976" w:rsidP="00AA7976">
      <w:pPr>
        <w:pStyle w:val="a5"/>
        <w:spacing w:line="360" w:lineRule="auto"/>
        <w:ind w:firstLine="709"/>
        <w:rPr>
          <w:szCs w:val="28"/>
        </w:rPr>
      </w:pPr>
      <w:r>
        <w:rPr>
          <w:szCs w:val="28"/>
        </w:rPr>
        <w:t>Напомним</w:t>
      </w:r>
      <w:r w:rsidR="005C0762">
        <w:rPr>
          <w:szCs w:val="28"/>
        </w:rPr>
        <w:t>, что каждой укрупненной задаче аудиторской проверки соответствуют свои работы, приемы и процедуры</w:t>
      </w:r>
      <w:r>
        <w:rPr>
          <w:szCs w:val="28"/>
        </w:rPr>
        <w:t>. Таким образом, аудиту исполнения обязательств (денежной и неденежной форм расчетов) соответствуют свои</w:t>
      </w:r>
      <w:r w:rsidR="005C0762">
        <w:rPr>
          <w:szCs w:val="28"/>
        </w:rPr>
        <w:t xml:space="preserve"> работы и процедуры</w:t>
      </w:r>
      <w:r>
        <w:rPr>
          <w:szCs w:val="28"/>
        </w:rPr>
        <w:t>. Таблица 3.2.3. раскрывает</w:t>
      </w:r>
      <w:r w:rsidR="005C0762">
        <w:rPr>
          <w:szCs w:val="28"/>
        </w:rPr>
        <w:t xml:space="preserve">, </w:t>
      </w:r>
      <w:r>
        <w:rPr>
          <w:szCs w:val="28"/>
        </w:rPr>
        <w:t xml:space="preserve">какие именно </w:t>
      </w:r>
      <w:r w:rsidR="005C0762">
        <w:rPr>
          <w:szCs w:val="28"/>
        </w:rPr>
        <w:t>провод</w:t>
      </w:r>
      <w:r>
        <w:rPr>
          <w:szCs w:val="28"/>
        </w:rPr>
        <w:t>ятся работы</w:t>
      </w:r>
      <w:r w:rsidR="005C0762">
        <w:rPr>
          <w:szCs w:val="28"/>
        </w:rPr>
        <w:t xml:space="preserve"> при аудите </w:t>
      </w:r>
      <w:r w:rsidR="005A144E">
        <w:rPr>
          <w:szCs w:val="28"/>
        </w:rPr>
        <w:t>исполнения обязательств перед</w:t>
      </w:r>
      <w:r w:rsidR="005C0762">
        <w:rPr>
          <w:szCs w:val="28"/>
        </w:rPr>
        <w:t xml:space="preserve"> поставщиками и подрядчиками.</w:t>
      </w:r>
      <w:r w:rsidRPr="00AA7976">
        <w:rPr>
          <w:szCs w:val="28"/>
        </w:rPr>
        <w:t xml:space="preserve"> </w:t>
      </w:r>
      <w:r w:rsidR="002B5D5F">
        <w:rPr>
          <w:szCs w:val="28"/>
        </w:rPr>
        <w:t xml:space="preserve">При проверке соблюдения </w:t>
      </w:r>
      <w:r w:rsidR="001B5CFD">
        <w:rPr>
          <w:szCs w:val="28"/>
        </w:rPr>
        <w:t xml:space="preserve">нормативных актов и анализе хозяйственных операций процедуры аудита совпадают с процедурами, представленными в таблице 3.2.2. </w:t>
      </w:r>
    </w:p>
    <w:p w:rsidR="003101EE" w:rsidRPr="00491B85" w:rsidRDefault="003101EE" w:rsidP="00CE3288">
      <w:pPr>
        <w:pStyle w:val="a5"/>
        <w:ind w:firstLine="720"/>
        <w:jc w:val="right"/>
        <w:rPr>
          <w:szCs w:val="28"/>
        </w:rPr>
      </w:pPr>
      <w:r w:rsidRPr="00491B85">
        <w:rPr>
          <w:bCs/>
          <w:szCs w:val="28"/>
        </w:rPr>
        <w:t xml:space="preserve">Таблица </w:t>
      </w:r>
      <w:r w:rsidR="001C2544" w:rsidRPr="00491B85">
        <w:rPr>
          <w:bCs/>
          <w:szCs w:val="28"/>
        </w:rPr>
        <w:t>3.2.3</w:t>
      </w:r>
    </w:p>
    <w:p w:rsidR="003101EE" w:rsidRPr="003101EE" w:rsidRDefault="003101EE" w:rsidP="00CE3288">
      <w:pPr>
        <w:spacing w:after="120" w:line="240" w:lineRule="auto"/>
        <w:jc w:val="center"/>
        <w:rPr>
          <w:rFonts w:ascii="Times New Roman" w:hAnsi="Times New Roman" w:cs="Times New Roman"/>
          <w:b/>
          <w:sz w:val="28"/>
          <w:szCs w:val="28"/>
        </w:rPr>
      </w:pPr>
      <w:r w:rsidRPr="003101EE">
        <w:rPr>
          <w:rFonts w:ascii="Times New Roman" w:hAnsi="Times New Roman" w:cs="Times New Roman"/>
          <w:b/>
          <w:sz w:val="28"/>
          <w:szCs w:val="28"/>
        </w:rPr>
        <w:t xml:space="preserve">Общие процедуры аудита </w:t>
      </w:r>
      <w:r w:rsidR="005A144E">
        <w:rPr>
          <w:rFonts w:ascii="Times New Roman" w:hAnsi="Times New Roman" w:cs="Times New Roman"/>
          <w:b/>
          <w:sz w:val="28"/>
          <w:szCs w:val="28"/>
        </w:rPr>
        <w:t>исполнения обязательств</w:t>
      </w:r>
      <w:r w:rsidRPr="003101EE">
        <w:rPr>
          <w:rFonts w:ascii="Times New Roman" w:hAnsi="Times New Roman" w:cs="Times New Roman"/>
          <w:b/>
          <w:sz w:val="28"/>
          <w:szCs w:val="28"/>
        </w:rPr>
        <w:t xml:space="preserve"> </w:t>
      </w:r>
      <w:r w:rsidR="005A144E">
        <w:rPr>
          <w:rFonts w:ascii="Times New Roman" w:hAnsi="Times New Roman" w:cs="Times New Roman"/>
          <w:b/>
          <w:sz w:val="28"/>
          <w:szCs w:val="28"/>
        </w:rPr>
        <w:t xml:space="preserve">перед </w:t>
      </w:r>
      <w:r w:rsidRPr="003101EE">
        <w:rPr>
          <w:rFonts w:ascii="Times New Roman" w:hAnsi="Times New Roman" w:cs="Times New Roman"/>
          <w:b/>
          <w:sz w:val="28"/>
          <w:szCs w:val="28"/>
        </w:rPr>
        <w:t>поставщиками и подрядчиками</w:t>
      </w:r>
    </w:p>
    <w:tbl>
      <w:tblPr>
        <w:tblStyle w:val="a9"/>
        <w:tblW w:w="0" w:type="auto"/>
        <w:tblLayout w:type="fixed"/>
        <w:tblLook w:val="04A0"/>
      </w:tblPr>
      <w:tblGrid>
        <w:gridCol w:w="1809"/>
        <w:gridCol w:w="851"/>
        <w:gridCol w:w="3969"/>
        <w:gridCol w:w="850"/>
        <w:gridCol w:w="1985"/>
      </w:tblGrid>
      <w:tr w:rsidR="003101EE" w:rsidRPr="005A144E" w:rsidTr="003101EE">
        <w:tc>
          <w:tcPr>
            <w:tcW w:w="2660" w:type="dxa"/>
            <w:gridSpan w:val="2"/>
          </w:tcPr>
          <w:p w:rsidR="003101EE" w:rsidRPr="005A144E" w:rsidRDefault="003101EE" w:rsidP="00F62DFB">
            <w:pPr>
              <w:jc w:val="both"/>
              <w:rPr>
                <w:rFonts w:ascii="Times New Roman" w:hAnsi="Times New Roman" w:cs="Times New Roman"/>
                <w:b/>
              </w:rPr>
            </w:pPr>
            <w:r w:rsidRPr="005A144E">
              <w:rPr>
                <w:rFonts w:ascii="Times New Roman" w:hAnsi="Times New Roman" w:cs="Times New Roman"/>
                <w:b/>
              </w:rPr>
              <w:t>Аудиторские работы</w:t>
            </w:r>
          </w:p>
        </w:tc>
        <w:tc>
          <w:tcPr>
            <w:tcW w:w="3969" w:type="dxa"/>
            <w:vMerge w:val="restart"/>
          </w:tcPr>
          <w:p w:rsidR="003101EE" w:rsidRPr="005A144E" w:rsidRDefault="003101EE" w:rsidP="00F62DFB">
            <w:pPr>
              <w:jc w:val="both"/>
              <w:rPr>
                <w:rFonts w:ascii="Times New Roman" w:hAnsi="Times New Roman" w:cs="Times New Roman"/>
                <w:b/>
              </w:rPr>
            </w:pPr>
            <w:r w:rsidRPr="005A144E">
              <w:rPr>
                <w:rFonts w:ascii="Times New Roman" w:hAnsi="Times New Roman" w:cs="Times New Roman"/>
                <w:b/>
              </w:rPr>
              <w:t>Приемы и процедуры аудита</w:t>
            </w:r>
          </w:p>
        </w:tc>
        <w:tc>
          <w:tcPr>
            <w:tcW w:w="2835" w:type="dxa"/>
            <w:gridSpan w:val="2"/>
          </w:tcPr>
          <w:p w:rsidR="003101EE" w:rsidRPr="005A144E" w:rsidRDefault="003101EE" w:rsidP="00F62DFB">
            <w:pPr>
              <w:jc w:val="both"/>
              <w:rPr>
                <w:rFonts w:ascii="Times New Roman" w:hAnsi="Times New Roman" w:cs="Times New Roman"/>
                <w:b/>
              </w:rPr>
            </w:pPr>
            <w:r w:rsidRPr="005A144E">
              <w:rPr>
                <w:rFonts w:ascii="Times New Roman" w:hAnsi="Times New Roman" w:cs="Times New Roman"/>
                <w:b/>
              </w:rPr>
              <w:t>Источники аудиторских доказательств</w:t>
            </w:r>
          </w:p>
        </w:tc>
      </w:tr>
      <w:tr w:rsidR="003101EE" w:rsidRPr="005A144E" w:rsidTr="00491B85">
        <w:tc>
          <w:tcPr>
            <w:tcW w:w="1809" w:type="dxa"/>
          </w:tcPr>
          <w:p w:rsidR="003101EE" w:rsidRPr="005A144E" w:rsidRDefault="003101EE" w:rsidP="00F62DFB">
            <w:pPr>
              <w:jc w:val="both"/>
              <w:rPr>
                <w:rFonts w:ascii="Times New Roman" w:hAnsi="Times New Roman" w:cs="Times New Roman"/>
                <w:b/>
              </w:rPr>
            </w:pPr>
            <w:r w:rsidRPr="005A144E">
              <w:rPr>
                <w:rFonts w:ascii="Times New Roman" w:hAnsi="Times New Roman" w:cs="Times New Roman"/>
                <w:b/>
              </w:rPr>
              <w:t>Наименование</w:t>
            </w:r>
          </w:p>
        </w:tc>
        <w:tc>
          <w:tcPr>
            <w:tcW w:w="851" w:type="dxa"/>
          </w:tcPr>
          <w:p w:rsidR="003101EE" w:rsidRPr="005A144E" w:rsidRDefault="003101EE" w:rsidP="00F62DFB">
            <w:pPr>
              <w:jc w:val="both"/>
              <w:rPr>
                <w:rFonts w:ascii="Times New Roman" w:hAnsi="Times New Roman" w:cs="Times New Roman"/>
                <w:b/>
              </w:rPr>
            </w:pPr>
            <w:proofErr w:type="spellStart"/>
            <w:r w:rsidRPr="005A144E">
              <w:rPr>
                <w:rFonts w:ascii="Times New Roman" w:hAnsi="Times New Roman" w:cs="Times New Roman"/>
                <w:b/>
              </w:rPr>
              <w:t>Иден-тифи-катор</w:t>
            </w:r>
            <w:proofErr w:type="spellEnd"/>
          </w:p>
        </w:tc>
        <w:tc>
          <w:tcPr>
            <w:tcW w:w="3969" w:type="dxa"/>
            <w:vMerge/>
          </w:tcPr>
          <w:p w:rsidR="003101EE" w:rsidRPr="005A144E" w:rsidRDefault="003101EE" w:rsidP="00F62DFB">
            <w:pPr>
              <w:jc w:val="both"/>
              <w:rPr>
                <w:rFonts w:ascii="Times New Roman" w:hAnsi="Times New Roman" w:cs="Times New Roman"/>
                <w:b/>
              </w:rPr>
            </w:pPr>
          </w:p>
        </w:tc>
        <w:tc>
          <w:tcPr>
            <w:tcW w:w="850" w:type="dxa"/>
          </w:tcPr>
          <w:p w:rsidR="003101EE" w:rsidRPr="005A144E" w:rsidRDefault="003101EE" w:rsidP="00F62DFB">
            <w:pPr>
              <w:jc w:val="both"/>
              <w:rPr>
                <w:rFonts w:ascii="Times New Roman" w:hAnsi="Times New Roman" w:cs="Times New Roman"/>
                <w:b/>
              </w:rPr>
            </w:pPr>
            <w:r w:rsidRPr="005A144E">
              <w:rPr>
                <w:rFonts w:ascii="Times New Roman" w:hAnsi="Times New Roman" w:cs="Times New Roman"/>
                <w:b/>
              </w:rPr>
              <w:t>Нормативные документы</w:t>
            </w:r>
          </w:p>
        </w:tc>
        <w:tc>
          <w:tcPr>
            <w:tcW w:w="1985" w:type="dxa"/>
          </w:tcPr>
          <w:p w:rsidR="003101EE" w:rsidRPr="005A144E" w:rsidRDefault="003101EE" w:rsidP="00F62DFB">
            <w:pPr>
              <w:jc w:val="both"/>
              <w:rPr>
                <w:rFonts w:ascii="Times New Roman" w:hAnsi="Times New Roman" w:cs="Times New Roman"/>
                <w:b/>
              </w:rPr>
            </w:pPr>
            <w:r w:rsidRPr="005A144E">
              <w:rPr>
                <w:rFonts w:ascii="Times New Roman" w:hAnsi="Times New Roman" w:cs="Times New Roman"/>
                <w:b/>
              </w:rPr>
              <w:t>Документы хозяйствующего субъекта</w:t>
            </w:r>
          </w:p>
        </w:tc>
      </w:tr>
      <w:tr w:rsidR="003101EE" w:rsidRPr="00E711C6" w:rsidTr="00491B85">
        <w:tc>
          <w:tcPr>
            <w:tcW w:w="1809" w:type="dxa"/>
          </w:tcPr>
          <w:p w:rsidR="003101EE" w:rsidRPr="005A144E" w:rsidRDefault="003101EE" w:rsidP="00491B85">
            <w:pPr>
              <w:jc w:val="center"/>
              <w:rPr>
                <w:rFonts w:ascii="Times New Roman" w:hAnsi="Times New Roman" w:cs="Times New Roman"/>
                <w:b/>
              </w:rPr>
            </w:pPr>
            <w:r w:rsidRPr="005A144E">
              <w:rPr>
                <w:rFonts w:ascii="Times New Roman" w:hAnsi="Times New Roman" w:cs="Times New Roman"/>
                <w:b/>
              </w:rPr>
              <w:t>1</w:t>
            </w:r>
          </w:p>
        </w:tc>
        <w:tc>
          <w:tcPr>
            <w:tcW w:w="851" w:type="dxa"/>
          </w:tcPr>
          <w:p w:rsidR="003101EE" w:rsidRPr="005A144E" w:rsidRDefault="003101EE" w:rsidP="00491B85">
            <w:pPr>
              <w:jc w:val="center"/>
              <w:rPr>
                <w:rFonts w:ascii="Times New Roman" w:hAnsi="Times New Roman" w:cs="Times New Roman"/>
                <w:b/>
              </w:rPr>
            </w:pPr>
            <w:r w:rsidRPr="005A144E">
              <w:rPr>
                <w:rFonts w:ascii="Times New Roman" w:hAnsi="Times New Roman" w:cs="Times New Roman"/>
                <w:b/>
              </w:rPr>
              <w:t>2</w:t>
            </w:r>
          </w:p>
        </w:tc>
        <w:tc>
          <w:tcPr>
            <w:tcW w:w="3969" w:type="dxa"/>
          </w:tcPr>
          <w:p w:rsidR="003101EE" w:rsidRPr="005A144E" w:rsidRDefault="003101EE" w:rsidP="00491B85">
            <w:pPr>
              <w:jc w:val="center"/>
              <w:rPr>
                <w:rFonts w:ascii="Times New Roman" w:hAnsi="Times New Roman" w:cs="Times New Roman"/>
                <w:b/>
              </w:rPr>
            </w:pPr>
            <w:r w:rsidRPr="005A144E">
              <w:rPr>
                <w:rFonts w:ascii="Times New Roman" w:hAnsi="Times New Roman" w:cs="Times New Roman"/>
                <w:b/>
              </w:rPr>
              <w:t>3</w:t>
            </w:r>
          </w:p>
        </w:tc>
        <w:tc>
          <w:tcPr>
            <w:tcW w:w="850" w:type="dxa"/>
          </w:tcPr>
          <w:p w:rsidR="003101EE" w:rsidRPr="005A144E" w:rsidRDefault="003101EE" w:rsidP="00491B85">
            <w:pPr>
              <w:jc w:val="center"/>
              <w:rPr>
                <w:rFonts w:ascii="Times New Roman" w:hAnsi="Times New Roman" w:cs="Times New Roman"/>
                <w:b/>
              </w:rPr>
            </w:pPr>
            <w:r w:rsidRPr="005A144E">
              <w:rPr>
                <w:rFonts w:ascii="Times New Roman" w:hAnsi="Times New Roman" w:cs="Times New Roman"/>
                <w:b/>
              </w:rPr>
              <w:t>4</w:t>
            </w:r>
          </w:p>
        </w:tc>
        <w:tc>
          <w:tcPr>
            <w:tcW w:w="1985" w:type="dxa"/>
          </w:tcPr>
          <w:p w:rsidR="003101EE" w:rsidRPr="005A144E" w:rsidRDefault="003101EE" w:rsidP="00491B85">
            <w:pPr>
              <w:jc w:val="center"/>
              <w:rPr>
                <w:rFonts w:ascii="Times New Roman" w:hAnsi="Times New Roman" w:cs="Times New Roman"/>
                <w:b/>
              </w:rPr>
            </w:pPr>
            <w:r w:rsidRPr="005A144E">
              <w:rPr>
                <w:rFonts w:ascii="Times New Roman" w:hAnsi="Times New Roman" w:cs="Times New Roman"/>
                <w:b/>
              </w:rPr>
              <w:t>5</w:t>
            </w:r>
          </w:p>
        </w:tc>
      </w:tr>
      <w:tr w:rsidR="003101EE" w:rsidRPr="002B5D5F" w:rsidTr="00491B85">
        <w:tc>
          <w:tcPr>
            <w:tcW w:w="1809" w:type="dxa"/>
          </w:tcPr>
          <w:p w:rsidR="003101EE" w:rsidRPr="005A144E" w:rsidRDefault="003101EE" w:rsidP="00F62DFB">
            <w:pPr>
              <w:snapToGrid w:val="0"/>
              <w:jc w:val="both"/>
              <w:rPr>
                <w:rFonts w:ascii="Times New Roman" w:hAnsi="Times New Roman" w:cs="Times New Roman"/>
              </w:rPr>
            </w:pPr>
            <w:r w:rsidRPr="005A144E">
              <w:rPr>
                <w:rFonts w:ascii="Times New Roman" w:hAnsi="Times New Roman" w:cs="Times New Roman"/>
              </w:rPr>
              <w:t xml:space="preserve">Проверка  достоверности бухгалтерского учета и бухгалтерской отчетности </w:t>
            </w:r>
            <w:r w:rsidR="005A144E" w:rsidRPr="005A144E">
              <w:rPr>
                <w:rFonts w:ascii="Times New Roman" w:hAnsi="Times New Roman" w:cs="Times New Roman"/>
              </w:rPr>
              <w:t xml:space="preserve">исполнения обязательств </w:t>
            </w:r>
            <w:proofErr w:type="gramStart"/>
            <w:r w:rsidR="005A144E" w:rsidRPr="005A144E">
              <w:rPr>
                <w:rFonts w:ascii="Times New Roman" w:hAnsi="Times New Roman" w:cs="Times New Roman"/>
              </w:rPr>
              <w:t>перед</w:t>
            </w:r>
            <w:proofErr w:type="gramEnd"/>
            <w:r w:rsidRPr="005A144E">
              <w:rPr>
                <w:rFonts w:ascii="Times New Roman" w:hAnsi="Times New Roman" w:cs="Times New Roman"/>
              </w:rPr>
              <w:t xml:space="preserve"> </w:t>
            </w:r>
          </w:p>
          <w:p w:rsidR="003101EE" w:rsidRPr="00E711C6" w:rsidRDefault="003101EE" w:rsidP="00491B85">
            <w:pPr>
              <w:jc w:val="both"/>
              <w:rPr>
                <w:rFonts w:ascii="Times New Roman" w:hAnsi="Times New Roman" w:cs="Times New Roman"/>
                <w:highlight w:val="yellow"/>
              </w:rPr>
            </w:pPr>
            <w:r w:rsidRPr="005A144E">
              <w:rPr>
                <w:rFonts w:ascii="Times New Roman" w:hAnsi="Times New Roman" w:cs="Times New Roman"/>
              </w:rPr>
              <w:t xml:space="preserve">поставщиками и </w:t>
            </w:r>
          </w:p>
        </w:tc>
        <w:tc>
          <w:tcPr>
            <w:tcW w:w="851" w:type="dxa"/>
          </w:tcPr>
          <w:p w:rsidR="003101EE" w:rsidRPr="00E711C6" w:rsidRDefault="003101EE" w:rsidP="00F62DFB">
            <w:pPr>
              <w:jc w:val="both"/>
              <w:rPr>
                <w:rFonts w:ascii="Times New Roman" w:hAnsi="Times New Roman" w:cs="Times New Roman"/>
                <w:highlight w:val="yellow"/>
              </w:rPr>
            </w:pPr>
            <w:r w:rsidRPr="005A144E">
              <w:rPr>
                <w:rFonts w:ascii="Times New Roman" w:hAnsi="Times New Roman" w:cs="Times New Roman"/>
              </w:rPr>
              <w:t>110 1</w:t>
            </w:r>
          </w:p>
        </w:tc>
        <w:tc>
          <w:tcPr>
            <w:tcW w:w="3969" w:type="dxa"/>
          </w:tcPr>
          <w:p w:rsidR="005A144E" w:rsidRDefault="005A144E" w:rsidP="005A144E">
            <w:pPr>
              <w:jc w:val="both"/>
              <w:rPr>
                <w:rFonts w:ascii="Times New Roman" w:hAnsi="Times New Roman" w:cs="Times New Roman"/>
              </w:rPr>
            </w:pPr>
            <w:r>
              <w:rPr>
                <w:rFonts w:ascii="Times New Roman" w:hAnsi="Times New Roman" w:cs="Times New Roman"/>
              </w:rPr>
              <w:t>1.Нормативная проверка расчетов по неотфактурованным поставкам.</w:t>
            </w:r>
          </w:p>
          <w:p w:rsidR="005A144E" w:rsidRPr="00217976" w:rsidRDefault="005A144E" w:rsidP="005A144E">
            <w:pPr>
              <w:jc w:val="both"/>
              <w:rPr>
                <w:rFonts w:ascii="Times New Roman" w:hAnsi="Times New Roman" w:cs="Times New Roman"/>
              </w:rPr>
            </w:pPr>
            <w:r>
              <w:rPr>
                <w:rFonts w:ascii="Times New Roman" w:hAnsi="Times New Roman" w:cs="Times New Roman"/>
              </w:rPr>
              <w:t xml:space="preserve">2. Нормативная проверка расчетов по </w:t>
            </w:r>
            <w:r w:rsidRPr="00217976">
              <w:rPr>
                <w:rFonts w:ascii="Times New Roman" w:hAnsi="Times New Roman" w:cs="Times New Roman"/>
              </w:rPr>
              <w:t>векселям выданным.</w:t>
            </w:r>
          </w:p>
          <w:p w:rsidR="005A144E" w:rsidRPr="00217976" w:rsidRDefault="005A144E" w:rsidP="00F62DFB">
            <w:pPr>
              <w:snapToGrid w:val="0"/>
              <w:jc w:val="both"/>
              <w:rPr>
                <w:rFonts w:ascii="Times New Roman" w:hAnsi="Times New Roman" w:cs="Times New Roman"/>
              </w:rPr>
            </w:pPr>
            <w:r w:rsidRPr="00217976">
              <w:rPr>
                <w:rFonts w:ascii="Times New Roman" w:hAnsi="Times New Roman" w:cs="Times New Roman"/>
              </w:rPr>
              <w:t xml:space="preserve">3.Нормативная проверка правильности списания дебиторской и кредиторской задолженности, безнадежных </w:t>
            </w:r>
            <w:proofErr w:type="gramStart"/>
            <w:r w:rsidRPr="00217976">
              <w:rPr>
                <w:rFonts w:ascii="Times New Roman" w:hAnsi="Times New Roman" w:cs="Times New Roman"/>
              </w:rPr>
              <w:t>ко</w:t>
            </w:r>
            <w:proofErr w:type="gramEnd"/>
            <w:r w:rsidRPr="00217976">
              <w:rPr>
                <w:rFonts w:ascii="Times New Roman" w:hAnsi="Times New Roman" w:cs="Times New Roman"/>
              </w:rPr>
              <w:t xml:space="preserve"> взысканию.</w:t>
            </w:r>
          </w:p>
          <w:p w:rsidR="003101EE" w:rsidRPr="00491B85" w:rsidRDefault="005A144E" w:rsidP="00491B85">
            <w:pPr>
              <w:snapToGrid w:val="0"/>
              <w:jc w:val="both"/>
              <w:rPr>
                <w:rFonts w:ascii="Times New Roman" w:hAnsi="Times New Roman" w:cs="Times New Roman"/>
              </w:rPr>
            </w:pPr>
            <w:r w:rsidRPr="004B6E0C">
              <w:rPr>
                <w:rFonts w:ascii="Times New Roman" w:hAnsi="Times New Roman" w:cs="Times New Roman"/>
              </w:rPr>
              <w:t>4.</w:t>
            </w:r>
            <w:r w:rsidR="004B6E0C">
              <w:rPr>
                <w:rFonts w:ascii="Times New Roman" w:hAnsi="Times New Roman" w:cs="Times New Roman"/>
              </w:rPr>
              <w:t>Нормативная п</w:t>
            </w:r>
            <w:r w:rsidRPr="004B6E0C">
              <w:rPr>
                <w:rFonts w:ascii="Times New Roman" w:hAnsi="Times New Roman" w:cs="Times New Roman"/>
              </w:rPr>
              <w:t xml:space="preserve">роверка учета </w:t>
            </w:r>
            <w:proofErr w:type="gramStart"/>
            <w:r w:rsidRPr="004B6E0C">
              <w:rPr>
                <w:rFonts w:ascii="Times New Roman" w:hAnsi="Times New Roman" w:cs="Times New Roman"/>
              </w:rPr>
              <w:t>курсовых</w:t>
            </w:r>
            <w:proofErr w:type="gramEnd"/>
            <w:r w:rsidRPr="004B6E0C">
              <w:rPr>
                <w:rFonts w:ascii="Times New Roman" w:hAnsi="Times New Roman" w:cs="Times New Roman"/>
              </w:rPr>
              <w:t xml:space="preserve"> </w:t>
            </w:r>
            <w:proofErr w:type="spellStart"/>
            <w:r w:rsidRPr="004B6E0C">
              <w:rPr>
                <w:rFonts w:ascii="Times New Roman" w:hAnsi="Times New Roman" w:cs="Times New Roman"/>
              </w:rPr>
              <w:t>разниц</w:t>
            </w:r>
            <w:proofErr w:type="spellEnd"/>
            <w:r w:rsidRPr="004B6E0C">
              <w:rPr>
                <w:rFonts w:ascii="Times New Roman" w:hAnsi="Times New Roman" w:cs="Times New Roman"/>
              </w:rPr>
              <w:t>.</w:t>
            </w:r>
          </w:p>
        </w:tc>
        <w:tc>
          <w:tcPr>
            <w:tcW w:w="850" w:type="dxa"/>
          </w:tcPr>
          <w:p w:rsidR="00F40156" w:rsidRDefault="00F40156" w:rsidP="00F62DFB">
            <w:pPr>
              <w:jc w:val="both"/>
              <w:rPr>
                <w:rFonts w:ascii="Times New Roman" w:hAnsi="Times New Roman" w:cs="Times New Roman"/>
                <w:lang w:val="en-US"/>
              </w:rPr>
            </w:pPr>
            <w:r>
              <w:rPr>
                <w:rFonts w:ascii="Times New Roman" w:hAnsi="Times New Roman" w:cs="Times New Roman"/>
                <w:lang w:val="en-US"/>
              </w:rPr>
              <w:t>[1]</w:t>
            </w:r>
          </w:p>
          <w:p w:rsidR="00F40156" w:rsidRPr="00F40156" w:rsidRDefault="00F40156" w:rsidP="00F62DFB">
            <w:pPr>
              <w:jc w:val="both"/>
              <w:rPr>
                <w:rFonts w:ascii="Times New Roman" w:hAnsi="Times New Roman" w:cs="Times New Roman"/>
                <w:lang w:val="en-US"/>
              </w:rPr>
            </w:pPr>
            <w:r>
              <w:rPr>
                <w:rFonts w:ascii="Times New Roman" w:hAnsi="Times New Roman" w:cs="Times New Roman"/>
                <w:lang w:val="en-US"/>
              </w:rPr>
              <w:t>[2]</w:t>
            </w:r>
          </w:p>
          <w:p w:rsidR="003101EE" w:rsidRPr="00F40156" w:rsidRDefault="00F40156" w:rsidP="00F62DFB">
            <w:pPr>
              <w:jc w:val="both"/>
              <w:rPr>
                <w:rFonts w:ascii="Times New Roman" w:hAnsi="Times New Roman" w:cs="Times New Roman"/>
                <w:lang w:val="en-US"/>
              </w:rPr>
            </w:pPr>
            <w:r w:rsidRPr="00F40156">
              <w:rPr>
                <w:rFonts w:ascii="Times New Roman" w:hAnsi="Times New Roman" w:cs="Times New Roman"/>
                <w:lang w:val="en-US"/>
              </w:rPr>
              <w:t>[</w:t>
            </w:r>
            <w:r w:rsidRPr="00F40156">
              <w:rPr>
                <w:rFonts w:ascii="Times New Roman" w:hAnsi="Times New Roman" w:cs="Times New Roman"/>
              </w:rPr>
              <w:t>10</w:t>
            </w:r>
            <w:r w:rsidR="003101EE" w:rsidRPr="00F40156">
              <w:rPr>
                <w:rFonts w:ascii="Times New Roman" w:hAnsi="Times New Roman" w:cs="Times New Roman"/>
                <w:lang w:val="en-US"/>
              </w:rPr>
              <w:t>]</w:t>
            </w:r>
          </w:p>
          <w:p w:rsidR="003101EE" w:rsidRPr="00F40156" w:rsidRDefault="00F40156" w:rsidP="00F62DFB">
            <w:pPr>
              <w:jc w:val="both"/>
              <w:rPr>
                <w:rFonts w:ascii="Times New Roman" w:hAnsi="Times New Roman" w:cs="Times New Roman"/>
                <w:lang w:val="en-US"/>
              </w:rPr>
            </w:pPr>
            <w:r w:rsidRPr="00F40156">
              <w:rPr>
                <w:rFonts w:ascii="Times New Roman" w:hAnsi="Times New Roman" w:cs="Times New Roman"/>
                <w:lang w:val="en-US"/>
              </w:rPr>
              <w:t>[1</w:t>
            </w:r>
            <w:r w:rsidRPr="00F40156">
              <w:rPr>
                <w:rFonts w:ascii="Times New Roman" w:hAnsi="Times New Roman" w:cs="Times New Roman"/>
              </w:rPr>
              <w:t>1</w:t>
            </w:r>
            <w:r w:rsidR="003101EE" w:rsidRPr="00F40156">
              <w:rPr>
                <w:rFonts w:ascii="Times New Roman" w:hAnsi="Times New Roman" w:cs="Times New Roman"/>
                <w:lang w:val="en-US"/>
              </w:rPr>
              <w:t>]</w:t>
            </w:r>
          </w:p>
          <w:p w:rsidR="003101EE" w:rsidRDefault="00F40156" w:rsidP="00F62DFB">
            <w:pPr>
              <w:jc w:val="both"/>
              <w:rPr>
                <w:rFonts w:ascii="Times New Roman" w:hAnsi="Times New Roman" w:cs="Times New Roman"/>
              </w:rPr>
            </w:pPr>
            <w:r w:rsidRPr="00F40156">
              <w:rPr>
                <w:rFonts w:ascii="Times New Roman" w:hAnsi="Times New Roman" w:cs="Times New Roman"/>
                <w:lang w:val="en-US"/>
              </w:rPr>
              <w:t>[</w:t>
            </w:r>
            <w:r w:rsidRPr="00F40156">
              <w:rPr>
                <w:rFonts w:ascii="Times New Roman" w:hAnsi="Times New Roman" w:cs="Times New Roman"/>
              </w:rPr>
              <w:t>13</w:t>
            </w:r>
            <w:r w:rsidR="003101EE" w:rsidRPr="00F40156">
              <w:rPr>
                <w:rFonts w:ascii="Times New Roman" w:hAnsi="Times New Roman" w:cs="Times New Roman"/>
                <w:lang w:val="en-US"/>
              </w:rPr>
              <w:t>]</w:t>
            </w:r>
          </w:p>
          <w:p w:rsidR="00F40156" w:rsidRDefault="00F40156" w:rsidP="00F62DFB">
            <w:pPr>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rPr>
              <w:t>26</w:t>
            </w:r>
            <w:r>
              <w:rPr>
                <w:rFonts w:ascii="Times New Roman" w:hAnsi="Times New Roman" w:cs="Times New Roman"/>
                <w:lang w:val="en-US"/>
              </w:rPr>
              <w:t>]</w:t>
            </w:r>
          </w:p>
          <w:p w:rsidR="00F40156" w:rsidRPr="00F40156" w:rsidRDefault="00F40156" w:rsidP="00F62DFB">
            <w:pPr>
              <w:jc w:val="both"/>
              <w:rPr>
                <w:rFonts w:ascii="Times New Roman" w:hAnsi="Times New Roman" w:cs="Times New Roman"/>
                <w:lang w:val="en-US"/>
              </w:rPr>
            </w:pPr>
          </w:p>
        </w:tc>
        <w:tc>
          <w:tcPr>
            <w:tcW w:w="1985" w:type="dxa"/>
          </w:tcPr>
          <w:p w:rsidR="003101EE" w:rsidRPr="002B5D5F" w:rsidRDefault="003101EE" w:rsidP="00491B85">
            <w:pPr>
              <w:jc w:val="both"/>
              <w:rPr>
                <w:rFonts w:ascii="Times New Roman" w:hAnsi="Times New Roman" w:cs="Times New Roman"/>
              </w:rPr>
            </w:pPr>
            <w:proofErr w:type="gramStart"/>
            <w:r w:rsidRPr="002B5D5F">
              <w:rPr>
                <w:rFonts w:ascii="Times New Roman" w:hAnsi="Times New Roman" w:cs="Times New Roman"/>
                <w:bCs/>
              </w:rPr>
              <w:t>Договоры</w:t>
            </w:r>
            <w:r w:rsidR="00491B85">
              <w:rPr>
                <w:rFonts w:ascii="Times New Roman" w:hAnsi="Times New Roman" w:cs="Times New Roman"/>
                <w:bCs/>
              </w:rPr>
              <w:t xml:space="preserve">, </w:t>
            </w:r>
            <w:r w:rsidRPr="002B5D5F">
              <w:rPr>
                <w:rFonts w:ascii="Times New Roman" w:hAnsi="Times New Roman" w:cs="Times New Roman"/>
                <w:bCs/>
              </w:rPr>
              <w:t xml:space="preserve">накладные (товарные, товарно-транспортные), акты (о приемке </w:t>
            </w:r>
            <w:proofErr w:type="gramEnd"/>
          </w:p>
        </w:tc>
      </w:tr>
    </w:tbl>
    <w:p w:rsidR="00491B85" w:rsidRPr="00491B85" w:rsidRDefault="00491B85" w:rsidP="00355747">
      <w:pPr>
        <w:spacing w:after="0" w:line="240" w:lineRule="auto"/>
        <w:jc w:val="right"/>
        <w:rPr>
          <w:rFonts w:ascii="Times New Roman" w:hAnsi="Times New Roman" w:cs="Times New Roman"/>
          <w:sz w:val="28"/>
          <w:szCs w:val="28"/>
        </w:rPr>
        <w:sectPr w:rsidR="00491B85" w:rsidRPr="00491B85" w:rsidSect="00C559E5">
          <w:footerReference w:type="default" r:id="rId26"/>
          <w:type w:val="nextColumn"/>
          <w:pgSz w:w="11906" w:h="16838"/>
          <w:pgMar w:top="1134" w:right="567" w:bottom="1134" w:left="1985" w:header="709" w:footer="709" w:gutter="0"/>
          <w:cols w:space="708"/>
          <w:titlePg/>
          <w:docGrid w:linePitch="360"/>
        </w:sectPr>
      </w:pPr>
      <w:r w:rsidRPr="00491B85">
        <w:rPr>
          <w:rFonts w:ascii="Times New Roman" w:hAnsi="Times New Roman" w:cs="Times New Roman"/>
          <w:sz w:val="28"/>
          <w:szCs w:val="28"/>
        </w:rPr>
        <w:lastRenderedPageBreak/>
        <w:t>Окончание таблицы 3.2.3.</w:t>
      </w:r>
    </w:p>
    <w:tbl>
      <w:tblPr>
        <w:tblStyle w:val="a9"/>
        <w:tblW w:w="0" w:type="auto"/>
        <w:tblLayout w:type="fixed"/>
        <w:tblLook w:val="04A0"/>
      </w:tblPr>
      <w:tblGrid>
        <w:gridCol w:w="1809"/>
        <w:gridCol w:w="851"/>
        <w:gridCol w:w="3969"/>
        <w:gridCol w:w="850"/>
        <w:gridCol w:w="1985"/>
      </w:tblGrid>
      <w:tr w:rsidR="00491B85" w:rsidRPr="00491B85" w:rsidTr="00491B85">
        <w:tc>
          <w:tcPr>
            <w:tcW w:w="1809" w:type="dxa"/>
          </w:tcPr>
          <w:p w:rsidR="00491B85" w:rsidRPr="00491B85" w:rsidRDefault="00491B85" w:rsidP="00491B85">
            <w:pPr>
              <w:jc w:val="center"/>
              <w:rPr>
                <w:rFonts w:ascii="Times New Roman" w:hAnsi="Times New Roman" w:cs="Times New Roman"/>
                <w:b/>
              </w:rPr>
            </w:pPr>
            <w:r w:rsidRPr="00491B85">
              <w:rPr>
                <w:rFonts w:ascii="Times New Roman" w:hAnsi="Times New Roman" w:cs="Times New Roman"/>
                <w:b/>
              </w:rPr>
              <w:lastRenderedPageBreak/>
              <w:t>1</w:t>
            </w:r>
          </w:p>
        </w:tc>
        <w:tc>
          <w:tcPr>
            <w:tcW w:w="851" w:type="dxa"/>
          </w:tcPr>
          <w:p w:rsidR="00491B85" w:rsidRPr="00491B85" w:rsidRDefault="00491B85" w:rsidP="00491B85">
            <w:pPr>
              <w:jc w:val="center"/>
              <w:rPr>
                <w:rFonts w:ascii="Times New Roman" w:hAnsi="Times New Roman" w:cs="Times New Roman"/>
                <w:b/>
              </w:rPr>
            </w:pPr>
            <w:r w:rsidRPr="00491B85">
              <w:rPr>
                <w:rFonts w:ascii="Times New Roman" w:hAnsi="Times New Roman" w:cs="Times New Roman"/>
                <w:b/>
              </w:rPr>
              <w:t>2</w:t>
            </w:r>
          </w:p>
        </w:tc>
        <w:tc>
          <w:tcPr>
            <w:tcW w:w="3969" w:type="dxa"/>
          </w:tcPr>
          <w:p w:rsidR="00491B85" w:rsidRPr="00491B85" w:rsidRDefault="00491B85" w:rsidP="00491B85">
            <w:pPr>
              <w:jc w:val="center"/>
              <w:rPr>
                <w:rFonts w:ascii="Times New Roman" w:hAnsi="Times New Roman" w:cs="Times New Roman"/>
                <w:b/>
              </w:rPr>
            </w:pPr>
            <w:r w:rsidRPr="00491B85">
              <w:rPr>
                <w:rFonts w:ascii="Times New Roman" w:hAnsi="Times New Roman" w:cs="Times New Roman"/>
                <w:b/>
              </w:rPr>
              <w:t>3</w:t>
            </w:r>
          </w:p>
        </w:tc>
        <w:tc>
          <w:tcPr>
            <w:tcW w:w="850" w:type="dxa"/>
          </w:tcPr>
          <w:p w:rsidR="00491B85" w:rsidRPr="00491B85" w:rsidRDefault="00491B85" w:rsidP="00491B85">
            <w:pPr>
              <w:jc w:val="center"/>
              <w:rPr>
                <w:rFonts w:ascii="Times New Roman" w:hAnsi="Times New Roman" w:cs="Times New Roman"/>
                <w:b/>
              </w:rPr>
            </w:pPr>
            <w:r w:rsidRPr="00491B85">
              <w:rPr>
                <w:rFonts w:ascii="Times New Roman" w:hAnsi="Times New Roman" w:cs="Times New Roman"/>
                <w:b/>
              </w:rPr>
              <w:t>4</w:t>
            </w:r>
          </w:p>
        </w:tc>
        <w:tc>
          <w:tcPr>
            <w:tcW w:w="1985" w:type="dxa"/>
          </w:tcPr>
          <w:p w:rsidR="00491B85" w:rsidRPr="00491B85" w:rsidRDefault="00491B85" w:rsidP="00491B85">
            <w:pPr>
              <w:snapToGrid w:val="0"/>
              <w:jc w:val="center"/>
              <w:rPr>
                <w:rFonts w:ascii="Times New Roman" w:hAnsi="Times New Roman" w:cs="Times New Roman"/>
                <w:b/>
              </w:rPr>
            </w:pPr>
            <w:r w:rsidRPr="00491B85">
              <w:rPr>
                <w:rFonts w:ascii="Times New Roman" w:hAnsi="Times New Roman" w:cs="Times New Roman"/>
                <w:b/>
              </w:rPr>
              <w:t>5</w:t>
            </w:r>
          </w:p>
        </w:tc>
      </w:tr>
      <w:tr w:rsidR="00491B85" w:rsidRPr="00E711C6" w:rsidTr="00491B85">
        <w:tc>
          <w:tcPr>
            <w:tcW w:w="1809" w:type="dxa"/>
          </w:tcPr>
          <w:p w:rsidR="00491B85" w:rsidRPr="005A144E" w:rsidRDefault="00491B85" w:rsidP="005A144E">
            <w:pPr>
              <w:jc w:val="both"/>
              <w:rPr>
                <w:rFonts w:ascii="Times New Roman" w:hAnsi="Times New Roman" w:cs="Times New Roman"/>
              </w:rPr>
            </w:pPr>
            <w:r w:rsidRPr="005A144E">
              <w:rPr>
                <w:rFonts w:ascii="Times New Roman" w:hAnsi="Times New Roman" w:cs="Times New Roman"/>
              </w:rPr>
              <w:t>подрядчиками</w:t>
            </w:r>
          </w:p>
        </w:tc>
        <w:tc>
          <w:tcPr>
            <w:tcW w:w="851" w:type="dxa"/>
          </w:tcPr>
          <w:p w:rsidR="00491B85" w:rsidRPr="005A144E" w:rsidRDefault="00491B85" w:rsidP="00F62DFB">
            <w:pPr>
              <w:jc w:val="both"/>
              <w:rPr>
                <w:rFonts w:ascii="Times New Roman" w:hAnsi="Times New Roman" w:cs="Times New Roman"/>
              </w:rPr>
            </w:pPr>
          </w:p>
        </w:tc>
        <w:tc>
          <w:tcPr>
            <w:tcW w:w="3969" w:type="dxa"/>
          </w:tcPr>
          <w:p w:rsidR="00491B85" w:rsidRPr="004B6E0C" w:rsidRDefault="00491B85" w:rsidP="00491B85">
            <w:pPr>
              <w:snapToGrid w:val="0"/>
              <w:jc w:val="both"/>
              <w:rPr>
                <w:rFonts w:ascii="Times New Roman" w:hAnsi="Times New Roman" w:cs="Times New Roman"/>
              </w:rPr>
            </w:pPr>
            <w:r w:rsidRPr="004B6E0C">
              <w:rPr>
                <w:rFonts w:ascii="Times New Roman" w:hAnsi="Times New Roman" w:cs="Times New Roman"/>
              </w:rPr>
              <w:t>5.</w:t>
            </w:r>
            <w:r>
              <w:rPr>
                <w:rFonts w:ascii="Times New Roman" w:hAnsi="Times New Roman" w:cs="Times New Roman"/>
              </w:rPr>
              <w:t>Нормативная п</w:t>
            </w:r>
            <w:r w:rsidRPr="004B6E0C">
              <w:rPr>
                <w:rFonts w:ascii="Times New Roman" w:hAnsi="Times New Roman" w:cs="Times New Roman"/>
              </w:rPr>
              <w:t>роверка расчетов по претензиям.</w:t>
            </w:r>
          </w:p>
          <w:p w:rsidR="00491B85" w:rsidRPr="002B5D5F" w:rsidRDefault="00491B85" w:rsidP="00F62DFB">
            <w:pPr>
              <w:jc w:val="both"/>
              <w:rPr>
                <w:rFonts w:ascii="Times New Roman" w:hAnsi="Times New Roman" w:cs="Times New Roman"/>
              </w:rPr>
            </w:pPr>
          </w:p>
        </w:tc>
        <w:tc>
          <w:tcPr>
            <w:tcW w:w="850" w:type="dxa"/>
          </w:tcPr>
          <w:p w:rsidR="00491B85" w:rsidRPr="00491B85" w:rsidRDefault="00491B85" w:rsidP="00F62DFB">
            <w:pPr>
              <w:jc w:val="both"/>
              <w:rPr>
                <w:rFonts w:ascii="Times New Roman" w:hAnsi="Times New Roman" w:cs="Times New Roman"/>
              </w:rPr>
            </w:pPr>
          </w:p>
        </w:tc>
        <w:tc>
          <w:tcPr>
            <w:tcW w:w="1985" w:type="dxa"/>
          </w:tcPr>
          <w:p w:rsidR="00491B85" w:rsidRPr="002B5D5F" w:rsidRDefault="00491B85" w:rsidP="00491B85">
            <w:pPr>
              <w:snapToGrid w:val="0"/>
              <w:jc w:val="both"/>
              <w:rPr>
                <w:rFonts w:ascii="Times New Roman" w:hAnsi="Times New Roman" w:cs="Times New Roman"/>
              </w:rPr>
            </w:pPr>
            <w:r w:rsidRPr="002B5D5F">
              <w:rPr>
                <w:rFonts w:ascii="Times New Roman" w:hAnsi="Times New Roman" w:cs="Times New Roman"/>
                <w:bCs/>
              </w:rPr>
              <w:t xml:space="preserve">выполненных работ, о приемке товаров и др.), </w:t>
            </w:r>
            <w:r>
              <w:rPr>
                <w:rFonts w:ascii="Times New Roman" w:hAnsi="Times New Roman" w:cs="Times New Roman"/>
                <w:bCs/>
              </w:rPr>
              <w:t>векселя выданные, акты о приемке материалов, бухгалтерские справки-расчеты, акты инвентаризации</w:t>
            </w:r>
            <w:r w:rsidR="00FE1AC9">
              <w:rPr>
                <w:rFonts w:ascii="Times New Roman" w:hAnsi="Times New Roman" w:cs="Times New Roman"/>
                <w:bCs/>
              </w:rPr>
              <w:t xml:space="preserve">, претензионные расчеты, </w:t>
            </w:r>
            <w:r w:rsidRPr="002B5D5F">
              <w:rPr>
                <w:rFonts w:ascii="Times New Roman" w:hAnsi="Times New Roman" w:cs="Times New Roman"/>
                <w:bCs/>
              </w:rPr>
              <w:t>счета-фактуры, че</w:t>
            </w:r>
            <w:r>
              <w:rPr>
                <w:rFonts w:ascii="Times New Roman" w:hAnsi="Times New Roman" w:cs="Times New Roman"/>
                <w:bCs/>
              </w:rPr>
              <w:t>ки, справки о выполнен</w:t>
            </w:r>
            <w:r w:rsidRPr="002B5D5F">
              <w:rPr>
                <w:rFonts w:ascii="Times New Roman" w:hAnsi="Times New Roman" w:cs="Times New Roman"/>
                <w:bCs/>
              </w:rPr>
              <w:t>ных работах, журнал-ор</w:t>
            </w:r>
            <w:r>
              <w:rPr>
                <w:rFonts w:ascii="Times New Roman" w:hAnsi="Times New Roman" w:cs="Times New Roman"/>
                <w:bCs/>
              </w:rPr>
              <w:t>дер №6, ведомость №5, бухгалтер</w:t>
            </w:r>
            <w:r w:rsidRPr="002B5D5F">
              <w:rPr>
                <w:rFonts w:ascii="Times New Roman" w:hAnsi="Times New Roman" w:cs="Times New Roman"/>
                <w:bCs/>
              </w:rPr>
              <w:t>ски</w:t>
            </w:r>
            <w:r>
              <w:rPr>
                <w:rFonts w:ascii="Times New Roman" w:hAnsi="Times New Roman" w:cs="Times New Roman"/>
                <w:bCs/>
              </w:rPr>
              <w:t>й баланс, пояснения к бухгалтер</w:t>
            </w:r>
            <w:r w:rsidRPr="002B5D5F">
              <w:rPr>
                <w:rFonts w:ascii="Times New Roman" w:hAnsi="Times New Roman" w:cs="Times New Roman"/>
                <w:bCs/>
              </w:rPr>
              <w:t>скому балансу</w:t>
            </w:r>
            <w:r w:rsidR="00FE1AC9">
              <w:rPr>
                <w:rFonts w:ascii="Times New Roman" w:hAnsi="Times New Roman" w:cs="Times New Roman"/>
                <w:bCs/>
              </w:rPr>
              <w:t>.</w:t>
            </w:r>
          </w:p>
        </w:tc>
      </w:tr>
      <w:tr w:rsidR="003101EE" w:rsidRPr="00E711C6" w:rsidTr="00491B85">
        <w:tc>
          <w:tcPr>
            <w:tcW w:w="1809" w:type="dxa"/>
          </w:tcPr>
          <w:p w:rsidR="003101EE" w:rsidRPr="005A144E" w:rsidRDefault="003101EE" w:rsidP="005A144E">
            <w:pPr>
              <w:jc w:val="both"/>
              <w:rPr>
                <w:rFonts w:ascii="Times New Roman" w:hAnsi="Times New Roman" w:cs="Times New Roman"/>
              </w:rPr>
            </w:pPr>
            <w:r w:rsidRPr="005A144E">
              <w:rPr>
                <w:rFonts w:ascii="Times New Roman" w:hAnsi="Times New Roman" w:cs="Times New Roman"/>
              </w:rPr>
              <w:t xml:space="preserve">Проверка соблюдения нормативных актов в части </w:t>
            </w:r>
            <w:r w:rsidR="005A144E" w:rsidRPr="005A144E">
              <w:rPr>
                <w:rFonts w:ascii="Times New Roman" w:hAnsi="Times New Roman" w:cs="Times New Roman"/>
              </w:rPr>
              <w:t xml:space="preserve">исполнения обязательств перед </w:t>
            </w:r>
            <w:r w:rsidRPr="005A144E">
              <w:rPr>
                <w:rFonts w:ascii="Times New Roman" w:hAnsi="Times New Roman" w:cs="Times New Roman"/>
              </w:rPr>
              <w:t>поставщиками и подрядчиками</w:t>
            </w:r>
          </w:p>
        </w:tc>
        <w:tc>
          <w:tcPr>
            <w:tcW w:w="851" w:type="dxa"/>
          </w:tcPr>
          <w:p w:rsidR="003101EE" w:rsidRPr="005A144E" w:rsidRDefault="003101EE" w:rsidP="00F62DFB">
            <w:pPr>
              <w:jc w:val="both"/>
              <w:rPr>
                <w:rFonts w:ascii="Times New Roman" w:hAnsi="Times New Roman" w:cs="Times New Roman"/>
              </w:rPr>
            </w:pPr>
            <w:r w:rsidRPr="005A144E">
              <w:rPr>
                <w:rFonts w:ascii="Times New Roman" w:hAnsi="Times New Roman" w:cs="Times New Roman"/>
              </w:rPr>
              <w:t>110 2</w:t>
            </w:r>
          </w:p>
        </w:tc>
        <w:tc>
          <w:tcPr>
            <w:tcW w:w="3969" w:type="dxa"/>
          </w:tcPr>
          <w:p w:rsidR="003101EE" w:rsidRPr="002B5D5F" w:rsidRDefault="003101EE" w:rsidP="00F62DFB">
            <w:pPr>
              <w:jc w:val="both"/>
              <w:rPr>
                <w:rFonts w:ascii="Times New Roman" w:hAnsi="Times New Roman" w:cs="Times New Roman"/>
              </w:rPr>
            </w:pPr>
            <w:r w:rsidRPr="002B5D5F">
              <w:rPr>
                <w:rFonts w:ascii="Times New Roman" w:hAnsi="Times New Roman" w:cs="Times New Roman"/>
              </w:rPr>
              <w:t xml:space="preserve">1. Синтаксическая проверка договоров, являющихся основанием возникновения </w:t>
            </w:r>
            <w:r w:rsidR="001A39BB" w:rsidRPr="002B5D5F">
              <w:rPr>
                <w:rFonts w:ascii="Times New Roman" w:hAnsi="Times New Roman" w:cs="Times New Roman"/>
              </w:rPr>
              <w:t xml:space="preserve">денежных </w:t>
            </w:r>
            <w:r w:rsidRPr="002B5D5F">
              <w:rPr>
                <w:rFonts w:ascii="Times New Roman" w:hAnsi="Times New Roman" w:cs="Times New Roman"/>
              </w:rPr>
              <w:t>расчетов с поставщиками и подрядчиками.</w:t>
            </w:r>
          </w:p>
          <w:p w:rsidR="003101EE" w:rsidRPr="002B5D5F" w:rsidRDefault="003101EE" w:rsidP="00F62DFB">
            <w:pPr>
              <w:jc w:val="both"/>
              <w:rPr>
                <w:rFonts w:ascii="Times New Roman" w:hAnsi="Times New Roman" w:cs="Times New Roman"/>
              </w:rPr>
            </w:pPr>
            <w:r w:rsidRPr="002B5D5F">
              <w:rPr>
                <w:rFonts w:ascii="Times New Roman" w:hAnsi="Times New Roman" w:cs="Times New Roman"/>
              </w:rPr>
              <w:t>2. Нормативная проверка договоров.</w:t>
            </w:r>
          </w:p>
          <w:p w:rsidR="003101EE" w:rsidRPr="002B5D5F" w:rsidRDefault="003101EE" w:rsidP="00F62DFB">
            <w:pPr>
              <w:jc w:val="both"/>
              <w:rPr>
                <w:rFonts w:ascii="Times New Roman" w:hAnsi="Times New Roman" w:cs="Times New Roman"/>
              </w:rPr>
            </w:pPr>
            <w:r w:rsidRPr="002B5D5F">
              <w:rPr>
                <w:rFonts w:ascii="Times New Roman" w:hAnsi="Times New Roman" w:cs="Times New Roman"/>
              </w:rPr>
              <w:t>3. Нормативная проверка правильности применения НДС к вычету на основе полученных от поставщиков и подрядчиков счетов-фактур.</w:t>
            </w:r>
          </w:p>
        </w:tc>
        <w:tc>
          <w:tcPr>
            <w:tcW w:w="850" w:type="dxa"/>
          </w:tcPr>
          <w:p w:rsidR="003101EE" w:rsidRPr="002B5D5F" w:rsidRDefault="003101EE" w:rsidP="00F62DFB">
            <w:pPr>
              <w:jc w:val="both"/>
              <w:rPr>
                <w:rFonts w:ascii="Times New Roman" w:hAnsi="Times New Roman" w:cs="Times New Roman"/>
                <w:lang w:val="en-US"/>
              </w:rPr>
            </w:pPr>
            <w:r w:rsidRPr="002B5D5F">
              <w:rPr>
                <w:rFonts w:ascii="Times New Roman" w:hAnsi="Times New Roman" w:cs="Times New Roman"/>
                <w:lang w:val="en-US"/>
              </w:rPr>
              <w:t>[1]</w:t>
            </w:r>
          </w:p>
          <w:p w:rsidR="003101EE" w:rsidRPr="002B5D5F" w:rsidRDefault="003101EE" w:rsidP="00F62DFB">
            <w:pPr>
              <w:jc w:val="both"/>
              <w:rPr>
                <w:rFonts w:ascii="Times New Roman" w:hAnsi="Times New Roman" w:cs="Times New Roman"/>
                <w:lang w:val="en-US"/>
              </w:rPr>
            </w:pPr>
            <w:r w:rsidRPr="002B5D5F">
              <w:rPr>
                <w:rFonts w:ascii="Times New Roman" w:hAnsi="Times New Roman" w:cs="Times New Roman"/>
                <w:lang w:val="en-US"/>
              </w:rPr>
              <w:t>[2]</w:t>
            </w:r>
          </w:p>
          <w:p w:rsidR="003101EE" w:rsidRPr="002B5D5F" w:rsidRDefault="003101EE" w:rsidP="00F62DFB">
            <w:pPr>
              <w:jc w:val="both"/>
              <w:rPr>
                <w:rFonts w:ascii="Times New Roman" w:hAnsi="Times New Roman" w:cs="Times New Roman"/>
                <w:lang w:val="en-US"/>
              </w:rPr>
            </w:pPr>
          </w:p>
        </w:tc>
        <w:tc>
          <w:tcPr>
            <w:tcW w:w="1985" w:type="dxa"/>
          </w:tcPr>
          <w:p w:rsidR="003101EE" w:rsidRPr="002B5D5F" w:rsidRDefault="003101EE" w:rsidP="00F62DFB">
            <w:pPr>
              <w:snapToGrid w:val="0"/>
              <w:jc w:val="both"/>
              <w:rPr>
                <w:rFonts w:ascii="Times New Roman" w:hAnsi="Times New Roman" w:cs="Times New Roman"/>
              </w:rPr>
            </w:pPr>
            <w:r w:rsidRPr="002B5D5F">
              <w:rPr>
                <w:rFonts w:ascii="Times New Roman" w:hAnsi="Times New Roman" w:cs="Times New Roman"/>
              </w:rPr>
              <w:t>Договоры,</w:t>
            </w:r>
          </w:p>
          <w:p w:rsidR="003101EE" w:rsidRPr="002B5D5F" w:rsidRDefault="003101EE" w:rsidP="00F62DFB">
            <w:pPr>
              <w:jc w:val="both"/>
              <w:rPr>
                <w:rFonts w:ascii="Times New Roman" w:hAnsi="Times New Roman" w:cs="Times New Roman"/>
              </w:rPr>
            </w:pPr>
            <w:r w:rsidRPr="002B5D5F">
              <w:rPr>
                <w:rFonts w:ascii="Times New Roman" w:hAnsi="Times New Roman" w:cs="Times New Roman"/>
              </w:rPr>
              <w:t>счета-фактуры</w:t>
            </w:r>
          </w:p>
        </w:tc>
      </w:tr>
      <w:tr w:rsidR="003101EE" w:rsidRPr="00F62DFB" w:rsidTr="00491B85">
        <w:tc>
          <w:tcPr>
            <w:tcW w:w="1809" w:type="dxa"/>
          </w:tcPr>
          <w:p w:rsidR="003101EE" w:rsidRPr="005A144E" w:rsidRDefault="003101EE" w:rsidP="005A144E">
            <w:pPr>
              <w:jc w:val="both"/>
              <w:rPr>
                <w:rFonts w:ascii="Times New Roman" w:hAnsi="Times New Roman" w:cs="Times New Roman"/>
              </w:rPr>
            </w:pPr>
            <w:r w:rsidRPr="005A144E">
              <w:rPr>
                <w:rFonts w:ascii="Times New Roman" w:hAnsi="Times New Roman" w:cs="Times New Roman"/>
              </w:rPr>
              <w:t xml:space="preserve">Анализ хозяйственных операций, связанных </w:t>
            </w:r>
            <w:r w:rsidR="005A144E" w:rsidRPr="005A144E">
              <w:rPr>
                <w:rFonts w:ascii="Times New Roman" w:hAnsi="Times New Roman" w:cs="Times New Roman"/>
              </w:rPr>
              <w:t>исполнением обязательств перед</w:t>
            </w:r>
            <w:r w:rsidRPr="005A144E">
              <w:rPr>
                <w:rFonts w:ascii="Times New Roman" w:hAnsi="Times New Roman" w:cs="Times New Roman"/>
              </w:rPr>
              <w:t xml:space="preserve"> поставщиками и подрядчиками</w:t>
            </w:r>
          </w:p>
        </w:tc>
        <w:tc>
          <w:tcPr>
            <w:tcW w:w="851" w:type="dxa"/>
          </w:tcPr>
          <w:p w:rsidR="003101EE" w:rsidRPr="005A144E" w:rsidRDefault="003101EE" w:rsidP="00F62DFB">
            <w:pPr>
              <w:jc w:val="both"/>
              <w:rPr>
                <w:rFonts w:ascii="Times New Roman" w:hAnsi="Times New Roman" w:cs="Times New Roman"/>
              </w:rPr>
            </w:pPr>
            <w:r w:rsidRPr="005A144E">
              <w:rPr>
                <w:rFonts w:ascii="Times New Roman" w:hAnsi="Times New Roman" w:cs="Times New Roman"/>
              </w:rPr>
              <w:t>110 3</w:t>
            </w:r>
          </w:p>
        </w:tc>
        <w:tc>
          <w:tcPr>
            <w:tcW w:w="3969" w:type="dxa"/>
          </w:tcPr>
          <w:p w:rsidR="003101EE" w:rsidRPr="002B5D5F" w:rsidRDefault="003101EE" w:rsidP="00F62DFB">
            <w:pPr>
              <w:jc w:val="both"/>
              <w:rPr>
                <w:rFonts w:ascii="Times New Roman" w:hAnsi="Times New Roman" w:cs="Times New Roman"/>
              </w:rPr>
            </w:pPr>
            <w:r w:rsidRPr="002B5D5F">
              <w:rPr>
                <w:rFonts w:ascii="Times New Roman" w:hAnsi="Times New Roman" w:cs="Times New Roman"/>
              </w:rPr>
              <w:t>1.Оценка деловой активности организации (на основе анализа периодов погашения кредиторской и дебиторской задолженностей перед поставщиками и подрядчиками, а также оборачиваемости дебиторской и кредиторской задолженностей).</w:t>
            </w:r>
          </w:p>
          <w:p w:rsidR="003101EE" w:rsidRPr="002B5D5F" w:rsidRDefault="003101EE" w:rsidP="00F62DFB">
            <w:pPr>
              <w:jc w:val="both"/>
              <w:rPr>
                <w:rFonts w:ascii="Times New Roman" w:hAnsi="Times New Roman" w:cs="Times New Roman"/>
              </w:rPr>
            </w:pPr>
            <w:r w:rsidRPr="002B5D5F">
              <w:rPr>
                <w:rFonts w:ascii="Times New Roman" w:hAnsi="Times New Roman" w:cs="Times New Roman"/>
              </w:rPr>
              <w:t>2. Горизонтальный и вертикальный анализ кредиторской и дебиторской задолженностей перед поставщиками и подрядчиками.</w:t>
            </w:r>
          </w:p>
          <w:p w:rsidR="003101EE" w:rsidRPr="002B5D5F" w:rsidRDefault="003101EE" w:rsidP="00F62DFB">
            <w:pPr>
              <w:jc w:val="both"/>
              <w:rPr>
                <w:rFonts w:ascii="Times New Roman" w:hAnsi="Times New Roman" w:cs="Times New Roman"/>
              </w:rPr>
            </w:pPr>
            <w:r w:rsidRPr="002B5D5F">
              <w:rPr>
                <w:rFonts w:ascii="Times New Roman" w:hAnsi="Times New Roman" w:cs="Times New Roman"/>
              </w:rPr>
              <w:t>3. Прогнозирование будущих наличных расчетов с поставщиками и подрядчиками.</w:t>
            </w:r>
          </w:p>
        </w:tc>
        <w:tc>
          <w:tcPr>
            <w:tcW w:w="850" w:type="dxa"/>
          </w:tcPr>
          <w:p w:rsidR="003101EE" w:rsidRPr="002B5D5F" w:rsidRDefault="003101EE" w:rsidP="00F62DFB">
            <w:pPr>
              <w:jc w:val="both"/>
              <w:rPr>
                <w:rFonts w:ascii="Times New Roman" w:hAnsi="Times New Roman" w:cs="Times New Roman"/>
              </w:rPr>
            </w:pPr>
          </w:p>
        </w:tc>
        <w:tc>
          <w:tcPr>
            <w:tcW w:w="1985" w:type="dxa"/>
          </w:tcPr>
          <w:p w:rsidR="003101EE" w:rsidRPr="002B5D5F" w:rsidRDefault="003101EE" w:rsidP="00F62DFB">
            <w:pPr>
              <w:jc w:val="both"/>
              <w:rPr>
                <w:rFonts w:ascii="Times New Roman" w:hAnsi="Times New Roman" w:cs="Times New Roman"/>
              </w:rPr>
            </w:pPr>
            <w:r w:rsidRPr="002B5D5F">
              <w:rPr>
                <w:rFonts w:ascii="Times New Roman" w:hAnsi="Times New Roman" w:cs="Times New Roman"/>
              </w:rPr>
              <w:t>Бухгалтерская отчетность организации (бухгалтерский баланс, пояснения к бухгалтерскому балансу, отчет о движении денежных средств)</w:t>
            </w:r>
          </w:p>
        </w:tc>
      </w:tr>
    </w:tbl>
    <w:p w:rsidR="00F62DFB" w:rsidRDefault="00F62DFB" w:rsidP="003101EE">
      <w:pPr>
        <w:pStyle w:val="a5"/>
        <w:spacing w:line="360" w:lineRule="auto"/>
        <w:ind w:firstLine="709"/>
        <w:rPr>
          <w:szCs w:val="28"/>
        </w:rPr>
      </w:pPr>
    </w:p>
    <w:p w:rsidR="00FE1AC9" w:rsidRDefault="00FE1AC9" w:rsidP="003101EE">
      <w:pPr>
        <w:pStyle w:val="a5"/>
        <w:spacing w:line="360" w:lineRule="auto"/>
        <w:ind w:firstLine="709"/>
        <w:rPr>
          <w:szCs w:val="28"/>
        </w:rPr>
      </w:pPr>
      <w:r>
        <w:rPr>
          <w:szCs w:val="28"/>
        </w:rPr>
        <w:t>Раскрытие каждой процедуры, относящейся к проверке достоверности бухгалтерского учета и отчетности исполнения обязательств перед поставщиками и подрядчиками, приведено ниже.</w:t>
      </w:r>
    </w:p>
    <w:p w:rsidR="00217976" w:rsidRDefault="00217976" w:rsidP="00217976">
      <w:pPr>
        <w:spacing w:after="0" w:line="360" w:lineRule="auto"/>
        <w:ind w:firstLine="709"/>
        <w:jc w:val="both"/>
        <w:rPr>
          <w:rFonts w:ascii="Times New Roman" w:hAnsi="Times New Roman" w:cs="Times New Roman"/>
          <w:color w:val="000000"/>
          <w:sz w:val="28"/>
          <w:szCs w:val="28"/>
        </w:rPr>
      </w:pPr>
      <w:r w:rsidRPr="003101EE">
        <w:rPr>
          <w:rFonts w:ascii="Times New Roman" w:hAnsi="Times New Roman" w:cs="Times New Roman"/>
          <w:b/>
          <w:sz w:val="28"/>
          <w:szCs w:val="28"/>
        </w:rPr>
        <w:lastRenderedPageBreak/>
        <w:t xml:space="preserve">Процедура 1101 </w:t>
      </w:r>
      <w:r>
        <w:rPr>
          <w:rFonts w:ascii="Times New Roman" w:hAnsi="Times New Roman" w:cs="Times New Roman"/>
          <w:b/>
          <w:sz w:val="28"/>
          <w:szCs w:val="28"/>
        </w:rPr>
        <w:t>1</w:t>
      </w:r>
      <w:r w:rsidRPr="003101EE">
        <w:rPr>
          <w:rFonts w:ascii="Times New Roman" w:hAnsi="Times New Roman" w:cs="Times New Roman"/>
          <w:b/>
          <w:sz w:val="28"/>
          <w:szCs w:val="28"/>
        </w:rPr>
        <w:t xml:space="preserve">: </w:t>
      </w:r>
      <w:r w:rsidRPr="00E93E28">
        <w:rPr>
          <w:rFonts w:ascii="Times New Roman" w:hAnsi="Times New Roman" w:cs="Times New Roman"/>
          <w:b/>
          <w:sz w:val="28"/>
          <w:szCs w:val="28"/>
        </w:rPr>
        <w:t>Нормативная проверка расчетов по неотфактурованным поставкам.</w:t>
      </w:r>
      <w:r w:rsidRPr="003101EE">
        <w:rPr>
          <w:rFonts w:ascii="Times New Roman" w:hAnsi="Times New Roman" w:cs="Times New Roman"/>
          <w:b/>
          <w:sz w:val="28"/>
          <w:szCs w:val="28"/>
        </w:rPr>
        <w:t xml:space="preserve"> </w:t>
      </w:r>
      <w:r>
        <w:rPr>
          <w:rFonts w:ascii="Times New Roman" w:hAnsi="Times New Roman" w:cs="Times New Roman"/>
          <w:sz w:val="28"/>
          <w:szCs w:val="28"/>
        </w:rPr>
        <w:t xml:space="preserve">При проведении данной процедуры аудитору следует руководствоваться </w:t>
      </w:r>
      <w:r w:rsidRPr="003101EE">
        <w:rPr>
          <w:rFonts w:ascii="Times New Roman" w:hAnsi="Times New Roman" w:cs="Times New Roman"/>
          <w:sz w:val="28"/>
          <w:szCs w:val="28"/>
        </w:rPr>
        <w:t xml:space="preserve">Методическими указаниями по </w:t>
      </w:r>
      <w:r>
        <w:rPr>
          <w:rFonts w:ascii="Times New Roman" w:hAnsi="Times New Roman" w:cs="Times New Roman"/>
          <w:sz w:val="28"/>
          <w:szCs w:val="28"/>
        </w:rPr>
        <w:t>бухгалтерскому учету материально-производственных запасов №119н от 28.12.01</w:t>
      </w:r>
      <w:r w:rsidRPr="003101EE">
        <w:rPr>
          <w:rFonts w:ascii="Times New Roman" w:hAnsi="Times New Roman" w:cs="Times New Roman"/>
          <w:sz w:val="28"/>
          <w:szCs w:val="28"/>
        </w:rPr>
        <w:t xml:space="preserve">. Согласно этим методическим указаниям </w:t>
      </w:r>
      <w:r>
        <w:rPr>
          <w:rFonts w:ascii="Times New Roman" w:hAnsi="Times New Roman" w:cs="Times New Roman"/>
          <w:sz w:val="28"/>
          <w:szCs w:val="28"/>
        </w:rPr>
        <w:t xml:space="preserve">при поступлении </w:t>
      </w:r>
      <w:r>
        <w:rPr>
          <w:rFonts w:ascii="Times New Roman" w:hAnsi="Times New Roman" w:cs="Times New Roman"/>
          <w:color w:val="000000"/>
          <w:sz w:val="28"/>
          <w:szCs w:val="28"/>
        </w:rPr>
        <w:t xml:space="preserve">материалов без расчетных документов необходимо составление акта о приемке материалов. </w:t>
      </w:r>
      <w:proofErr w:type="gramStart"/>
      <w:r>
        <w:rPr>
          <w:rFonts w:ascii="Times New Roman" w:hAnsi="Times New Roman" w:cs="Times New Roman"/>
          <w:color w:val="000000"/>
          <w:sz w:val="28"/>
          <w:szCs w:val="28"/>
        </w:rPr>
        <w:t>Неотфактурованные поставки приходуются по счетам учета материальных запасов по принятым в организации учетным ценам, либо по рыночным, если фирма использует в качестве учетных цен фактическую себестоимость материалов.</w:t>
      </w:r>
      <w:proofErr w:type="gramEnd"/>
    </w:p>
    <w:p w:rsidR="00217976" w:rsidRDefault="00217976" w:rsidP="00217976">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Аудитор в ходе проведения процедуры должен убедиться в том, что предприятие направляет запросы своим контрагентам о предоставлении расчетных документов в разумные сроки; что по неотфактурованным поставкам, расчетные документы по которым отсутствуют очень длительное время, НДС не принят к возмещению. Также необходимо проверить правильность корректировок сумм в случае расхождения между ценами, по которым были приняты ТМЦ и ценами поставщика, который впоследствии </w:t>
      </w:r>
      <w:proofErr w:type="gramStart"/>
      <w:r>
        <w:rPr>
          <w:rFonts w:ascii="Times New Roman" w:hAnsi="Times New Roman" w:cs="Times New Roman"/>
          <w:color w:val="000000"/>
          <w:sz w:val="28"/>
          <w:szCs w:val="28"/>
        </w:rPr>
        <w:t>предоставил расчетные документы</w:t>
      </w:r>
      <w:proofErr w:type="gramEnd"/>
      <w:r w:rsidR="001B70A9" w:rsidRPr="001B70A9">
        <w:rPr>
          <w:rFonts w:ascii="Times New Roman" w:hAnsi="Times New Roman" w:cs="Times New Roman"/>
          <w:color w:val="000000"/>
          <w:sz w:val="28"/>
          <w:szCs w:val="28"/>
        </w:rPr>
        <w:t xml:space="preserve"> [33]</w:t>
      </w:r>
      <w:r>
        <w:rPr>
          <w:rFonts w:ascii="Times New Roman" w:hAnsi="Times New Roman" w:cs="Times New Roman"/>
          <w:color w:val="000000"/>
          <w:sz w:val="28"/>
          <w:szCs w:val="28"/>
        </w:rPr>
        <w:t>.</w:t>
      </w:r>
    </w:p>
    <w:p w:rsidR="00217976" w:rsidRPr="003101EE" w:rsidRDefault="00217976" w:rsidP="00217976">
      <w:pPr>
        <w:spacing w:after="0" w:line="360" w:lineRule="auto"/>
        <w:ind w:firstLine="709"/>
        <w:jc w:val="both"/>
        <w:rPr>
          <w:rFonts w:ascii="Times New Roman" w:hAnsi="Times New Roman" w:cs="Times New Roman"/>
          <w:b/>
          <w:sz w:val="28"/>
          <w:szCs w:val="28"/>
        </w:rPr>
      </w:pPr>
      <w:r w:rsidRPr="003101EE">
        <w:rPr>
          <w:rFonts w:ascii="Times New Roman" w:hAnsi="Times New Roman" w:cs="Times New Roman"/>
          <w:b/>
          <w:sz w:val="28"/>
          <w:szCs w:val="28"/>
        </w:rPr>
        <w:t xml:space="preserve">Процедура 1101 </w:t>
      </w:r>
      <w:r>
        <w:rPr>
          <w:rFonts w:ascii="Times New Roman" w:hAnsi="Times New Roman" w:cs="Times New Roman"/>
          <w:b/>
          <w:sz w:val="28"/>
          <w:szCs w:val="28"/>
        </w:rPr>
        <w:t>2</w:t>
      </w:r>
      <w:r w:rsidRPr="003101EE">
        <w:rPr>
          <w:rFonts w:ascii="Times New Roman" w:hAnsi="Times New Roman" w:cs="Times New Roman"/>
          <w:b/>
          <w:sz w:val="28"/>
          <w:szCs w:val="28"/>
        </w:rPr>
        <w:t xml:space="preserve">: </w:t>
      </w:r>
      <w:r w:rsidRPr="00F70509">
        <w:rPr>
          <w:rFonts w:ascii="Times New Roman" w:hAnsi="Times New Roman" w:cs="Times New Roman"/>
          <w:b/>
          <w:sz w:val="28"/>
          <w:szCs w:val="28"/>
        </w:rPr>
        <w:t>Нормативная проверка расчетов по векселям выданным.</w:t>
      </w:r>
    </w:p>
    <w:p w:rsidR="00217976" w:rsidRDefault="00217976" w:rsidP="00217976">
      <w:pPr>
        <w:shd w:val="clear" w:color="auto" w:fill="FFFFFF"/>
        <w:spacing w:after="0" w:line="360" w:lineRule="auto"/>
        <w:ind w:firstLine="709"/>
        <w:jc w:val="both"/>
        <w:rPr>
          <w:rFonts w:ascii="Times New Roman" w:hAnsi="Times New Roman" w:cs="Times New Roman"/>
          <w:sz w:val="28"/>
          <w:szCs w:val="28"/>
        </w:rPr>
      </w:pPr>
      <w:r w:rsidRPr="003101EE">
        <w:rPr>
          <w:rFonts w:ascii="Times New Roman" w:hAnsi="Times New Roman" w:cs="Times New Roman"/>
          <w:sz w:val="28"/>
          <w:szCs w:val="28"/>
        </w:rPr>
        <w:t xml:space="preserve">При выполнении данной процедуры аудитор руководствуется </w:t>
      </w:r>
      <w:r>
        <w:rPr>
          <w:rFonts w:ascii="Times New Roman" w:hAnsi="Times New Roman" w:cs="Times New Roman"/>
          <w:sz w:val="28"/>
          <w:szCs w:val="28"/>
        </w:rPr>
        <w:t>Постановлением «О введении в действие положения о переводном и простом векселе» №104/1341 от 07.08.37 г., и статьей 815 ГК РФ. При проверке выданных векселей аудитор должен обратить внимание на следующие аспекты:</w:t>
      </w:r>
    </w:p>
    <w:p w:rsidR="00217976" w:rsidRPr="001B0C6B" w:rsidRDefault="00217976" w:rsidP="00217976">
      <w:pPr>
        <w:pStyle w:val="a3"/>
        <w:numPr>
          <w:ilvl w:val="0"/>
          <w:numId w:val="28"/>
        </w:numPr>
        <w:shd w:val="clear" w:color="auto" w:fill="FFFFFF"/>
        <w:spacing w:after="0" w:line="360" w:lineRule="auto"/>
        <w:ind w:left="0" w:firstLine="851"/>
        <w:jc w:val="both"/>
        <w:rPr>
          <w:rFonts w:ascii="Times New Roman" w:hAnsi="Times New Roman" w:cs="Times New Roman"/>
          <w:sz w:val="28"/>
          <w:szCs w:val="28"/>
        </w:rPr>
      </w:pPr>
      <w:proofErr w:type="gramStart"/>
      <w:r w:rsidRPr="001B0C6B">
        <w:rPr>
          <w:rFonts w:ascii="Times New Roman" w:hAnsi="Times New Roman" w:cs="Times New Roman"/>
          <w:sz w:val="28"/>
          <w:szCs w:val="28"/>
        </w:rPr>
        <w:t>Аналитический учет по счету 60 должен обеспечить возможность получения данных в разрезе поставщиков по выданным векселям, срок оплаты которых еще не наступил, по просроченным оплатой векселям, по начислены вексельным процентам.</w:t>
      </w:r>
      <w:proofErr w:type="gramEnd"/>
    </w:p>
    <w:p w:rsidR="00217976" w:rsidRPr="001B0C6B" w:rsidRDefault="00217976" w:rsidP="00217976">
      <w:pPr>
        <w:pStyle w:val="a3"/>
        <w:numPr>
          <w:ilvl w:val="0"/>
          <w:numId w:val="28"/>
        </w:numPr>
        <w:shd w:val="clear" w:color="auto" w:fill="FFFFFF"/>
        <w:spacing w:after="0" w:line="360" w:lineRule="auto"/>
        <w:ind w:left="0" w:firstLine="851"/>
        <w:jc w:val="both"/>
        <w:rPr>
          <w:szCs w:val="28"/>
        </w:rPr>
      </w:pPr>
      <w:r w:rsidRPr="001B0C6B">
        <w:rPr>
          <w:rFonts w:ascii="Times New Roman" w:hAnsi="Times New Roman" w:cs="Times New Roman"/>
          <w:sz w:val="28"/>
          <w:szCs w:val="28"/>
        </w:rPr>
        <w:lastRenderedPageBreak/>
        <w:t>По векселям, просроченным оплатой, с истекшим сроком исковой давности необходимо проверить своевременность списания кредиторской задолженности на прочие доходы организации</w:t>
      </w:r>
      <w:r w:rsidR="001B70A9" w:rsidRPr="001B70A9">
        <w:rPr>
          <w:rFonts w:ascii="Times New Roman" w:hAnsi="Times New Roman" w:cs="Times New Roman"/>
          <w:sz w:val="28"/>
          <w:szCs w:val="28"/>
        </w:rPr>
        <w:t>. [33]</w:t>
      </w:r>
    </w:p>
    <w:p w:rsidR="005A144E" w:rsidRDefault="005A144E" w:rsidP="003101EE">
      <w:pPr>
        <w:pStyle w:val="a5"/>
        <w:spacing w:line="360" w:lineRule="auto"/>
        <w:ind w:firstLine="709"/>
      </w:pPr>
      <w:r w:rsidRPr="00A65552">
        <w:rPr>
          <w:b/>
          <w:szCs w:val="28"/>
        </w:rPr>
        <w:t xml:space="preserve">Процедура </w:t>
      </w:r>
      <w:r w:rsidR="00217976">
        <w:rPr>
          <w:b/>
          <w:szCs w:val="28"/>
        </w:rPr>
        <w:t xml:space="preserve">1100 3: </w:t>
      </w:r>
      <w:r w:rsidRPr="00A65552">
        <w:rPr>
          <w:b/>
        </w:rPr>
        <w:t xml:space="preserve">Нормативная проверка правильности списания дебиторской и кредиторской задолженности, безнадежных </w:t>
      </w:r>
      <w:proofErr w:type="gramStart"/>
      <w:r w:rsidRPr="00A65552">
        <w:rPr>
          <w:b/>
        </w:rPr>
        <w:t>ко</w:t>
      </w:r>
      <w:proofErr w:type="gramEnd"/>
      <w:r w:rsidRPr="00A65552">
        <w:rPr>
          <w:b/>
        </w:rPr>
        <w:t xml:space="preserve"> взысканию.</w:t>
      </w:r>
      <w:r w:rsidR="00A65552" w:rsidRPr="00A65552">
        <w:rPr>
          <w:b/>
        </w:rPr>
        <w:t xml:space="preserve"> </w:t>
      </w:r>
      <w:r w:rsidR="00A65552">
        <w:t>Проверке подвергаются обороты по следующим счетам:</w:t>
      </w:r>
    </w:p>
    <w:p w:rsidR="00A65552" w:rsidRDefault="00A65552" w:rsidP="00A65552">
      <w:pPr>
        <w:pStyle w:val="a5"/>
        <w:numPr>
          <w:ilvl w:val="0"/>
          <w:numId w:val="31"/>
        </w:numPr>
        <w:spacing w:line="360" w:lineRule="auto"/>
        <w:ind w:left="0" w:firstLine="851"/>
      </w:pPr>
      <w:r>
        <w:t xml:space="preserve">В случае списания безнадежной к взысканию дебиторской задолженности проверяется дебет счета 63 «Резервы по сомнительным долгам» или 91 «Прочие расходы» в корреспонденции со счетом 60 «Расчеты с поставщиками и подрядчиками». Также необходимо проверить </w:t>
      </w:r>
      <w:proofErr w:type="spellStart"/>
      <w:r>
        <w:t>забалансовый</w:t>
      </w:r>
      <w:proofErr w:type="spellEnd"/>
      <w:r>
        <w:t xml:space="preserve"> счет 007 «Списанная в убыток задолженность неплатежеспособных дебиторов». Дебиторская задолженность переносится на данный счет в случае неплатежеспособности должника, и подлежит наблюдению на случай улучшения имущественного положения дебитора в течение 5 лет. </w:t>
      </w:r>
    </w:p>
    <w:p w:rsidR="00A65552" w:rsidRPr="00A65552" w:rsidRDefault="00A65552" w:rsidP="00A65552">
      <w:pPr>
        <w:pStyle w:val="a5"/>
        <w:numPr>
          <w:ilvl w:val="0"/>
          <w:numId w:val="31"/>
        </w:numPr>
        <w:spacing w:line="360" w:lineRule="auto"/>
        <w:ind w:left="0" w:firstLine="851"/>
        <w:rPr>
          <w:szCs w:val="28"/>
        </w:rPr>
      </w:pPr>
      <w:r>
        <w:t xml:space="preserve">В случае списания безнадежной </w:t>
      </w:r>
      <w:proofErr w:type="gramStart"/>
      <w:r>
        <w:t>ко</w:t>
      </w:r>
      <w:proofErr w:type="gramEnd"/>
      <w:r>
        <w:t xml:space="preserve"> взысканию кредиторской задолженности проверке подлежит дебет счета 60 в корреспонденции со счетом 91.</w:t>
      </w:r>
    </w:p>
    <w:p w:rsidR="00A65552" w:rsidRPr="001B70A9" w:rsidRDefault="00A65552" w:rsidP="00A65552">
      <w:pPr>
        <w:pStyle w:val="a5"/>
        <w:spacing w:line="360" w:lineRule="auto"/>
        <w:ind w:firstLine="851"/>
        <w:rPr>
          <w:szCs w:val="28"/>
        </w:rPr>
      </w:pPr>
      <w:r>
        <w:rPr>
          <w:szCs w:val="28"/>
        </w:rPr>
        <w:t xml:space="preserve">Необходимо правильно определять момент, с которого можно списывать задолженность, нереальную </w:t>
      </w:r>
      <w:proofErr w:type="gramStart"/>
      <w:r>
        <w:rPr>
          <w:szCs w:val="28"/>
        </w:rPr>
        <w:t>ко</w:t>
      </w:r>
      <w:proofErr w:type="gramEnd"/>
      <w:r>
        <w:rPr>
          <w:szCs w:val="28"/>
        </w:rPr>
        <w:t xml:space="preserve"> взысканию. Законодательством предусмотрены несколько случаев: истечение срока исковой давности (3 года), прекращение обязательства на основании акта государственного органа, ликвидация должника, прекращение обязательства вследствие невозможности его исполнения. Списание происходит на основании проведенной инвентаризации</w:t>
      </w:r>
      <w:r w:rsidR="00B836BA">
        <w:rPr>
          <w:szCs w:val="28"/>
        </w:rPr>
        <w:t>,</w:t>
      </w:r>
      <w:r>
        <w:rPr>
          <w:szCs w:val="28"/>
        </w:rPr>
        <w:t xml:space="preserve"> письменного обоснования и приказа руководителя.</w:t>
      </w:r>
      <w:r w:rsidR="001B70A9" w:rsidRPr="001B70A9">
        <w:rPr>
          <w:szCs w:val="28"/>
        </w:rPr>
        <w:t>[33]</w:t>
      </w:r>
    </w:p>
    <w:p w:rsidR="00A65552" w:rsidRDefault="00217976" w:rsidP="00A65552">
      <w:pPr>
        <w:pStyle w:val="a5"/>
        <w:spacing w:line="360" w:lineRule="auto"/>
        <w:ind w:firstLine="851"/>
      </w:pPr>
      <w:r w:rsidRPr="00A65552">
        <w:rPr>
          <w:b/>
          <w:szCs w:val="28"/>
        </w:rPr>
        <w:t xml:space="preserve">Процедура </w:t>
      </w:r>
      <w:r>
        <w:rPr>
          <w:b/>
          <w:szCs w:val="28"/>
        </w:rPr>
        <w:t xml:space="preserve">1100 4: </w:t>
      </w:r>
      <w:r w:rsidRPr="00A65552">
        <w:rPr>
          <w:b/>
        </w:rPr>
        <w:t xml:space="preserve">Нормативная проверка </w:t>
      </w:r>
      <w:r>
        <w:rPr>
          <w:b/>
        </w:rPr>
        <w:t xml:space="preserve">учета </w:t>
      </w:r>
      <w:proofErr w:type="gramStart"/>
      <w:r>
        <w:rPr>
          <w:b/>
        </w:rPr>
        <w:t>курсовых</w:t>
      </w:r>
      <w:proofErr w:type="gramEnd"/>
      <w:r>
        <w:rPr>
          <w:b/>
        </w:rPr>
        <w:t xml:space="preserve"> </w:t>
      </w:r>
      <w:proofErr w:type="spellStart"/>
      <w:r>
        <w:rPr>
          <w:b/>
        </w:rPr>
        <w:t>разниц</w:t>
      </w:r>
      <w:proofErr w:type="spellEnd"/>
      <w:r>
        <w:rPr>
          <w:b/>
        </w:rPr>
        <w:t xml:space="preserve">. </w:t>
      </w:r>
      <w:r>
        <w:t xml:space="preserve">При проверке аудитор должен убедиться в правильности расчета и отнесения на прочие доходы и расходы </w:t>
      </w:r>
      <w:proofErr w:type="gramStart"/>
      <w:r>
        <w:t>курсовых</w:t>
      </w:r>
      <w:proofErr w:type="gramEnd"/>
      <w:r>
        <w:t xml:space="preserve"> </w:t>
      </w:r>
      <w:proofErr w:type="spellStart"/>
      <w:r>
        <w:t>разниц</w:t>
      </w:r>
      <w:proofErr w:type="spellEnd"/>
      <w:r w:rsidR="00B836BA">
        <w:t xml:space="preserve">. </w:t>
      </w:r>
      <w:proofErr w:type="gramStart"/>
      <w:r w:rsidR="00B836BA">
        <w:t>Курсовые разницы возникают в двух случаях: при наличии</w:t>
      </w:r>
      <w:r>
        <w:t xml:space="preserve"> у фирм</w:t>
      </w:r>
      <w:r w:rsidR="00B836BA">
        <w:t xml:space="preserve">ы </w:t>
      </w:r>
      <w:r>
        <w:t>контрагент</w:t>
      </w:r>
      <w:r w:rsidR="00B836BA">
        <w:t>ов-нерезидентов,</w:t>
      </w:r>
      <w:r>
        <w:t xml:space="preserve"> или</w:t>
      </w:r>
      <w:r w:rsidR="00B836BA">
        <w:t>,</w:t>
      </w:r>
      <w:r>
        <w:t xml:space="preserve"> </w:t>
      </w:r>
      <w:r w:rsidR="00B836BA">
        <w:t xml:space="preserve">если </w:t>
      </w:r>
      <w:r w:rsidR="00B836BA">
        <w:lastRenderedPageBreak/>
        <w:t>договорная сумма сделки</w:t>
      </w:r>
      <w:r>
        <w:t xml:space="preserve"> </w:t>
      </w:r>
      <w:r w:rsidR="00B836BA">
        <w:t>определена</w:t>
      </w:r>
      <w:r>
        <w:t xml:space="preserve"> в иностранной валюте или условных единицах.</w:t>
      </w:r>
      <w:proofErr w:type="gramEnd"/>
      <w:r>
        <w:t xml:space="preserve"> Согласно ПБУ 3/2006 «Учет активов и обязательств, стоимость которых выражена в иностранной валюте» пересчет производится по курсу Центрального Банка, действующему на дату совершения операции в иностранной валюте, а также на отчетную дату составления отчетности. По </w:t>
      </w:r>
      <w:r w:rsidR="005B356D">
        <w:t>кредиту</w:t>
      </w:r>
      <w:r>
        <w:t xml:space="preserve"> счета 91 «Прочие доходы и расходы» отражаются положительные курсовые разницы, по </w:t>
      </w:r>
      <w:r w:rsidR="005B356D">
        <w:t>дебету</w:t>
      </w:r>
      <w:r>
        <w:t xml:space="preserve"> – отрицательные, </w:t>
      </w:r>
      <w:r w:rsidR="005B356D">
        <w:t>отражение происходит в корреспонденции со счетом 60. Отметим, что при составлении бухгалтерской отчетности, не подлежат пересчету суммы по выданным авансам, предварительной оплате или задатка. То есть при перечислении поставщику или подрядчику 100% предоплаты стоимость приобретаемого актива подлежит отражению  в рублях по курсу, действовавшему на дату перечисления предоплаты. При перечислении частичной предоплаты, стоимость актива признается в части аванса по курсу на дату перечисления аванса и в части оставшейся оплаты – по курсу на дату совершения операции, в результате которой актив принимается к учету.</w:t>
      </w:r>
    </w:p>
    <w:p w:rsidR="004B6E0C" w:rsidRPr="002B5D5F" w:rsidRDefault="004B6E0C" w:rsidP="00A65552">
      <w:pPr>
        <w:pStyle w:val="a5"/>
        <w:spacing w:line="360" w:lineRule="auto"/>
        <w:ind w:firstLine="851"/>
        <w:rPr>
          <w:szCs w:val="28"/>
        </w:rPr>
      </w:pPr>
      <w:r w:rsidRPr="00A65552">
        <w:rPr>
          <w:b/>
          <w:szCs w:val="28"/>
        </w:rPr>
        <w:t xml:space="preserve">Процедура </w:t>
      </w:r>
      <w:r>
        <w:rPr>
          <w:b/>
          <w:szCs w:val="28"/>
        </w:rPr>
        <w:t xml:space="preserve">1100 5: </w:t>
      </w:r>
      <w:r w:rsidRPr="00A65552">
        <w:rPr>
          <w:b/>
        </w:rPr>
        <w:t xml:space="preserve">Нормативная проверка </w:t>
      </w:r>
      <w:r>
        <w:rPr>
          <w:b/>
        </w:rPr>
        <w:t xml:space="preserve">расчетов по претензиям. </w:t>
      </w:r>
      <w:r w:rsidR="002B5D5F">
        <w:t xml:space="preserve">Аудитором проверяются следующие счета: </w:t>
      </w:r>
      <w:proofErr w:type="spellStart"/>
      <w:r w:rsidR="002B5D5F">
        <w:t>забалансовый</w:t>
      </w:r>
      <w:proofErr w:type="spellEnd"/>
      <w:r w:rsidR="002B5D5F">
        <w:t xml:space="preserve"> счет 002 «Товарно-материальные ценности, принятые на ответственное хранение», если брак был выявлен при приемке товара; счет 76 «Расчеты с разными дебиторами  и кредиторами», субсчет «Расчеты по претензиям», если брак был обнаружен после принятия ценностей к учету. Претензии должны быть выставлены поставщику или подрядчику своевременно с приложением необходимых документов: претензионный расчет, коммерческий акт об установленном расхождении в количестве и качестве при приеме ТМЦ и др.</w:t>
      </w:r>
    </w:p>
    <w:p w:rsidR="003101EE" w:rsidRPr="00253BE7" w:rsidRDefault="00F62DFB" w:rsidP="00253BE7">
      <w:pPr>
        <w:pStyle w:val="1"/>
        <w:spacing w:before="240" w:after="240" w:line="360" w:lineRule="auto"/>
        <w:jc w:val="center"/>
        <w:rPr>
          <w:rFonts w:ascii="Times New Roman" w:hAnsi="Times New Roman" w:cs="Times New Roman"/>
          <w:color w:val="000000" w:themeColor="text1"/>
        </w:rPr>
      </w:pPr>
      <w:bookmarkStart w:id="39" w:name="_Toc357439154"/>
      <w:bookmarkStart w:id="40" w:name="_Toc357439182"/>
      <w:bookmarkStart w:id="41" w:name="_Toc358060994"/>
      <w:r w:rsidRPr="00253BE7">
        <w:rPr>
          <w:rFonts w:ascii="Times New Roman" w:hAnsi="Times New Roman" w:cs="Times New Roman"/>
          <w:color w:val="000000" w:themeColor="text1"/>
        </w:rPr>
        <w:t>3.3. Пример выполнения аудиторских процедур. Рекомендации по исправлению выявленных ошибок.</w:t>
      </w:r>
      <w:bookmarkEnd w:id="39"/>
      <w:bookmarkEnd w:id="40"/>
      <w:bookmarkEnd w:id="41"/>
    </w:p>
    <w:p w:rsidR="001B5CFD" w:rsidRPr="003101EE" w:rsidRDefault="001B5CFD" w:rsidP="001B5CFD">
      <w:pPr>
        <w:tabs>
          <w:tab w:val="left" w:pos="643"/>
        </w:tabs>
        <w:spacing w:after="0" w:line="360" w:lineRule="auto"/>
        <w:ind w:firstLine="584"/>
        <w:jc w:val="both"/>
        <w:rPr>
          <w:rFonts w:ascii="Times New Roman" w:hAnsi="Times New Roman" w:cs="Times New Roman"/>
          <w:sz w:val="28"/>
          <w:szCs w:val="28"/>
        </w:rPr>
      </w:pPr>
      <w:r w:rsidRPr="003101EE">
        <w:rPr>
          <w:rFonts w:ascii="Times New Roman" w:hAnsi="Times New Roman" w:cs="Times New Roman"/>
          <w:sz w:val="28"/>
          <w:szCs w:val="28"/>
        </w:rPr>
        <w:t xml:space="preserve">Типичные искажения учетной и отчетной информации целесообразно представить в следующем виде (табл. </w:t>
      </w:r>
      <w:r>
        <w:rPr>
          <w:rFonts w:ascii="Times New Roman" w:hAnsi="Times New Roman" w:cs="Times New Roman"/>
          <w:sz w:val="28"/>
          <w:szCs w:val="28"/>
        </w:rPr>
        <w:t>3.3.1</w:t>
      </w:r>
      <w:r w:rsidRPr="003101EE">
        <w:rPr>
          <w:rFonts w:ascii="Times New Roman" w:hAnsi="Times New Roman" w:cs="Times New Roman"/>
          <w:sz w:val="28"/>
          <w:szCs w:val="28"/>
        </w:rPr>
        <w:t>).</w:t>
      </w:r>
    </w:p>
    <w:p w:rsidR="001B5CFD" w:rsidRPr="00FE1AC9" w:rsidRDefault="00355747" w:rsidP="00355747">
      <w:pPr>
        <w:tabs>
          <w:tab w:val="left" w:pos="643"/>
        </w:tabs>
        <w:spacing w:after="0" w:line="240" w:lineRule="auto"/>
        <w:ind w:firstLine="584"/>
        <w:jc w:val="right"/>
        <w:rPr>
          <w:rFonts w:ascii="Times New Roman" w:hAnsi="Times New Roman" w:cs="Times New Roman"/>
          <w:bCs/>
          <w:sz w:val="28"/>
          <w:szCs w:val="28"/>
        </w:rPr>
      </w:pPr>
      <w:r>
        <w:rPr>
          <w:rFonts w:ascii="Times New Roman" w:hAnsi="Times New Roman" w:cs="Times New Roman"/>
          <w:bCs/>
          <w:sz w:val="28"/>
          <w:szCs w:val="28"/>
        </w:rPr>
        <w:lastRenderedPageBreak/>
        <w:t>Таблица 3.3.1</w:t>
      </w:r>
    </w:p>
    <w:p w:rsidR="001B5CFD" w:rsidRPr="003101EE" w:rsidRDefault="001B5CFD" w:rsidP="00355747">
      <w:pPr>
        <w:tabs>
          <w:tab w:val="left" w:pos="643"/>
        </w:tabs>
        <w:spacing w:after="0" w:line="240" w:lineRule="auto"/>
        <w:jc w:val="center"/>
        <w:rPr>
          <w:rFonts w:ascii="Times New Roman" w:hAnsi="Times New Roman" w:cs="Times New Roman"/>
          <w:b/>
          <w:bCs/>
          <w:sz w:val="28"/>
          <w:szCs w:val="28"/>
        </w:rPr>
      </w:pPr>
      <w:r w:rsidRPr="003101EE">
        <w:rPr>
          <w:rFonts w:ascii="Times New Roman" w:hAnsi="Times New Roman" w:cs="Times New Roman"/>
          <w:b/>
          <w:bCs/>
          <w:sz w:val="28"/>
          <w:szCs w:val="28"/>
        </w:rPr>
        <w:t>Типы и виды искажений учетной и отчетной информации</w:t>
      </w:r>
    </w:p>
    <w:tbl>
      <w:tblPr>
        <w:tblStyle w:val="a9"/>
        <w:tblW w:w="0" w:type="auto"/>
        <w:tblLook w:val="04A0"/>
      </w:tblPr>
      <w:tblGrid>
        <w:gridCol w:w="2424"/>
        <w:gridCol w:w="2420"/>
        <w:gridCol w:w="2348"/>
        <w:gridCol w:w="2378"/>
      </w:tblGrid>
      <w:tr w:rsidR="001B5CFD" w:rsidRPr="005344B9" w:rsidTr="001B5CFD">
        <w:tc>
          <w:tcPr>
            <w:tcW w:w="2424" w:type="dxa"/>
            <w:vAlign w:val="center"/>
          </w:tcPr>
          <w:p w:rsidR="001B5CFD" w:rsidRPr="005344B9" w:rsidRDefault="001B5CFD" w:rsidP="001B5CFD">
            <w:pPr>
              <w:ind w:right="15"/>
              <w:jc w:val="center"/>
              <w:rPr>
                <w:rFonts w:ascii="Times New Roman" w:hAnsi="Times New Roman" w:cs="Times New Roman"/>
                <w:b/>
              </w:rPr>
            </w:pPr>
            <w:r w:rsidRPr="005344B9">
              <w:rPr>
                <w:rFonts w:ascii="Times New Roman" w:hAnsi="Times New Roman" w:cs="Times New Roman"/>
                <w:b/>
              </w:rPr>
              <w:t>Критерии достоверности бухгалтерской отчетности</w:t>
            </w:r>
          </w:p>
        </w:tc>
        <w:tc>
          <w:tcPr>
            <w:tcW w:w="2420" w:type="dxa"/>
            <w:vAlign w:val="center"/>
          </w:tcPr>
          <w:p w:rsidR="001B5CFD" w:rsidRPr="005344B9" w:rsidRDefault="001B5CFD" w:rsidP="001B5CFD">
            <w:pPr>
              <w:jc w:val="center"/>
              <w:rPr>
                <w:rFonts w:ascii="Times New Roman" w:hAnsi="Times New Roman" w:cs="Times New Roman"/>
                <w:b/>
              </w:rPr>
            </w:pPr>
            <w:r w:rsidRPr="005344B9">
              <w:rPr>
                <w:rFonts w:ascii="Times New Roman" w:hAnsi="Times New Roman" w:cs="Times New Roman"/>
                <w:b/>
              </w:rPr>
              <w:t>Типы искажений</w:t>
            </w:r>
          </w:p>
        </w:tc>
        <w:tc>
          <w:tcPr>
            <w:tcW w:w="2348" w:type="dxa"/>
            <w:vAlign w:val="center"/>
          </w:tcPr>
          <w:p w:rsidR="001B5CFD" w:rsidRPr="005344B9" w:rsidRDefault="001B5CFD" w:rsidP="001B5CFD">
            <w:pPr>
              <w:jc w:val="center"/>
              <w:rPr>
                <w:rFonts w:ascii="Times New Roman" w:hAnsi="Times New Roman" w:cs="Times New Roman"/>
                <w:b/>
              </w:rPr>
            </w:pPr>
            <w:r w:rsidRPr="005344B9">
              <w:rPr>
                <w:rFonts w:ascii="Times New Roman" w:hAnsi="Times New Roman" w:cs="Times New Roman"/>
                <w:b/>
              </w:rPr>
              <w:t>Процедуры аудита</w:t>
            </w:r>
          </w:p>
        </w:tc>
        <w:tc>
          <w:tcPr>
            <w:tcW w:w="2378" w:type="dxa"/>
            <w:vAlign w:val="center"/>
          </w:tcPr>
          <w:p w:rsidR="001B5CFD" w:rsidRPr="005344B9" w:rsidRDefault="001B5CFD" w:rsidP="001B5CFD">
            <w:pPr>
              <w:ind w:right="-1"/>
              <w:jc w:val="center"/>
              <w:rPr>
                <w:rFonts w:ascii="Times New Roman" w:hAnsi="Times New Roman" w:cs="Times New Roman"/>
                <w:b/>
              </w:rPr>
            </w:pPr>
            <w:r w:rsidRPr="005344B9">
              <w:rPr>
                <w:rFonts w:ascii="Times New Roman" w:hAnsi="Times New Roman" w:cs="Times New Roman"/>
                <w:b/>
              </w:rPr>
              <w:t>Виды искажений</w:t>
            </w:r>
          </w:p>
        </w:tc>
      </w:tr>
      <w:tr w:rsidR="001B5CFD" w:rsidRPr="005344B9" w:rsidTr="001B5CFD">
        <w:tc>
          <w:tcPr>
            <w:tcW w:w="2424" w:type="dxa"/>
            <w:vAlign w:val="center"/>
          </w:tcPr>
          <w:p w:rsidR="001B5CFD" w:rsidRPr="005344B9" w:rsidRDefault="001B5CFD" w:rsidP="001B5CFD">
            <w:pPr>
              <w:ind w:right="15"/>
              <w:jc w:val="center"/>
              <w:rPr>
                <w:rFonts w:ascii="Times New Roman" w:hAnsi="Times New Roman" w:cs="Times New Roman"/>
                <w:b/>
              </w:rPr>
            </w:pPr>
            <w:r w:rsidRPr="005344B9">
              <w:rPr>
                <w:rFonts w:ascii="Times New Roman" w:hAnsi="Times New Roman" w:cs="Times New Roman"/>
                <w:b/>
              </w:rPr>
              <w:t>1</w:t>
            </w:r>
          </w:p>
        </w:tc>
        <w:tc>
          <w:tcPr>
            <w:tcW w:w="2420" w:type="dxa"/>
            <w:vAlign w:val="center"/>
          </w:tcPr>
          <w:p w:rsidR="001B5CFD" w:rsidRPr="005344B9" w:rsidRDefault="001B5CFD" w:rsidP="001B5CFD">
            <w:pPr>
              <w:jc w:val="center"/>
              <w:rPr>
                <w:rFonts w:ascii="Times New Roman" w:hAnsi="Times New Roman" w:cs="Times New Roman"/>
                <w:b/>
              </w:rPr>
            </w:pPr>
            <w:r w:rsidRPr="005344B9">
              <w:rPr>
                <w:rFonts w:ascii="Times New Roman" w:hAnsi="Times New Roman" w:cs="Times New Roman"/>
                <w:b/>
              </w:rPr>
              <w:t>2</w:t>
            </w:r>
          </w:p>
        </w:tc>
        <w:tc>
          <w:tcPr>
            <w:tcW w:w="2348" w:type="dxa"/>
            <w:vAlign w:val="center"/>
          </w:tcPr>
          <w:p w:rsidR="001B5CFD" w:rsidRPr="005344B9" w:rsidRDefault="001B5CFD" w:rsidP="001B5CFD">
            <w:pPr>
              <w:jc w:val="center"/>
              <w:rPr>
                <w:rFonts w:ascii="Times New Roman" w:hAnsi="Times New Roman" w:cs="Times New Roman"/>
                <w:b/>
              </w:rPr>
            </w:pPr>
            <w:r w:rsidRPr="005344B9">
              <w:rPr>
                <w:rFonts w:ascii="Times New Roman" w:hAnsi="Times New Roman" w:cs="Times New Roman"/>
                <w:b/>
              </w:rPr>
              <w:t>3</w:t>
            </w:r>
          </w:p>
        </w:tc>
        <w:tc>
          <w:tcPr>
            <w:tcW w:w="2378" w:type="dxa"/>
            <w:vAlign w:val="center"/>
          </w:tcPr>
          <w:p w:rsidR="001B5CFD" w:rsidRPr="005344B9" w:rsidRDefault="001B5CFD" w:rsidP="001B5CFD">
            <w:pPr>
              <w:ind w:right="-1"/>
              <w:jc w:val="center"/>
              <w:rPr>
                <w:rFonts w:ascii="Times New Roman" w:hAnsi="Times New Roman" w:cs="Times New Roman"/>
                <w:b/>
              </w:rPr>
            </w:pPr>
            <w:r w:rsidRPr="005344B9">
              <w:rPr>
                <w:rFonts w:ascii="Times New Roman" w:hAnsi="Times New Roman" w:cs="Times New Roman"/>
                <w:b/>
              </w:rPr>
              <w:t>4</w:t>
            </w:r>
          </w:p>
        </w:tc>
      </w:tr>
      <w:tr w:rsidR="001B5CFD" w:rsidTr="001B5CFD">
        <w:tc>
          <w:tcPr>
            <w:tcW w:w="2424" w:type="dxa"/>
          </w:tcPr>
          <w:p w:rsidR="001B5CFD" w:rsidRDefault="001B5CFD" w:rsidP="001B5CFD">
            <w:pPr>
              <w:ind w:right="15"/>
              <w:jc w:val="both"/>
              <w:rPr>
                <w:rFonts w:ascii="Times New Roman" w:hAnsi="Times New Roman" w:cs="Times New Roman"/>
              </w:rPr>
            </w:pPr>
            <w:r w:rsidRPr="00F62DFB">
              <w:rPr>
                <w:rFonts w:ascii="Times New Roman" w:hAnsi="Times New Roman" w:cs="Times New Roman"/>
              </w:rPr>
              <w:t>1.Критерий прав и обязательств</w:t>
            </w:r>
          </w:p>
        </w:tc>
        <w:tc>
          <w:tcPr>
            <w:tcW w:w="2420" w:type="dxa"/>
          </w:tcPr>
          <w:p w:rsidR="001B5CFD" w:rsidRDefault="001B5CFD" w:rsidP="001B5CFD">
            <w:pPr>
              <w:jc w:val="both"/>
              <w:rPr>
                <w:rFonts w:ascii="Times New Roman" w:hAnsi="Times New Roman" w:cs="Times New Roman"/>
              </w:rPr>
            </w:pPr>
            <w:r w:rsidRPr="005344B9">
              <w:rPr>
                <w:rFonts w:ascii="Times New Roman" w:hAnsi="Times New Roman" w:cs="Times New Roman"/>
              </w:rPr>
              <w:t>Отсутствуют договоры на поставку товаров, возмездное оказание услуг</w:t>
            </w:r>
          </w:p>
        </w:tc>
        <w:tc>
          <w:tcPr>
            <w:tcW w:w="2348" w:type="dxa"/>
          </w:tcPr>
          <w:p w:rsidR="001B5CFD" w:rsidRDefault="001B5CFD" w:rsidP="001B5CFD">
            <w:pPr>
              <w:jc w:val="both"/>
              <w:rPr>
                <w:rFonts w:ascii="Times New Roman" w:hAnsi="Times New Roman" w:cs="Times New Roman"/>
              </w:rPr>
            </w:pPr>
            <w:r w:rsidRPr="00F62DFB">
              <w:rPr>
                <w:rFonts w:ascii="Times New Roman" w:hAnsi="Times New Roman" w:cs="Times New Roman"/>
              </w:rPr>
              <w:t>Нормативная проверка оснований возникновения расчетов с поставщиками и подрядчиками</w:t>
            </w:r>
          </w:p>
        </w:tc>
        <w:tc>
          <w:tcPr>
            <w:tcW w:w="2378" w:type="dxa"/>
          </w:tcPr>
          <w:p w:rsidR="001B5CFD" w:rsidRDefault="001B5CFD" w:rsidP="001B5CFD">
            <w:pPr>
              <w:ind w:right="-1"/>
              <w:jc w:val="both"/>
              <w:rPr>
                <w:rFonts w:ascii="Times New Roman" w:hAnsi="Times New Roman" w:cs="Times New Roman"/>
              </w:rPr>
            </w:pPr>
            <w:r w:rsidRPr="00F62DFB">
              <w:rPr>
                <w:rFonts w:ascii="Times New Roman" w:hAnsi="Times New Roman" w:cs="Times New Roman"/>
              </w:rPr>
              <w:t>Отсутствует договор на поставку товаров</w:t>
            </w:r>
          </w:p>
        </w:tc>
      </w:tr>
      <w:tr w:rsidR="001B5CFD" w:rsidTr="001B5CFD">
        <w:tc>
          <w:tcPr>
            <w:tcW w:w="2424" w:type="dxa"/>
          </w:tcPr>
          <w:p w:rsidR="001B5CFD" w:rsidRDefault="001B5CFD" w:rsidP="001B5CFD">
            <w:pPr>
              <w:ind w:right="15"/>
              <w:jc w:val="both"/>
              <w:rPr>
                <w:rFonts w:ascii="Times New Roman" w:hAnsi="Times New Roman" w:cs="Times New Roman"/>
              </w:rPr>
            </w:pPr>
            <w:r>
              <w:rPr>
                <w:rFonts w:ascii="Times New Roman" w:hAnsi="Times New Roman" w:cs="Times New Roman"/>
              </w:rPr>
              <w:t>2.Критерий полноты</w:t>
            </w:r>
          </w:p>
        </w:tc>
        <w:tc>
          <w:tcPr>
            <w:tcW w:w="2420" w:type="dxa"/>
          </w:tcPr>
          <w:p w:rsidR="001B5CFD" w:rsidRDefault="001B5CFD" w:rsidP="001B5CFD">
            <w:pPr>
              <w:jc w:val="both"/>
              <w:rPr>
                <w:rFonts w:ascii="Times New Roman" w:hAnsi="Times New Roman" w:cs="Times New Roman"/>
              </w:rPr>
            </w:pPr>
            <w:r w:rsidRPr="00F62DFB">
              <w:rPr>
                <w:rFonts w:ascii="Times New Roman" w:hAnsi="Times New Roman" w:cs="Times New Roman"/>
              </w:rPr>
              <w:t>Хозяйственные операции были зарегистрированы в первичных документах неунифицированной формы; отсутствовали реквизиты, придающие документу юридическую силу</w:t>
            </w:r>
          </w:p>
        </w:tc>
        <w:tc>
          <w:tcPr>
            <w:tcW w:w="2348" w:type="dxa"/>
          </w:tcPr>
          <w:p w:rsidR="001B5CFD" w:rsidRDefault="001B5CFD" w:rsidP="001B5CFD">
            <w:pPr>
              <w:jc w:val="both"/>
              <w:rPr>
                <w:rFonts w:ascii="Times New Roman" w:hAnsi="Times New Roman" w:cs="Times New Roman"/>
              </w:rPr>
            </w:pPr>
            <w:r w:rsidRPr="00F62DFB">
              <w:rPr>
                <w:rFonts w:ascii="Times New Roman" w:hAnsi="Times New Roman" w:cs="Times New Roman"/>
              </w:rPr>
              <w:t>Синтаксическая  (формальная) проверка первичных учетных  документов</w:t>
            </w:r>
          </w:p>
        </w:tc>
        <w:tc>
          <w:tcPr>
            <w:tcW w:w="2378" w:type="dxa"/>
          </w:tcPr>
          <w:p w:rsidR="001B5CFD" w:rsidRDefault="001B5CFD" w:rsidP="001B5CFD">
            <w:pPr>
              <w:ind w:right="-1"/>
              <w:jc w:val="both"/>
              <w:rPr>
                <w:rFonts w:ascii="Times New Roman" w:hAnsi="Times New Roman" w:cs="Times New Roman"/>
              </w:rPr>
            </w:pPr>
            <w:r w:rsidRPr="00F62DFB">
              <w:rPr>
                <w:rFonts w:ascii="Times New Roman" w:hAnsi="Times New Roman" w:cs="Times New Roman"/>
              </w:rPr>
              <w:t>В  Расходном кассовом ордере отсутствует подпись руководителя</w:t>
            </w:r>
          </w:p>
        </w:tc>
      </w:tr>
      <w:tr w:rsidR="001B5CFD" w:rsidTr="001B5CFD">
        <w:tc>
          <w:tcPr>
            <w:tcW w:w="2424" w:type="dxa"/>
          </w:tcPr>
          <w:p w:rsidR="001B5CFD" w:rsidRDefault="001B5CFD" w:rsidP="001B5CFD">
            <w:pPr>
              <w:ind w:right="15"/>
              <w:jc w:val="both"/>
              <w:rPr>
                <w:rFonts w:ascii="Times New Roman" w:hAnsi="Times New Roman" w:cs="Times New Roman"/>
              </w:rPr>
            </w:pPr>
            <w:r>
              <w:rPr>
                <w:rFonts w:ascii="Times New Roman" w:hAnsi="Times New Roman" w:cs="Times New Roman"/>
              </w:rPr>
              <w:t>3.Критерий возникновения и существования</w:t>
            </w:r>
          </w:p>
        </w:tc>
        <w:tc>
          <w:tcPr>
            <w:tcW w:w="2420" w:type="dxa"/>
          </w:tcPr>
          <w:p w:rsidR="001B5CFD" w:rsidRDefault="001B5CFD" w:rsidP="001B5CFD">
            <w:pPr>
              <w:jc w:val="both"/>
              <w:rPr>
                <w:rFonts w:ascii="Times New Roman" w:hAnsi="Times New Roman" w:cs="Times New Roman"/>
              </w:rPr>
            </w:pPr>
            <w:r w:rsidRPr="00F62DFB">
              <w:rPr>
                <w:rFonts w:ascii="Times New Roman" w:hAnsi="Times New Roman" w:cs="Times New Roman"/>
              </w:rPr>
              <w:t>Кредиторская или дебиторская задолженность перед поставщиками и подрядчиками отсутствует, хоть и отражена в бухгалтерском учете</w:t>
            </w:r>
          </w:p>
        </w:tc>
        <w:tc>
          <w:tcPr>
            <w:tcW w:w="2348" w:type="dxa"/>
          </w:tcPr>
          <w:p w:rsidR="001B5CFD" w:rsidRDefault="001B5CFD" w:rsidP="001B5CFD">
            <w:pPr>
              <w:jc w:val="both"/>
              <w:rPr>
                <w:rFonts w:ascii="Times New Roman" w:hAnsi="Times New Roman" w:cs="Times New Roman"/>
              </w:rPr>
            </w:pPr>
            <w:r w:rsidRPr="00F62DFB">
              <w:rPr>
                <w:rFonts w:ascii="Times New Roman" w:hAnsi="Times New Roman" w:cs="Times New Roman"/>
              </w:rPr>
              <w:t>Фактическая проверка-инвентаризация расчетов с поставщиками и подрядчиками</w:t>
            </w:r>
          </w:p>
        </w:tc>
        <w:tc>
          <w:tcPr>
            <w:tcW w:w="2378" w:type="dxa"/>
          </w:tcPr>
          <w:p w:rsidR="001B5CFD" w:rsidRDefault="001B5CFD" w:rsidP="001B5CFD">
            <w:pPr>
              <w:ind w:right="-1"/>
              <w:jc w:val="both"/>
              <w:rPr>
                <w:rFonts w:ascii="Times New Roman" w:hAnsi="Times New Roman" w:cs="Times New Roman"/>
              </w:rPr>
            </w:pPr>
            <w:r w:rsidRPr="00F62DFB">
              <w:rPr>
                <w:rFonts w:ascii="Times New Roman" w:hAnsi="Times New Roman" w:cs="Times New Roman"/>
              </w:rPr>
              <w:t>Отражение  по дебету счета 60 задолженности, которая, по результатам инвентаризации, оказалась фиктивной</w:t>
            </w:r>
          </w:p>
        </w:tc>
      </w:tr>
      <w:tr w:rsidR="001B5CFD" w:rsidTr="001B5CFD">
        <w:tc>
          <w:tcPr>
            <w:tcW w:w="2424" w:type="dxa"/>
          </w:tcPr>
          <w:p w:rsidR="001B5CFD" w:rsidRDefault="001B5CFD" w:rsidP="001B5CFD">
            <w:pPr>
              <w:ind w:right="15"/>
              <w:jc w:val="both"/>
              <w:rPr>
                <w:rFonts w:ascii="Times New Roman" w:hAnsi="Times New Roman" w:cs="Times New Roman"/>
              </w:rPr>
            </w:pPr>
            <w:r>
              <w:rPr>
                <w:rFonts w:ascii="Times New Roman" w:hAnsi="Times New Roman" w:cs="Times New Roman"/>
              </w:rPr>
              <w:t>4.Критерий непротиворечивости</w:t>
            </w:r>
          </w:p>
        </w:tc>
        <w:tc>
          <w:tcPr>
            <w:tcW w:w="2420" w:type="dxa"/>
          </w:tcPr>
          <w:p w:rsidR="001B5CFD" w:rsidRDefault="001B5CFD" w:rsidP="001B5CFD">
            <w:pPr>
              <w:jc w:val="both"/>
              <w:rPr>
                <w:rFonts w:ascii="Times New Roman" w:hAnsi="Times New Roman" w:cs="Times New Roman"/>
              </w:rPr>
            </w:pPr>
            <w:r w:rsidRPr="00F62DFB">
              <w:rPr>
                <w:rFonts w:ascii="Times New Roman" w:hAnsi="Times New Roman" w:cs="Times New Roman"/>
              </w:rPr>
              <w:t>Данные первичных документов не соответствуют данным аналитического, синтетического, сводного учета и отчетности.</w:t>
            </w:r>
          </w:p>
        </w:tc>
        <w:tc>
          <w:tcPr>
            <w:tcW w:w="2348" w:type="dxa"/>
          </w:tcPr>
          <w:p w:rsidR="001B5CFD" w:rsidRDefault="001B5CFD" w:rsidP="001B5CFD">
            <w:pPr>
              <w:jc w:val="both"/>
              <w:rPr>
                <w:rFonts w:ascii="Times New Roman" w:hAnsi="Times New Roman" w:cs="Times New Roman"/>
              </w:rPr>
            </w:pPr>
            <w:r w:rsidRPr="00F62DFB">
              <w:rPr>
                <w:rFonts w:ascii="Times New Roman" w:hAnsi="Times New Roman" w:cs="Times New Roman"/>
              </w:rPr>
              <w:t>Встречная проверка расчетов с поставщиками и подрядчиками</w:t>
            </w:r>
          </w:p>
        </w:tc>
        <w:tc>
          <w:tcPr>
            <w:tcW w:w="2378" w:type="dxa"/>
          </w:tcPr>
          <w:p w:rsidR="001B5CFD" w:rsidRDefault="001B5CFD" w:rsidP="001B5CFD">
            <w:pPr>
              <w:ind w:right="-1"/>
              <w:jc w:val="both"/>
              <w:rPr>
                <w:rFonts w:ascii="Times New Roman" w:hAnsi="Times New Roman" w:cs="Times New Roman"/>
              </w:rPr>
            </w:pPr>
            <w:r w:rsidRPr="00F62DFB">
              <w:rPr>
                <w:rFonts w:ascii="Times New Roman" w:hAnsi="Times New Roman" w:cs="Times New Roman"/>
              </w:rPr>
              <w:t>Сумма, указанная в акте о приемке выполненных работ отлична от суммы, указанной по кредиту счета 60</w:t>
            </w:r>
          </w:p>
        </w:tc>
      </w:tr>
      <w:tr w:rsidR="001B5CFD" w:rsidTr="001B5CFD">
        <w:tc>
          <w:tcPr>
            <w:tcW w:w="2424" w:type="dxa"/>
          </w:tcPr>
          <w:p w:rsidR="001B5CFD" w:rsidRDefault="001B5CFD" w:rsidP="001B5CFD">
            <w:pPr>
              <w:ind w:right="15"/>
              <w:jc w:val="both"/>
              <w:rPr>
                <w:rFonts w:ascii="Times New Roman" w:hAnsi="Times New Roman" w:cs="Times New Roman"/>
              </w:rPr>
            </w:pPr>
            <w:r>
              <w:rPr>
                <w:rFonts w:ascii="Times New Roman" w:hAnsi="Times New Roman" w:cs="Times New Roman"/>
              </w:rPr>
              <w:t>5.Критерий полноты</w:t>
            </w:r>
          </w:p>
        </w:tc>
        <w:tc>
          <w:tcPr>
            <w:tcW w:w="2420" w:type="dxa"/>
          </w:tcPr>
          <w:p w:rsidR="001B5CFD" w:rsidRDefault="001B5CFD" w:rsidP="001B5CFD">
            <w:pPr>
              <w:jc w:val="both"/>
              <w:rPr>
                <w:rFonts w:ascii="Times New Roman" w:hAnsi="Times New Roman" w:cs="Times New Roman"/>
              </w:rPr>
            </w:pPr>
            <w:r w:rsidRPr="00F62DFB">
              <w:rPr>
                <w:rFonts w:ascii="Times New Roman" w:hAnsi="Times New Roman" w:cs="Times New Roman"/>
              </w:rPr>
              <w:t>Данные первичных документов по расчетам с поставщиками и подрядчиками не в полном объеме перенесены в регистры бухгалтерского учета</w:t>
            </w:r>
          </w:p>
        </w:tc>
        <w:tc>
          <w:tcPr>
            <w:tcW w:w="2348" w:type="dxa"/>
          </w:tcPr>
          <w:p w:rsidR="001B5CFD" w:rsidRDefault="001B5CFD" w:rsidP="001B5CFD">
            <w:pPr>
              <w:jc w:val="both"/>
              <w:rPr>
                <w:rFonts w:ascii="Times New Roman" w:hAnsi="Times New Roman" w:cs="Times New Roman"/>
              </w:rPr>
            </w:pPr>
            <w:r w:rsidRPr="00F62DFB">
              <w:rPr>
                <w:rFonts w:ascii="Times New Roman" w:hAnsi="Times New Roman" w:cs="Times New Roman"/>
              </w:rPr>
              <w:t>Встречная проверка расчетов с поставщиками и подрядчиками</w:t>
            </w:r>
          </w:p>
        </w:tc>
        <w:tc>
          <w:tcPr>
            <w:tcW w:w="2378" w:type="dxa"/>
          </w:tcPr>
          <w:p w:rsidR="001B5CFD" w:rsidRDefault="001B5CFD" w:rsidP="001B5CFD">
            <w:pPr>
              <w:ind w:right="-1"/>
              <w:jc w:val="both"/>
              <w:rPr>
                <w:rFonts w:ascii="Times New Roman" w:hAnsi="Times New Roman" w:cs="Times New Roman"/>
              </w:rPr>
            </w:pPr>
            <w:r w:rsidRPr="00F62DFB">
              <w:rPr>
                <w:rFonts w:ascii="Times New Roman" w:hAnsi="Times New Roman" w:cs="Times New Roman"/>
              </w:rPr>
              <w:t>Сумма, указанная в товарно-транспортной накладной не в полном объеме была перенесена в кредит счета 60</w:t>
            </w:r>
          </w:p>
        </w:tc>
      </w:tr>
      <w:tr w:rsidR="001B5CFD" w:rsidTr="001B5CFD">
        <w:tc>
          <w:tcPr>
            <w:tcW w:w="2424" w:type="dxa"/>
          </w:tcPr>
          <w:p w:rsidR="001B5CFD" w:rsidRDefault="001B5CFD" w:rsidP="001B5CFD">
            <w:pPr>
              <w:ind w:right="15"/>
              <w:jc w:val="both"/>
              <w:rPr>
                <w:rFonts w:ascii="Times New Roman" w:hAnsi="Times New Roman" w:cs="Times New Roman"/>
              </w:rPr>
            </w:pPr>
            <w:r>
              <w:rPr>
                <w:rFonts w:ascii="Times New Roman" w:hAnsi="Times New Roman" w:cs="Times New Roman"/>
              </w:rPr>
              <w:t>6.Критерий прав и обязательств</w:t>
            </w:r>
          </w:p>
        </w:tc>
        <w:tc>
          <w:tcPr>
            <w:tcW w:w="2420" w:type="dxa"/>
          </w:tcPr>
          <w:p w:rsidR="001B5CFD" w:rsidRDefault="001B5CFD" w:rsidP="001B5CFD">
            <w:pPr>
              <w:jc w:val="both"/>
              <w:rPr>
                <w:rFonts w:ascii="Times New Roman" w:hAnsi="Times New Roman" w:cs="Times New Roman"/>
              </w:rPr>
            </w:pPr>
            <w:r w:rsidRPr="00F62DFB">
              <w:rPr>
                <w:rFonts w:ascii="Times New Roman" w:hAnsi="Times New Roman" w:cs="Times New Roman"/>
              </w:rPr>
              <w:t>Неправомерное принятие НДС к вычету при отсутствии счетов-фактур</w:t>
            </w:r>
          </w:p>
        </w:tc>
        <w:tc>
          <w:tcPr>
            <w:tcW w:w="2348" w:type="dxa"/>
          </w:tcPr>
          <w:p w:rsidR="001B5CFD" w:rsidRDefault="001B5CFD" w:rsidP="001B5CFD">
            <w:pPr>
              <w:jc w:val="both"/>
              <w:rPr>
                <w:rFonts w:ascii="Times New Roman" w:hAnsi="Times New Roman" w:cs="Times New Roman"/>
              </w:rPr>
            </w:pPr>
            <w:r w:rsidRPr="00F62DFB">
              <w:rPr>
                <w:rFonts w:ascii="Times New Roman" w:hAnsi="Times New Roman" w:cs="Times New Roman"/>
              </w:rPr>
              <w:t>Нормативная проверка правильности применения налоговых вычетов при расчетах с поставщиками и подрядчиками</w:t>
            </w:r>
          </w:p>
        </w:tc>
        <w:tc>
          <w:tcPr>
            <w:tcW w:w="2378" w:type="dxa"/>
          </w:tcPr>
          <w:p w:rsidR="001B5CFD" w:rsidRDefault="001B5CFD" w:rsidP="001B5CFD">
            <w:pPr>
              <w:ind w:right="-1"/>
              <w:jc w:val="both"/>
              <w:rPr>
                <w:rFonts w:ascii="Times New Roman" w:hAnsi="Times New Roman" w:cs="Times New Roman"/>
              </w:rPr>
            </w:pPr>
            <w:r w:rsidRPr="00F62DFB">
              <w:rPr>
                <w:rFonts w:ascii="Times New Roman" w:hAnsi="Times New Roman" w:cs="Times New Roman"/>
              </w:rPr>
              <w:t xml:space="preserve">Принят НДС к вычету, хотя счет-фактура, </w:t>
            </w:r>
            <w:proofErr w:type="gramStart"/>
            <w:r w:rsidRPr="00F62DFB">
              <w:rPr>
                <w:rFonts w:ascii="Times New Roman" w:hAnsi="Times New Roman" w:cs="Times New Roman"/>
              </w:rPr>
              <w:t>явившаяся</w:t>
            </w:r>
            <w:proofErr w:type="gramEnd"/>
            <w:r w:rsidRPr="00F62DFB">
              <w:rPr>
                <w:rFonts w:ascii="Times New Roman" w:hAnsi="Times New Roman" w:cs="Times New Roman"/>
              </w:rPr>
              <w:t xml:space="preserve"> основанием для применения данного вычета, в действительности отсутствует</w:t>
            </w:r>
          </w:p>
        </w:tc>
      </w:tr>
    </w:tbl>
    <w:p w:rsidR="00FE1AC9" w:rsidRDefault="00FE1AC9" w:rsidP="00FE1AC9">
      <w:pPr>
        <w:ind w:right="15"/>
        <w:jc w:val="right"/>
        <w:rPr>
          <w:rFonts w:ascii="Times New Roman" w:hAnsi="Times New Roman" w:cs="Times New Roman"/>
          <w:sz w:val="28"/>
          <w:szCs w:val="28"/>
        </w:rPr>
      </w:pPr>
    </w:p>
    <w:p w:rsidR="00FE1AC9" w:rsidRPr="00FE1AC9" w:rsidRDefault="00FE1AC9" w:rsidP="00355747">
      <w:pPr>
        <w:spacing w:after="0" w:line="240" w:lineRule="auto"/>
        <w:ind w:right="17"/>
        <w:jc w:val="right"/>
        <w:rPr>
          <w:rFonts w:ascii="Times New Roman" w:hAnsi="Times New Roman" w:cs="Times New Roman"/>
          <w:sz w:val="28"/>
          <w:szCs w:val="28"/>
        </w:rPr>
      </w:pPr>
      <w:r w:rsidRPr="00FE1AC9">
        <w:rPr>
          <w:rFonts w:ascii="Times New Roman" w:hAnsi="Times New Roman" w:cs="Times New Roman"/>
          <w:sz w:val="28"/>
          <w:szCs w:val="28"/>
        </w:rPr>
        <w:lastRenderedPageBreak/>
        <w:t>Окончание таблицы 3.3.1</w:t>
      </w:r>
    </w:p>
    <w:tbl>
      <w:tblPr>
        <w:tblStyle w:val="a9"/>
        <w:tblW w:w="0" w:type="auto"/>
        <w:tblLook w:val="04A0"/>
      </w:tblPr>
      <w:tblGrid>
        <w:gridCol w:w="2424"/>
        <w:gridCol w:w="2420"/>
        <w:gridCol w:w="2348"/>
        <w:gridCol w:w="2378"/>
      </w:tblGrid>
      <w:tr w:rsidR="006265FB" w:rsidRPr="005344B9" w:rsidTr="00C2762B">
        <w:tc>
          <w:tcPr>
            <w:tcW w:w="2424" w:type="dxa"/>
            <w:vAlign w:val="center"/>
          </w:tcPr>
          <w:p w:rsidR="006265FB" w:rsidRPr="005344B9" w:rsidRDefault="006265FB" w:rsidP="00C2762B">
            <w:pPr>
              <w:ind w:right="15"/>
              <w:jc w:val="center"/>
              <w:rPr>
                <w:rFonts w:ascii="Times New Roman" w:hAnsi="Times New Roman" w:cs="Times New Roman"/>
                <w:b/>
              </w:rPr>
            </w:pPr>
            <w:r w:rsidRPr="005344B9">
              <w:rPr>
                <w:rFonts w:ascii="Times New Roman" w:hAnsi="Times New Roman" w:cs="Times New Roman"/>
                <w:b/>
              </w:rPr>
              <w:t>1</w:t>
            </w:r>
          </w:p>
        </w:tc>
        <w:tc>
          <w:tcPr>
            <w:tcW w:w="2420" w:type="dxa"/>
            <w:vAlign w:val="center"/>
          </w:tcPr>
          <w:p w:rsidR="006265FB" w:rsidRPr="005344B9" w:rsidRDefault="006265FB" w:rsidP="00C2762B">
            <w:pPr>
              <w:jc w:val="center"/>
              <w:rPr>
                <w:rFonts w:ascii="Times New Roman" w:hAnsi="Times New Roman" w:cs="Times New Roman"/>
                <w:b/>
              </w:rPr>
            </w:pPr>
            <w:r w:rsidRPr="005344B9">
              <w:rPr>
                <w:rFonts w:ascii="Times New Roman" w:hAnsi="Times New Roman" w:cs="Times New Roman"/>
                <w:b/>
              </w:rPr>
              <w:t>2</w:t>
            </w:r>
          </w:p>
        </w:tc>
        <w:tc>
          <w:tcPr>
            <w:tcW w:w="2348" w:type="dxa"/>
            <w:vAlign w:val="center"/>
          </w:tcPr>
          <w:p w:rsidR="006265FB" w:rsidRPr="005344B9" w:rsidRDefault="006265FB" w:rsidP="00C2762B">
            <w:pPr>
              <w:jc w:val="center"/>
              <w:rPr>
                <w:rFonts w:ascii="Times New Roman" w:hAnsi="Times New Roman" w:cs="Times New Roman"/>
                <w:b/>
              </w:rPr>
            </w:pPr>
            <w:r w:rsidRPr="005344B9">
              <w:rPr>
                <w:rFonts w:ascii="Times New Roman" w:hAnsi="Times New Roman" w:cs="Times New Roman"/>
                <w:b/>
              </w:rPr>
              <w:t>3</w:t>
            </w:r>
          </w:p>
        </w:tc>
        <w:tc>
          <w:tcPr>
            <w:tcW w:w="2378" w:type="dxa"/>
            <w:vAlign w:val="center"/>
          </w:tcPr>
          <w:p w:rsidR="006265FB" w:rsidRPr="005344B9" w:rsidRDefault="006265FB" w:rsidP="00C2762B">
            <w:pPr>
              <w:ind w:right="-1"/>
              <w:jc w:val="center"/>
              <w:rPr>
                <w:rFonts w:ascii="Times New Roman" w:hAnsi="Times New Roman" w:cs="Times New Roman"/>
                <w:b/>
              </w:rPr>
            </w:pPr>
            <w:r w:rsidRPr="005344B9">
              <w:rPr>
                <w:rFonts w:ascii="Times New Roman" w:hAnsi="Times New Roman" w:cs="Times New Roman"/>
                <w:b/>
              </w:rPr>
              <w:t>4</w:t>
            </w:r>
          </w:p>
        </w:tc>
      </w:tr>
      <w:tr w:rsidR="006265FB" w:rsidTr="00C2762B">
        <w:tc>
          <w:tcPr>
            <w:tcW w:w="2424" w:type="dxa"/>
          </w:tcPr>
          <w:p w:rsidR="006265FB" w:rsidRDefault="006265FB" w:rsidP="00C2762B">
            <w:pPr>
              <w:ind w:right="15"/>
              <w:jc w:val="both"/>
              <w:rPr>
                <w:rFonts w:ascii="Times New Roman" w:hAnsi="Times New Roman" w:cs="Times New Roman"/>
              </w:rPr>
            </w:pPr>
            <w:r>
              <w:rPr>
                <w:rFonts w:ascii="Times New Roman" w:hAnsi="Times New Roman" w:cs="Times New Roman"/>
              </w:rPr>
              <w:t>7.Критерий точности, разделения</w:t>
            </w:r>
          </w:p>
        </w:tc>
        <w:tc>
          <w:tcPr>
            <w:tcW w:w="2420" w:type="dxa"/>
          </w:tcPr>
          <w:p w:rsidR="006265FB" w:rsidRDefault="006265FB" w:rsidP="00C2762B">
            <w:pPr>
              <w:jc w:val="both"/>
              <w:rPr>
                <w:rFonts w:ascii="Times New Roman" w:hAnsi="Times New Roman" w:cs="Times New Roman"/>
              </w:rPr>
            </w:pPr>
            <w:r w:rsidRPr="00F62DFB">
              <w:rPr>
                <w:rFonts w:ascii="Times New Roman" w:hAnsi="Times New Roman" w:cs="Times New Roman"/>
              </w:rPr>
              <w:t>Допущение арифметических ошибок при фиксации фактов совершения операций по расчетам с поставщиками и подрядчиками</w:t>
            </w:r>
          </w:p>
        </w:tc>
        <w:tc>
          <w:tcPr>
            <w:tcW w:w="2348" w:type="dxa"/>
          </w:tcPr>
          <w:p w:rsidR="006265FB" w:rsidRDefault="006265FB" w:rsidP="00C2762B">
            <w:pPr>
              <w:jc w:val="both"/>
              <w:rPr>
                <w:rFonts w:ascii="Times New Roman" w:hAnsi="Times New Roman" w:cs="Times New Roman"/>
              </w:rPr>
            </w:pPr>
            <w:r w:rsidRPr="00F62DFB">
              <w:rPr>
                <w:rFonts w:ascii="Times New Roman" w:hAnsi="Times New Roman" w:cs="Times New Roman"/>
              </w:rPr>
              <w:t>Арифметический контроль правильности записей по счету 60</w:t>
            </w:r>
          </w:p>
        </w:tc>
        <w:tc>
          <w:tcPr>
            <w:tcW w:w="2378" w:type="dxa"/>
          </w:tcPr>
          <w:p w:rsidR="006265FB" w:rsidRDefault="006265FB" w:rsidP="00C2762B">
            <w:pPr>
              <w:ind w:right="-1"/>
              <w:jc w:val="both"/>
              <w:rPr>
                <w:rFonts w:ascii="Times New Roman" w:hAnsi="Times New Roman" w:cs="Times New Roman"/>
              </w:rPr>
            </w:pPr>
            <w:r w:rsidRPr="00F62DFB">
              <w:rPr>
                <w:rFonts w:ascii="Times New Roman" w:hAnsi="Times New Roman" w:cs="Times New Roman"/>
              </w:rPr>
              <w:t>Допущена арифметическая ошибка при принятии суммы без НДС по кредиту счета 60</w:t>
            </w:r>
          </w:p>
        </w:tc>
      </w:tr>
      <w:tr w:rsidR="006265FB" w:rsidTr="00C2762B">
        <w:tc>
          <w:tcPr>
            <w:tcW w:w="2424" w:type="dxa"/>
          </w:tcPr>
          <w:p w:rsidR="006265FB" w:rsidRDefault="006265FB" w:rsidP="00C2762B">
            <w:pPr>
              <w:ind w:right="15"/>
              <w:jc w:val="both"/>
              <w:rPr>
                <w:rFonts w:ascii="Times New Roman" w:hAnsi="Times New Roman" w:cs="Times New Roman"/>
              </w:rPr>
            </w:pPr>
            <w:r>
              <w:rPr>
                <w:rFonts w:ascii="Times New Roman" w:hAnsi="Times New Roman" w:cs="Times New Roman"/>
              </w:rPr>
              <w:t>8.Критерий оценки</w:t>
            </w:r>
          </w:p>
        </w:tc>
        <w:tc>
          <w:tcPr>
            <w:tcW w:w="2420" w:type="dxa"/>
          </w:tcPr>
          <w:p w:rsidR="006265FB" w:rsidRDefault="006265FB" w:rsidP="00C2762B">
            <w:pPr>
              <w:jc w:val="both"/>
              <w:rPr>
                <w:rFonts w:ascii="Times New Roman" w:hAnsi="Times New Roman" w:cs="Times New Roman"/>
              </w:rPr>
            </w:pPr>
            <w:r w:rsidRPr="008E52DB">
              <w:rPr>
                <w:rFonts w:ascii="Times New Roman" w:hAnsi="Times New Roman" w:cs="Times New Roman"/>
              </w:rPr>
              <w:t>Неверно оценена кредиторская задолженность перед поставщиками и подрядчиками при использовании дисконтированной стоимости</w:t>
            </w:r>
          </w:p>
        </w:tc>
        <w:tc>
          <w:tcPr>
            <w:tcW w:w="2348" w:type="dxa"/>
          </w:tcPr>
          <w:p w:rsidR="006265FB" w:rsidRDefault="006265FB" w:rsidP="00C2762B">
            <w:pPr>
              <w:jc w:val="both"/>
              <w:rPr>
                <w:rFonts w:ascii="Times New Roman" w:hAnsi="Times New Roman" w:cs="Times New Roman"/>
              </w:rPr>
            </w:pPr>
            <w:r w:rsidRPr="008E52DB">
              <w:rPr>
                <w:rFonts w:ascii="Times New Roman" w:hAnsi="Times New Roman" w:cs="Times New Roman"/>
              </w:rPr>
              <w:t>Экспертиза оценки задолженности перед поставщиками и подрядчиками</w:t>
            </w:r>
          </w:p>
        </w:tc>
        <w:tc>
          <w:tcPr>
            <w:tcW w:w="2378" w:type="dxa"/>
          </w:tcPr>
          <w:p w:rsidR="006265FB" w:rsidRDefault="006265FB" w:rsidP="00C2762B">
            <w:pPr>
              <w:ind w:right="-1"/>
              <w:jc w:val="both"/>
              <w:rPr>
                <w:rFonts w:ascii="Times New Roman" w:hAnsi="Times New Roman" w:cs="Times New Roman"/>
              </w:rPr>
            </w:pPr>
            <w:r w:rsidRPr="008E52DB">
              <w:rPr>
                <w:rFonts w:ascii="Times New Roman" w:hAnsi="Times New Roman" w:cs="Times New Roman"/>
              </w:rPr>
              <w:t>Неправильно рассчитан коэффициент дисконтирования при проведении оценки кредиторской задолженности с использованием дисконтированной стоимости</w:t>
            </w:r>
          </w:p>
        </w:tc>
      </w:tr>
      <w:tr w:rsidR="006265FB" w:rsidTr="00C2762B">
        <w:tc>
          <w:tcPr>
            <w:tcW w:w="2424" w:type="dxa"/>
          </w:tcPr>
          <w:p w:rsidR="006265FB" w:rsidRDefault="006265FB" w:rsidP="00C2762B">
            <w:pPr>
              <w:ind w:right="15"/>
              <w:jc w:val="both"/>
              <w:rPr>
                <w:rFonts w:ascii="Times New Roman" w:hAnsi="Times New Roman" w:cs="Times New Roman"/>
              </w:rPr>
            </w:pPr>
            <w:r>
              <w:rPr>
                <w:rFonts w:ascii="Times New Roman" w:hAnsi="Times New Roman" w:cs="Times New Roman"/>
              </w:rPr>
              <w:t>9.Критерий классификации, представления и раскрытия</w:t>
            </w:r>
          </w:p>
        </w:tc>
        <w:tc>
          <w:tcPr>
            <w:tcW w:w="2420" w:type="dxa"/>
          </w:tcPr>
          <w:p w:rsidR="006265FB" w:rsidRDefault="006265FB" w:rsidP="00C2762B">
            <w:pPr>
              <w:jc w:val="both"/>
              <w:rPr>
                <w:rFonts w:ascii="Times New Roman" w:hAnsi="Times New Roman" w:cs="Times New Roman"/>
              </w:rPr>
            </w:pPr>
            <w:r w:rsidRPr="008E52DB">
              <w:rPr>
                <w:rFonts w:ascii="Times New Roman" w:hAnsi="Times New Roman" w:cs="Times New Roman"/>
              </w:rPr>
              <w:t>Отражение по счету 60 краткосрочного займа, взятого у другой организации</w:t>
            </w:r>
          </w:p>
        </w:tc>
        <w:tc>
          <w:tcPr>
            <w:tcW w:w="2348" w:type="dxa"/>
          </w:tcPr>
          <w:p w:rsidR="006265FB" w:rsidRDefault="006265FB" w:rsidP="00C2762B">
            <w:pPr>
              <w:jc w:val="both"/>
              <w:rPr>
                <w:rFonts w:ascii="Times New Roman" w:hAnsi="Times New Roman" w:cs="Times New Roman"/>
              </w:rPr>
            </w:pPr>
            <w:r w:rsidRPr="008E52DB">
              <w:rPr>
                <w:rFonts w:ascii="Times New Roman" w:hAnsi="Times New Roman" w:cs="Times New Roman"/>
              </w:rPr>
              <w:t>Нормативная проверка правильности ведения счета 60</w:t>
            </w:r>
          </w:p>
        </w:tc>
        <w:tc>
          <w:tcPr>
            <w:tcW w:w="2378" w:type="dxa"/>
          </w:tcPr>
          <w:p w:rsidR="006265FB" w:rsidRDefault="006265FB" w:rsidP="00C2762B">
            <w:pPr>
              <w:ind w:right="-1"/>
              <w:jc w:val="both"/>
              <w:rPr>
                <w:rFonts w:ascii="Times New Roman" w:hAnsi="Times New Roman" w:cs="Times New Roman"/>
              </w:rPr>
            </w:pPr>
            <w:r w:rsidRPr="008E52DB">
              <w:rPr>
                <w:rFonts w:ascii="Times New Roman" w:hAnsi="Times New Roman" w:cs="Times New Roman"/>
              </w:rPr>
              <w:t xml:space="preserve">Полученный краткосрочный </w:t>
            </w:r>
            <w:proofErr w:type="spellStart"/>
            <w:r w:rsidRPr="008E52DB">
              <w:rPr>
                <w:rFonts w:ascii="Times New Roman" w:hAnsi="Times New Roman" w:cs="Times New Roman"/>
              </w:rPr>
              <w:t>займ</w:t>
            </w:r>
            <w:proofErr w:type="spellEnd"/>
            <w:r w:rsidRPr="008E52DB">
              <w:rPr>
                <w:rFonts w:ascii="Times New Roman" w:hAnsi="Times New Roman" w:cs="Times New Roman"/>
              </w:rPr>
              <w:t xml:space="preserve"> был записан не на счет 66,а отражен на  счете 60</w:t>
            </w:r>
          </w:p>
        </w:tc>
      </w:tr>
      <w:tr w:rsidR="006265FB" w:rsidTr="00C2762B">
        <w:tc>
          <w:tcPr>
            <w:tcW w:w="2424" w:type="dxa"/>
          </w:tcPr>
          <w:p w:rsidR="006265FB" w:rsidRDefault="006265FB" w:rsidP="00C2762B">
            <w:pPr>
              <w:ind w:right="15"/>
              <w:jc w:val="both"/>
              <w:rPr>
                <w:rFonts w:ascii="Times New Roman" w:hAnsi="Times New Roman" w:cs="Times New Roman"/>
              </w:rPr>
            </w:pPr>
            <w:r>
              <w:rPr>
                <w:rFonts w:ascii="Times New Roman" w:hAnsi="Times New Roman" w:cs="Times New Roman"/>
              </w:rPr>
              <w:t>10.Критерий точности, разделения</w:t>
            </w:r>
          </w:p>
        </w:tc>
        <w:tc>
          <w:tcPr>
            <w:tcW w:w="2420" w:type="dxa"/>
          </w:tcPr>
          <w:p w:rsidR="006265FB" w:rsidRDefault="006265FB" w:rsidP="00C2762B">
            <w:pPr>
              <w:jc w:val="both"/>
              <w:rPr>
                <w:rFonts w:ascii="Times New Roman" w:hAnsi="Times New Roman" w:cs="Times New Roman"/>
              </w:rPr>
            </w:pPr>
            <w:r w:rsidRPr="008E52DB">
              <w:rPr>
                <w:rFonts w:ascii="Times New Roman" w:hAnsi="Times New Roman" w:cs="Times New Roman"/>
              </w:rPr>
              <w:t>Наличие карандашных записей в первичных документах</w:t>
            </w:r>
          </w:p>
        </w:tc>
        <w:tc>
          <w:tcPr>
            <w:tcW w:w="2348" w:type="dxa"/>
          </w:tcPr>
          <w:p w:rsidR="006265FB" w:rsidRDefault="006265FB" w:rsidP="00C2762B">
            <w:pPr>
              <w:jc w:val="both"/>
              <w:rPr>
                <w:rFonts w:ascii="Times New Roman" w:hAnsi="Times New Roman" w:cs="Times New Roman"/>
              </w:rPr>
            </w:pPr>
            <w:r w:rsidRPr="008E52DB">
              <w:rPr>
                <w:rFonts w:ascii="Times New Roman" w:hAnsi="Times New Roman" w:cs="Times New Roman"/>
              </w:rPr>
              <w:t>Синтаксическая  (формальная) проверка первичных учетных  документов</w:t>
            </w:r>
          </w:p>
        </w:tc>
        <w:tc>
          <w:tcPr>
            <w:tcW w:w="2378" w:type="dxa"/>
          </w:tcPr>
          <w:p w:rsidR="006265FB" w:rsidRDefault="006265FB" w:rsidP="00C2762B">
            <w:pPr>
              <w:ind w:right="-1"/>
              <w:jc w:val="both"/>
              <w:rPr>
                <w:rFonts w:ascii="Times New Roman" w:hAnsi="Times New Roman" w:cs="Times New Roman"/>
              </w:rPr>
            </w:pPr>
            <w:r w:rsidRPr="008E52DB">
              <w:rPr>
                <w:rFonts w:ascii="Times New Roman" w:hAnsi="Times New Roman" w:cs="Times New Roman"/>
              </w:rPr>
              <w:t>В  Акте выполненных работ имеются карандашные записи</w:t>
            </w:r>
          </w:p>
        </w:tc>
      </w:tr>
    </w:tbl>
    <w:p w:rsidR="006265FB" w:rsidRPr="003101EE" w:rsidRDefault="006265FB" w:rsidP="006265FB">
      <w:pPr>
        <w:tabs>
          <w:tab w:val="left" w:pos="643"/>
        </w:tabs>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ходе аудиторской проверки, проводимой на предприятии ОАО «Энергоспецмонтаж», был выявлен ряд ошибок и искажений в отчетной информации. </w:t>
      </w:r>
      <w:r w:rsidRPr="003101EE">
        <w:rPr>
          <w:rFonts w:ascii="Times New Roman" w:hAnsi="Times New Roman" w:cs="Times New Roman"/>
          <w:sz w:val="28"/>
          <w:szCs w:val="28"/>
        </w:rPr>
        <w:t>Приведем конкретные примеры допущенных искажений:</w:t>
      </w:r>
    </w:p>
    <w:p w:rsidR="006265FB" w:rsidRDefault="006265FB" w:rsidP="006265FB">
      <w:pPr>
        <w:spacing w:after="0" w:line="360" w:lineRule="auto"/>
        <w:ind w:firstLine="669"/>
        <w:jc w:val="both"/>
        <w:rPr>
          <w:rFonts w:ascii="Times New Roman" w:hAnsi="Times New Roman" w:cs="Times New Roman"/>
          <w:sz w:val="28"/>
          <w:szCs w:val="28"/>
        </w:rPr>
      </w:pPr>
      <w:r w:rsidRPr="00942BEE">
        <w:rPr>
          <w:rFonts w:ascii="Times New Roman" w:hAnsi="Times New Roman" w:cs="Times New Roman"/>
          <w:b/>
          <w:sz w:val="28"/>
          <w:szCs w:val="28"/>
        </w:rPr>
        <w:t>1)</w:t>
      </w:r>
      <w:r w:rsidRPr="003101EE">
        <w:rPr>
          <w:rFonts w:ascii="Times New Roman" w:hAnsi="Times New Roman" w:cs="Times New Roman"/>
          <w:sz w:val="28"/>
          <w:szCs w:val="28"/>
        </w:rPr>
        <w:t xml:space="preserve">В ходе синтаксической проверки первичных учетных документов было выявлено отсутствие подписи руководителя </w:t>
      </w:r>
      <w:r>
        <w:rPr>
          <w:rFonts w:ascii="Times New Roman" w:hAnsi="Times New Roman" w:cs="Times New Roman"/>
          <w:sz w:val="28"/>
          <w:szCs w:val="28"/>
        </w:rPr>
        <w:t xml:space="preserve">и главного бухгалтера </w:t>
      </w:r>
      <w:r w:rsidRPr="003101EE">
        <w:rPr>
          <w:rFonts w:ascii="Times New Roman" w:hAnsi="Times New Roman" w:cs="Times New Roman"/>
          <w:sz w:val="28"/>
          <w:szCs w:val="28"/>
        </w:rPr>
        <w:t xml:space="preserve">в </w:t>
      </w:r>
      <w:proofErr w:type="spellStart"/>
      <w:proofErr w:type="gramStart"/>
      <w:r>
        <w:rPr>
          <w:rFonts w:ascii="Times New Roman" w:hAnsi="Times New Roman" w:cs="Times New Roman"/>
          <w:sz w:val="28"/>
          <w:szCs w:val="28"/>
        </w:rPr>
        <w:t>с</w:t>
      </w:r>
      <w:r w:rsidRPr="00437C3D">
        <w:rPr>
          <w:rFonts w:ascii="Times New Roman" w:hAnsi="Times New Roman" w:cs="Times New Roman"/>
          <w:sz w:val="28"/>
          <w:szCs w:val="28"/>
        </w:rPr>
        <w:t>чет-фактуре</w:t>
      </w:r>
      <w:proofErr w:type="spellEnd"/>
      <w:proofErr w:type="gramEnd"/>
      <w:r w:rsidRPr="00437C3D">
        <w:rPr>
          <w:rFonts w:ascii="Times New Roman" w:hAnsi="Times New Roman" w:cs="Times New Roman"/>
          <w:sz w:val="28"/>
          <w:szCs w:val="28"/>
        </w:rPr>
        <w:t xml:space="preserve"> №342-036111/05-01 от 10.04.2011 </w:t>
      </w:r>
      <w:r w:rsidRPr="00F40156">
        <w:rPr>
          <w:rFonts w:ascii="Times New Roman" w:hAnsi="Times New Roman" w:cs="Times New Roman"/>
          <w:sz w:val="28"/>
          <w:szCs w:val="28"/>
        </w:rPr>
        <w:t>(прил.7).</w:t>
      </w:r>
      <w:r w:rsidRPr="003101EE">
        <w:rPr>
          <w:rFonts w:ascii="Times New Roman" w:hAnsi="Times New Roman" w:cs="Times New Roman"/>
          <w:sz w:val="28"/>
          <w:szCs w:val="28"/>
        </w:rPr>
        <w:t xml:space="preserve"> Руководителю организации </w:t>
      </w:r>
      <w:r>
        <w:rPr>
          <w:rFonts w:ascii="Times New Roman" w:hAnsi="Times New Roman" w:cs="Times New Roman"/>
          <w:sz w:val="28"/>
          <w:szCs w:val="28"/>
        </w:rPr>
        <w:t>следует сделать запрос в фирму за получением первичного документа с наличием обязательного реквизита – подписей ответственных лиц</w:t>
      </w:r>
    </w:p>
    <w:p w:rsidR="006265FB" w:rsidRDefault="006265FB" w:rsidP="006265FB">
      <w:pPr>
        <w:tabs>
          <w:tab w:val="left" w:pos="643"/>
        </w:tabs>
        <w:spacing w:after="0" w:line="360" w:lineRule="auto"/>
        <w:ind w:firstLine="669"/>
        <w:jc w:val="both"/>
        <w:rPr>
          <w:rFonts w:ascii="Times New Roman" w:hAnsi="Times New Roman" w:cs="Times New Roman"/>
          <w:sz w:val="28"/>
          <w:szCs w:val="28"/>
        </w:rPr>
      </w:pPr>
      <w:r w:rsidRPr="00E144E4">
        <w:rPr>
          <w:rFonts w:ascii="Times New Roman" w:hAnsi="Times New Roman" w:cs="Times New Roman"/>
          <w:b/>
          <w:sz w:val="28"/>
          <w:szCs w:val="28"/>
        </w:rPr>
        <w:t>2)</w:t>
      </w:r>
      <w:r w:rsidRPr="00E144E4">
        <w:rPr>
          <w:rFonts w:ascii="Times New Roman" w:hAnsi="Times New Roman" w:cs="Times New Roman"/>
          <w:sz w:val="28"/>
          <w:szCs w:val="28"/>
        </w:rPr>
        <w:t xml:space="preserve">В результате </w:t>
      </w:r>
      <w:r>
        <w:rPr>
          <w:rFonts w:ascii="Times New Roman" w:hAnsi="Times New Roman" w:cs="Times New Roman"/>
          <w:sz w:val="28"/>
          <w:szCs w:val="28"/>
        </w:rPr>
        <w:t>инвентаризации</w:t>
      </w:r>
      <w:r w:rsidRPr="00E144E4">
        <w:rPr>
          <w:rFonts w:ascii="Times New Roman" w:hAnsi="Times New Roman" w:cs="Times New Roman"/>
          <w:sz w:val="28"/>
          <w:szCs w:val="28"/>
        </w:rPr>
        <w:t>, проведенной 21.08.2012 г., было выявлено, что сумма кредиторской задолженности перед «</w:t>
      </w:r>
      <w:proofErr w:type="spellStart"/>
      <w:r w:rsidRPr="00E144E4">
        <w:rPr>
          <w:rFonts w:ascii="Times New Roman" w:hAnsi="Times New Roman" w:cs="Times New Roman"/>
          <w:sz w:val="28"/>
          <w:szCs w:val="28"/>
        </w:rPr>
        <w:t>Промэлектросервис</w:t>
      </w:r>
      <w:proofErr w:type="spellEnd"/>
      <w:r w:rsidRPr="00E144E4">
        <w:rPr>
          <w:rFonts w:ascii="Times New Roman" w:hAnsi="Times New Roman" w:cs="Times New Roman"/>
          <w:sz w:val="28"/>
          <w:szCs w:val="28"/>
        </w:rPr>
        <w:t xml:space="preserve">» в размере </w:t>
      </w:r>
      <w:r>
        <w:rPr>
          <w:rFonts w:ascii="Times New Roman" w:hAnsi="Times New Roman" w:cs="Times New Roman"/>
          <w:sz w:val="28"/>
          <w:szCs w:val="28"/>
        </w:rPr>
        <w:t>756</w:t>
      </w:r>
      <w:r w:rsidRPr="00E144E4">
        <w:rPr>
          <w:rFonts w:ascii="Times New Roman" w:hAnsi="Times New Roman" w:cs="Times New Roman"/>
          <w:sz w:val="28"/>
          <w:szCs w:val="28"/>
        </w:rPr>
        <w:t xml:space="preserve"> рублей по акту о выполненных работах №212</w:t>
      </w:r>
      <w:r>
        <w:rPr>
          <w:rFonts w:ascii="Times New Roman" w:hAnsi="Times New Roman" w:cs="Times New Roman"/>
          <w:sz w:val="28"/>
          <w:szCs w:val="28"/>
        </w:rPr>
        <w:t>0нн</w:t>
      </w:r>
      <w:r w:rsidRPr="00E144E4">
        <w:rPr>
          <w:rFonts w:ascii="Times New Roman" w:hAnsi="Times New Roman" w:cs="Times New Roman"/>
          <w:sz w:val="28"/>
          <w:szCs w:val="28"/>
        </w:rPr>
        <w:t xml:space="preserve"> была занесена в программу</w:t>
      </w:r>
      <w:r>
        <w:rPr>
          <w:rFonts w:ascii="Times New Roman" w:hAnsi="Times New Roman" w:cs="Times New Roman"/>
          <w:sz w:val="28"/>
          <w:szCs w:val="28"/>
        </w:rPr>
        <w:t xml:space="preserve"> дважды от разных дат.</w:t>
      </w:r>
    </w:p>
    <w:p w:rsidR="006265FB" w:rsidRPr="008B2FAF" w:rsidRDefault="006265FB" w:rsidP="006265FB">
      <w:pPr>
        <w:tabs>
          <w:tab w:val="left" w:pos="643"/>
        </w:tabs>
        <w:spacing w:after="0" w:line="360" w:lineRule="auto"/>
        <w:ind w:firstLine="669"/>
        <w:jc w:val="both"/>
        <w:rPr>
          <w:rFonts w:ascii="Times New Roman" w:hAnsi="Times New Roman" w:cs="Times New Roman"/>
          <w:sz w:val="28"/>
          <w:szCs w:val="28"/>
        </w:rPr>
      </w:pPr>
      <w:r>
        <w:rPr>
          <w:rFonts w:ascii="Times New Roman" w:hAnsi="Times New Roman" w:cs="Times New Roman"/>
          <w:sz w:val="28"/>
          <w:szCs w:val="28"/>
        </w:rPr>
        <w:lastRenderedPageBreak/>
        <w:t>В силу того, что выявленная ошибка не является существенной, исправление происходит с помощью бухгалтерских записей в том месяце, в котором была обнаружена ошибка, то есть в августе 2012 года.</w:t>
      </w:r>
    </w:p>
    <w:p w:rsidR="006265FB" w:rsidRDefault="006265FB" w:rsidP="006265FB">
      <w:pPr>
        <w:tabs>
          <w:tab w:val="left" w:pos="643"/>
        </w:tabs>
        <w:spacing w:after="0" w:line="360" w:lineRule="auto"/>
        <w:ind w:firstLine="669"/>
        <w:jc w:val="both"/>
        <w:rPr>
          <w:rFonts w:ascii="Times New Roman" w:hAnsi="Times New Roman" w:cs="Times New Roman"/>
          <w:sz w:val="28"/>
          <w:szCs w:val="28"/>
        </w:rPr>
      </w:pPr>
      <w:r>
        <w:rPr>
          <w:rFonts w:ascii="Times New Roman" w:hAnsi="Times New Roman" w:cs="Times New Roman"/>
          <w:sz w:val="28"/>
          <w:szCs w:val="28"/>
        </w:rPr>
        <w:t xml:space="preserve">Бухгалтеру рекомендуется сторнировать одну из записей: </w:t>
      </w:r>
    </w:p>
    <w:p w:rsidR="006265FB" w:rsidRDefault="006265FB" w:rsidP="006265FB">
      <w:pPr>
        <w:tabs>
          <w:tab w:val="left" w:pos="643"/>
        </w:tabs>
        <w:spacing w:after="0" w:line="360" w:lineRule="auto"/>
        <w:ind w:firstLine="669"/>
        <w:jc w:val="both"/>
        <w:rPr>
          <w:rFonts w:ascii="Times New Roman" w:hAnsi="Times New Roman" w:cs="Times New Roman"/>
          <w:sz w:val="28"/>
          <w:szCs w:val="28"/>
        </w:rPr>
      </w:pPr>
      <w:r>
        <w:rPr>
          <w:rFonts w:ascii="Times New Roman" w:hAnsi="Times New Roman" w:cs="Times New Roman"/>
          <w:noProof/>
          <w:sz w:val="28"/>
          <w:szCs w:val="28"/>
        </w:rPr>
        <w:pict>
          <v:rect id="_x0000_s1244" style="position:absolute;left:0;text-align:left;margin-left:323pt;margin-top:.95pt;width:69pt;height:15.75pt;z-index:-251594240"/>
        </w:pict>
      </w:r>
      <w:r>
        <w:rPr>
          <w:rFonts w:ascii="Times New Roman" w:hAnsi="Times New Roman" w:cs="Times New Roman"/>
          <w:sz w:val="28"/>
          <w:szCs w:val="28"/>
        </w:rPr>
        <w:t>Дт10.1Кт60.1 Субконто</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Промэлектросервис</w:t>
      </w:r>
      <w:proofErr w:type="spellEnd"/>
      <w:r>
        <w:rPr>
          <w:rFonts w:ascii="Times New Roman" w:hAnsi="Times New Roman" w:cs="Times New Roman"/>
          <w:sz w:val="28"/>
          <w:szCs w:val="28"/>
        </w:rPr>
        <w:t>» 756 рублей.</w:t>
      </w:r>
    </w:p>
    <w:p w:rsidR="006265FB" w:rsidRPr="006265FB" w:rsidRDefault="006265FB" w:rsidP="006265FB">
      <w:pPr>
        <w:pStyle w:val="a3"/>
        <w:numPr>
          <w:ilvl w:val="0"/>
          <w:numId w:val="5"/>
        </w:numPr>
        <w:spacing w:after="0" w:line="360" w:lineRule="auto"/>
        <w:ind w:left="0" w:firstLine="357"/>
        <w:jc w:val="both"/>
        <w:rPr>
          <w:rFonts w:ascii="Times New Roman" w:hAnsi="Times New Roman" w:cs="Times New Roman"/>
          <w:sz w:val="28"/>
          <w:szCs w:val="28"/>
        </w:rPr>
      </w:pPr>
      <w:r w:rsidRPr="006265FB">
        <w:rPr>
          <w:rFonts w:ascii="Times New Roman" w:hAnsi="Times New Roman" w:cs="Times New Roman"/>
          <w:sz w:val="28"/>
          <w:szCs w:val="28"/>
        </w:rPr>
        <w:t xml:space="preserve">В марте 2011 года предприятие заключило договор о поставке </w:t>
      </w:r>
      <w:proofErr w:type="spellStart"/>
      <w:proofErr w:type="gramStart"/>
      <w:r w:rsidRPr="006265FB">
        <w:rPr>
          <w:rFonts w:ascii="Times New Roman" w:hAnsi="Times New Roman" w:cs="Times New Roman"/>
          <w:sz w:val="28"/>
          <w:szCs w:val="28"/>
        </w:rPr>
        <w:t>сэндвич-панелей</w:t>
      </w:r>
      <w:proofErr w:type="spellEnd"/>
      <w:proofErr w:type="gramEnd"/>
      <w:r w:rsidRPr="006265FB">
        <w:rPr>
          <w:rFonts w:ascii="Times New Roman" w:hAnsi="Times New Roman" w:cs="Times New Roman"/>
          <w:sz w:val="28"/>
          <w:szCs w:val="28"/>
        </w:rPr>
        <w:t xml:space="preserve"> с организацией «</w:t>
      </w:r>
      <w:proofErr w:type="spellStart"/>
      <w:r w:rsidRPr="006265FB">
        <w:rPr>
          <w:rFonts w:ascii="Times New Roman" w:hAnsi="Times New Roman" w:cs="Times New Roman"/>
          <w:sz w:val="28"/>
          <w:szCs w:val="28"/>
        </w:rPr>
        <w:t>Ветер-НН</w:t>
      </w:r>
      <w:proofErr w:type="spellEnd"/>
      <w:r w:rsidRPr="006265FB">
        <w:rPr>
          <w:rFonts w:ascii="Times New Roman" w:hAnsi="Times New Roman" w:cs="Times New Roman"/>
          <w:sz w:val="28"/>
          <w:szCs w:val="28"/>
        </w:rPr>
        <w:t xml:space="preserve">», в соответствии с которым СУ «Нижегородский» должен предоставить предварительную оплату в размере 35000 рублей (в т.ч. НДС). Общая сумма договора составляет 85000 рублей (в т.ч. НДС). </w:t>
      </w:r>
      <w:proofErr w:type="gramStart"/>
      <w:r w:rsidRPr="006265FB">
        <w:rPr>
          <w:rFonts w:ascii="Times New Roman" w:hAnsi="Times New Roman" w:cs="Times New Roman"/>
          <w:sz w:val="28"/>
          <w:szCs w:val="28"/>
        </w:rPr>
        <w:t>На момент перечисления предварительной оплаты у СУ «Нижегородского» не оказалось нужной суммы, что при одновременно острой необходимости в заказываемых материалах привело к выдаче компании «</w:t>
      </w:r>
      <w:proofErr w:type="spellStart"/>
      <w:r w:rsidRPr="006265FB">
        <w:rPr>
          <w:rFonts w:ascii="Times New Roman" w:hAnsi="Times New Roman" w:cs="Times New Roman"/>
          <w:sz w:val="28"/>
          <w:szCs w:val="28"/>
        </w:rPr>
        <w:t>Ветер-НН</w:t>
      </w:r>
      <w:proofErr w:type="spellEnd"/>
      <w:r w:rsidRPr="006265FB">
        <w:rPr>
          <w:rFonts w:ascii="Times New Roman" w:hAnsi="Times New Roman" w:cs="Times New Roman"/>
          <w:sz w:val="28"/>
          <w:szCs w:val="28"/>
        </w:rPr>
        <w:t>» собственного векселя на сумму 40 000 рублей, в т.ч. НДС. 4 мая 2011 года организация погасила собственный вексель по выданному авансу.  15 мая были поставлены материалы. 18 мая была произведена оплата за поставленные ТМЦ</w:t>
      </w:r>
      <w:proofErr w:type="gramEnd"/>
      <w:r w:rsidRPr="006265FB">
        <w:rPr>
          <w:rFonts w:ascii="Times New Roman" w:hAnsi="Times New Roman" w:cs="Times New Roman"/>
          <w:sz w:val="28"/>
          <w:szCs w:val="28"/>
        </w:rPr>
        <w:t>.</w:t>
      </w:r>
    </w:p>
    <w:p w:rsidR="006265FB" w:rsidRPr="006265FB" w:rsidRDefault="006265FB" w:rsidP="006265FB">
      <w:pPr>
        <w:spacing w:after="0" w:line="240" w:lineRule="auto"/>
        <w:ind w:left="357"/>
        <w:jc w:val="right"/>
        <w:rPr>
          <w:rFonts w:ascii="Times New Roman" w:hAnsi="Times New Roman" w:cs="Times New Roman"/>
          <w:sz w:val="28"/>
          <w:szCs w:val="28"/>
        </w:rPr>
      </w:pPr>
      <w:r w:rsidRPr="006265FB">
        <w:rPr>
          <w:rFonts w:ascii="Times New Roman" w:hAnsi="Times New Roman" w:cs="Times New Roman"/>
          <w:sz w:val="28"/>
          <w:szCs w:val="28"/>
        </w:rPr>
        <w:t>Таблица 3.3.2</w:t>
      </w:r>
    </w:p>
    <w:tbl>
      <w:tblPr>
        <w:tblStyle w:val="a9"/>
        <w:tblW w:w="9356" w:type="dxa"/>
        <w:tblInd w:w="108" w:type="dxa"/>
        <w:tblLayout w:type="fixed"/>
        <w:tblLook w:val="04A0"/>
      </w:tblPr>
      <w:tblGrid>
        <w:gridCol w:w="1985"/>
        <w:gridCol w:w="2551"/>
        <w:gridCol w:w="1701"/>
        <w:gridCol w:w="1560"/>
        <w:gridCol w:w="1559"/>
      </w:tblGrid>
      <w:tr w:rsidR="006265FB" w:rsidRPr="008B2FAF" w:rsidTr="006265FB">
        <w:tc>
          <w:tcPr>
            <w:tcW w:w="1985" w:type="dxa"/>
            <w:vMerge w:val="restart"/>
          </w:tcPr>
          <w:p w:rsidR="006265FB" w:rsidRPr="008B2FAF" w:rsidRDefault="006265FB" w:rsidP="00C2762B">
            <w:pPr>
              <w:pStyle w:val="a3"/>
              <w:ind w:left="0"/>
              <w:jc w:val="center"/>
              <w:rPr>
                <w:rFonts w:ascii="Times New Roman" w:hAnsi="Times New Roman" w:cs="Times New Roman"/>
                <w:b/>
                <w:sz w:val="28"/>
                <w:szCs w:val="28"/>
              </w:rPr>
            </w:pPr>
            <w:r w:rsidRPr="008B2FAF">
              <w:rPr>
                <w:rFonts w:ascii="Times New Roman" w:hAnsi="Times New Roman" w:cs="Times New Roman"/>
                <w:b/>
                <w:sz w:val="28"/>
                <w:szCs w:val="28"/>
              </w:rPr>
              <w:t>Дата</w:t>
            </w:r>
          </w:p>
        </w:tc>
        <w:tc>
          <w:tcPr>
            <w:tcW w:w="2551" w:type="dxa"/>
            <w:vMerge w:val="restart"/>
          </w:tcPr>
          <w:p w:rsidR="006265FB" w:rsidRPr="008B2FAF" w:rsidRDefault="006265FB" w:rsidP="00C2762B">
            <w:pPr>
              <w:pStyle w:val="a3"/>
              <w:ind w:left="0"/>
              <w:jc w:val="center"/>
              <w:rPr>
                <w:rFonts w:ascii="Times New Roman" w:hAnsi="Times New Roman" w:cs="Times New Roman"/>
                <w:b/>
                <w:sz w:val="28"/>
                <w:szCs w:val="28"/>
              </w:rPr>
            </w:pPr>
            <w:r w:rsidRPr="008B2FAF">
              <w:rPr>
                <w:rFonts w:ascii="Times New Roman" w:hAnsi="Times New Roman" w:cs="Times New Roman"/>
                <w:b/>
                <w:sz w:val="28"/>
                <w:szCs w:val="28"/>
              </w:rPr>
              <w:t xml:space="preserve">Содержание </w:t>
            </w:r>
            <w:proofErr w:type="spellStart"/>
            <w:r w:rsidRPr="008B2FAF">
              <w:rPr>
                <w:rFonts w:ascii="Times New Roman" w:hAnsi="Times New Roman" w:cs="Times New Roman"/>
                <w:b/>
                <w:sz w:val="28"/>
                <w:szCs w:val="28"/>
              </w:rPr>
              <w:t>хоз</w:t>
            </w:r>
            <w:proofErr w:type="gramStart"/>
            <w:r w:rsidRPr="008B2FAF">
              <w:rPr>
                <w:rFonts w:ascii="Times New Roman" w:hAnsi="Times New Roman" w:cs="Times New Roman"/>
                <w:b/>
                <w:sz w:val="28"/>
                <w:szCs w:val="28"/>
              </w:rPr>
              <w:t>.о</w:t>
            </w:r>
            <w:proofErr w:type="gramEnd"/>
            <w:r w:rsidRPr="008B2FAF">
              <w:rPr>
                <w:rFonts w:ascii="Times New Roman" w:hAnsi="Times New Roman" w:cs="Times New Roman"/>
                <w:b/>
                <w:sz w:val="28"/>
                <w:szCs w:val="28"/>
              </w:rPr>
              <w:t>перации</w:t>
            </w:r>
            <w:proofErr w:type="spellEnd"/>
          </w:p>
        </w:tc>
        <w:tc>
          <w:tcPr>
            <w:tcW w:w="4820" w:type="dxa"/>
            <w:gridSpan w:val="3"/>
          </w:tcPr>
          <w:p w:rsidR="006265FB" w:rsidRPr="008B2FAF" w:rsidRDefault="006265FB" w:rsidP="00C2762B">
            <w:pPr>
              <w:pStyle w:val="a3"/>
              <w:ind w:left="0"/>
              <w:jc w:val="center"/>
              <w:rPr>
                <w:rFonts w:ascii="Times New Roman" w:hAnsi="Times New Roman" w:cs="Times New Roman"/>
                <w:b/>
                <w:sz w:val="28"/>
                <w:szCs w:val="28"/>
              </w:rPr>
            </w:pPr>
            <w:r w:rsidRPr="008B2FAF">
              <w:rPr>
                <w:rFonts w:ascii="Times New Roman" w:hAnsi="Times New Roman" w:cs="Times New Roman"/>
                <w:b/>
                <w:sz w:val="28"/>
                <w:szCs w:val="28"/>
              </w:rPr>
              <w:t>Записи бухгалтера СУ «Нижегородский»</w:t>
            </w:r>
          </w:p>
        </w:tc>
      </w:tr>
      <w:tr w:rsidR="006265FB" w:rsidRPr="008B2FAF" w:rsidTr="006265FB">
        <w:tc>
          <w:tcPr>
            <w:tcW w:w="1985" w:type="dxa"/>
            <w:vMerge/>
          </w:tcPr>
          <w:p w:rsidR="006265FB" w:rsidRPr="008B2FAF" w:rsidRDefault="006265FB" w:rsidP="00C2762B">
            <w:pPr>
              <w:pStyle w:val="a3"/>
              <w:ind w:left="0"/>
              <w:jc w:val="center"/>
              <w:rPr>
                <w:rFonts w:ascii="Times New Roman" w:hAnsi="Times New Roman" w:cs="Times New Roman"/>
                <w:b/>
                <w:sz w:val="28"/>
                <w:szCs w:val="28"/>
              </w:rPr>
            </w:pPr>
          </w:p>
        </w:tc>
        <w:tc>
          <w:tcPr>
            <w:tcW w:w="2551" w:type="dxa"/>
            <w:vMerge/>
          </w:tcPr>
          <w:p w:rsidR="006265FB" w:rsidRPr="008B2FAF" w:rsidRDefault="006265FB" w:rsidP="00C2762B">
            <w:pPr>
              <w:pStyle w:val="a3"/>
              <w:ind w:left="0"/>
              <w:jc w:val="center"/>
              <w:rPr>
                <w:rFonts w:ascii="Times New Roman" w:hAnsi="Times New Roman" w:cs="Times New Roman"/>
                <w:b/>
                <w:sz w:val="28"/>
                <w:szCs w:val="28"/>
              </w:rPr>
            </w:pPr>
          </w:p>
        </w:tc>
        <w:tc>
          <w:tcPr>
            <w:tcW w:w="1701" w:type="dxa"/>
          </w:tcPr>
          <w:p w:rsidR="006265FB" w:rsidRPr="008B2FAF" w:rsidRDefault="006265FB" w:rsidP="00C2762B">
            <w:pPr>
              <w:pStyle w:val="a3"/>
              <w:ind w:left="0"/>
              <w:jc w:val="center"/>
              <w:rPr>
                <w:rFonts w:ascii="Times New Roman" w:hAnsi="Times New Roman" w:cs="Times New Roman"/>
                <w:b/>
                <w:sz w:val="28"/>
                <w:szCs w:val="28"/>
              </w:rPr>
            </w:pPr>
            <w:r w:rsidRPr="008B2FAF">
              <w:rPr>
                <w:rFonts w:ascii="Times New Roman" w:hAnsi="Times New Roman" w:cs="Times New Roman"/>
                <w:b/>
                <w:sz w:val="28"/>
                <w:szCs w:val="28"/>
              </w:rPr>
              <w:t>Дебет</w:t>
            </w:r>
          </w:p>
        </w:tc>
        <w:tc>
          <w:tcPr>
            <w:tcW w:w="1560" w:type="dxa"/>
          </w:tcPr>
          <w:p w:rsidR="006265FB" w:rsidRPr="008B2FAF" w:rsidRDefault="006265FB" w:rsidP="00C2762B">
            <w:pPr>
              <w:pStyle w:val="a3"/>
              <w:ind w:left="0"/>
              <w:jc w:val="center"/>
              <w:rPr>
                <w:rFonts w:ascii="Times New Roman" w:hAnsi="Times New Roman" w:cs="Times New Roman"/>
                <w:b/>
                <w:sz w:val="28"/>
                <w:szCs w:val="28"/>
              </w:rPr>
            </w:pPr>
            <w:r w:rsidRPr="008B2FAF">
              <w:rPr>
                <w:rFonts w:ascii="Times New Roman" w:hAnsi="Times New Roman" w:cs="Times New Roman"/>
                <w:b/>
                <w:sz w:val="28"/>
                <w:szCs w:val="28"/>
              </w:rPr>
              <w:t>Кредит</w:t>
            </w:r>
          </w:p>
        </w:tc>
        <w:tc>
          <w:tcPr>
            <w:tcW w:w="1559" w:type="dxa"/>
          </w:tcPr>
          <w:p w:rsidR="006265FB" w:rsidRPr="008B2FAF" w:rsidRDefault="006265FB" w:rsidP="00C2762B">
            <w:pPr>
              <w:pStyle w:val="a3"/>
              <w:ind w:left="0"/>
              <w:jc w:val="center"/>
              <w:rPr>
                <w:rFonts w:ascii="Times New Roman" w:hAnsi="Times New Roman" w:cs="Times New Roman"/>
                <w:b/>
                <w:sz w:val="28"/>
                <w:szCs w:val="28"/>
              </w:rPr>
            </w:pPr>
            <w:r w:rsidRPr="008B2FAF">
              <w:rPr>
                <w:rFonts w:ascii="Times New Roman" w:hAnsi="Times New Roman" w:cs="Times New Roman"/>
                <w:b/>
                <w:sz w:val="28"/>
                <w:szCs w:val="28"/>
              </w:rPr>
              <w:t>Сумма</w:t>
            </w:r>
          </w:p>
        </w:tc>
      </w:tr>
      <w:tr w:rsidR="006265FB" w:rsidTr="006265FB">
        <w:tc>
          <w:tcPr>
            <w:tcW w:w="1985" w:type="dxa"/>
          </w:tcPr>
          <w:p w:rsidR="006265FB" w:rsidRPr="003745F5"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24.03.2011</w:t>
            </w:r>
          </w:p>
        </w:tc>
        <w:tc>
          <w:tcPr>
            <w:tcW w:w="2551" w:type="dxa"/>
          </w:tcPr>
          <w:p w:rsidR="006265FB" w:rsidRPr="003745F5"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Отражена выдача аванса</w:t>
            </w:r>
            <w:r w:rsidRPr="003745F5">
              <w:rPr>
                <w:rFonts w:ascii="Times New Roman" w:hAnsi="Times New Roman" w:cs="Times New Roman"/>
                <w:sz w:val="24"/>
                <w:szCs w:val="24"/>
              </w:rPr>
              <w:t xml:space="preserve"> поставщику </w:t>
            </w:r>
          </w:p>
        </w:tc>
        <w:tc>
          <w:tcPr>
            <w:tcW w:w="1701" w:type="dxa"/>
          </w:tcPr>
          <w:p w:rsidR="006265FB" w:rsidRPr="003745F5" w:rsidRDefault="006265FB" w:rsidP="00C2762B">
            <w:pPr>
              <w:pStyle w:val="a3"/>
              <w:ind w:left="0"/>
              <w:rPr>
                <w:rFonts w:ascii="Times New Roman" w:hAnsi="Times New Roman" w:cs="Times New Roman"/>
                <w:sz w:val="24"/>
                <w:szCs w:val="24"/>
              </w:rPr>
            </w:pPr>
            <w:r w:rsidRPr="003745F5">
              <w:rPr>
                <w:rFonts w:ascii="Times New Roman" w:hAnsi="Times New Roman" w:cs="Times New Roman"/>
                <w:sz w:val="24"/>
                <w:szCs w:val="24"/>
              </w:rPr>
              <w:t>60</w:t>
            </w:r>
            <w:r>
              <w:rPr>
                <w:rFonts w:ascii="Times New Roman" w:hAnsi="Times New Roman" w:cs="Times New Roman"/>
                <w:sz w:val="24"/>
                <w:szCs w:val="24"/>
              </w:rPr>
              <w:t>.2</w:t>
            </w:r>
          </w:p>
        </w:tc>
        <w:tc>
          <w:tcPr>
            <w:tcW w:w="1560" w:type="dxa"/>
          </w:tcPr>
          <w:p w:rsidR="006265FB" w:rsidRPr="003745F5" w:rsidRDefault="006265FB" w:rsidP="00C2762B">
            <w:pPr>
              <w:pStyle w:val="a3"/>
              <w:ind w:left="0"/>
              <w:rPr>
                <w:rFonts w:ascii="Times New Roman" w:hAnsi="Times New Roman" w:cs="Times New Roman"/>
                <w:sz w:val="24"/>
                <w:szCs w:val="24"/>
              </w:rPr>
            </w:pPr>
            <w:r w:rsidRPr="003745F5">
              <w:rPr>
                <w:rFonts w:ascii="Times New Roman" w:hAnsi="Times New Roman" w:cs="Times New Roman"/>
                <w:sz w:val="24"/>
                <w:szCs w:val="24"/>
              </w:rPr>
              <w:t>60</w:t>
            </w:r>
            <w:r>
              <w:rPr>
                <w:rFonts w:ascii="Times New Roman" w:hAnsi="Times New Roman" w:cs="Times New Roman"/>
                <w:sz w:val="24"/>
                <w:szCs w:val="24"/>
              </w:rPr>
              <w:t>.3</w:t>
            </w:r>
          </w:p>
        </w:tc>
        <w:tc>
          <w:tcPr>
            <w:tcW w:w="1559" w:type="dxa"/>
          </w:tcPr>
          <w:p w:rsidR="006265FB" w:rsidRPr="003745F5"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35000</w:t>
            </w:r>
          </w:p>
        </w:tc>
      </w:tr>
      <w:tr w:rsidR="006265FB" w:rsidTr="006265FB">
        <w:tc>
          <w:tcPr>
            <w:tcW w:w="1985" w:type="dxa"/>
          </w:tcPr>
          <w:p w:rsidR="006265FB" w:rsidRPr="003745F5"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24.03.2011</w:t>
            </w:r>
          </w:p>
        </w:tc>
        <w:tc>
          <w:tcPr>
            <w:tcW w:w="2551" w:type="dxa"/>
          </w:tcPr>
          <w:p w:rsidR="006265FB" w:rsidRPr="003745F5" w:rsidRDefault="006265FB" w:rsidP="00C2762B">
            <w:pPr>
              <w:pStyle w:val="a3"/>
              <w:ind w:left="0"/>
              <w:rPr>
                <w:rFonts w:ascii="Times New Roman" w:hAnsi="Times New Roman" w:cs="Times New Roman"/>
                <w:sz w:val="24"/>
                <w:szCs w:val="24"/>
              </w:rPr>
            </w:pPr>
            <w:r w:rsidRPr="003745F5">
              <w:rPr>
                <w:rFonts w:ascii="Times New Roman" w:hAnsi="Times New Roman" w:cs="Times New Roman"/>
                <w:sz w:val="24"/>
                <w:szCs w:val="24"/>
              </w:rPr>
              <w:t>Выделен НДС по выданному авансу</w:t>
            </w:r>
          </w:p>
        </w:tc>
        <w:tc>
          <w:tcPr>
            <w:tcW w:w="1701" w:type="dxa"/>
          </w:tcPr>
          <w:p w:rsidR="006265FB" w:rsidRPr="003745F5" w:rsidRDefault="006265FB" w:rsidP="00C2762B">
            <w:pPr>
              <w:pStyle w:val="a3"/>
              <w:ind w:left="0"/>
              <w:rPr>
                <w:rFonts w:ascii="Times New Roman" w:hAnsi="Times New Roman" w:cs="Times New Roman"/>
                <w:sz w:val="24"/>
                <w:szCs w:val="24"/>
              </w:rPr>
            </w:pPr>
            <w:r w:rsidRPr="003745F5">
              <w:rPr>
                <w:rFonts w:ascii="Times New Roman" w:hAnsi="Times New Roman" w:cs="Times New Roman"/>
                <w:sz w:val="24"/>
                <w:szCs w:val="24"/>
              </w:rPr>
              <w:t>19</w:t>
            </w:r>
          </w:p>
        </w:tc>
        <w:tc>
          <w:tcPr>
            <w:tcW w:w="1560" w:type="dxa"/>
          </w:tcPr>
          <w:p w:rsidR="006265FB" w:rsidRPr="003745F5"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76.8</w:t>
            </w:r>
          </w:p>
        </w:tc>
        <w:tc>
          <w:tcPr>
            <w:tcW w:w="1559" w:type="dxa"/>
          </w:tcPr>
          <w:p w:rsidR="006265FB" w:rsidRPr="003745F5"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40000* 18/118=6101,69</w:t>
            </w:r>
          </w:p>
        </w:tc>
      </w:tr>
      <w:tr w:rsidR="006265FB" w:rsidTr="006265FB">
        <w:tc>
          <w:tcPr>
            <w:tcW w:w="1985" w:type="dxa"/>
          </w:tcPr>
          <w:p w:rsidR="006265FB" w:rsidRPr="003745F5"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24.03.2011</w:t>
            </w:r>
          </w:p>
        </w:tc>
        <w:tc>
          <w:tcPr>
            <w:tcW w:w="2551" w:type="dxa"/>
          </w:tcPr>
          <w:p w:rsidR="006265FB" w:rsidRPr="003745F5" w:rsidRDefault="006265FB" w:rsidP="00C2762B">
            <w:pPr>
              <w:pStyle w:val="a3"/>
              <w:ind w:left="0"/>
              <w:rPr>
                <w:rFonts w:ascii="Times New Roman" w:hAnsi="Times New Roman" w:cs="Times New Roman"/>
                <w:sz w:val="24"/>
                <w:szCs w:val="24"/>
              </w:rPr>
            </w:pPr>
            <w:r w:rsidRPr="003745F5">
              <w:rPr>
                <w:rFonts w:ascii="Times New Roman" w:hAnsi="Times New Roman" w:cs="Times New Roman"/>
                <w:sz w:val="24"/>
                <w:szCs w:val="24"/>
              </w:rPr>
              <w:t>НДС по авансу принят к вычету</w:t>
            </w:r>
          </w:p>
        </w:tc>
        <w:tc>
          <w:tcPr>
            <w:tcW w:w="1701" w:type="dxa"/>
          </w:tcPr>
          <w:p w:rsidR="006265FB" w:rsidRPr="003745F5" w:rsidRDefault="006265FB" w:rsidP="00C2762B">
            <w:pPr>
              <w:pStyle w:val="a3"/>
              <w:ind w:left="0"/>
              <w:rPr>
                <w:rFonts w:ascii="Times New Roman" w:hAnsi="Times New Roman" w:cs="Times New Roman"/>
                <w:sz w:val="24"/>
                <w:szCs w:val="24"/>
              </w:rPr>
            </w:pPr>
            <w:r w:rsidRPr="003745F5">
              <w:rPr>
                <w:rFonts w:ascii="Times New Roman" w:hAnsi="Times New Roman" w:cs="Times New Roman"/>
                <w:sz w:val="24"/>
                <w:szCs w:val="24"/>
              </w:rPr>
              <w:t>68</w:t>
            </w:r>
            <w:r>
              <w:rPr>
                <w:rFonts w:ascii="Times New Roman" w:hAnsi="Times New Roman" w:cs="Times New Roman"/>
                <w:sz w:val="24"/>
                <w:szCs w:val="24"/>
              </w:rPr>
              <w:t>.2</w:t>
            </w:r>
          </w:p>
        </w:tc>
        <w:tc>
          <w:tcPr>
            <w:tcW w:w="1560" w:type="dxa"/>
          </w:tcPr>
          <w:p w:rsidR="006265FB" w:rsidRPr="003745F5" w:rsidRDefault="006265FB" w:rsidP="00C2762B">
            <w:pPr>
              <w:pStyle w:val="a3"/>
              <w:ind w:left="0"/>
              <w:rPr>
                <w:rFonts w:ascii="Times New Roman" w:hAnsi="Times New Roman" w:cs="Times New Roman"/>
                <w:sz w:val="24"/>
                <w:szCs w:val="24"/>
              </w:rPr>
            </w:pPr>
            <w:r w:rsidRPr="003745F5">
              <w:rPr>
                <w:rFonts w:ascii="Times New Roman" w:hAnsi="Times New Roman" w:cs="Times New Roman"/>
                <w:sz w:val="24"/>
                <w:szCs w:val="24"/>
              </w:rPr>
              <w:t>19</w:t>
            </w:r>
            <w:r>
              <w:rPr>
                <w:rFonts w:ascii="Times New Roman" w:hAnsi="Times New Roman" w:cs="Times New Roman"/>
                <w:sz w:val="24"/>
                <w:szCs w:val="24"/>
              </w:rPr>
              <w:t>.3</w:t>
            </w:r>
          </w:p>
        </w:tc>
        <w:tc>
          <w:tcPr>
            <w:tcW w:w="1559" w:type="dxa"/>
          </w:tcPr>
          <w:p w:rsidR="006265FB" w:rsidRPr="003745F5"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6101,69</w:t>
            </w:r>
          </w:p>
        </w:tc>
      </w:tr>
      <w:tr w:rsidR="006265FB" w:rsidTr="006265FB">
        <w:tc>
          <w:tcPr>
            <w:tcW w:w="1985"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24.03.2011</w:t>
            </w:r>
          </w:p>
        </w:tc>
        <w:tc>
          <w:tcPr>
            <w:tcW w:w="2551" w:type="dxa"/>
          </w:tcPr>
          <w:p w:rsidR="006265FB" w:rsidRPr="003745F5"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Сумма дисконта по векселю отнесена на прочие расходы</w:t>
            </w:r>
          </w:p>
        </w:tc>
        <w:tc>
          <w:tcPr>
            <w:tcW w:w="1701" w:type="dxa"/>
          </w:tcPr>
          <w:p w:rsidR="006265FB" w:rsidRPr="003745F5"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91.2</w:t>
            </w:r>
          </w:p>
        </w:tc>
        <w:tc>
          <w:tcPr>
            <w:tcW w:w="1560" w:type="dxa"/>
          </w:tcPr>
          <w:p w:rsidR="006265FB" w:rsidRPr="003745F5"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60.2</w:t>
            </w:r>
          </w:p>
        </w:tc>
        <w:tc>
          <w:tcPr>
            <w:tcW w:w="1559" w:type="dxa"/>
          </w:tcPr>
          <w:p w:rsidR="006265FB" w:rsidRPr="003745F5"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5000</w:t>
            </w:r>
          </w:p>
        </w:tc>
      </w:tr>
      <w:tr w:rsidR="006265FB" w:rsidTr="006265FB">
        <w:tc>
          <w:tcPr>
            <w:tcW w:w="1985"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04.05.2011</w:t>
            </w:r>
          </w:p>
        </w:tc>
        <w:tc>
          <w:tcPr>
            <w:tcW w:w="2551"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Выданный вексель погашен</w:t>
            </w:r>
          </w:p>
        </w:tc>
        <w:tc>
          <w:tcPr>
            <w:tcW w:w="1701"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60.3</w:t>
            </w:r>
          </w:p>
        </w:tc>
        <w:tc>
          <w:tcPr>
            <w:tcW w:w="1560"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51</w:t>
            </w:r>
          </w:p>
        </w:tc>
        <w:tc>
          <w:tcPr>
            <w:tcW w:w="1559"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40000</w:t>
            </w:r>
          </w:p>
        </w:tc>
      </w:tr>
      <w:tr w:rsidR="006265FB" w:rsidTr="006265FB">
        <w:tc>
          <w:tcPr>
            <w:tcW w:w="1985"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15.05.2011</w:t>
            </w:r>
          </w:p>
        </w:tc>
        <w:tc>
          <w:tcPr>
            <w:tcW w:w="2551"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Учтена сумма выданного аванса в момент получения материалов</w:t>
            </w:r>
          </w:p>
        </w:tc>
        <w:tc>
          <w:tcPr>
            <w:tcW w:w="1701"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60.1</w:t>
            </w:r>
          </w:p>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Субконто</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Ветер-НН</w:t>
            </w:r>
            <w:proofErr w:type="spellEnd"/>
            <w:r>
              <w:rPr>
                <w:rFonts w:ascii="Times New Roman" w:hAnsi="Times New Roman" w:cs="Times New Roman"/>
                <w:sz w:val="24"/>
                <w:szCs w:val="24"/>
              </w:rPr>
              <w:t>»</w:t>
            </w:r>
          </w:p>
        </w:tc>
        <w:tc>
          <w:tcPr>
            <w:tcW w:w="1560"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60.2</w:t>
            </w:r>
          </w:p>
        </w:tc>
        <w:tc>
          <w:tcPr>
            <w:tcW w:w="1559"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35000</w:t>
            </w:r>
          </w:p>
        </w:tc>
      </w:tr>
      <w:tr w:rsidR="006265FB" w:rsidTr="006265FB">
        <w:tc>
          <w:tcPr>
            <w:tcW w:w="1985"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15.05.2011</w:t>
            </w:r>
          </w:p>
        </w:tc>
        <w:tc>
          <w:tcPr>
            <w:tcW w:w="2551"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Получены материалы</w:t>
            </w:r>
          </w:p>
        </w:tc>
        <w:tc>
          <w:tcPr>
            <w:tcW w:w="1701" w:type="dxa"/>
          </w:tcPr>
          <w:p w:rsidR="006265FB" w:rsidRDefault="006265FB" w:rsidP="0076298B">
            <w:pPr>
              <w:pStyle w:val="a3"/>
              <w:ind w:left="0"/>
              <w:rPr>
                <w:rFonts w:ascii="Times New Roman" w:hAnsi="Times New Roman" w:cs="Times New Roman"/>
                <w:sz w:val="24"/>
                <w:szCs w:val="24"/>
              </w:rPr>
            </w:pPr>
            <w:r>
              <w:rPr>
                <w:rFonts w:ascii="Times New Roman" w:hAnsi="Times New Roman" w:cs="Times New Roman"/>
                <w:sz w:val="24"/>
                <w:szCs w:val="24"/>
              </w:rPr>
              <w:t>10.</w:t>
            </w:r>
            <w:r w:rsidR="0076298B">
              <w:rPr>
                <w:rFonts w:ascii="Times New Roman" w:hAnsi="Times New Roman" w:cs="Times New Roman"/>
                <w:sz w:val="24"/>
                <w:szCs w:val="24"/>
              </w:rPr>
              <w:t>1</w:t>
            </w:r>
            <w:r>
              <w:rPr>
                <w:rFonts w:ascii="Times New Roman" w:hAnsi="Times New Roman" w:cs="Times New Roman"/>
                <w:sz w:val="24"/>
                <w:szCs w:val="24"/>
              </w:rPr>
              <w:t>Субконто</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Сэндв-панели</w:t>
            </w:r>
            <w:proofErr w:type="spellEnd"/>
            <w:r>
              <w:rPr>
                <w:rFonts w:ascii="Times New Roman" w:hAnsi="Times New Roman" w:cs="Times New Roman"/>
                <w:sz w:val="24"/>
                <w:szCs w:val="24"/>
              </w:rPr>
              <w:t>»</w:t>
            </w:r>
          </w:p>
        </w:tc>
        <w:tc>
          <w:tcPr>
            <w:tcW w:w="1560"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60.1 Субконто</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Ветер-НН</w:t>
            </w:r>
            <w:proofErr w:type="spellEnd"/>
            <w:r>
              <w:rPr>
                <w:rFonts w:ascii="Times New Roman" w:hAnsi="Times New Roman" w:cs="Times New Roman"/>
                <w:sz w:val="24"/>
                <w:szCs w:val="24"/>
              </w:rPr>
              <w:t>»</w:t>
            </w:r>
          </w:p>
        </w:tc>
        <w:tc>
          <w:tcPr>
            <w:tcW w:w="1559"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72033,90</w:t>
            </w:r>
          </w:p>
        </w:tc>
      </w:tr>
    </w:tbl>
    <w:p w:rsidR="0076298B" w:rsidRPr="0076298B" w:rsidRDefault="0076298B" w:rsidP="0076298B">
      <w:pPr>
        <w:pStyle w:val="a3"/>
        <w:ind w:left="0"/>
        <w:jc w:val="right"/>
        <w:rPr>
          <w:rFonts w:ascii="Times New Roman" w:hAnsi="Times New Roman" w:cs="Times New Roman"/>
          <w:sz w:val="28"/>
          <w:szCs w:val="28"/>
        </w:rPr>
        <w:sectPr w:rsidR="0076298B" w:rsidRPr="0076298B" w:rsidSect="00491B85">
          <w:type w:val="continuous"/>
          <w:pgSz w:w="11906" w:h="16838"/>
          <w:pgMar w:top="1134" w:right="567" w:bottom="1134" w:left="1985" w:header="709" w:footer="709" w:gutter="0"/>
          <w:cols w:space="708"/>
          <w:titlePg/>
          <w:docGrid w:linePitch="360"/>
        </w:sectPr>
      </w:pPr>
      <w:r w:rsidRPr="0076298B">
        <w:rPr>
          <w:rFonts w:ascii="Times New Roman" w:hAnsi="Times New Roman" w:cs="Times New Roman"/>
          <w:sz w:val="28"/>
          <w:szCs w:val="28"/>
        </w:rPr>
        <w:lastRenderedPageBreak/>
        <w:t>Окончание таблицы 3.3.2</w:t>
      </w:r>
    </w:p>
    <w:tbl>
      <w:tblPr>
        <w:tblStyle w:val="a9"/>
        <w:tblW w:w="9356" w:type="dxa"/>
        <w:tblInd w:w="108" w:type="dxa"/>
        <w:tblLayout w:type="fixed"/>
        <w:tblLook w:val="04A0"/>
      </w:tblPr>
      <w:tblGrid>
        <w:gridCol w:w="1985"/>
        <w:gridCol w:w="2551"/>
        <w:gridCol w:w="1701"/>
        <w:gridCol w:w="1560"/>
        <w:gridCol w:w="1559"/>
      </w:tblGrid>
      <w:tr w:rsidR="0076298B" w:rsidRPr="008B2FAF" w:rsidTr="00C2762B">
        <w:tc>
          <w:tcPr>
            <w:tcW w:w="1985" w:type="dxa"/>
            <w:vMerge w:val="restart"/>
          </w:tcPr>
          <w:p w:rsidR="0076298B" w:rsidRPr="008B2FAF" w:rsidRDefault="0076298B" w:rsidP="00C2762B">
            <w:pPr>
              <w:pStyle w:val="a3"/>
              <w:ind w:left="0"/>
              <w:jc w:val="center"/>
              <w:rPr>
                <w:rFonts w:ascii="Times New Roman" w:hAnsi="Times New Roman" w:cs="Times New Roman"/>
                <w:b/>
                <w:sz w:val="28"/>
                <w:szCs w:val="28"/>
              </w:rPr>
            </w:pPr>
            <w:r w:rsidRPr="008B2FAF">
              <w:rPr>
                <w:rFonts w:ascii="Times New Roman" w:hAnsi="Times New Roman" w:cs="Times New Roman"/>
                <w:b/>
                <w:sz w:val="28"/>
                <w:szCs w:val="28"/>
              </w:rPr>
              <w:lastRenderedPageBreak/>
              <w:t>Дата</w:t>
            </w:r>
          </w:p>
        </w:tc>
        <w:tc>
          <w:tcPr>
            <w:tcW w:w="2551" w:type="dxa"/>
            <w:vMerge w:val="restart"/>
          </w:tcPr>
          <w:p w:rsidR="0076298B" w:rsidRPr="008B2FAF" w:rsidRDefault="0076298B" w:rsidP="00C2762B">
            <w:pPr>
              <w:pStyle w:val="a3"/>
              <w:ind w:left="0"/>
              <w:jc w:val="center"/>
              <w:rPr>
                <w:rFonts w:ascii="Times New Roman" w:hAnsi="Times New Roman" w:cs="Times New Roman"/>
                <w:b/>
                <w:sz w:val="28"/>
                <w:szCs w:val="28"/>
              </w:rPr>
            </w:pPr>
            <w:r w:rsidRPr="008B2FAF">
              <w:rPr>
                <w:rFonts w:ascii="Times New Roman" w:hAnsi="Times New Roman" w:cs="Times New Roman"/>
                <w:b/>
                <w:sz w:val="28"/>
                <w:szCs w:val="28"/>
              </w:rPr>
              <w:t xml:space="preserve">Содержание </w:t>
            </w:r>
            <w:proofErr w:type="spellStart"/>
            <w:r w:rsidRPr="008B2FAF">
              <w:rPr>
                <w:rFonts w:ascii="Times New Roman" w:hAnsi="Times New Roman" w:cs="Times New Roman"/>
                <w:b/>
                <w:sz w:val="28"/>
                <w:szCs w:val="28"/>
              </w:rPr>
              <w:t>хоз</w:t>
            </w:r>
            <w:proofErr w:type="gramStart"/>
            <w:r w:rsidRPr="008B2FAF">
              <w:rPr>
                <w:rFonts w:ascii="Times New Roman" w:hAnsi="Times New Roman" w:cs="Times New Roman"/>
                <w:b/>
                <w:sz w:val="28"/>
                <w:szCs w:val="28"/>
              </w:rPr>
              <w:t>.о</w:t>
            </w:r>
            <w:proofErr w:type="gramEnd"/>
            <w:r w:rsidRPr="008B2FAF">
              <w:rPr>
                <w:rFonts w:ascii="Times New Roman" w:hAnsi="Times New Roman" w:cs="Times New Roman"/>
                <w:b/>
                <w:sz w:val="28"/>
                <w:szCs w:val="28"/>
              </w:rPr>
              <w:t>перации</w:t>
            </w:r>
            <w:proofErr w:type="spellEnd"/>
          </w:p>
        </w:tc>
        <w:tc>
          <w:tcPr>
            <w:tcW w:w="4820" w:type="dxa"/>
            <w:gridSpan w:val="3"/>
          </w:tcPr>
          <w:p w:rsidR="0076298B" w:rsidRPr="008B2FAF" w:rsidRDefault="0076298B" w:rsidP="00C2762B">
            <w:pPr>
              <w:pStyle w:val="a3"/>
              <w:ind w:left="0"/>
              <w:jc w:val="center"/>
              <w:rPr>
                <w:rFonts w:ascii="Times New Roman" w:hAnsi="Times New Roman" w:cs="Times New Roman"/>
                <w:b/>
                <w:sz w:val="28"/>
                <w:szCs w:val="28"/>
              </w:rPr>
            </w:pPr>
            <w:r w:rsidRPr="008B2FAF">
              <w:rPr>
                <w:rFonts w:ascii="Times New Roman" w:hAnsi="Times New Roman" w:cs="Times New Roman"/>
                <w:b/>
                <w:sz w:val="28"/>
                <w:szCs w:val="28"/>
              </w:rPr>
              <w:t>Записи бухгалтера СУ «Нижегородский»</w:t>
            </w:r>
          </w:p>
        </w:tc>
      </w:tr>
      <w:tr w:rsidR="0076298B" w:rsidRPr="008B2FAF" w:rsidTr="00C2762B">
        <w:tc>
          <w:tcPr>
            <w:tcW w:w="1985" w:type="dxa"/>
            <w:vMerge/>
          </w:tcPr>
          <w:p w:rsidR="0076298B" w:rsidRPr="008B2FAF" w:rsidRDefault="0076298B" w:rsidP="00C2762B">
            <w:pPr>
              <w:pStyle w:val="a3"/>
              <w:ind w:left="0"/>
              <w:jc w:val="center"/>
              <w:rPr>
                <w:rFonts w:ascii="Times New Roman" w:hAnsi="Times New Roman" w:cs="Times New Roman"/>
                <w:b/>
                <w:sz w:val="28"/>
                <w:szCs w:val="28"/>
              </w:rPr>
            </w:pPr>
          </w:p>
        </w:tc>
        <w:tc>
          <w:tcPr>
            <w:tcW w:w="2551" w:type="dxa"/>
            <w:vMerge/>
          </w:tcPr>
          <w:p w:rsidR="0076298B" w:rsidRPr="008B2FAF" w:rsidRDefault="0076298B" w:rsidP="00C2762B">
            <w:pPr>
              <w:pStyle w:val="a3"/>
              <w:ind w:left="0"/>
              <w:jc w:val="center"/>
              <w:rPr>
                <w:rFonts w:ascii="Times New Roman" w:hAnsi="Times New Roman" w:cs="Times New Roman"/>
                <w:b/>
                <w:sz w:val="28"/>
                <w:szCs w:val="28"/>
              </w:rPr>
            </w:pPr>
          </w:p>
        </w:tc>
        <w:tc>
          <w:tcPr>
            <w:tcW w:w="1701" w:type="dxa"/>
          </w:tcPr>
          <w:p w:rsidR="0076298B" w:rsidRPr="008B2FAF" w:rsidRDefault="0076298B" w:rsidP="00C2762B">
            <w:pPr>
              <w:pStyle w:val="a3"/>
              <w:ind w:left="0"/>
              <w:jc w:val="center"/>
              <w:rPr>
                <w:rFonts w:ascii="Times New Roman" w:hAnsi="Times New Roman" w:cs="Times New Roman"/>
                <w:b/>
                <w:sz w:val="28"/>
                <w:szCs w:val="28"/>
              </w:rPr>
            </w:pPr>
            <w:r w:rsidRPr="008B2FAF">
              <w:rPr>
                <w:rFonts w:ascii="Times New Roman" w:hAnsi="Times New Roman" w:cs="Times New Roman"/>
                <w:b/>
                <w:sz w:val="28"/>
                <w:szCs w:val="28"/>
              </w:rPr>
              <w:t>Дебет</w:t>
            </w:r>
          </w:p>
        </w:tc>
        <w:tc>
          <w:tcPr>
            <w:tcW w:w="1560" w:type="dxa"/>
          </w:tcPr>
          <w:p w:rsidR="0076298B" w:rsidRPr="008B2FAF" w:rsidRDefault="0076298B" w:rsidP="00C2762B">
            <w:pPr>
              <w:pStyle w:val="a3"/>
              <w:ind w:left="0"/>
              <w:jc w:val="center"/>
              <w:rPr>
                <w:rFonts w:ascii="Times New Roman" w:hAnsi="Times New Roman" w:cs="Times New Roman"/>
                <w:b/>
                <w:sz w:val="28"/>
                <w:szCs w:val="28"/>
              </w:rPr>
            </w:pPr>
            <w:r w:rsidRPr="008B2FAF">
              <w:rPr>
                <w:rFonts w:ascii="Times New Roman" w:hAnsi="Times New Roman" w:cs="Times New Roman"/>
                <w:b/>
                <w:sz w:val="28"/>
                <w:szCs w:val="28"/>
              </w:rPr>
              <w:t>Кредит</w:t>
            </w:r>
          </w:p>
        </w:tc>
        <w:tc>
          <w:tcPr>
            <w:tcW w:w="1559" w:type="dxa"/>
          </w:tcPr>
          <w:p w:rsidR="0076298B" w:rsidRPr="008B2FAF" w:rsidRDefault="0076298B" w:rsidP="00C2762B">
            <w:pPr>
              <w:pStyle w:val="a3"/>
              <w:ind w:left="0"/>
              <w:jc w:val="center"/>
              <w:rPr>
                <w:rFonts w:ascii="Times New Roman" w:hAnsi="Times New Roman" w:cs="Times New Roman"/>
                <w:b/>
                <w:sz w:val="28"/>
                <w:szCs w:val="28"/>
              </w:rPr>
            </w:pPr>
            <w:r w:rsidRPr="008B2FAF">
              <w:rPr>
                <w:rFonts w:ascii="Times New Roman" w:hAnsi="Times New Roman" w:cs="Times New Roman"/>
                <w:b/>
                <w:sz w:val="28"/>
                <w:szCs w:val="28"/>
              </w:rPr>
              <w:t>Сумма</w:t>
            </w:r>
          </w:p>
        </w:tc>
      </w:tr>
      <w:tr w:rsidR="006265FB" w:rsidTr="006265FB">
        <w:tc>
          <w:tcPr>
            <w:tcW w:w="1985"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15.05.2011</w:t>
            </w:r>
          </w:p>
        </w:tc>
        <w:tc>
          <w:tcPr>
            <w:tcW w:w="2551"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 xml:space="preserve">Выделен НДС по приобретенным ценностям </w:t>
            </w:r>
          </w:p>
        </w:tc>
        <w:tc>
          <w:tcPr>
            <w:tcW w:w="1701"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19.3</w:t>
            </w:r>
          </w:p>
        </w:tc>
        <w:tc>
          <w:tcPr>
            <w:tcW w:w="1560"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60.1</w:t>
            </w:r>
          </w:p>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Субконто</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Ветер-НН</w:t>
            </w:r>
            <w:proofErr w:type="spellEnd"/>
            <w:r>
              <w:rPr>
                <w:rFonts w:ascii="Times New Roman" w:hAnsi="Times New Roman" w:cs="Times New Roman"/>
                <w:sz w:val="24"/>
                <w:szCs w:val="24"/>
              </w:rPr>
              <w:t>»</w:t>
            </w:r>
          </w:p>
        </w:tc>
        <w:tc>
          <w:tcPr>
            <w:tcW w:w="1559"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12966,10</w:t>
            </w:r>
          </w:p>
        </w:tc>
      </w:tr>
      <w:tr w:rsidR="006265FB" w:rsidTr="006265FB">
        <w:tc>
          <w:tcPr>
            <w:tcW w:w="1985"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15.05.2011</w:t>
            </w:r>
          </w:p>
        </w:tc>
        <w:tc>
          <w:tcPr>
            <w:tcW w:w="2551"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НДС принят к вычету</w:t>
            </w:r>
          </w:p>
        </w:tc>
        <w:tc>
          <w:tcPr>
            <w:tcW w:w="1701"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68.2</w:t>
            </w:r>
          </w:p>
        </w:tc>
        <w:tc>
          <w:tcPr>
            <w:tcW w:w="1560"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19.3</w:t>
            </w:r>
          </w:p>
        </w:tc>
        <w:tc>
          <w:tcPr>
            <w:tcW w:w="1559"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12966,10</w:t>
            </w:r>
          </w:p>
        </w:tc>
      </w:tr>
      <w:tr w:rsidR="006265FB" w:rsidTr="006265FB">
        <w:tc>
          <w:tcPr>
            <w:tcW w:w="1985"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15.05.2011</w:t>
            </w:r>
          </w:p>
        </w:tc>
        <w:tc>
          <w:tcPr>
            <w:tcW w:w="2551"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Восстановлен НДС по предоплате</w:t>
            </w:r>
          </w:p>
        </w:tc>
        <w:tc>
          <w:tcPr>
            <w:tcW w:w="1701"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19.3</w:t>
            </w:r>
          </w:p>
        </w:tc>
        <w:tc>
          <w:tcPr>
            <w:tcW w:w="1560"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76.8</w:t>
            </w:r>
          </w:p>
        </w:tc>
        <w:tc>
          <w:tcPr>
            <w:tcW w:w="1559"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6101,69</w:t>
            </w:r>
          </w:p>
        </w:tc>
      </w:tr>
      <w:tr w:rsidR="006265FB" w:rsidTr="006265FB">
        <w:tc>
          <w:tcPr>
            <w:tcW w:w="1985"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15.05.2011</w:t>
            </w:r>
          </w:p>
        </w:tc>
        <w:tc>
          <w:tcPr>
            <w:tcW w:w="2551"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Отражен в расчетах восстановленный НДС</w:t>
            </w:r>
          </w:p>
        </w:tc>
        <w:tc>
          <w:tcPr>
            <w:tcW w:w="1701"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60.2</w:t>
            </w:r>
          </w:p>
        </w:tc>
        <w:tc>
          <w:tcPr>
            <w:tcW w:w="1560"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19.3</w:t>
            </w:r>
          </w:p>
        </w:tc>
        <w:tc>
          <w:tcPr>
            <w:tcW w:w="1559"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6101,69</w:t>
            </w:r>
          </w:p>
        </w:tc>
      </w:tr>
      <w:tr w:rsidR="006265FB" w:rsidTr="006265FB">
        <w:tc>
          <w:tcPr>
            <w:tcW w:w="1985"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18.05.2011</w:t>
            </w:r>
          </w:p>
        </w:tc>
        <w:tc>
          <w:tcPr>
            <w:tcW w:w="2551"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 xml:space="preserve">Произведена оплата материалов </w:t>
            </w:r>
          </w:p>
        </w:tc>
        <w:tc>
          <w:tcPr>
            <w:tcW w:w="1701"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60.1 Субконто</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Ветер-НН</w:t>
            </w:r>
            <w:proofErr w:type="spellEnd"/>
            <w:r>
              <w:rPr>
                <w:rFonts w:ascii="Times New Roman" w:hAnsi="Times New Roman" w:cs="Times New Roman"/>
                <w:sz w:val="24"/>
                <w:szCs w:val="24"/>
              </w:rPr>
              <w:t>»</w:t>
            </w:r>
          </w:p>
        </w:tc>
        <w:tc>
          <w:tcPr>
            <w:tcW w:w="1560"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51</w:t>
            </w:r>
          </w:p>
        </w:tc>
        <w:tc>
          <w:tcPr>
            <w:tcW w:w="1559" w:type="dxa"/>
          </w:tcPr>
          <w:p w:rsidR="006265FB" w:rsidRDefault="006265FB" w:rsidP="00C2762B">
            <w:pPr>
              <w:pStyle w:val="a3"/>
              <w:ind w:left="0"/>
              <w:rPr>
                <w:rFonts w:ascii="Times New Roman" w:hAnsi="Times New Roman" w:cs="Times New Roman"/>
                <w:sz w:val="24"/>
                <w:szCs w:val="24"/>
              </w:rPr>
            </w:pPr>
            <w:r>
              <w:rPr>
                <w:rFonts w:ascii="Times New Roman" w:hAnsi="Times New Roman" w:cs="Times New Roman"/>
                <w:sz w:val="24"/>
                <w:szCs w:val="24"/>
              </w:rPr>
              <w:t>50000</w:t>
            </w:r>
          </w:p>
        </w:tc>
      </w:tr>
    </w:tbl>
    <w:p w:rsidR="006265FB" w:rsidRPr="0077727E" w:rsidRDefault="006265FB" w:rsidP="006265FB">
      <w:pPr>
        <w:rPr>
          <w:rFonts w:ascii="Times New Roman" w:hAnsi="Times New Roman" w:cs="Times New Roman"/>
          <w:sz w:val="28"/>
          <w:szCs w:val="28"/>
        </w:rPr>
      </w:pPr>
    </w:p>
    <w:p w:rsidR="006265FB" w:rsidRDefault="006265FB" w:rsidP="006265F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п.19 Правил ведения книги покупок, утвержденных Постановлением Правительства РФ от 26.12.2011 г. №1137 покупателю запрещено регистрировать в книге покупок счет-фактуру на сумму аванса в счет предстоящих поставок при безденежных формах расчетов. При отсутствии денежных расчетов у налогоплательщика не будет документа, подтверждающего перечисление суммы аванса контрагенту. А наличие подобного документа является обязательным условием для применения вычета с «авансового» НДС. </w:t>
      </w:r>
      <w:r w:rsidRPr="00657B91">
        <w:rPr>
          <w:rFonts w:ascii="Times New Roman" w:hAnsi="Times New Roman" w:cs="Times New Roman"/>
          <w:sz w:val="28"/>
          <w:szCs w:val="28"/>
        </w:rPr>
        <w:t>Это означает, что аудируемое лицо неправомерно зачло НДС с аванса.</w:t>
      </w:r>
      <w:r>
        <w:rPr>
          <w:rFonts w:ascii="Times New Roman" w:hAnsi="Times New Roman" w:cs="Times New Roman"/>
          <w:sz w:val="28"/>
          <w:szCs w:val="28"/>
        </w:rPr>
        <w:t xml:space="preserve"> </w:t>
      </w:r>
    </w:p>
    <w:p w:rsidR="0076298B" w:rsidRPr="00657B91" w:rsidRDefault="0076298B" w:rsidP="0076298B">
      <w:pPr>
        <w:pStyle w:val="a3"/>
        <w:spacing w:after="0"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Таблица 3.3.3</w:t>
      </w:r>
    </w:p>
    <w:tbl>
      <w:tblPr>
        <w:tblStyle w:val="a9"/>
        <w:tblW w:w="9498" w:type="dxa"/>
        <w:tblInd w:w="108" w:type="dxa"/>
        <w:tblLook w:val="04A0"/>
      </w:tblPr>
      <w:tblGrid>
        <w:gridCol w:w="1560"/>
        <w:gridCol w:w="2976"/>
        <w:gridCol w:w="1701"/>
        <w:gridCol w:w="1560"/>
        <w:gridCol w:w="1701"/>
      </w:tblGrid>
      <w:tr w:rsidR="006265FB" w:rsidTr="0076298B">
        <w:tc>
          <w:tcPr>
            <w:tcW w:w="1560" w:type="dxa"/>
            <w:vMerge w:val="restart"/>
          </w:tcPr>
          <w:p w:rsidR="006265FB" w:rsidRPr="00193A28" w:rsidRDefault="006265FB" w:rsidP="00C2762B">
            <w:pPr>
              <w:pStyle w:val="a3"/>
              <w:ind w:left="0"/>
              <w:jc w:val="center"/>
              <w:rPr>
                <w:rFonts w:ascii="Times New Roman" w:hAnsi="Times New Roman" w:cs="Times New Roman"/>
                <w:b/>
                <w:sz w:val="28"/>
                <w:szCs w:val="28"/>
              </w:rPr>
            </w:pPr>
            <w:r>
              <w:rPr>
                <w:rFonts w:ascii="Times New Roman" w:hAnsi="Times New Roman" w:cs="Times New Roman"/>
                <w:b/>
                <w:sz w:val="28"/>
                <w:szCs w:val="28"/>
              </w:rPr>
              <w:t>Дата</w:t>
            </w:r>
          </w:p>
        </w:tc>
        <w:tc>
          <w:tcPr>
            <w:tcW w:w="2976" w:type="dxa"/>
            <w:vMerge w:val="restart"/>
          </w:tcPr>
          <w:p w:rsidR="006265FB" w:rsidRPr="00193A28" w:rsidRDefault="006265FB" w:rsidP="00C2762B">
            <w:pPr>
              <w:pStyle w:val="a3"/>
              <w:ind w:left="0"/>
              <w:jc w:val="center"/>
              <w:rPr>
                <w:rFonts w:ascii="Times New Roman" w:hAnsi="Times New Roman" w:cs="Times New Roman"/>
                <w:b/>
                <w:sz w:val="28"/>
                <w:szCs w:val="28"/>
              </w:rPr>
            </w:pPr>
            <w:r w:rsidRPr="00193A28">
              <w:rPr>
                <w:rFonts w:ascii="Times New Roman" w:hAnsi="Times New Roman" w:cs="Times New Roman"/>
                <w:b/>
                <w:sz w:val="28"/>
                <w:szCs w:val="28"/>
              </w:rPr>
              <w:t>Содержание хозяйственной операции</w:t>
            </w:r>
          </w:p>
        </w:tc>
        <w:tc>
          <w:tcPr>
            <w:tcW w:w="4962" w:type="dxa"/>
            <w:gridSpan w:val="3"/>
          </w:tcPr>
          <w:p w:rsidR="006265FB" w:rsidRPr="00193A28" w:rsidRDefault="006265FB" w:rsidP="00C2762B">
            <w:pPr>
              <w:pStyle w:val="a3"/>
              <w:ind w:left="0"/>
              <w:jc w:val="center"/>
              <w:rPr>
                <w:rFonts w:ascii="Times New Roman" w:hAnsi="Times New Roman" w:cs="Times New Roman"/>
                <w:b/>
                <w:sz w:val="28"/>
                <w:szCs w:val="28"/>
              </w:rPr>
            </w:pPr>
            <w:r w:rsidRPr="00193A28">
              <w:rPr>
                <w:rFonts w:ascii="Times New Roman" w:hAnsi="Times New Roman" w:cs="Times New Roman"/>
                <w:b/>
                <w:sz w:val="28"/>
                <w:szCs w:val="28"/>
              </w:rPr>
              <w:t>Правильный вариант аудитора</w:t>
            </w:r>
          </w:p>
        </w:tc>
      </w:tr>
      <w:tr w:rsidR="006265FB" w:rsidTr="0076298B">
        <w:tc>
          <w:tcPr>
            <w:tcW w:w="1560" w:type="dxa"/>
            <w:vMerge/>
          </w:tcPr>
          <w:p w:rsidR="006265FB" w:rsidRPr="00193A28" w:rsidRDefault="006265FB" w:rsidP="00C2762B">
            <w:pPr>
              <w:pStyle w:val="a3"/>
              <w:ind w:left="0"/>
              <w:jc w:val="center"/>
              <w:rPr>
                <w:rFonts w:ascii="Times New Roman" w:hAnsi="Times New Roman" w:cs="Times New Roman"/>
                <w:b/>
                <w:sz w:val="28"/>
                <w:szCs w:val="28"/>
              </w:rPr>
            </w:pPr>
          </w:p>
        </w:tc>
        <w:tc>
          <w:tcPr>
            <w:tcW w:w="2976" w:type="dxa"/>
            <w:vMerge/>
          </w:tcPr>
          <w:p w:rsidR="006265FB" w:rsidRPr="00193A28" w:rsidRDefault="006265FB" w:rsidP="00C2762B">
            <w:pPr>
              <w:pStyle w:val="a3"/>
              <w:ind w:left="0"/>
              <w:jc w:val="center"/>
              <w:rPr>
                <w:rFonts w:ascii="Times New Roman" w:hAnsi="Times New Roman" w:cs="Times New Roman"/>
                <w:b/>
                <w:sz w:val="28"/>
                <w:szCs w:val="28"/>
              </w:rPr>
            </w:pPr>
          </w:p>
        </w:tc>
        <w:tc>
          <w:tcPr>
            <w:tcW w:w="1701" w:type="dxa"/>
          </w:tcPr>
          <w:p w:rsidR="006265FB" w:rsidRPr="00193A28" w:rsidRDefault="006265FB" w:rsidP="00C2762B">
            <w:pPr>
              <w:pStyle w:val="a3"/>
              <w:ind w:left="0"/>
              <w:jc w:val="center"/>
              <w:rPr>
                <w:rFonts w:ascii="Times New Roman" w:hAnsi="Times New Roman" w:cs="Times New Roman"/>
                <w:b/>
                <w:sz w:val="28"/>
                <w:szCs w:val="28"/>
              </w:rPr>
            </w:pPr>
            <w:r w:rsidRPr="00193A28">
              <w:rPr>
                <w:rFonts w:ascii="Times New Roman" w:hAnsi="Times New Roman" w:cs="Times New Roman"/>
                <w:b/>
                <w:sz w:val="28"/>
                <w:szCs w:val="28"/>
              </w:rPr>
              <w:t>Дебет</w:t>
            </w:r>
          </w:p>
        </w:tc>
        <w:tc>
          <w:tcPr>
            <w:tcW w:w="1560" w:type="dxa"/>
          </w:tcPr>
          <w:p w:rsidR="006265FB" w:rsidRPr="00193A28" w:rsidRDefault="006265FB" w:rsidP="00C2762B">
            <w:pPr>
              <w:pStyle w:val="a3"/>
              <w:ind w:left="0"/>
              <w:jc w:val="center"/>
              <w:rPr>
                <w:rFonts w:ascii="Times New Roman" w:hAnsi="Times New Roman" w:cs="Times New Roman"/>
                <w:b/>
                <w:sz w:val="28"/>
                <w:szCs w:val="28"/>
              </w:rPr>
            </w:pPr>
            <w:r w:rsidRPr="00193A28">
              <w:rPr>
                <w:rFonts w:ascii="Times New Roman" w:hAnsi="Times New Roman" w:cs="Times New Roman"/>
                <w:b/>
                <w:sz w:val="28"/>
                <w:szCs w:val="28"/>
              </w:rPr>
              <w:t>Кредит</w:t>
            </w:r>
          </w:p>
        </w:tc>
        <w:tc>
          <w:tcPr>
            <w:tcW w:w="1701" w:type="dxa"/>
          </w:tcPr>
          <w:p w:rsidR="006265FB" w:rsidRPr="00193A28" w:rsidRDefault="006265FB" w:rsidP="00C2762B">
            <w:pPr>
              <w:pStyle w:val="a3"/>
              <w:ind w:left="0"/>
              <w:jc w:val="center"/>
              <w:rPr>
                <w:rFonts w:ascii="Times New Roman" w:hAnsi="Times New Roman" w:cs="Times New Roman"/>
                <w:b/>
                <w:sz w:val="28"/>
                <w:szCs w:val="28"/>
              </w:rPr>
            </w:pPr>
            <w:r w:rsidRPr="00193A28">
              <w:rPr>
                <w:rFonts w:ascii="Times New Roman" w:hAnsi="Times New Roman" w:cs="Times New Roman"/>
                <w:b/>
                <w:sz w:val="28"/>
                <w:szCs w:val="28"/>
              </w:rPr>
              <w:t>Сумма</w:t>
            </w:r>
          </w:p>
        </w:tc>
      </w:tr>
      <w:tr w:rsidR="006265FB" w:rsidRPr="003745F5" w:rsidTr="0076298B">
        <w:tc>
          <w:tcPr>
            <w:tcW w:w="1560" w:type="dxa"/>
          </w:tcPr>
          <w:p w:rsidR="006265FB" w:rsidRPr="003745F5" w:rsidRDefault="006265FB" w:rsidP="0076298B">
            <w:pPr>
              <w:pStyle w:val="a3"/>
              <w:ind w:left="0"/>
              <w:rPr>
                <w:rFonts w:ascii="Times New Roman" w:hAnsi="Times New Roman" w:cs="Times New Roman"/>
                <w:sz w:val="24"/>
                <w:szCs w:val="24"/>
              </w:rPr>
            </w:pPr>
            <w:r>
              <w:rPr>
                <w:rFonts w:ascii="Times New Roman" w:hAnsi="Times New Roman" w:cs="Times New Roman"/>
                <w:sz w:val="24"/>
                <w:szCs w:val="24"/>
              </w:rPr>
              <w:t>24.03.2011</w:t>
            </w:r>
          </w:p>
        </w:tc>
        <w:tc>
          <w:tcPr>
            <w:tcW w:w="2976" w:type="dxa"/>
          </w:tcPr>
          <w:p w:rsidR="006265FB" w:rsidRPr="003745F5" w:rsidRDefault="006265FB" w:rsidP="0076298B">
            <w:pPr>
              <w:pStyle w:val="a3"/>
              <w:ind w:left="0"/>
              <w:rPr>
                <w:rFonts w:ascii="Times New Roman" w:hAnsi="Times New Roman" w:cs="Times New Roman"/>
                <w:sz w:val="24"/>
                <w:szCs w:val="24"/>
              </w:rPr>
            </w:pPr>
            <w:r w:rsidRPr="003745F5">
              <w:rPr>
                <w:rFonts w:ascii="Times New Roman" w:hAnsi="Times New Roman" w:cs="Times New Roman"/>
                <w:sz w:val="24"/>
                <w:szCs w:val="24"/>
              </w:rPr>
              <w:t>Выдан простой вексель поставщику в счет предварительной оплаты</w:t>
            </w:r>
          </w:p>
        </w:tc>
        <w:tc>
          <w:tcPr>
            <w:tcW w:w="1701" w:type="dxa"/>
          </w:tcPr>
          <w:p w:rsidR="006265FB" w:rsidRPr="003745F5" w:rsidRDefault="006265FB" w:rsidP="0076298B">
            <w:pPr>
              <w:pStyle w:val="a3"/>
              <w:ind w:left="0"/>
              <w:rPr>
                <w:rFonts w:ascii="Times New Roman" w:hAnsi="Times New Roman" w:cs="Times New Roman"/>
                <w:sz w:val="24"/>
                <w:szCs w:val="24"/>
              </w:rPr>
            </w:pPr>
            <w:r w:rsidRPr="003745F5">
              <w:rPr>
                <w:rFonts w:ascii="Times New Roman" w:hAnsi="Times New Roman" w:cs="Times New Roman"/>
                <w:sz w:val="24"/>
                <w:szCs w:val="24"/>
              </w:rPr>
              <w:t>60</w:t>
            </w:r>
            <w:r>
              <w:rPr>
                <w:rFonts w:ascii="Times New Roman" w:hAnsi="Times New Roman" w:cs="Times New Roman"/>
                <w:sz w:val="24"/>
                <w:szCs w:val="24"/>
              </w:rPr>
              <w:t>.2</w:t>
            </w:r>
          </w:p>
        </w:tc>
        <w:tc>
          <w:tcPr>
            <w:tcW w:w="1560" w:type="dxa"/>
          </w:tcPr>
          <w:p w:rsidR="006265FB" w:rsidRPr="003745F5" w:rsidRDefault="006265FB" w:rsidP="0076298B">
            <w:pPr>
              <w:pStyle w:val="a3"/>
              <w:ind w:left="0"/>
              <w:rPr>
                <w:rFonts w:ascii="Times New Roman" w:hAnsi="Times New Roman" w:cs="Times New Roman"/>
                <w:sz w:val="24"/>
                <w:szCs w:val="24"/>
              </w:rPr>
            </w:pPr>
            <w:r w:rsidRPr="003745F5">
              <w:rPr>
                <w:rFonts w:ascii="Times New Roman" w:hAnsi="Times New Roman" w:cs="Times New Roman"/>
                <w:sz w:val="24"/>
                <w:szCs w:val="24"/>
              </w:rPr>
              <w:t>60</w:t>
            </w:r>
            <w:r>
              <w:rPr>
                <w:rFonts w:ascii="Times New Roman" w:hAnsi="Times New Roman" w:cs="Times New Roman"/>
                <w:sz w:val="24"/>
                <w:szCs w:val="24"/>
              </w:rPr>
              <w:t>.3</w:t>
            </w:r>
          </w:p>
        </w:tc>
        <w:tc>
          <w:tcPr>
            <w:tcW w:w="1701" w:type="dxa"/>
          </w:tcPr>
          <w:p w:rsidR="006265FB" w:rsidRPr="003745F5" w:rsidRDefault="006265FB" w:rsidP="0076298B">
            <w:pPr>
              <w:pStyle w:val="a3"/>
              <w:ind w:left="0"/>
              <w:rPr>
                <w:rFonts w:ascii="Times New Roman" w:hAnsi="Times New Roman" w:cs="Times New Roman"/>
                <w:sz w:val="24"/>
                <w:szCs w:val="24"/>
              </w:rPr>
            </w:pPr>
            <w:r w:rsidRPr="003745F5">
              <w:rPr>
                <w:rFonts w:ascii="Times New Roman" w:hAnsi="Times New Roman" w:cs="Times New Roman"/>
                <w:sz w:val="24"/>
                <w:szCs w:val="24"/>
              </w:rPr>
              <w:t>40000</w:t>
            </w:r>
          </w:p>
        </w:tc>
      </w:tr>
      <w:tr w:rsidR="006265FB" w:rsidTr="0076298B">
        <w:tc>
          <w:tcPr>
            <w:tcW w:w="1560" w:type="dxa"/>
          </w:tcPr>
          <w:p w:rsidR="006265FB" w:rsidRDefault="006265FB" w:rsidP="0076298B">
            <w:pPr>
              <w:pStyle w:val="a3"/>
              <w:ind w:left="0"/>
              <w:rPr>
                <w:rFonts w:ascii="Times New Roman" w:hAnsi="Times New Roman" w:cs="Times New Roman"/>
                <w:sz w:val="24"/>
                <w:szCs w:val="24"/>
              </w:rPr>
            </w:pPr>
            <w:r>
              <w:rPr>
                <w:rFonts w:ascii="Times New Roman" w:hAnsi="Times New Roman" w:cs="Times New Roman"/>
                <w:sz w:val="24"/>
                <w:szCs w:val="24"/>
              </w:rPr>
              <w:t>24.03.2011</w:t>
            </w:r>
          </w:p>
        </w:tc>
        <w:tc>
          <w:tcPr>
            <w:tcW w:w="2976" w:type="dxa"/>
          </w:tcPr>
          <w:p w:rsidR="006265FB" w:rsidRPr="003745F5" w:rsidRDefault="006265FB" w:rsidP="0076298B">
            <w:pPr>
              <w:pStyle w:val="a3"/>
              <w:ind w:left="0"/>
              <w:rPr>
                <w:rFonts w:ascii="Times New Roman" w:hAnsi="Times New Roman" w:cs="Times New Roman"/>
                <w:sz w:val="24"/>
                <w:szCs w:val="24"/>
              </w:rPr>
            </w:pPr>
            <w:r>
              <w:rPr>
                <w:rFonts w:ascii="Times New Roman" w:hAnsi="Times New Roman" w:cs="Times New Roman"/>
                <w:sz w:val="24"/>
                <w:szCs w:val="24"/>
              </w:rPr>
              <w:t>Сумма дисконта по векселю отнесена на прочие расходы</w:t>
            </w:r>
          </w:p>
        </w:tc>
        <w:tc>
          <w:tcPr>
            <w:tcW w:w="1701" w:type="dxa"/>
          </w:tcPr>
          <w:p w:rsidR="006265FB" w:rsidRPr="003745F5" w:rsidRDefault="006265FB" w:rsidP="0076298B">
            <w:pPr>
              <w:pStyle w:val="a3"/>
              <w:ind w:left="0"/>
              <w:rPr>
                <w:rFonts w:ascii="Times New Roman" w:hAnsi="Times New Roman" w:cs="Times New Roman"/>
                <w:sz w:val="24"/>
                <w:szCs w:val="24"/>
              </w:rPr>
            </w:pPr>
            <w:r>
              <w:rPr>
                <w:rFonts w:ascii="Times New Roman" w:hAnsi="Times New Roman" w:cs="Times New Roman"/>
                <w:sz w:val="24"/>
                <w:szCs w:val="24"/>
              </w:rPr>
              <w:t>91.2</w:t>
            </w:r>
          </w:p>
        </w:tc>
        <w:tc>
          <w:tcPr>
            <w:tcW w:w="1560" w:type="dxa"/>
          </w:tcPr>
          <w:p w:rsidR="006265FB" w:rsidRPr="003745F5" w:rsidRDefault="006265FB" w:rsidP="0076298B">
            <w:pPr>
              <w:pStyle w:val="a3"/>
              <w:ind w:left="0"/>
              <w:rPr>
                <w:rFonts w:ascii="Times New Roman" w:hAnsi="Times New Roman" w:cs="Times New Roman"/>
                <w:sz w:val="24"/>
                <w:szCs w:val="24"/>
              </w:rPr>
            </w:pPr>
            <w:r>
              <w:rPr>
                <w:rFonts w:ascii="Times New Roman" w:hAnsi="Times New Roman" w:cs="Times New Roman"/>
                <w:sz w:val="24"/>
                <w:szCs w:val="24"/>
              </w:rPr>
              <w:t>60.2</w:t>
            </w:r>
          </w:p>
        </w:tc>
        <w:tc>
          <w:tcPr>
            <w:tcW w:w="1701" w:type="dxa"/>
          </w:tcPr>
          <w:p w:rsidR="006265FB" w:rsidRPr="003745F5" w:rsidRDefault="006265FB" w:rsidP="0076298B">
            <w:pPr>
              <w:pStyle w:val="a3"/>
              <w:ind w:left="0"/>
              <w:rPr>
                <w:rFonts w:ascii="Times New Roman" w:hAnsi="Times New Roman" w:cs="Times New Roman"/>
                <w:sz w:val="24"/>
                <w:szCs w:val="24"/>
              </w:rPr>
            </w:pPr>
            <w:r>
              <w:rPr>
                <w:rFonts w:ascii="Times New Roman" w:hAnsi="Times New Roman" w:cs="Times New Roman"/>
                <w:sz w:val="24"/>
                <w:szCs w:val="24"/>
              </w:rPr>
              <w:t>5000</w:t>
            </w:r>
          </w:p>
        </w:tc>
      </w:tr>
      <w:tr w:rsidR="006265FB" w:rsidTr="0076298B">
        <w:tc>
          <w:tcPr>
            <w:tcW w:w="1560" w:type="dxa"/>
          </w:tcPr>
          <w:p w:rsidR="006265FB" w:rsidRDefault="006265FB" w:rsidP="0076298B">
            <w:pPr>
              <w:pStyle w:val="a3"/>
              <w:ind w:left="0"/>
              <w:rPr>
                <w:rFonts w:ascii="Times New Roman" w:hAnsi="Times New Roman" w:cs="Times New Roman"/>
                <w:sz w:val="24"/>
                <w:szCs w:val="24"/>
              </w:rPr>
            </w:pPr>
            <w:r>
              <w:rPr>
                <w:rFonts w:ascii="Times New Roman" w:hAnsi="Times New Roman" w:cs="Times New Roman"/>
                <w:sz w:val="24"/>
                <w:szCs w:val="24"/>
              </w:rPr>
              <w:t>04.05.2011</w:t>
            </w:r>
          </w:p>
        </w:tc>
        <w:tc>
          <w:tcPr>
            <w:tcW w:w="2976" w:type="dxa"/>
          </w:tcPr>
          <w:p w:rsidR="006265FB" w:rsidRDefault="006265FB" w:rsidP="0076298B">
            <w:pPr>
              <w:pStyle w:val="a3"/>
              <w:ind w:left="0"/>
              <w:rPr>
                <w:rFonts w:ascii="Times New Roman" w:hAnsi="Times New Roman" w:cs="Times New Roman"/>
                <w:sz w:val="24"/>
                <w:szCs w:val="24"/>
              </w:rPr>
            </w:pPr>
            <w:r>
              <w:rPr>
                <w:rFonts w:ascii="Times New Roman" w:hAnsi="Times New Roman" w:cs="Times New Roman"/>
                <w:sz w:val="24"/>
                <w:szCs w:val="24"/>
              </w:rPr>
              <w:t>Выданный вексель погашен</w:t>
            </w:r>
          </w:p>
        </w:tc>
        <w:tc>
          <w:tcPr>
            <w:tcW w:w="1701" w:type="dxa"/>
          </w:tcPr>
          <w:p w:rsidR="006265FB" w:rsidRDefault="006265FB" w:rsidP="0076298B">
            <w:pPr>
              <w:pStyle w:val="a3"/>
              <w:ind w:left="0"/>
              <w:rPr>
                <w:rFonts w:ascii="Times New Roman" w:hAnsi="Times New Roman" w:cs="Times New Roman"/>
                <w:sz w:val="24"/>
                <w:szCs w:val="24"/>
              </w:rPr>
            </w:pPr>
            <w:r>
              <w:rPr>
                <w:rFonts w:ascii="Times New Roman" w:hAnsi="Times New Roman" w:cs="Times New Roman"/>
                <w:sz w:val="24"/>
                <w:szCs w:val="24"/>
              </w:rPr>
              <w:t>60.3</w:t>
            </w:r>
          </w:p>
        </w:tc>
        <w:tc>
          <w:tcPr>
            <w:tcW w:w="1560" w:type="dxa"/>
          </w:tcPr>
          <w:p w:rsidR="006265FB" w:rsidRDefault="006265FB" w:rsidP="0076298B">
            <w:pPr>
              <w:pStyle w:val="a3"/>
              <w:ind w:left="0"/>
              <w:rPr>
                <w:rFonts w:ascii="Times New Roman" w:hAnsi="Times New Roman" w:cs="Times New Roman"/>
                <w:sz w:val="24"/>
                <w:szCs w:val="24"/>
              </w:rPr>
            </w:pPr>
            <w:r>
              <w:rPr>
                <w:rFonts w:ascii="Times New Roman" w:hAnsi="Times New Roman" w:cs="Times New Roman"/>
                <w:sz w:val="24"/>
                <w:szCs w:val="24"/>
              </w:rPr>
              <w:t>51</w:t>
            </w:r>
          </w:p>
        </w:tc>
        <w:tc>
          <w:tcPr>
            <w:tcW w:w="1701" w:type="dxa"/>
          </w:tcPr>
          <w:p w:rsidR="006265FB" w:rsidRDefault="006265FB" w:rsidP="0076298B">
            <w:pPr>
              <w:pStyle w:val="a3"/>
              <w:ind w:left="0"/>
              <w:rPr>
                <w:rFonts w:ascii="Times New Roman" w:hAnsi="Times New Roman" w:cs="Times New Roman"/>
                <w:sz w:val="24"/>
                <w:szCs w:val="24"/>
              </w:rPr>
            </w:pPr>
            <w:r>
              <w:rPr>
                <w:rFonts w:ascii="Times New Roman" w:hAnsi="Times New Roman" w:cs="Times New Roman"/>
                <w:sz w:val="24"/>
                <w:szCs w:val="24"/>
              </w:rPr>
              <w:t>40000</w:t>
            </w:r>
          </w:p>
        </w:tc>
      </w:tr>
      <w:tr w:rsidR="006265FB" w:rsidTr="0076298B">
        <w:tc>
          <w:tcPr>
            <w:tcW w:w="1560" w:type="dxa"/>
          </w:tcPr>
          <w:p w:rsidR="006265FB" w:rsidRDefault="006265FB" w:rsidP="0076298B">
            <w:pPr>
              <w:pStyle w:val="a3"/>
              <w:ind w:left="0"/>
              <w:rPr>
                <w:rFonts w:ascii="Times New Roman" w:hAnsi="Times New Roman" w:cs="Times New Roman"/>
                <w:sz w:val="24"/>
                <w:szCs w:val="24"/>
              </w:rPr>
            </w:pPr>
            <w:r>
              <w:rPr>
                <w:rFonts w:ascii="Times New Roman" w:hAnsi="Times New Roman" w:cs="Times New Roman"/>
                <w:sz w:val="24"/>
                <w:szCs w:val="24"/>
              </w:rPr>
              <w:t>15.05.2011</w:t>
            </w:r>
          </w:p>
        </w:tc>
        <w:tc>
          <w:tcPr>
            <w:tcW w:w="2976" w:type="dxa"/>
          </w:tcPr>
          <w:p w:rsidR="006265FB" w:rsidRDefault="006265FB" w:rsidP="0076298B">
            <w:pPr>
              <w:pStyle w:val="a3"/>
              <w:ind w:left="0"/>
              <w:rPr>
                <w:rFonts w:ascii="Times New Roman" w:hAnsi="Times New Roman" w:cs="Times New Roman"/>
                <w:sz w:val="24"/>
                <w:szCs w:val="24"/>
              </w:rPr>
            </w:pPr>
            <w:r>
              <w:rPr>
                <w:rFonts w:ascii="Times New Roman" w:hAnsi="Times New Roman" w:cs="Times New Roman"/>
                <w:sz w:val="24"/>
                <w:szCs w:val="24"/>
              </w:rPr>
              <w:t>Учтена сумма выданного аванса в момент получения материалов</w:t>
            </w:r>
          </w:p>
        </w:tc>
        <w:tc>
          <w:tcPr>
            <w:tcW w:w="1701" w:type="dxa"/>
          </w:tcPr>
          <w:p w:rsidR="006265FB" w:rsidRDefault="006265FB" w:rsidP="0076298B">
            <w:pPr>
              <w:pStyle w:val="a3"/>
              <w:ind w:left="0"/>
              <w:rPr>
                <w:rFonts w:ascii="Times New Roman" w:hAnsi="Times New Roman" w:cs="Times New Roman"/>
                <w:sz w:val="24"/>
                <w:szCs w:val="24"/>
              </w:rPr>
            </w:pPr>
            <w:r>
              <w:rPr>
                <w:rFonts w:ascii="Times New Roman" w:hAnsi="Times New Roman" w:cs="Times New Roman"/>
                <w:sz w:val="24"/>
                <w:szCs w:val="24"/>
              </w:rPr>
              <w:t>60.1 Субконто</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Ветер-НН</w:t>
            </w:r>
            <w:proofErr w:type="spellEnd"/>
            <w:r>
              <w:rPr>
                <w:rFonts w:ascii="Times New Roman" w:hAnsi="Times New Roman" w:cs="Times New Roman"/>
                <w:sz w:val="24"/>
                <w:szCs w:val="24"/>
              </w:rPr>
              <w:t>»</w:t>
            </w:r>
          </w:p>
        </w:tc>
        <w:tc>
          <w:tcPr>
            <w:tcW w:w="1560" w:type="dxa"/>
          </w:tcPr>
          <w:p w:rsidR="006265FB" w:rsidRDefault="006265FB" w:rsidP="0076298B">
            <w:pPr>
              <w:pStyle w:val="a3"/>
              <w:ind w:left="0"/>
              <w:rPr>
                <w:rFonts w:ascii="Times New Roman" w:hAnsi="Times New Roman" w:cs="Times New Roman"/>
                <w:sz w:val="24"/>
                <w:szCs w:val="24"/>
              </w:rPr>
            </w:pPr>
            <w:r>
              <w:rPr>
                <w:rFonts w:ascii="Times New Roman" w:hAnsi="Times New Roman" w:cs="Times New Roman"/>
                <w:sz w:val="24"/>
                <w:szCs w:val="24"/>
              </w:rPr>
              <w:t>60.2</w:t>
            </w:r>
          </w:p>
        </w:tc>
        <w:tc>
          <w:tcPr>
            <w:tcW w:w="1701" w:type="dxa"/>
          </w:tcPr>
          <w:p w:rsidR="006265FB" w:rsidRDefault="006265FB" w:rsidP="0076298B">
            <w:pPr>
              <w:pStyle w:val="a3"/>
              <w:ind w:left="0"/>
              <w:rPr>
                <w:rFonts w:ascii="Times New Roman" w:hAnsi="Times New Roman" w:cs="Times New Roman"/>
                <w:sz w:val="24"/>
                <w:szCs w:val="24"/>
              </w:rPr>
            </w:pPr>
            <w:r>
              <w:rPr>
                <w:rFonts w:ascii="Times New Roman" w:hAnsi="Times New Roman" w:cs="Times New Roman"/>
                <w:sz w:val="24"/>
                <w:szCs w:val="24"/>
              </w:rPr>
              <w:t>35000</w:t>
            </w:r>
          </w:p>
        </w:tc>
      </w:tr>
    </w:tbl>
    <w:p w:rsidR="0076298B" w:rsidRDefault="002119BF" w:rsidP="0076298B">
      <w:pPr>
        <w:pStyle w:val="a3"/>
        <w:ind w:left="0"/>
        <w:jc w:val="right"/>
        <w:rPr>
          <w:rFonts w:ascii="Times New Roman" w:hAnsi="Times New Roman" w:cs="Times New Roman"/>
          <w:sz w:val="28"/>
          <w:szCs w:val="28"/>
        </w:rPr>
      </w:pPr>
      <w:r>
        <w:rPr>
          <w:rFonts w:ascii="Times New Roman" w:hAnsi="Times New Roman" w:cs="Times New Roman"/>
          <w:sz w:val="28"/>
          <w:szCs w:val="28"/>
        </w:rPr>
        <w:lastRenderedPageBreak/>
        <w:t>Окончание таблицы 3.3.3</w:t>
      </w:r>
    </w:p>
    <w:tbl>
      <w:tblPr>
        <w:tblStyle w:val="a9"/>
        <w:tblW w:w="9498" w:type="dxa"/>
        <w:tblInd w:w="108" w:type="dxa"/>
        <w:tblLayout w:type="fixed"/>
        <w:tblLook w:val="04A0"/>
      </w:tblPr>
      <w:tblGrid>
        <w:gridCol w:w="1560"/>
        <w:gridCol w:w="2976"/>
        <w:gridCol w:w="1701"/>
        <w:gridCol w:w="1560"/>
        <w:gridCol w:w="1701"/>
      </w:tblGrid>
      <w:tr w:rsidR="002119BF" w:rsidRPr="008B2FAF" w:rsidTr="001B11CD">
        <w:tc>
          <w:tcPr>
            <w:tcW w:w="1560" w:type="dxa"/>
            <w:vMerge w:val="restart"/>
          </w:tcPr>
          <w:p w:rsidR="002119BF" w:rsidRPr="008B2FAF" w:rsidRDefault="002119BF" w:rsidP="001B11CD">
            <w:pPr>
              <w:pStyle w:val="a3"/>
              <w:ind w:left="0"/>
              <w:jc w:val="center"/>
              <w:rPr>
                <w:rFonts w:ascii="Times New Roman" w:hAnsi="Times New Roman" w:cs="Times New Roman"/>
                <w:b/>
                <w:sz w:val="28"/>
                <w:szCs w:val="28"/>
              </w:rPr>
            </w:pPr>
            <w:r w:rsidRPr="008B2FAF">
              <w:rPr>
                <w:rFonts w:ascii="Times New Roman" w:hAnsi="Times New Roman" w:cs="Times New Roman"/>
                <w:b/>
                <w:sz w:val="28"/>
                <w:szCs w:val="28"/>
              </w:rPr>
              <w:t>Дата</w:t>
            </w:r>
          </w:p>
        </w:tc>
        <w:tc>
          <w:tcPr>
            <w:tcW w:w="2976" w:type="dxa"/>
            <w:vMerge w:val="restart"/>
          </w:tcPr>
          <w:p w:rsidR="002119BF" w:rsidRPr="008B2FAF" w:rsidRDefault="002119BF" w:rsidP="001B11CD">
            <w:pPr>
              <w:pStyle w:val="a3"/>
              <w:ind w:left="0"/>
              <w:jc w:val="center"/>
              <w:rPr>
                <w:rFonts w:ascii="Times New Roman" w:hAnsi="Times New Roman" w:cs="Times New Roman"/>
                <w:b/>
                <w:sz w:val="28"/>
                <w:szCs w:val="28"/>
              </w:rPr>
            </w:pPr>
            <w:r w:rsidRPr="008B2FAF">
              <w:rPr>
                <w:rFonts w:ascii="Times New Roman" w:hAnsi="Times New Roman" w:cs="Times New Roman"/>
                <w:b/>
                <w:sz w:val="28"/>
                <w:szCs w:val="28"/>
              </w:rPr>
              <w:t xml:space="preserve">Содержание </w:t>
            </w:r>
            <w:proofErr w:type="spellStart"/>
            <w:r w:rsidRPr="008B2FAF">
              <w:rPr>
                <w:rFonts w:ascii="Times New Roman" w:hAnsi="Times New Roman" w:cs="Times New Roman"/>
                <w:b/>
                <w:sz w:val="28"/>
                <w:szCs w:val="28"/>
              </w:rPr>
              <w:t>хоз</w:t>
            </w:r>
            <w:proofErr w:type="gramStart"/>
            <w:r w:rsidRPr="008B2FAF">
              <w:rPr>
                <w:rFonts w:ascii="Times New Roman" w:hAnsi="Times New Roman" w:cs="Times New Roman"/>
                <w:b/>
                <w:sz w:val="28"/>
                <w:szCs w:val="28"/>
              </w:rPr>
              <w:t>.о</w:t>
            </w:r>
            <w:proofErr w:type="gramEnd"/>
            <w:r w:rsidRPr="008B2FAF">
              <w:rPr>
                <w:rFonts w:ascii="Times New Roman" w:hAnsi="Times New Roman" w:cs="Times New Roman"/>
                <w:b/>
                <w:sz w:val="28"/>
                <w:szCs w:val="28"/>
              </w:rPr>
              <w:t>перации</w:t>
            </w:r>
            <w:proofErr w:type="spellEnd"/>
          </w:p>
        </w:tc>
        <w:tc>
          <w:tcPr>
            <w:tcW w:w="4962" w:type="dxa"/>
            <w:gridSpan w:val="3"/>
          </w:tcPr>
          <w:p w:rsidR="002119BF" w:rsidRPr="008B2FAF" w:rsidRDefault="002119BF" w:rsidP="001B11CD">
            <w:pPr>
              <w:pStyle w:val="a3"/>
              <w:ind w:left="0"/>
              <w:jc w:val="center"/>
              <w:rPr>
                <w:rFonts w:ascii="Times New Roman" w:hAnsi="Times New Roman" w:cs="Times New Roman"/>
                <w:b/>
                <w:sz w:val="28"/>
                <w:szCs w:val="28"/>
              </w:rPr>
            </w:pPr>
            <w:r w:rsidRPr="008B2FAF">
              <w:rPr>
                <w:rFonts w:ascii="Times New Roman" w:hAnsi="Times New Roman" w:cs="Times New Roman"/>
                <w:b/>
                <w:sz w:val="28"/>
                <w:szCs w:val="28"/>
              </w:rPr>
              <w:t>Записи бухгалтера СУ «Нижегородский»</w:t>
            </w:r>
          </w:p>
        </w:tc>
      </w:tr>
      <w:tr w:rsidR="002119BF" w:rsidRPr="008B2FAF" w:rsidTr="001B11CD">
        <w:tc>
          <w:tcPr>
            <w:tcW w:w="1560" w:type="dxa"/>
            <w:vMerge/>
          </w:tcPr>
          <w:p w:rsidR="002119BF" w:rsidRPr="008B2FAF" w:rsidRDefault="002119BF" w:rsidP="001B11CD">
            <w:pPr>
              <w:pStyle w:val="a3"/>
              <w:ind w:left="0"/>
              <w:jc w:val="center"/>
              <w:rPr>
                <w:rFonts w:ascii="Times New Roman" w:hAnsi="Times New Roman" w:cs="Times New Roman"/>
                <w:b/>
                <w:sz w:val="28"/>
                <w:szCs w:val="28"/>
              </w:rPr>
            </w:pPr>
          </w:p>
        </w:tc>
        <w:tc>
          <w:tcPr>
            <w:tcW w:w="2976" w:type="dxa"/>
            <w:vMerge/>
          </w:tcPr>
          <w:p w:rsidR="002119BF" w:rsidRPr="008B2FAF" w:rsidRDefault="002119BF" w:rsidP="001B11CD">
            <w:pPr>
              <w:pStyle w:val="a3"/>
              <w:ind w:left="0"/>
              <w:jc w:val="center"/>
              <w:rPr>
                <w:rFonts w:ascii="Times New Roman" w:hAnsi="Times New Roman" w:cs="Times New Roman"/>
                <w:b/>
                <w:sz w:val="28"/>
                <w:szCs w:val="28"/>
              </w:rPr>
            </w:pPr>
          </w:p>
        </w:tc>
        <w:tc>
          <w:tcPr>
            <w:tcW w:w="1701" w:type="dxa"/>
          </w:tcPr>
          <w:p w:rsidR="002119BF" w:rsidRPr="008B2FAF" w:rsidRDefault="002119BF" w:rsidP="001B11CD">
            <w:pPr>
              <w:pStyle w:val="a3"/>
              <w:ind w:left="0"/>
              <w:jc w:val="center"/>
              <w:rPr>
                <w:rFonts w:ascii="Times New Roman" w:hAnsi="Times New Roman" w:cs="Times New Roman"/>
                <w:b/>
                <w:sz w:val="28"/>
                <w:szCs w:val="28"/>
              </w:rPr>
            </w:pPr>
            <w:r w:rsidRPr="008B2FAF">
              <w:rPr>
                <w:rFonts w:ascii="Times New Roman" w:hAnsi="Times New Roman" w:cs="Times New Roman"/>
                <w:b/>
                <w:sz w:val="28"/>
                <w:szCs w:val="28"/>
              </w:rPr>
              <w:t>Дебет</w:t>
            </w:r>
          </w:p>
        </w:tc>
        <w:tc>
          <w:tcPr>
            <w:tcW w:w="1560" w:type="dxa"/>
          </w:tcPr>
          <w:p w:rsidR="002119BF" w:rsidRPr="008B2FAF" w:rsidRDefault="002119BF" w:rsidP="001B11CD">
            <w:pPr>
              <w:pStyle w:val="a3"/>
              <w:ind w:left="0"/>
              <w:jc w:val="center"/>
              <w:rPr>
                <w:rFonts w:ascii="Times New Roman" w:hAnsi="Times New Roman" w:cs="Times New Roman"/>
                <w:b/>
                <w:sz w:val="28"/>
                <w:szCs w:val="28"/>
              </w:rPr>
            </w:pPr>
            <w:r w:rsidRPr="008B2FAF">
              <w:rPr>
                <w:rFonts w:ascii="Times New Roman" w:hAnsi="Times New Roman" w:cs="Times New Roman"/>
                <w:b/>
                <w:sz w:val="28"/>
                <w:szCs w:val="28"/>
              </w:rPr>
              <w:t>Кредит</w:t>
            </w:r>
          </w:p>
        </w:tc>
        <w:tc>
          <w:tcPr>
            <w:tcW w:w="1701" w:type="dxa"/>
          </w:tcPr>
          <w:p w:rsidR="002119BF" w:rsidRPr="008B2FAF" w:rsidRDefault="002119BF" w:rsidP="001B11CD">
            <w:pPr>
              <w:pStyle w:val="a3"/>
              <w:ind w:left="0"/>
              <w:jc w:val="center"/>
              <w:rPr>
                <w:rFonts w:ascii="Times New Roman" w:hAnsi="Times New Roman" w:cs="Times New Roman"/>
                <w:b/>
                <w:sz w:val="28"/>
                <w:szCs w:val="28"/>
              </w:rPr>
            </w:pPr>
            <w:r w:rsidRPr="008B2FAF">
              <w:rPr>
                <w:rFonts w:ascii="Times New Roman" w:hAnsi="Times New Roman" w:cs="Times New Roman"/>
                <w:b/>
                <w:sz w:val="28"/>
                <w:szCs w:val="28"/>
              </w:rPr>
              <w:t>Сумма</w:t>
            </w:r>
          </w:p>
        </w:tc>
      </w:tr>
      <w:tr w:rsidR="002119BF" w:rsidTr="001B11CD">
        <w:tc>
          <w:tcPr>
            <w:tcW w:w="1560" w:type="dxa"/>
          </w:tcPr>
          <w:p w:rsidR="002119BF"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15.05.2011</w:t>
            </w:r>
          </w:p>
        </w:tc>
        <w:tc>
          <w:tcPr>
            <w:tcW w:w="2976" w:type="dxa"/>
          </w:tcPr>
          <w:p w:rsidR="002119BF"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Получены материалы</w:t>
            </w:r>
          </w:p>
        </w:tc>
        <w:tc>
          <w:tcPr>
            <w:tcW w:w="1701" w:type="dxa"/>
          </w:tcPr>
          <w:p w:rsidR="002119BF"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10.1</w:t>
            </w:r>
          </w:p>
          <w:p w:rsidR="002119BF"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Субконто</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Сэндвич-панели</w:t>
            </w:r>
            <w:proofErr w:type="spellEnd"/>
            <w:r>
              <w:rPr>
                <w:rFonts w:ascii="Times New Roman" w:hAnsi="Times New Roman" w:cs="Times New Roman"/>
                <w:sz w:val="24"/>
                <w:szCs w:val="24"/>
              </w:rPr>
              <w:t>»</w:t>
            </w:r>
          </w:p>
        </w:tc>
        <w:tc>
          <w:tcPr>
            <w:tcW w:w="1560" w:type="dxa"/>
          </w:tcPr>
          <w:p w:rsidR="002119BF"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60.1 Субконто</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Ветер-НН</w:t>
            </w:r>
            <w:proofErr w:type="spellEnd"/>
            <w:r>
              <w:rPr>
                <w:rFonts w:ascii="Times New Roman" w:hAnsi="Times New Roman" w:cs="Times New Roman"/>
                <w:sz w:val="24"/>
                <w:szCs w:val="24"/>
              </w:rPr>
              <w:t>»</w:t>
            </w:r>
          </w:p>
        </w:tc>
        <w:tc>
          <w:tcPr>
            <w:tcW w:w="1701" w:type="dxa"/>
          </w:tcPr>
          <w:p w:rsidR="002119BF"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72033,90</w:t>
            </w:r>
          </w:p>
        </w:tc>
      </w:tr>
      <w:tr w:rsidR="002119BF" w:rsidTr="001B11CD">
        <w:tc>
          <w:tcPr>
            <w:tcW w:w="1560" w:type="dxa"/>
          </w:tcPr>
          <w:p w:rsidR="002119BF"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15.05.2011</w:t>
            </w:r>
          </w:p>
        </w:tc>
        <w:tc>
          <w:tcPr>
            <w:tcW w:w="2976" w:type="dxa"/>
          </w:tcPr>
          <w:p w:rsidR="002119BF"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 xml:space="preserve">Выделен НДС по приобретенным ценностям </w:t>
            </w:r>
          </w:p>
        </w:tc>
        <w:tc>
          <w:tcPr>
            <w:tcW w:w="1701" w:type="dxa"/>
          </w:tcPr>
          <w:p w:rsidR="002119BF"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19.3</w:t>
            </w:r>
          </w:p>
        </w:tc>
        <w:tc>
          <w:tcPr>
            <w:tcW w:w="1560" w:type="dxa"/>
          </w:tcPr>
          <w:p w:rsidR="002119BF"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60.1 Субконто</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Ветер-НН</w:t>
            </w:r>
            <w:proofErr w:type="spellEnd"/>
            <w:r>
              <w:rPr>
                <w:rFonts w:ascii="Times New Roman" w:hAnsi="Times New Roman" w:cs="Times New Roman"/>
                <w:sz w:val="24"/>
                <w:szCs w:val="24"/>
              </w:rPr>
              <w:t>»</w:t>
            </w:r>
          </w:p>
        </w:tc>
        <w:tc>
          <w:tcPr>
            <w:tcW w:w="1701" w:type="dxa"/>
          </w:tcPr>
          <w:p w:rsidR="002119BF"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12966,10</w:t>
            </w:r>
          </w:p>
        </w:tc>
      </w:tr>
      <w:tr w:rsidR="002119BF" w:rsidTr="001B11CD">
        <w:tc>
          <w:tcPr>
            <w:tcW w:w="1560" w:type="dxa"/>
          </w:tcPr>
          <w:p w:rsidR="002119BF"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15.05.2011</w:t>
            </w:r>
          </w:p>
        </w:tc>
        <w:tc>
          <w:tcPr>
            <w:tcW w:w="2976" w:type="dxa"/>
          </w:tcPr>
          <w:p w:rsidR="002119BF"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НДС принят к вычету</w:t>
            </w:r>
          </w:p>
        </w:tc>
        <w:tc>
          <w:tcPr>
            <w:tcW w:w="1701" w:type="dxa"/>
          </w:tcPr>
          <w:p w:rsidR="002119BF"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68.2</w:t>
            </w:r>
          </w:p>
        </w:tc>
        <w:tc>
          <w:tcPr>
            <w:tcW w:w="1560" w:type="dxa"/>
          </w:tcPr>
          <w:p w:rsidR="002119BF"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19.3</w:t>
            </w:r>
          </w:p>
        </w:tc>
        <w:tc>
          <w:tcPr>
            <w:tcW w:w="1701" w:type="dxa"/>
          </w:tcPr>
          <w:p w:rsidR="002119BF"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12966,10</w:t>
            </w:r>
          </w:p>
        </w:tc>
      </w:tr>
      <w:tr w:rsidR="002119BF" w:rsidTr="001B11CD">
        <w:tc>
          <w:tcPr>
            <w:tcW w:w="1560" w:type="dxa"/>
          </w:tcPr>
          <w:p w:rsidR="002119BF"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18.05.2011</w:t>
            </w:r>
          </w:p>
        </w:tc>
        <w:tc>
          <w:tcPr>
            <w:tcW w:w="2976" w:type="dxa"/>
          </w:tcPr>
          <w:p w:rsidR="002119BF"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 xml:space="preserve">Произведена оплата материалов </w:t>
            </w:r>
          </w:p>
        </w:tc>
        <w:tc>
          <w:tcPr>
            <w:tcW w:w="1701" w:type="dxa"/>
          </w:tcPr>
          <w:p w:rsidR="002119BF"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60.1 Субконто</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Ветер-НН</w:t>
            </w:r>
            <w:proofErr w:type="spellEnd"/>
            <w:r>
              <w:rPr>
                <w:rFonts w:ascii="Times New Roman" w:hAnsi="Times New Roman" w:cs="Times New Roman"/>
                <w:sz w:val="24"/>
                <w:szCs w:val="24"/>
              </w:rPr>
              <w:t>»</w:t>
            </w:r>
          </w:p>
        </w:tc>
        <w:tc>
          <w:tcPr>
            <w:tcW w:w="1560" w:type="dxa"/>
          </w:tcPr>
          <w:p w:rsidR="002119BF"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51</w:t>
            </w:r>
          </w:p>
        </w:tc>
        <w:tc>
          <w:tcPr>
            <w:tcW w:w="1701" w:type="dxa"/>
          </w:tcPr>
          <w:p w:rsidR="002119BF"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50000</w:t>
            </w:r>
          </w:p>
        </w:tc>
      </w:tr>
    </w:tbl>
    <w:p w:rsidR="002119BF" w:rsidRDefault="002119BF" w:rsidP="002119BF">
      <w:pPr>
        <w:pStyle w:val="a3"/>
        <w:spacing w:line="360" w:lineRule="auto"/>
        <w:ind w:left="0" w:firstLine="720"/>
        <w:jc w:val="both"/>
        <w:rPr>
          <w:rFonts w:ascii="Times New Roman" w:hAnsi="Times New Roman" w:cs="Times New Roman"/>
          <w:sz w:val="28"/>
          <w:szCs w:val="28"/>
          <w:u w:val="single"/>
        </w:rPr>
      </w:pPr>
      <w:r w:rsidRPr="00193A28">
        <w:rPr>
          <w:rFonts w:ascii="Times New Roman" w:hAnsi="Times New Roman" w:cs="Times New Roman"/>
          <w:sz w:val="28"/>
          <w:szCs w:val="28"/>
          <w:u w:val="single"/>
        </w:rPr>
        <w:t>Исправления</w:t>
      </w:r>
    </w:p>
    <w:p w:rsidR="002119BF" w:rsidRDefault="002119BF" w:rsidP="002119BF">
      <w:pPr>
        <w:pStyle w:val="a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Срок уплаты НДС: не позднее 20 числа месяца, следующего за истекшим кварталом. В нашем случае организация обязана была уплатить НДС до 20.04.2011 г. </w:t>
      </w:r>
    </w:p>
    <w:p w:rsidR="002119BF" w:rsidRDefault="002119BF" w:rsidP="002119BF">
      <w:pPr>
        <w:pStyle w:val="a3"/>
        <w:tabs>
          <w:tab w:val="left" w:pos="3402"/>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Проверка проводилась 04.10.2012 г.</w:t>
      </w:r>
    </w:p>
    <w:p w:rsidR="002119BF" w:rsidRDefault="002119BF" w:rsidP="002119BF">
      <w:pPr>
        <w:pStyle w:val="a3"/>
        <w:spacing w:line="360" w:lineRule="auto"/>
        <w:ind w:left="0" w:firstLine="720"/>
        <w:jc w:val="right"/>
        <w:rPr>
          <w:rFonts w:ascii="Times New Roman" w:hAnsi="Times New Roman" w:cs="Times New Roman"/>
          <w:sz w:val="28"/>
          <w:szCs w:val="28"/>
        </w:rPr>
      </w:pPr>
      <w:r>
        <w:rPr>
          <w:rFonts w:ascii="Times New Roman" w:hAnsi="Times New Roman" w:cs="Times New Roman"/>
          <w:sz w:val="28"/>
          <w:szCs w:val="28"/>
        </w:rPr>
        <w:t>Таблица 3.3.4</w:t>
      </w:r>
    </w:p>
    <w:tbl>
      <w:tblPr>
        <w:tblStyle w:val="a9"/>
        <w:tblW w:w="9498" w:type="dxa"/>
        <w:tblInd w:w="108" w:type="dxa"/>
        <w:tblLook w:val="04A0"/>
      </w:tblPr>
      <w:tblGrid>
        <w:gridCol w:w="3544"/>
        <w:gridCol w:w="3119"/>
        <w:gridCol w:w="2835"/>
      </w:tblGrid>
      <w:tr w:rsidR="002119BF" w:rsidTr="001B11CD">
        <w:tc>
          <w:tcPr>
            <w:tcW w:w="9498" w:type="dxa"/>
            <w:gridSpan w:val="3"/>
          </w:tcPr>
          <w:p w:rsidR="002119BF" w:rsidRPr="00193A28" w:rsidRDefault="002119BF" w:rsidP="001B11CD">
            <w:pPr>
              <w:pStyle w:val="a3"/>
              <w:ind w:left="0"/>
              <w:jc w:val="center"/>
              <w:rPr>
                <w:rFonts w:ascii="Times New Roman" w:hAnsi="Times New Roman" w:cs="Times New Roman"/>
                <w:b/>
                <w:sz w:val="28"/>
                <w:szCs w:val="28"/>
              </w:rPr>
            </w:pPr>
            <w:r>
              <w:rPr>
                <w:rFonts w:ascii="Times New Roman" w:hAnsi="Times New Roman" w:cs="Times New Roman"/>
                <w:b/>
                <w:sz w:val="28"/>
                <w:szCs w:val="28"/>
              </w:rPr>
              <w:t>Исправления</w:t>
            </w:r>
          </w:p>
        </w:tc>
      </w:tr>
      <w:tr w:rsidR="002119BF" w:rsidTr="001B11CD">
        <w:tc>
          <w:tcPr>
            <w:tcW w:w="3544" w:type="dxa"/>
          </w:tcPr>
          <w:p w:rsidR="002119BF" w:rsidRPr="00193A28" w:rsidRDefault="002119BF" w:rsidP="001B11CD">
            <w:pPr>
              <w:pStyle w:val="a3"/>
              <w:ind w:left="0"/>
              <w:jc w:val="center"/>
              <w:rPr>
                <w:rFonts w:ascii="Times New Roman" w:hAnsi="Times New Roman" w:cs="Times New Roman"/>
                <w:b/>
                <w:sz w:val="28"/>
                <w:szCs w:val="28"/>
              </w:rPr>
            </w:pPr>
            <w:r w:rsidRPr="00193A28">
              <w:rPr>
                <w:rFonts w:ascii="Times New Roman" w:hAnsi="Times New Roman" w:cs="Times New Roman"/>
                <w:b/>
                <w:sz w:val="28"/>
                <w:szCs w:val="28"/>
              </w:rPr>
              <w:t>Дебет</w:t>
            </w:r>
          </w:p>
        </w:tc>
        <w:tc>
          <w:tcPr>
            <w:tcW w:w="3119" w:type="dxa"/>
          </w:tcPr>
          <w:p w:rsidR="002119BF" w:rsidRPr="00193A28" w:rsidRDefault="002119BF" w:rsidP="001B11CD">
            <w:pPr>
              <w:pStyle w:val="a3"/>
              <w:ind w:left="0"/>
              <w:jc w:val="center"/>
              <w:rPr>
                <w:rFonts w:ascii="Times New Roman" w:hAnsi="Times New Roman" w:cs="Times New Roman"/>
                <w:b/>
                <w:sz w:val="28"/>
                <w:szCs w:val="28"/>
              </w:rPr>
            </w:pPr>
            <w:r w:rsidRPr="00193A28">
              <w:rPr>
                <w:rFonts w:ascii="Times New Roman" w:hAnsi="Times New Roman" w:cs="Times New Roman"/>
                <w:b/>
                <w:sz w:val="28"/>
                <w:szCs w:val="28"/>
              </w:rPr>
              <w:t>Кредит</w:t>
            </w:r>
          </w:p>
        </w:tc>
        <w:tc>
          <w:tcPr>
            <w:tcW w:w="2835" w:type="dxa"/>
          </w:tcPr>
          <w:p w:rsidR="002119BF" w:rsidRPr="00193A28" w:rsidRDefault="002119BF" w:rsidP="001B11CD">
            <w:pPr>
              <w:pStyle w:val="a3"/>
              <w:ind w:left="0"/>
              <w:jc w:val="center"/>
              <w:rPr>
                <w:rFonts w:ascii="Times New Roman" w:hAnsi="Times New Roman" w:cs="Times New Roman"/>
                <w:b/>
                <w:sz w:val="28"/>
                <w:szCs w:val="28"/>
              </w:rPr>
            </w:pPr>
            <w:r w:rsidRPr="00193A28">
              <w:rPr>
                <w:rFonts w:ascii="Times New Roman" w:hAnsi="Times New Roman" w:cs="Times New Roman"/>
                <w:b/>
                <w:sz w:val="28"/>
                <w:szCs w:val="28"/>
              </w:rPr>
              <w:t>Сумма</w:t>
            </w:r>
          </w:p>
        </w:tc>
      </w:tr>
      <w:tr w:rsidR="002119BF" w:rsidRPr="003745F5" w:rsidTr="001B11CD">
        <w:tc>
          <w:tcPr>
            <w:tcW w:w="3544" w:type="dxa"/>
          </w:tcPr>
          <w:p w:rsidR="002119BF" w:rsidRPr="003745F5"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84</w:t>
            </w:r>
          </w:p>
        </w:tc>
        <w:tc>
          <w:tcPr>
            <w:tcW w:w="3119" w:type="dxa"/>
          </w:tcPr>
          <w:p w:rsidR="002119BF" w:rsidRPr="003745F5"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60.2</w:t>
            </w:r>
          </w:p>
        </w:tc>
        <w:tc>
          <w:tcPr>
            <w:tcW w:w="2835" w:type="dxa"/>
          </w:tcPr>
          <w:p w:rsidR="002119BF" w:rsidRPr="003745F5"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5000</w:t>
            </w:r>
          </w:p>
        </w:tc>
      </w:tr>
      <w:tr w:rsidR="002119BF" w:rsidRPr="003745F5" w:rsidTr="001B11CD">
        <w:tc>
          <w:tcPr>
            <w:tcW w:w="3544" w:type="dxa"/>
          </w:tcPr>
          <w:p w:rsidR="002119BF"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84</w:t>
            </w:r>
          </w:p>
        </w:tc>
        <w:tc>
          <w:tcPr>
            <w:tcW w:w="3119" w:type="dxa"/>
          </w:tcPr>
          <w:p w:rsidR="002119BF"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60.1 Субконто</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Ветер-НН</w:t>
            </w:r>
            <w:proofErr w:type="spellEnd"/>
            <w:r>
              <w:rPr>
                <w:rFonts w:ascii="Times New Roman" w:hAnsi="Times New Roman" w:cs="Times New Roman"/>
                <w:sz w:val="24"/>
                <w:szCs w:val="24"/>
              </w:rPr>
              <w:t>»</w:t>
            </w:r>
          </w:p>
        </w:tc>
        <w:tc>
          <w:tcPr>
            <w:tcW w:w="2835" w:type="dxa"/>
          </w:tcPr>
          <w:p w:rsidR="002119BF"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(40000-35000)=5000</w:t>
            </w:r>
          </w:p>
        </w:tc>
      </w:tr>
      <w:tr w:rsidR="002119BF" w:rsidTr="001B11CD">
        <w:tc>
          <w:tcPr>
            <w:tcW w:w="3544" w:type="dxa"/>
          </w:tcPr>
          <w:p w:rsidR="002119BF" w:rsidRPr="003745F5"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68/</w:t>
            </w:r>
            <w:proofErr w:type="spellStart"/>
            <w:r>
              <w:rPr>
                <w:rFonts w:ascii="Times New Roman" w:hAnsi="Times New Roman" w:cs="Times New Roman"/>
                <w:sz w:val="24"/>
                <w:szCs w:val="24"/>
              </w:rPr>
              <w:t>ндс</w:t>
            </w:r>
            <w:proofErr w:type="spellEnd"/>
          </w:p>
        </w:tc>
        <w:tc>
          <w:tcPr>
            <w:tcW w:w="3119" w:type="dxa"/>
          </w:tcPr>
          <w:p w:rsidR="002119BF" w:rsidRPr="003745F5"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84</w:t>
            </w:r>
          </w:p>
        </w:tc>
        <w:tc>
          <w:tcPr>
            <w:tcW w:w="2835" w:type="dxa"/>
          </w:tcPr>
          <w:p w:rsidR="002119BF" w:rsidRPr="003745F5"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6101,69</w:t>
            </w:r>
          </w:p>
        </w:tc>
      </w:tr>
      <w:tr w:rsidR="002119BF" w:rsidTr="001B11CD">
        <w:tc>
          <w:tcPr>
            <w:tcW w:w="3544" w:type="dxa"/>
          </w:tcPr>
          <w:p w:rsidR="002119BF"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84</w:t>
            </w:r>
          </w:p>
        </w:tc>
        <w:tc>
          <w:tcPr>
            <w:tcW w:w="3119" w:type="dxa"/>
          </w:tcPr>
          <w:p w:rsidR="002119BF"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60.1 Субконто</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Ветер-НН</w:t>
            </w:r>
            <w:proofErr w:type="spellEnd"/>
            <w:r>
              <w:rPr>
                <w:rFonts w:ascii="Times New Roman" w:hAnsi="Times New Roman" w:cs="Times New Roman"/>
                <w:sz w:val="24"/>
                <w:szCs w:val="24"/>
              </w:rPr>
              <w:t>»</w:t>
            </w:r>
          </w:p>
        </w:tc>
        <w:tc>
          <w:tcPr>
            <w:tcW w:w="2835" w:type="dxa"/>
          </w:tcPr>
          <w:p w:rsidR="002119BF" w:rsidRDefault="002119BF" w:rsidP="001B11CD">
            <w:pPr>
              <w:pStyle w:val="a3"/>
              <w:ind w:left="0"/>
              <w:rPr>
                <w:rFonts w:ascii="Times New Roman" w:hAnsi="Times New Roman" w:cs="Times New Roman"/>
                <w:sz w:val="24"/>
                <w:szCs w:val="24"/>
              </w:rPr>
            </w:pPr>
            <w:r>
              <w:rPr>
                <w:rFonts w:ascii="Times New Roman" w:hAnsi="Times New Roman" w:cs="Times New Roman"/>
                <w:sz w:val="24"/>
                <w:szCs w:val="24"/>
              </w:rPr>
              <w:t>6101,69</w:t>
            </w:r>
          </w:p>
        </w:tc>
      </w:tr>
    </w:tbl>
    <w:p w:rsidR="002119BF" w:rsidRDefault="002119BF" w:rsidP="002119BF">
      <w:pPr>
        <w:pStyle w:val="a3"/>
        <w:tabs>
          <w:tab w:val="left" w:pos="3402"/>
        </w:tabs>
        <w:spacing w:before="240"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Вследствие неправомерного принятия к вычету НДС у организации возникли пени по данному налогу:</w:t>
      </w:r>
    </w:p>
    <w:p w:rsidR="002119BF" w:rsidRDefault="002119BF" w:rsidP="002119BF">
      <w:pPr>
        <w:tabs>
          <w:tab w:val="left" w:pos="643"/>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Начисление пени по НДС с 21.04.2011г. по 04.10.2012г.: </w:t>
      </w:r>
      <w:r w:rsidRPr="00942BEE">
        <w:rPr>
          <w:rFonts w:ascii="Times New Roman" w:hAnsi="Times New Roman" w:cs="Times New Roman"/>
          <w:position w:val="-24"/>
          <w:sz w:val="28"/>
          <w:szCs w:val="28"/>
        </w:rPr>
        <w:object w:dxaOrig="460" w:dyaOrig="620">
          <v:shape id="_x0000_i1033" type="#_x0000_t75" style="width:22.15pt;height:32.45pt" o:ole="">
            <v:imagedata r:id="rId27" o:title=""/>
          </v:shape>
          <o:OLEObject Type="Embed" ProgID="Equation.3" ShapeID="_x0000_i1033" DrawAspect="Content" ObjectID="_1431803284" r:id="rId28"/>
        </w:object>
      </w:r>
      <w:r>
        <w:rPr>
          <w:rFonts w:ascii="Times New Roman" w:hAnsi="Times New Roman" w:cs="Times New Roman"/>
          <w:sz w:val="28"/>
          <w:szCs w:val="28"/>
        </w:rPr>
        <w:t>*0,0825 (ставка рефинансирования)*6101,69 рублей*533 дня просрочки = 650,44 рубля.</w:t>
      </w:r>
    </w:p>
    <w:p w:rsidR="002119BF" w:rsidRDefault="002119BF" w:rsidP="002119BF">
      <w:pPr>
        <w:tabs>
          <w:tab w:val="left" w:pos="643"/>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Дт 99Кт 68/пени по НДС 650,44.</w:t>
      </w:r>
    </w:p>
    <w:p w:rsidR="002119BF" w:rsidRPr="0076298B" w:rsidRDefault="002119BF" w:rsidP="0076298B">
      <w:pPr>
        <w:pStyle w:val="a3"/>
        <w:ind w:left="0"/>
        <w:jc w:val="right"/>
        <w:rPr>
          <w:rFonts w:ascii="Times New Roman" w:hAnsi="Times New Roman" w:cs="Times New Roman"/>
          <w:sz w:val="28"/>
          <w:szCs w:val="28"/>
        </w:rPr>
        <w:sectPr w:rsidR="002119BF" w:rsidRPr="0076298B" w:rsidSect="00491B85">
          <w:type w:val="continuous"/>
          <w:pgSz w:w="11906" w:h="16838"/>
          <w:pgMar w:top="1134" w:right="567" w:bottom="1134" w:left="1985" w:header="709" w:footer="709" w:gutter="0"/>
          <w:cols w:space="708"/>
          <w:titlePg/>
          <w:docGrid w:linePitch="360"/>
        </w:sectPr>
      </w:pPr>
    </w:p>
    <w:p w:rsidR="006265FB" w:rsidRDefault="006265FB" w:rsidP="006265FB">
      <w:pPr>
        <w:tabs>
          <w:tab w:val="left" w:pos="643"/>
        </w:tabs>
        <w:spacing w:after="0" w:line="360" w:lineRule="auto"/>
        <w:ind w:firstLine="669"/>
        <w:jc w:val="both"/>
        <w:rPr>
          <w:rFonts w:ascii="Times New Roman" w:hAnsi="Times New Roman" w:cs="Times New Roman"/>
          <w:sz w:val="28"/>
          <w:szCs w:val="28"/>
        </w:rPr>
      </w:pPr>
    </w:p>
    <w:p w:rsidR="006265FB" w:rsidRDefault="006265FB" w:rsidP="006265FB">
      <w:pPr>
        <w:pStyle w:val="a3"/>
        <w:spacing w:line="360" w:lineRule="auto"/>
        <w:ind w:left="0" w:firstLine="720"/>
        <w:jc w:val="both"/>
        <w:rPr>
          <w:rFonts w:ascii="Times New Roman" w:hAnsi="Times New Roman" w:cs="Times New Roman"/>
          <w:sz w:val="28"/>
          <w:szCs w:val="28"/>
        </w:rPr>
      </w:pPr>
      <w:r w:rsidRPr="008C14C3">
        <w:rPr>
          <w:rFonts w:ascii="Times New Roman" w:hAnsi="Times New Roman" w:cs="Times New Roman"/>
          <w:b/>
          <w:sz w:val="28"/>
          <w:szCs w:val="28"/>
        </w:rPr>
        <w:t>4)</w:t>
      </w:r>
      <w:r>
        <w:rPr>
          <w:rFonts w:ascii="Times New Roman" w:hAnsi="Times New Roman" w:cs="Times New Roman"/>
          <w:sz w:val="28"/>
          <w:szCs w:val="28"/>
        </w:rPr>
        <w:t>13.01.11 г. организация получила от ООО «Масштаб» материалы на сумму 42 000 рублей. Оплата материалов не была произведена. У фирмы СУ «Нижегородский» числилась кредиторская задолженность перед ООО «Масштаб». В конце года стало известно, что предприятие ООО «Масштаб» было ликвидировано 04.08.11 г.</w:t>
      </w:r>
    </w:p>
    <w:p w:rsidR="0076298B" w:rsidRPr="00253BE7" w:rsidRDefault="0076298B" w:rsidP="0076298B">
      <w:pPr>
        <w:pStyle w:val="a3"/>
        <w:spacing w:line="360" w:lineRule="auto"/>
        <w:ind w:left="0" w:firstLine="720"/>
        <w:jc w:val="right"/>
        <w:rPr>
          <w:rFonts w:ascii="Times New Roman" w:hAnsi="Times New Roman" w:cs="Times New Roman"/>
          <w:b/>
          <w:sz w:val="28"/>
          <w:szCs w:val="28"/>
        </w:rPr>
      </w:pPr>
      <w:r>
        <w:rPr>
          <w:rFonts w:ascii="Times New Roman" w:hAnsi="Times New Roman" w:cs="Times New Roman"/>
          <w:sz w:val="28"/>
          <w:szCs w:val="28"/>
        </w:rPr>
        <w:t xml:space="preserve">Таблица </w:t>
      </w:r>
      <w:r w:rsidR="002119BF">
        <w:rPr>
          <w:rFonts w:ascii="Times New Roman" w:hAnsi="Times New Roman" w:cs="Times New Roman"/>
          <w:sz w:val="28"/>
          <w:szCs w:val="28"/>
        </w:rPr>
        <w:t>3.3.5</w:t>
      </w:r>
    </w:p>
    <w:tbl>
      <w:tblPr>
        <w:tblStyle w:val="a9"/>
        <w:tblW w:w="9356" w:type="dxa"/>
        <w:tblInd w:w="108" w:type="dxa"/>
        <w:tblLayout w:type="fixed"/>
        <w:tblLook w:val="04A0"/>
      </w:tblPr>
      <w:tblGrid>
        <w:gridCol w:w="1418"/>
        <w:gridCol w:w="2977"/>
        <w:gridCol w:w="1559"/>
        <w:gridCol w:w="1701"/>
        <w:gridCol w:w="1701"/>
      </w:tblGrid>
      <w:tr w:rsidR="0076298B" w:rsidRPr="007806F9" w:rsidTr="00C2762B">
        <w:tc>
          <w:tcPr>
            <w:tcW w:w="1418" w:type="dxa"/>
            <w:vMerge w:val="restart"/>
          </w:tcPr>
          <w:p w:rsidR="0076298B" w:rsidRPr="007806F9" w:rsidRDefault="0076298B" w:rsidP="00C2762B">
            <w:pPr>
              <w:pStyle w:val="a3"/>
              <w:ind w:left="0"/>
              <w:jc w:val="center"/>
              <w:rPr>
                <w:rFonts w:ascii="Times New Roman" w:hAnsi="Times New Roman" w:cs="Times New Roman"/>
                <w:b/>
                <w:sz w:val="28"/>
                <w:szCs w:val="28"/>
              </w:rPr>
            </w:pPr>
            <w:r w:rsidRPr="007806F9">
              <w:rPr>
                <w:rFonts w:ascii="Times New Roman" w:hAnsi="Times New Roman" w:cs="Times New Roman"/>
                <w:b/>
                <w:sz w:val="28"/>
                <w:szCs w:val="28"/>
              </w:rPr>
              <w:t>Дата</w:t>
            </w:r>
          </w:p>
        </w:tc>
        <w:tc>
          <w:tcPr>
            <w:tcW w:w="2977" w:type="dxa"/>
            <w:vMerge w:val="restart"/>
          </w:tcPr>
          <w:p w:rsidR="0076298B" w:rsidRPr="007806F9" w:rsidRDefault="0076298B" w:rsidP="00C2762B">
            <w:pPr>
              <w:pStyle w:val="a3"/>
              <w:ind w:left="0"/>
              <w:jc w:val="center"/>
              <w:rPr>
                <w:rFonts w:ascii="Times New Roman" w:hAnsi="Times New Roman" w:cs="Times New Roman"/>
                <w:b/>
                <w:sz w:val="28"/>
                <w:szCs w:val="28"/>
              </w:rPr>
            </w:pPr>
            <w:r w:rsidRPr="007806F9">
              <w:rPr>
                <w:rFonts w:ascii="Times New Roman" w:hAnsi="Times New Roman" w:cs="Times New Roman"/>
                <w:b/>
                <w:sz w:val="28"/>
                <w:szCs w:val="28"/>
              </w:rPr>
              <w:t xml:space="preserve">Содержание </w:t>
            </w:r>
            <w:proofErr w:type="spellStart"/>
            <w:r w:rsidRPr="007806F9">
              <w:rPr>
                <w:rFonts w:ascii="Times New Roman" w:hAnsi="Times New Roman" w:cs="Times New Roman"/>
                <w:b/>
                <w:sz w:val="28"/>
                <w:szCs w:val="28"/>
              </w:rPr>
              <w:t>хоз</w:t>
            </w:r>
            <w:proofErr w:type="gramStart"/>
            <w:r w:rsidRPr="007806F9">
              <w:rPr>
                <w:rFonts w:ascii="Times New Roman" w:hAnsi="Times New Roman" w:cs="Times New Roman"/>
                <w:b/>
                <w:sz w:val="28"/>
                <w:szCs w:val="28"/>
              </w:rPr>
              <w:t>.о</w:t>
            </w:r>
            <w:proofErr w:type="gramEnd"/>
            <w:r w:rsidRPr="007806F9">
              <w:rPr>
                <w:rFonts w:ascii="Times New Roman" w:hAnsi="Times New Roman" w:cs="Times New Roman"/>
                <w:b/>
                <w:sz w:val="28"/>
                <w:szCs w:val="28"/>
              </w:rPr>
              <w:t>перации</w:t>
            </w:r>
            <w:proofErr w:type="spellEnd"/>
          </w:p>
        </w:tc>
        <w:tc>
          <w:tcPr>
            <w:tcW w:w="4961" w:type="dxa"/>
            <w:gridSpan w:val="3"/>
          </w:tcPr>
          <w:p w:rsidR="0076298B" w:rsidRPr="007806F9" w:rsidRDefault="0076298B" w:rsidP="00C2762B">
            <w:pPr>
              <w:pStyle w:val="a3"/>
              <w:ind w:left="0"/>
              <w:jc w:val="center"/>
              <w:rPr>
                <w:rFonts w:ascii="Times New Roman" w:hAnsi="Times New Roman" w:cs="Times New Roman"/>
                <w:b/>
                <w:sz w:val="28"/>
                <w:szCs w:val="28"/>
              </w:rPr>
            </w:pPr>
            <w:r w:rsidRPr="007806F9">
              <w:rPr>
                <w:rFonts w:ascii="Times New Roman" w:hAnsi="Times New Roman" w:cs="Times New Roman"/>
                <w:b/>
                <w:sz w:val="28"/>
                <w:szCs w:val="28"/>
              </w:rPr>
              <w:t>Записи бухгалтера СУ «Нижегородский»</w:t>
            </w:r>
          </w:p>
        </w:tc>
      </w:tr>
      <w:tr w:rsidR="0076298B" w:rsidRPr="007806F9" w:rsidTr="00C2762B">
        <w:tc>
          <w:tcPr>
            <w:tcW w:w="1418" w:type="dxa"/>
            <w:vMerge/>
          </w:tcPr>
          <w:p w:rsidR="0076298B" w:rsidRPr="007806F9" w:rsidRDefault="0076298B" w:rsidP="00C2762B">
            <w:pPr>
              <w:pStyle w:val="a3"/>
              <w:ind w:left="0"/>
              <w:jc w:val="center"/>
              <w:rPr>
                <w:rFonts w:ascii="Times New Roman" w:hAnsi="Times New Roman" w:cs="Times New Roman"/>
                <w:b/>
                <w:sz w:val="28"/>
                <w:szCs w:val="28"/>
              </w:rPr>
            </w:pPr>
          </w:p>
        </w:tc>
        <w:tc>
          <w:tcPr>
            <w:tcW w:w="2977" w:type="dxa"/>
            <w:vMerge/>
          </w:tcPr>
          <w:p w:rsidR="0076298B" w:rsidRPr="007806F9" w:rsidRDefault="0076298B" w:rsidP="00C2762B">
            <w:pPr>
              <w:pStyle w:val="a3"/>
              <w:ind w:left="0"/>
              <w:jc w:val="center"/>
              <w:rPr>
                <w:rFonts w:ascii="Times New Roman" w:hAnsi="Times New Roman" w:cs="Times New Roman"/>
                <w:b/>
                <w:sz w:val="28"/>
                <w:szCs w:val="28"/>
              </w:rPr>
            </w:pPr>
          </w:p>
        </w:tc>
        <w:tc>
          <w:tcPr>
            <w:tcW w:w="1559" w:type="dxa"/>
          </w:tcPr>
          <w:p w:rsidR="0076298B" w:rsidRPr="007806F9" w:rsidRDefault="0076298B" w:rsidP="00C2762B">
            <w:pPr>
              <w:pStyle w:val="a3"/>
              <w:ind w:left="0"/>
              <w:jc w:val="center"/>
              <w:rPr>
                <w:rFonts w:ascii="Times New Roman" w:hAnsi="Times New Roman" w:cs="Times New Roman"/>
                <w:b/>
                <w:sz w:val="28"/>
                <w:szCs w:val="28"/>
              </w:rPr>
            </w:pPr>
            <w:r w:rsidRPr="007806F9">
              <w:rPr>
                <w:rFonts w:ascii="Times New Roman" w:hAnsi="Times New Roman" w:cs="Times New Roman"/>
                <w:b/>
                <w:sz w:val="28"/>
                <w:szCs w:val="28"/>
              </w:rPr>
              <w:t>Дебет</w:t>
            </w:r>
          </w:p>
        </w:tc>
        <w:tc>
          <w:tcPr>
            <w:tcW w:w="1701" w:type="dxa"/>
          </w:tcPr>
          <w:p w:rsidR="0076298B" w:rsidRPr="007806F9" w:rsidRDefault="0076298B" w:rsidP="00C2762B">
            <w:pPr>
              <w:pStyle w:val="a3"/>
              <w:ind w:left="0"/>
              <w:jc w:val="center"/>
              <w:rPr>
                <w:rFonts w:ascii="Times New Roman" w:hAnsi="Times New Roman" w:cs="Times New Roman"/>
                <w:b/>
                <w:sz w:val="28"/>
                <w:szCs w:val="28"/>
              </w:rPr>
            </w:pPr>
            <w:r w:rsidRPr="007806F9">
              <w:rPr>
                <w:rFonts w:ascii="Times New Roman" w:hAnsi="Times New Roman" w:cs="Times New Roman"/>
                <w:b/>
                <w:sz w:val="28"/>
                <w:szCs w:val="28"/>
              </w:rPr>
              <w:t>Кредит</w:t>
            </w:r>
          </w:p>
        </w:tc>
        <w:tc>
          <w:tcPr>
            <w:tcW w:w="1701" w:type="dxa"/>
          </w:tcPr>
          <w:p w:rsidR="0076298B" w:rsidRPr="007806F9" w:rsidRDefault="0076298B" w:rsidP="00C2762B">
            <w:pPr>
              <w:pStyle w:val="a3"/>
              <w:ind w:left="0"/>
              <w:jc w:val="center"/>
              <w:rPr>
                <w:rFonts w:ascii="Times New Roman" w:hAnsi="Times New Roman" w:cs="Times New Roman"/>
                <w:b/>
                <w:sz w:val="28"/>
                <w:szCs w:val="28"/>
              </w:rPr>
            </w:pPr>
            <w:r w:rsidRPr="007806F9">
              <w:rPr>
                <w:rFonts w:ascii="Times New Roman" w:hAnsi="Times New Roman" w:cs="Times New Roman"/>
                <w:b/>
                <w:sz w:val="28"/>
                <w:szCs w:val="28"/>
              </w:rPr>
              <w:t>Сумма</w:t>
            </w:r>
          </w:p>
        </w:tc>
      </w:tr>
      <w:tr w:rsidR="0076298B" w:rsidTr="00C2762B">
        <w:tc>
          <w:tcPr>
            <w:tcW w:w="1418" w:type="dxa"/>
          </w:tcPr>
          <w:p w:rsidR="0076298B" w:rsidRPr="003745F5"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13.01.2011</w:t>
            </w:r>
          </w:p>
        </w:tc>
        <w:tc>
          <w:tcPr>
            <w:tcW w:w="2977" w:type="dxa"/>
          </w:tcPr>
          <w:p w:rsidR="0076298B" w:rsidRPr="003745F5"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Поступили материалы от ООО «Масштаб»</w:t>
            </w:r>
          </w:p>
        </w:tc>
        <w:tc>
          <w:tcPr>
            <w:tcW w:w="1559" w:type="dxa"/>
          </w:tcPr>
          <w:p w:rsidR="0076298B" w:rsidRPr="003745F5"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10.1</w:t>
            </w:r>
          </w:p>
        </w:tc>
        <w:tc>
          <w:tcPr>
            <w:tcW w:w="1701" w:type="dxa"/>
          </w:tcPr>
          <w:p w:rsidR="0076298B" w:rsidRPr="0062346D" w:rsidRDefault="0076298B" w:rsidP="00C2762B">
            <w:pPr>
              <w:pStyle w:val="a3"/>
              <w:ind w:left="0"/>
              <w:rPr>
                <w:rFonts w:ascii="Times New Roman" w:hAnsi="Times New Roman" w:cs="Times New Roman"/>
                <w:sz w:val="24"/>
                <w:szCs w:val="24"/>
              </w:rPr>
            </w:pPr>
            <w:r w:rsidRPr="003745F5">
              <w:rPr>
                <w:rFonts w:ascii="Times New Roman" w:hAnsi="Times New Roman" w:cs="Times New Roman"/>
                <w:sz w:val="24"/>
                <w:szCs w:val="24"/>
              </w:rPr>
              <w:t>60</w:t>
            </w:r>
            <w:r>
              <w:rPr>
                <w:rFonts w:ascii="Times New Roman" w:hAnsi="Times New Roman" w:cs="Times New Roman"/>
                <w:sz w:val="24"/>
                <w:szCs w:val="24"/>
              </w:rPr>
              <w:t>.1 Субконто</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«Масштаб»</w:t>
            </w:r>
          </w:p>
        </w:tc>
        <w:tc>
          <w:tcPr>
            <w:tcW w:w="1701" w:type="dxa"/>
          </w:tcPr>
          <w:p w:rsidR="0076298B" w:rsidRPr="003745F5"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42000</w:t>
            </w:r>
          </w:p>
        </w:tc>
      </w:tr>
      <w:tr w:rsidR="0076298B" w:rsidTr="00C2762B">
        <w:tc>
          <w:tcPr>
            <w:tcW w:w="1418" w:type="dxa"/>
          </w:tcPr>
          <w:p w:rsidR="0076298B"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13.01.2011</w:t>
            </w:r>
          </w:p>
        </w:tc>
        <w:tc>
          <w:tcPr>
            <w:tcW w:w="2977" w:type="dxa"/>
          </w:tcPr>
          <w:p w:rsidR="0076298B" w:rsidRPr="003745F5"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Выделен НДС по принятым ценностям</w:t>
            </w:r>
          </w:p>
        </w:tc>
        <w:tc>
          <w:tcPr>
            <w:tcW w:w="1559" w:type="dxa"/>
          </w:tcPr>
          <w:p w:rsidR="0076298B" w:rsidRPr="003745F5"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19.3</w:t>
            </w:r>
          </w:p>
        </w:tc>
        <w:tc>
          <w:tcPr>
            <w:tcW w:w="1701" w:type="dxa"/>
          </w:tcPr>
          <w:p w:rsidR="0076298B" w:rsidRPr="003745F5" w:rsidRDefault="0076298B" w:rsidP="00C2762B">
            <w:pPr>
              <w:pStyle w:val="a3"/>
              <w:ind w:left="0"/>
              <w:rPr>
                <w:rFonts w:ascii="Times New Roman" w:hAnsi="Times New Roman" w:cs="Times New Roman"/>
                <w:sz w:val="24"/>
                <w:szCs w:val="24"/>
              </w:rPr>
            </w:pPr>
            <w:r w:rsidRPr="003745F5">
              <w:rPr>
                <w:rFonts w:ascii="Times New Roman" w:hAnsi="Times New Roman" w:cs="Times New Roman"/>
                <w:sz w:val="24"/>
                <w:szCs w:val="24"/>
              </w:rPr>
              <w:t>60</w:t>
            </w:r>
            <w:r>
              <w:rPr>
                <w:rFonts w:ascii="Times New Roman" w:hAnsi="Times New Roman" w:cs="Times New Roman"/>
                <w:sz w:val="24"/>
                <w:szCs w:val="24"/>
              </w:rPr>
              <w:t>.1 субконто</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«Масштаб»</w:t>
            </w:r>
          </w:p>
        </w:tc>
        <w:tc>
          <w:tcPr>
            <w:tcW w:w="1701" w:type="dxa"/>
          </w:tcPr>
          <w:p w:rsidR="0076298B" w:rsidRPr="003745F5"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42000*0,18= 7560</w:t>
            </w:r>
          </w:p>
        </w:tc>
      </w:tr>
      <w:tr w:rsidR="0076298B" w:rsidTr="00C2762B">
        <w:tc>
          <w:tcPr>
            <w:tcW w:w="1418" w:type="dxa"/>
          </w:tcPr>
          <w:p w:rsidR="0076298B"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13.01.2011</w:t>
            </w:r>
          </w:p>
        </w:tc>
        <w:tc>
          <w:tcPr>
            <w:tcW w:w="2977" w:type="dxa"/>
          </w:tcPr>
          <w:p w:rsidR="0076298B"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НДС принят к зачету</w:t>
            </w:r>
          </w:p>
        </w:tc>
        <w:tc>
          <w:tcPr>
            <w:tcW w:w="1559" w:type="dxa"/>
          </w:tcPr>
          <w:p w:rsidR="0076298B"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68.2</w:t>
            </w:r>
          </w:p>
        </w:tc>
        <w:tc>
          <w:tcPr>
            <w:tcW w:w="1701" w:type="dxa"/>
          </w:tcPr>
          <w:p w:rsidR="0076298B"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19.3</w:t>
            </w:r>
          </w:p>
        </w:tc>
        <w:tc>
          <w:tcPr>
            <w:tcW w:w="1701" w:type="dxa"/>
          </w:tcPr>
          <w:p w:rsidR="0076298B"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7560</w:t>
            </w:r>
          </w:p>
        </w:tc>
      </w:tr>
      <w:tr w:rsidR="0076298B" w:rsidTr="00C2762B">
        <w:tc>
          <w:tcPr>
            <w:tcW w:w="1418" w:type="dxa"/>
          </w:tcPr>
          <w:p w:rsidR="0076298B"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15.12.2011</w:t>
            </w:r>
          </w:p>
        </w:tc>
        <w:tc>
          <w:tcPr>
            <w:tcW w:w="2977" w:type="dxa"/>
          </w:tcPr>
          <w:p w:rsidR="0076298B"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Кредиторская задолженность перед поставщиком списана в силу прекращения правоспособности юридического лица – ООО «Масштаб»</w:t>
            </w:r>
          </w:p>
        </w:tc>
        <w:tc>
          <w:tcPr>
            <w:tcW w:w="1559" w:type="dxa"/>
          </w:tcPr>
          <w:p w:rsidR="0076298B" w:rsidRDefault="0076298B" w:rsidP="00C2762B">
            <w:pPr>
              <w:pStyle w:val="a3"/>
              <w:ind w:left="0"/>
              <w:rPr>
                <w:rFonts w:ascii="Times New Roman" w:hAnsi="Times New Roman" w:cs="Times New Roman"/>
                <w:sz w:val="24"/>
                <w:szCs w:val="24"/>
              </w:rPr>
            </w:pPr>
            <w:r w:rsidRPr="003745F5">
              <w:rPr>
                <w:rFonts w:ascii="Times New Roman" w:hAnsi="Times New Roman" w:cs="Times New Roman"/>
                <w:sz w:val="24"/>
                <w:szCs w:val="24"/>
              </w:rPr>
              <w:t>60</w:t>
            </w:r>
            <w:r>
              <w:rPr>
                <w:rFonts w:ascii="Times New Roman" w:hAnsi="Times New Roman" w:cs="Times New Roman"/>
                <w:sz w:val="24"/>
                <w:szCs w:val="24"/>
              </w:rPr>
              <w:t>.1 Субконто</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«Масштаб»</w:t>
            </w:r>
          </w:p>
        </w:tc>
        <w:tc>
          <w:tcPr>
            <w:tcW w:w="1701" w:type="dxa"/>
          </w:tcPr>
          <w:p w:rsidR="0076298B"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 xml:space="preserve">91.1 </w:t>
            </w:r>
          </w:p>
        </w:tc>
        <w:tc>
          <w:tcPr>
            <w:tcW w:w="1701" w:type="dxa"/>
          </w:tcPr>
          <w:p w:rsidR="0076298B"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49560</w:t>
            </w:r>
          </w:p>
        </w:tc>
      </w:tr>
    </w:tbl>
    <w:p w:rsidR="0076298B" w:rsidRDefault="0076298B" w:rsidP="0076298B">
      <w:pPr>
        <w:pStyle w:val="ConsPlusNormal"/>
        <w:spacing w:before="240" w:line="360" w:lineRule="auto"/>
        <w:ind w:firstLine="539"/>
        <w:jc w:val="both"/>
        <w:rPr>
          <w:rFonts w:ascii="Times New Roman" w:eastAsiaTheme="minorHAnsi" w:hAnsi="Times New Roman" w:cs="Times New Roman"/>
          <w:sz w:val="28"/>
          <w:szCs w:val="28"/>
          <w:lang w:eastAsia="en-US"/>
        </w:rPr>
      </w:pPr>
      <w:r w:rsidRPr="008C6A1E">
        <w:rPr>
          <w:rFonts w:ascii="Times New Roman" w:eastAsiaTheme="minorHAnsi" w:hAnsi="Times New Roman" w:cs="Times New Roman"/>
          <w:sz w:val="28"/>
          <w:szCs w:val="28"/>
          <w:lang w:eastAsia="en-US"/>
        </w:rPr>
        <w:t xml:space="preserve">По общему правилу кредиторская задолженность включается в состав </w:t>
      </w:r>
      <w:proofErr w:type="spellStart"/>
      <w:r w:rsidRPr="008C6A1E">
        <w:rPr>
          <w:rFonts w:ascii="Times New Roman" w:eastAsiaTheme="minorHAnsi" w:hAnsi="Times New Roman" w:cs="Times New Roman"/>
          <w:sz w:val="28"/>
          <w:szCs w:val="28"/>
          <w:lang w:eastAsia="en-US"/>
        </w:rPr>
        <w:t>внереализационных</w:t>
      </w:r>
      <w:proofErr w:type="spellEnd"/>
      <w:r w:rsidRPr="008C6A1E">
        <w:rPr>
          <w:rFonts w:ascii="Times New Roman" w:eastAsiaTheme="minorHAnsi" w:hAnsi="Times New Roman" w:cs="Times New Roman"/>
          <w:sz w:val="28"/>
          <w:szCs w:val="28"/>
          <w:lang w:eastAsia="en-US"/>
        </w:rPr>
        <w:t xml:space="preserve"> доходов в последний день отчетного (налогового) периода. Федеральная налоговая служба в </w:t>
      </w:r>
      <w:hyperlink r:id="rId29" w:history="1">
        <w:r w:rsidRPr="008C6A1E">
          <w:rPr>
            <w:rFonts w:ascii="Times New Roman" w:eastAsiaTheme="minorHAnsi" w:hAnsi="Times New Roman" w:cs="Times New Roman"/>
            <w:sz w:val="28"/>
            <w:szCs w:val="28"/>
            <w:lang w:eastAsia="en-US"/>
          </w:rPr>
          <w:t>Письме</w:t>
        </w:r>
      </w:hyperlink>
      <w:r w:rsidRPr="008C6A1E">
        <w:rPr>
          <w:rFonts w:ascii="Times New Roman" w:eastAsiaTheme="minorHAnsi" w:hAnsi="Times New Roman" w:cs="Times New Roman"/>
          <w:sz w:val="28"/>
          <w:szCs w:val="28"/>
          <w:lang w:eastAsia="en-US"/>
        </w:rPr>
        <w:t xml:space="preserve"> от 02.06.2011 N ЕД-4-3/8754 настаивает, чтобы суммы кредиторской задолженности были признаны налогоплательщиком в периоде, соответствующем дате внесения записи об исключении кредитора из ЕГРЮЛ. Иными словами, если налогоплательщик узнал о ликвидации кредитора, которая свершилась в предыдущие отчетные или налоговые периоды, ему необходимо не только подать уточненный расчет за соответствующий период и доплатить налог, но и заплатить пени.</w:t>
      </w:r>
    </w:p>
    <w:p w:rsidR="0076298B" w:rsidRDefault="0076298B" w:rsidP="0076298B">
      <w:pPr>
        <w:pStyle w:val="ConsPlusNormal"/>
        <w:spacing w:before="240" w:line="360" w:lineRule="auto"/>
        <w:ind w:firstLine="539"/>
        <w:jc w:val="both"/>
        <w:rPr>
          <w:rFonts w:ascii="Times New Roman" w:eastAsiaTheme="minorHAnsi" w:hAnsi="Times New Roman" w:cs="Times New Roman"/>
          <w:sz w:val="28"/>
          <w:szCs w:val="28"/>
          <w:lang w:eastAsia="en-US"/>
        </w:rPr>
      </w:pPr>
    </w:p>
    <w:p w:rsidR="002119BF" w:rsidRDefault="002119BF" w:rsidP="0076298B">
      <w:pPr>
        <w:tabs>
          <w:tab w:val="left" w:pos="643"/>
        </w:tabs>
        <w:spacing w:after="0" w:line="360" w:lineRule="auto"/>
        <w:ind w:firstLine="669"/>
        <w:jc w:val="right"/>
        <w:rPr>
          <w:rFonts w:ascii="Times New Roman" w:hAnsi="Times New Roman" w:cs="Times New Roman"/>
          <w:sz w:val="28"/>
          <w:szCs w:val="28"/>
        </w:rPr>
      </w:pPr>
    </w:p>
    <w:p w:rsidR="0076298B" w:rsidRDefault="002119BF" w:rsidP="0076298B">
      <w:pPr>
        <w:tabs>
          <w:tab w:val="left" w:pos="643"/>
        </w:tabs>
        <w:spacing w:after="0" w:line="360" w:lineRule="auto"/>
        <w:ind w:firstLine="669"/>
        <w:jc w:val="right"/>
        <w:rPr>
          <w:rFonts w:ascii="Times New Roman" w:hAnsi="Times New Roman" w:cs="Times New Roman"/>
          <w:sz w:val="28"/>
          <w:szCs w:val="28"/>
        </w:rPr>
      </w:pPr>
      <w:r>
        <w:rPr>
          <w:rFonts w:ascii="Times New Roman" w:hAnsi="Times New Roman" w:cs="Times New Roman"/>
          <w:sz w:val="28"/>
          <w:szCs w:val="28"/>
        </w:rPr>
        <w:lastRenderedPageBreak/>
        <w:t>Таблица 3</w:t>
      </w:r>
      <w:r w:rsidR="0076298B">
        <w:rPr>
          <w:rFonts w:ascii="Times New Roman" w:hAnsi="Times New Roman" w:cs="Times New Roman"/>
          <w:sz w:val="28"/>
          <w:szCs w:val="28"/>
        </w:rPr>
        <w:t>.3.6</w:t>
      </w:r>
    </w:p>
    <w:tbl>
      <w:tblPr>
        <w:tblStyle w:val="a9"/>
        <w:tblW w:w="9498" w:type="dxa"/>
        <w:tblInd w:w="108" w:type="dxa"/>
        <w:tblLook w:val="04A0"/>
      </w:tblPr>
      <w:tblGrid>
        <w:gridCol w:w="1560"/>
        <w:gridCol w:w="2731"/>
        <w:gridCol w:w="1596"/>
        <w:gridCol w:w="1519"/>
        <w:gridCol w:w="2092"/>
      </w:tblGrid>
      <w:tr w:rsidR="0076298B" w:rsidTr="00C2762B">
        <w:tc>
          <w:tcPr>
            <w:tcW w:w="1560" w:type="dxa"/>
            <w:vMerge w:val="restart"/>
          </w:tcPr>
          <w:p w:rsidR="0076298B" w:rsidRPr="00193A28" w:rsidRDefault="0076298B" w:rsidP="00C2762B">
            <w:pPr>
              <w:pStyle w:val="a3"/>
              <w:ind w:left="0"/>
              <w:jc w:val="center"/>
              <w:rPr>
                <w:rFonts w:ascii="Times New Roman" w:hAnsi="Times New Roman" w:cs="Times New Roman"/>
                <w:b/>
                <w:sz w:val="28"/>
                <w:szCs w:val="28"/>
              </w:rPr>
            </w:pPr>
            <w:r>
              <w:rPr>
                <w:rFonts w:ascii="Times New Roman" w:hAnsi="Times New Roman" w:cs="Times New Roman"/>
                <w:b/>
                <w:sz w:val="28"/>
                <w:szCs w:val="28"/>
              </w:rPr>
              <w:t>Дата</w:t>
            </w:r>
          </w:p>
        </w:tc>
        <w:tc>
          <w:tcPr>
            <w:tcW w:w="2731" w:type="dxa"/>
            <w:vMerge w:val="restart"/>
          </w:tcPr>
          <w:p w:rsidR="0076298B" w:rsidRPr="00193A28" w:rsidRDefault="0076298B" w:rsidP="00C2762B">
            <w:pPr>
              <w:pStyle w:val="a3"/>
              <w:ind w:left="0"/>
              <w:jc w:val="center"/>
              <w:rPr>
                <w:rFonts w:ascii="Times New Roman" w:hAnsi="Times New Roman" w:cs="Times New Roman"/>
                <w:b/>
                <w:sz w:val="28"/>
                <w:szCs w:val="28"/>
              </w:rPr>
            </w:pPr>
            <w:r w:rsidRPr="00193A28">
              <w:rPr>
                <w:rFonts w:ascii="Times New Roman" w:hAnsi="Times New Roman" w:cs="Times New Roman"/>
                <w:b/>
                <w:sz w:val="28"/>
                <w:szCs w:val="28"/>
              </w:rPr>
              <w:t>Содержание хозяйственной операции</w:t>
            </w:r>
          </w:p>
        </w:tc>
        <w:tc>
          <w:tcPr>
            <w:tcW w:w="5207" w:type="dxa"/>
            <w:gridSpan w:val="3"/>
          </w:tcPr>
          <w:p w:rsidR="0076298B" w:rsidRPr="00193A28" w:rsidRDefault="0076298B" w:rsidP="00C2762B">
            <w:pPr>
              <w:pStyle w:val="a3"/>
              <w:ind w:left="0"/>
              <w:jc w:val="center"/>
              <w:rPr>
                <w:rFonts w:ascii="Times New Roman" w:hAnsi="Times New Roman" w:cs="Times New Roman"/>
                <w:b/>
                <w:sz w:val="28"/>
                <w:szCs w:val="28"/>
              </w:rPr>
            </w:pPr>
            <w:r w:rsidRPr="00193A28">
              <w:rPr>
                <w:rFonts w:ascii="Times New Roman" w:hAnsi="Times New Roman" w:cs="Times New Roman"/>
                <w:b/>
                <w:sz w:val="28"/>
                <w:szCs w:val="28"/>
              </w:rPr>
              <w:t>Правильный вариант аудитора</w:t>
            </w:r>
          </w:p>
        </w:tc>
      </w:tr>
      <w:tr w:rsidR="0076298B" w:rsidTr="00C2762B">
        <w:tc>
          <w:tcPr>
            <w:tcW w:w="1560" w:type="dxa"/>
            <w:vMerge/>
          </w:tcPr>
          <w:p w:rsidR="0076298B" w:rsidRPr="00193A28" w:rsidRDefault="0076298B" w:rsidP="00C2762B">
            <w:pPr>
              <w:pStyle w:val="a3"/>
              <w:ind w:left="0"/>
              <w:jc w:val="center"/>
              <w:rPr>
                <w:rFonts w:ascii="Times New Roman" w:hAnsi="Times New Roman" w:cs="Times New Roman"/>
                <w:b/>
                <w:sz w:val="28"/>
                <w:szCs w:val="28"/>
              </w:rPr>
            </w:pPr>
          </w:p>
        </w:tc>
        <w:tc>
          <w:tcPr>
            <w:tcW w:w="2731" w:type="dxa"/>
            <w:vMerge/>
          </w:tcPr>
          <w:p w:rsidR="0076298B" w:rsidRPr="00193A28" w:rsidRDefault="0076298B" w:rsidP="00C2762B">
            <w:pPr>
              <w:pStyle w:val="a3"/>
              <w:ind w:left="0"/>
              <w:jc w:val="center"/>
              <w:rPr>
                <w:rFonts w:ascii="Times New Roman" w:hAnsi="Times New Roman" w:cs="Times New Roman"/>
                <w:b/>
                <w:sz w:val="28"/>
                <w:szCs w:val="28"/>
              </w:rPr>
            </w:pPr>
          </w:p>
        </w:tc>
        <w:tc>
          <w:tcPr>
            <w:tcW w:w="1596" w:type="dxa"/>
          </w:tcPr>
          <w:p w:rsidR="0076298B" w:rsidRPr="00193A28" w:rsidRDefault="0076298B" w:rsidP="00C2762B">
            <w:pPr>
              <w:pStyle w:val="a3"/>
              <w:ind w:left="0"/>
              <w:jc w:val="center"/>
              <w:rPr>
                <w:rFonts w:ascii="Times New Roman" w:hAnsi="Times New Roman" w:cs="Times New Roman"/>
                <w:b/>
                <w:sz w:val="28"/>
                <w:szCs w:val="28"/>
              </w:rPr>
            </w:pPr>
            <w:r w:rsidRPr="00193A28">
              <w:rPr>
                <w:rFonts w:ascii="Times New Roman" w:hAnsi="Times New Roman" w:cs="Times New Roman"/>
                <w:b/>
                <w:sz w:val="28"/>
                <w:szCs w:val="28"/>
              </w:rPr>
              <w:t>Дебет</w:t>
            </w:r>
          </w:p>
        </w:tc>
        <w:tc>
          <w:tcPr>
            <w:tcW w:w="1519" w:type="dxa"/>
          </w:tcPr>
          <w:p w:rsidR="0076298B" w:rsidRPr="00193A28" w:rsidRDefault="0076298B" w:rsidP="00C2762B">
            <w:pPr>
              <w:pStyle w:val="a3"/>
              <w:ind w:left="0"/>
              <w:jc w:val="center"/>
              <w:rPr>
                <w:rFonts w:ascii="Times New Roman" w:hAnsi="Times New Roman" w:cs="Times New Roman"/>
                <w:b/>
                <w:sz w:val="28"/>
                <w:szCs w:val="28"/>
              </w:rPr>
            </w:pPr>
            <w:r w:rsidRPr="00193A28">
              <w:rPr>
                <w:rFonts w:ascii="Times New Roman" w:hAnsi="Times New Roman" w:cs="Times New Roman"/>
                <w:b/>
                <w:sz w:val="28"/>
                <w:szCs w:val="28"/>
              </w:rPr>
              <w:t>Кредит</w:t>
            </w:r>
          </w:p>
        </w:tc>
        <w:tc>
          <w:tcPr>
            <w:tcW w:w="2092" w:type="dxa"/>
          </w:tcPr>
          <w:p w:rsidR="0076298B" w:rsidRPr="00193A28" w:rsidRDefault="0076298B" w:rsidP="00C2762B">
            <w:pPr>
              <w:pStyle w:val="a3"/>
              <w:ind w:left="0"/>
              <w:jc w:val="center"/>
              <w:rPr>
                <w:rFonts w:ascii="Times New Roman" w:hAnsi="Times New Roman" w:cs="Times New Roman"/>
                <w:b/>
                <w:sz w:val="28"/>
                <w:szCs w:val="28"/>
              </w:rPr>
            </w:pPr>
            <w:r w:rsidRPr="00193A28">
              <w:rPr>
                <w:rFonts w:ascii="Times New Roman" w:hAnsi="Times New Roman" w:cs="Times New Roman"/>
                <w:b/>
                <w:sz w:val="28"/>
                <w:szCs w:val="28"/>
              </w:rPr>
              <w:t>Сумма</w:t>
            </w:r>
          </w:p>
        </w:tc>
      </w:tr>
      <w:tr w:rsidR="0076298B" w:rsidRPr="003745F5" w:rsidTr="00C2762B">
        <w:tc>
          <w:tcPr>
            <w:tcW w:w="1560" w:type="dxa"/>
          </w:tcPr>
          <w:p w:rsidR="0076298B" w:rsidRPr="003745F5"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13.01.2011</w:t>
            </w:r>
          </w:p>
        </w:tc>
        <w:tc>
          <w:tcPr>
            <w:tcW w:w="2731" w:type="dxa"/>
          </w:tcPr>
          <w:p w:rsidR="0076298B" w:rsidRPr="003745F5"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Поступили материалы от ООО «Масштаб»</w:t>
            </w:r>
          </w:p>
        </w:tc>
        <w:tc>
          <w:tcPr>
            <w:tcW w:w="1596" w:type="dxa"/>
          </w:tcPr>
          <w:p w:rsidR="0076298B" w:rsidRPr="003745F5"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10.1</w:t>
            </w:r>
          </w:p>
        </w:tc>
        <w:tc>
          <w:tcPr>
            <w:tcW w:w="1519" w:type="dxa"/>
          </w:tcPr>
          <w:p w:rsidR="0076298B" w:rsidRPr="003745F5" w:rsidRDefault="0076298B" w:rsidP="00C2762B">
            <w:pPr>
              <w:pStyle w:val="a3"/>
              <w:ind w:left="0"/>
              <w:rPr>
                <w:rFonts w:ascii="Times New Roman" w:hAnsi="Times New Roman" w:cs="Times New Roman"/>
                <w:sz w:val="24"/>
                <w:szCs w:val="24"/>
              </w:rPr>
            </w:pPr>
            <w:r w:rsidRPr="003745F5">
              <w:rPr>
                <w:rFonts w:ascii="Times New Roman" w:hAnsi="Times New Roman" w:cs="Times New Roman"/>
                <w:sz w:val="24"/>
                <w:szCs w:val="24"/>
              </w:rPr>
              <w:t>60</w:t>
            </w:r>
            <w:r>
              <w:rPr>
                <w:rFonts w:ascii="Times New Roman" w:hAnsi="Times New Roman" w:cs="Times New Roman"/>
                <w:sz w:val="24"/>
                <w:szCs w:val="24"/>
              </w:rPr>
              <w:t>.1 субконто</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«Масштаб»</w:t>
            </w:r>
          </w:p>
        </w:tc>
        <w:tc>
          <w:tcPr>
            <w:tcW w:w="2092" w:type="dxa"/>
          </w:tcPr>
          <w:p w:rsidR="0076298B" w:rsidRPr="003745F5"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42000</w:t>
            </w:r>
          </w:p>
        </w:tc>
      </w:tr>
      <w:tr w:rsidR="0076298B" w:rsidTr="00C2762B">
        <w:tc>
          <w:tcPr>
            <w:tcW w:w="1560" w:type="dxa"/>
          </w:tcPr>
          <w:p w:rsidR="0076298B"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13.01.2011</w:t>
            </w:r>
          </w:p>
        </w:tc>
        <w:tc>
          <w:tcPr>
            <w:tcW w:w="2731" w:type="dxa"/>
          </w:tcPr>
          <w:p w:rsidR="0076298B" w:rsidRPr="003745F5"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Выделен НДС по принятым ценностям</w:t>
            </w:r>
          </w:p>
        </w:tc>
        <w:tc>
          <w:tcPr>
            <w:tcW w:w="1596" w:type="dxa"/>
          </w:tcPr>
          <w:p w:rsidR="0076298B" w:rsidRPr="003745F5"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19.3</w:t>
            </w:r>
          </w:p>
        </w:tc>
        <w:tc>
          <w:tcPr>
            <w:tcW w:w="1519" w:type="dxa"/>
          </w:tcPr>
          <w:p w:rsidR="0076298B" w:rsidRPr="003745F5" w:rsidRDefault="0076298B" w:rsidP="00C2762B">
            <w:pPr>
              <w:pStyle w:val="a3"/>
              <w:ind w:left="0"/>
              <w:rPr>
                <w:rFonts w:ascii="Times New Roman" w:hAnsi="Times New Roman" w:cs="Times New Roman"/>
                <w:sz w:val="24"/>
                <w:szCs w:val="24"/>
              </w:rPr>
            </w:pPr>
            <w:r w:rsidRPr="003745F5">
              <w:rPr>
                <w:rFonts w:ascii="Times New Roman" w:hAnsi="Times New Roman" w:cs="Times New Roman"/>
                <w:sz w:val="24"/>
                <w:szCs w:val="24"/>
              </w:rPr>
              <w:t>60</w:t>
            </w:r>
            <w:r>
              <w:rPr>
                <w:rFonts w:ascii="Times New Roman" w:hAnsi="Times New Roman" w:cs="Times New Roman"/>
                <w:sz w:val="24"/>
                <w:szCs w:val="24"/>
              </w:rPr>
              <w:t>.1 субконто</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«Масштаб»</w:t>
            </w:r>
          </w:p>
        </w:tc>
        <w:tc>
          <w:tcPr>
            <w:tcW w:w="2092" w:type="dxa"/>
          </w:tcPr>
          <w:p w:rsidR="0076298B" w:rsidRPr="003745F5"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42000*0,18=7560</w:t>
            </w:r>
          </w:p>
        </w:tc>
      </w:tr>
      <w:tr w:rsidR="0076298B" w:rsidTr="00C2762B">
        <w:tc>
          <w:tcPr>
            <w:tcW w:w="1560" w:type="dxa"/>
          </w:tcPr>
          <w:p w:rsidR="0076298B"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13.01.2011</w:t>
            </w:r>
          </w:p>
        </w:tc>
        <w:tc>
          <w:tcPr>
            <w:tcW w:w="2731" w:type="dxa"/>
          </w:tcPr>
          <w:p w:rsidR="0076298B"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НДС принят к зачету</w:t>
            </w:r>
          </w:p>
        </w:tc>
        <w:tc>
          <w:tcPr>
            <w:tcW w:w="1596" w:type="dxa"/>
          </w:tcPr>
          <w:p w:rsidR="0076298B"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68.2</w:t>
            </w:r>
          </w:p>
        </w:tc>
        <w:tc>
          <w:tcPr>
            <w:tcW w:w="1519" w:type="dxa"/>
          </w:tcPr>
          <w:p w:rsidR="0076298B"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19.3</w:t>
            </w:r>
          </w:p>
        </w:tc>
        <w:tc>
          <w:tcPr>
            <w:tcW w:w="2092" w:type="dxa"/>
          </w:tcPr>
          <w:p w:rsidR="0076298B"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7560</w:t>
            </w:r>
          </w:p>
        </w:tc>
      </w:tr>
      <w:tr w:rsidR="0076298B" w:rsidTr="00C2762B">
        <w:tc>
          <w:tcPr>
            <w:tcW w:w="1560" w:type="dxa"/>
          </w:tcPr>
          <w:p w:rsidR="0076298B" w:rsidRPr="0076298B" w:rsidRDefault="0076298B" w:rsidP="00C2762B">
            <w:pPr>
              <w:pStyle w:val="a3"/>
              <w:ind w:left="0"/>
              <w:rPr>
                <w:rFonts w:ascii="Times New Roman" w:hAnsi="Times New Roman" w:cs="Times New Roman"/>
                <w:sz w:val="24"/>
                <w:szCs w:val="24"/>
              </w:rPr>
            </w:pPr>
            <w:r w:rsidRPr="0076298B">
              <w:rPr>
                <w:rFonts w:ascii="Times New Roman" w:hAnsi="Times New Roman" w:cs="Times New Roman"/>
                <w:sz w:val="24"/>
                <w:szCs w:val="24"/>
              </w:rPr>
              <w:t>15.12.2011</w:t>
            </w:r>
          </w:p>
        </w:tc>
        <w:tc>
          <w:tcPr>
            <w:tcW w:w="2731" w:type="dxa"/>
          </w:tcPr>
          <w:p w:rsidR="0076298B" w:rsidRPr="0076298B" w:rsidRDefault="0076298B" w:rsidP="00C2762B">
            <w:pPr>
              <w:pStyle w:val="a3"/>
              <w:ind w:left="0"/>
              <w:rPr>
                <w:rFonts w:ascii="Times New Roman" w:hAnsi="Times New Roman" w:cs="Times New Roman"/>
                <w:sz w:val="24"/>
                <w:szCs w:val="24"/>
              </w:rPr>
            </w:pPr>
            <w:r w:rsidRPr="0076298B">
              <w:rPr>
                <w:rFonts w:ascii="Times New Roman" w:hAnsi="Times New Roman" w:cs="Times New Roman"/>
                <w:sz w:val="24"/>
                <w:szCs w:val="24"/>
              </w:rPr>
              <w:t>Списана кредиторская задолженность на прочие доходы</w:t>
            </w:r>
          </w:p>
        </w:tc>
        <w:tc>
          <w:tcPr>
            <w:tcW w:w="1596" w:type="dxa"/>
          </w:tcPr>
          <w:p w:rsidR="0076298B" w:rsidRDefault="0076298B" w:rsidP="00C2762B">
            <w:pPr>
              <w:pStyle w:val="a3"/>
              <w:ind w:left="0"/>
              <w:rPr>
                <w:rFonts w:ascii="Times New Roman" w:hAnsi="Times New Roman" w:cs="Times New Roman"/>
                <w:sz w:val="24"/>
                <w:szCs w:val="24"/>
              </w:rPr>
            </w:pPr>
            <w:r w:rsidRPr="003745F5">
              <w:rPr>
                <w:rFonts w:ascii="Times New Roman" w:hAnsi="Times New Roman" w:cs="Times New Roman"/>
                <w:sz w:val="24"/>
                <w:szCs w:val="24"/>
              </w:rPr>
              <w:t>60</w:t>
            </w:r>
            <w:r>
              <w:rPr>
                <w:rFonts w:ascii="Times New Roman" w:hAnsi="Times New Roman" w:cs="Times New Roman"/>
                <w:sz w:val="24"/>
                <w:szCs w:val="24"/>
              </w:rPr>
              <w:t>.1 субконто</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«Масштаб»</w:t>
            </w:r>
          </w:p>
        </w:tc>
        <w:tc>
          <w:tcPr>
            <w:tcW w:w="1519" w:type="dxa"/>
          </w:tcPr>
          <w:p w:rsidR="0076298B" w:rsidRDefault="0076298B" w:rsidP="0076298B">
            <w:pPr>
              <w:pStyle w:val="a3"/>
              <w:ind w:left="0"/>
              <w:rPr>
                <w:rFonts w:ascii="Times New Roman" w:hAnsi="Times New Roman" w:cs="Times New Roman"/>
                <w:sz w:val="24"/>
                <w:szCs w:val="24"/>
              </w:rPr>
            </w:pPr>
            <w:r>
              <w:rPr>
                <w:rFonts w:ascii="Times New Roman" w:hAnsi="Times New Roman" w:cs="Times New Roman"/>
                <w:sz w:val="24"/>
                <w:szCs w:val="24"/>
              </w:rPr>
              <w:t xml:space="preserve">91.1 </w:t>
            </w:r>
          </w:p>
        </w:tc>
        <w:tc>
          <w:tcPr>
            <w:tcW w:w="2092" w:type="dxa"/>
          </w:tcPr>
          <w:p w:rsidR="0076298B"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49560</w:t>
            </w:r>
          </w:p>
        </w:tc>
      </w:tr>
      <w:tr w:rsidR="0076298B" w:rsidTr="00C2762B">
        <w:tc>
          <w:tcPr>
            <w:tcW w:w="1560" w:type="dxa"/>
          </w:tcPr>
          <w:p w:rsidR="0076298B" w:rsidRPr="0076298B" w:rsidRDefault="0076298B" w:rsidP="00C2762B">
            <w:pPr>
              <w:pStyle w:val="a3"/>
              <w:ind w:left="0"/>
              <w:rPr>
                <w:rFonts w:ascii="Times New Roman" w:hAnsi="Times New Roman" w:cs="Times New Roman"/>
                <w:sz w:val="24"/>
                <w:szCs w:val="24"/>
              </w:rPr>
            </w:pPr>
            <w:r w:rsidRPr="0076298B">
              <w:rPr>
                <w:rFonts w:ascii="Times New Roman" w:hAnsi="Times New Roman" w:cs="Times New Roman"/>
                <w:sz w:val="24"/>
                <w:szCs w:val="24"/>
              </w:rPr>
              <w:t>15.12.2011</w:t>
            </w:r>
          </w:p>
        </w:tc>
        <w:tc>
          <w:tcPr>
            <w:tcW w:w="2731" w:type="dxa"/>
          </w:tcPr>
          <w:p w:rsidR="0076298B" w:rsidRPr="0076298B" w:rsidRDefault="0076298B" w:rsidP="00C2762B">
            <w:pPr>
              <w:pStyle w:val="a3"/>
              <w:ind w:left="0"/>
              <w:rPr>
                <w:rFonts w:ascii="Times New Roman" w:hAnsi="Times New Roman" w:cs="Times New Roman"/>
                <w:sz w:val="24"/>
                <w:szCs w:val="24"/>
              </w:rPr>
            </w:pPr>
            <w:proofErr w:type="spellStart"/>
            <w:r w:rsidRPr="0076298B">
              <w:rPr>
                <w:rFonts w:ascii="Times New Roman" w:hAnsi="Times New Roman" w:cs="Times New Roman"/>
                <w:sz w:val="24"/>
                <w:szCs w:val="24"/>
              </w:rPr>
              <w:t>Доначислен</w:t>
            </w:r>
            <w:proofErr w:type="spellEnd"/>
            <w:r w:rsidRPr="0076298B">
              <w:rPr>
                <w:rFonts w:ascii="Times New Roman" w:hAnsi="Times New Roman" w:cs="Times New Roman"/>
                <w:sz w:val="24"/>
                <w:szCs w:val="24"/>
              </w:rPr>
              <w:t xml:space="preserve"> налог на прибыль за предыдущий квартал</w:t>
            </w:r>
          </w:p>
        </w:tc>
        <w:tc>
          <w:tcPr>
            <w:tcW w:w="1596" w:type="dxa"/>
          </w:tcPr>
          <w:p w:rsidR="0076298B"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99.2</w:t>
            </w:r>
          </w:p>
        </w:tc>
        <w:tc>
          <w:tcPr>
            <w:tcW w:w="1519" w:type="dxa"/>
          </w:tcPr>
          <w:p w:rsidR="0076298B"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68.4</w:t>
            </w:r>
          </w:p>
        </w:tc>
        <w:tc>
          <w:tcPr>
            <w:tcW w:w="2092" w:type="dxa"/>
          </w:tcPr>
          <w:p w:rsidR="0076298B"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49560*0,2=9912</w:t>
            </w:r>
          </w:p>
        </w:tc>
      </w:tr>
      <w:tr w:rsidR="0076298B" w:rsidTr="00C2762B">
        <w:tc>
          <w:tcPr>
            <w:tcW w:w="1560" w:type="dxa"/>
          </w:tcPr>
          <w:p w:rsidR="0076298B" w:rsidRPr="0076298B" w:rsidRDefault="0076298B" w:rsidP="00C2762B">
            <w:pPr>
              <w:pStyle w:val="a3"/>
              <w:ind w:left="0"/>
              <w:rPr>
                <w:rFonts w:ascii="Times New Roman" w:hAnsi="Times New Roman" w:cs="Times New Roman"/>
                <w:sz w:val="24"/>
                <w:szCs w:val="24"/>
              </w:rPr>
            </w:pPr>
            <w:r w:rsidRPr="0076298B">
              <w:rPr>
                <w:rFonts w:ascii="Times New Roman" w:hAnsi="Times New Roman" w:cs="Times New Roman"/>
                <w:sz w:val="24"/>
                <w:szCs w:val="24"/>
              </w:rPr>
              <w:t>15.12.2011</w:t>
            </w:r>
          </w:p>
        </w:tc>
        <w:tc>
          <w:tcPr>
            <w:tcW w:w="2731" w:type="dxa"/>
          </w:tcPr>
          <w:p w:rsidR="0076298B" w:rsidRPr="0076298B" w:rsidRDefault="0076298B" w:rsidP="00C2762B">
            <w:pPr>
              <w:pStyle w:val="a3"/>
              <w:ind w:left="0"/>
              <w:rPr>
                <w:rFonts w:ascii="Times New Roman" w:hAnsi="Times New Roman" w:cs="Times New Roman"/>
                <w:sz w:val="24"/>
                <w:szCs w:val="24"/>
              </w:rPr>
            </w:pPr>
            <w:r w:rsidRPr="0076298B">
              <w:rPr>
                <w:rFonts w:ascii="Times New Roman" w:hAnsi="Times New Roman" w:cs="Times New Roman"/>
                <w:sz w:val="24"/>
                <w:szCs w:val="24"/>
              </w:rPr>
              <w:t>Начислены пени по Налогу на прибыль</w:t>
            </w:r>
          </w:p>
        </w:tc>
        <w:tc>
          <w:tcPr>
            <w:tcW w:w="1596" w:type="dxa"/>
          </w:tcPr>
          <w:p w:rsidR="0076298B"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99.2</w:t>
            </w:r>
          </w:p>
        </w:tc>
        <w:tc>
          <w:tcPr>
            <w:tcW w:w="1519" w:type="dxa"/>
          </w:tcPr>
          <w:p w:rsidR="0076298B"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68.4.1 (пени по налогу на прибыль)</w:t>
            </w:r>
          </w:p>
        </w:tc>
        <w:tc>
          <w:tcPr>
            <w:tcW w:w="2092" w:type="dxa"/>
          </w:tcPr>
          <w:p w:rsidR="0076298B" w:rsidRDefault="0076298B" w:rsidP="00C2762B">
            <w:pPr>
              <w:pStyle w:val="a3"/>
              <w:ind w:left="0"/>
              <w:rPr>
                <w:rFonts w:ascii="Times New Roman" w:hAnsi="Times New Roman" w:cs="Times New Roman"/>
                <w:sz w:val="24"/>
                <w:szCs w:val="24"/>
              </w:rPr>
            </w:pPr>
            <w:r w:rsidRPr="0076298B">
              <w:rPr>
                <w:rFonts w:ascii="Times New Roman" w:hAnsi="Times New Roman" w:cs="Times New Roman"/>
                <w:sz w:val="24"/>
                <w:szCs w:val="24"/>
              </w:rPr>
              <w:t>С 29.10.11 по 15.12.11:</w:t>
            </w:r>
            <w:r>
              <w:rPr>
                <w:rFonts w:ascii="Times New Roman" w:hAnsi="Times New Roman" w:cs="Times New Roman"/>
                <w:sz w:val="24"/>
                <w:szCs w:val="24"/>
              </w:rPr>
              <w:t xml:space="preserve"> </w:t>
            </w:r>
          </w:p>
          <w:p w:rsidR="0076298B" w:rsidRDefault="0076298B" w:rsidP="00C2762B">
            <w:pPr>
              <w:pStyle w:val="a3"/>
              <w:ind w:left="0"/>
              <w:rPr>
                <w:rFonts w:ascii="Times New Roman" w:hAnsi="Times New Roman" w:cs="Times New Roman"/>
                <w:sz w:val="24"/>
                <w:szCs w:val="24"/>
              </w:rPr>
            </w:pPr>
            <w:r>
              <w:rPr>
                <w:rFonts w:ascii="Times New Roman" w:hAnsi="Times New Roman" w:cs="Times New Roman"/>
                <w:sz w:val="24"/>
                <w:szCs w:val="24"/>
              </w:rPr>
              <w:t xml:space="preserve">130,83 </w:t>
            </w:r>
          </w:p>
        </w:tc>
      </w:tr>
    </w:tbl>
    <w:p w:rsidR="008C14C3" w:rsidRDefault="008C14C3" w:rsidP="008C14C3">
      <w:pPr>
        <w:pStyle w:val="a3"/>
        <w:ind w:left="0" w:firstLine="720"/>
        <w:rPr>
          <w:rFonts w:ascii="Times New Roman" w:hAnsi="Times New Roman" w:cs="Times New Roman"/>
          <w:sz w:val="28"/>
          <w:szCs w:val="28"/>
        </w:rPr>
      </w:pPr>
    </w:p>
    <w:p w:rsidR="003E6ED1" w:rsidRDefault="003E6ED1" w:rsidP="003E6ED1">
      <w:pPr>
        <w:pStyle w:val="a3"/>
        <w:spacing w:line="360" w:lineRule="auto"/>
        <w:ind w:left="0" w:firstLine="720"/>
        <w:jc w:val="both"/>
        <w:rPr>
          <w:rFonts w:ascii="Times New Roman" w:hAnsi="Times New Roman" w:cs="Times New Roman"/>
          <w:sz w:val="28"/>
          <w:szCs w:val="28"/>
          <w:u w:val="single"/>
        </w:rPr>
      </w:pPr>
      <w:r w:rsidRPr="00193A28">
        <w:rPr>
          <w:rFonts w:ascii="Times New Roman" w:hAnsi="Times New Roman" w:cs="Times New Roman"/>
          <w:sz w:val="28"/>
          <w:szCs w:val="28"/>
          <w:u w:val="single"/>
        </w:rPr>
        <w:t>Исправления</w:t>
      </w:r>
    </w:p>
    <w:p w:rsidR="003E6ED1" w:rsidRDefault="003E6ED1" w:rsidP="003E6ED1">
      <w:pPr>
        <w:pStyle w:val="a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Срок уплаты Налога на прибыль: не позднее 28 числа месяца, следующего за истекшим кварталом. В нашем случае организация обязана была уплатить налог на прибыль до 28.10.2011 г. </w:t>
      </w:r>
    </w:p>
    <w:p w:rsidR="003E6ED1" w:rsidRDefault="003E6ED1" w:rsidP="003E6ED1">
      <w:pPr>
        <w:pStyle w:val="a3"/>
        <w:tabs>
          <w:tab w:val="left" w:pos="3402"/>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Проверка проводилась 03.10.2012 г.</w:t>
      </w:r>
    </w:p>
    <w:p w:rsidR="002119BF" w:rsidRDefault="002119BF" w:rsidP="002119BF">
      <w:pPr>
        <w:pStyle w:val="a3"/>
        <w:tabs>
          <w:tab w:val="left" w:pos="3402"/>
        </w:tabs>
        <w:spacing w:line="360" w:lineRule="auto"/>
        <w:ind w:left="0" w:firstLine="720"/>
        <w:jc w:val="right"/>
        <w:rPr>
          <w:rFonts w:ascii="Times New Roman" w:hAnsi="Times New Roman" w:cs="Times New Roman"/>
          <w:sz w:val="28"/>
          <w:szCs w:val="28"/>
        </w:rPr>
      </w:pPr>
      <w:r>
        <w:rPr>
          <w:rFonts w:ascii="Times New Roman" w:hAnsi="Times New Roman" w:cs="Times New Roman"/>
          <w:sz w:val="28"/>
          <w:szCs w:val="28"/>
        </w:rPr>
        <w:t>Таблица 3.3.7</w:t>
      </w:r>
    </w:p>
    <w:tbl>
      <w:tblPr>
        <w:tblStyle w:val="a9"/>
        <w:tblW w:w="9498" w:type="dxa"/>
        <w:tblInd w:w="108" w:type="dxa"/>
        <w:tblLook w:val="04A0"/>
      </w:tblPr>
      <w:tblGrid>
        <w:gridCol w:w="3544"/>
        <w:gridCol w:w="3119"/>
        <w:gridCol w:w="2835"/>
      </w:tblGrid>
      <w:tr w:rsidR="003E6ED1" w:rsidTr="006373EA">
        <w:tc>
          <w:tcPr>
            <w:tcW w:w="9498" w:type="dxa"/>
            <w:gridSpan w:val="3"/>
          </w:tcPr>
          <w:p w:rsidR="003E6ED1" w:rsidRPr="00193A28" w:rsidRDefault="003E6ED1" w:rsidP="006373EA">
            <w:pPr>
              <w:pStyle w:val="a3"/>
              <w:ind w:left="0"/>
              <w:jc w:val="center"/>
              <w:rPr>
                <w:rFonts w:ascii="Times New Roman" w:hAnsi="Times New Roman" w:cs="Times New Roman"/>
                <w:b/>
                <w:sz w:val="28"/>
                <w:szCs w:val="28"/>
              </w:rPr>
            </w:pPr>
            <w:r>
              <w:rPr>
                <w:rFonts w:ascii="Times New Roman" w:hAnsi="Times New Roman" w:cs="Times New Roman"/>
                <w:b/>
                <w:sz w:val="28"/>
                <w:szCs w:val="28"/>
              </w:rPr>
              <w:t>Исправления</w:t>
            </w:r>
          </w:p>
        </w:tc>
      </w:tr>
      <w:tr w:rsidR="003E6ED1" w:rsidTr="006373EA">
        <w:tc>
          <w:tcPr>
            <w:tcW w:w="3544" w:type="dxa"/>
          </w:tcPr>
          <w:p w:rsidR="003E6ED1" w:rsidRPr="00193A28" w:rsidRDefault="003E6ED1" w:rsidP="006373EA">
            <w:pPr>
              <w:pStyle w:val="a3"/>
              <w:ind w:left="0"/>
              <w:jc w:val="center"/>
              <w:rPr>
                <w:rFonts w:ascii="Times New Roman" w:hAnsi="Times New Roman" w:cs="Times New Roman"/>
                <w:b/>
                <w:sz w:val="28"/>
                <w:szCs w:val="28"/>
              </w:rPr>
            </w:pPr>
            <w:r w:rsidRPr="00193A28">
              <w:rPr>
                <w:rFonts w:ascii="Times New Roman" w:hAnsi="Times New Roman" w:cs="Times New Roman"/>
                <w:b/>
                <w:sz w:val="28"/>
                <w:szCs w:val="28"/>
              </w:rPr>
              <w:t>Дебет</w:t>
            </w:r>
          </w:p>
        </w:tc>
        <w:tc>
          <w:tcPr>
            <w:tcW w:w="3119" w:type="dxa"/>
          </w:tcPr>
          <w:p w:rsidR="003E6ED1" w:rsidRPr="00193A28" w:rsidRDefault="003E6ED1" w:rsidP="006373EA">
            <w:pPr>
              <w:pStyle w:val="a3"/>
              <w:ind w:left="0"/>
              <w:jc w:val="center"/>
              <w:rPr>
                <w:rFonts w:ascii="Times New Roman" w:hAnsi="Times New Roman" w:cs="Times New Roman"/>
                <w:b/>
                <w:sz w:val="28"/>
                <w:szCs w:val="28"/>
              </w:rPr>
            </w:pPr>
            <w:r w:rsidRPr="00193A28">
              <w:rPr>
                <w:rFonts w:ascii="Times New Roman" w:hAnsi="Times New Roman" w:cs="Times New Roman"/>
                <w:b/>
                <w:sz w:val="28"/>
                <w:szCs w:val="28"/>
              </w:rPr>
              <w:t>Кредит</w:t>
            </w:r>
          </w:p>
        </w:tc>
        <w:tc>
          <w:tcPr>
            <w:tcW w:w="2835" w:type="dxa"/>
          </w:tcPr>
          <w:p w:rsidR="003E6ED1" w:rsidRPr="00193A28" w:rsidRDefault="003E6ED1" w:rsidP="006373EA">
            <w:pPr>
              <w:pStyle w:val="a3"/>
              <w:ind w:left="0"/>
              <w:jc w:val="center"/>
              <w:rPr>
                <w:rFonts w:ascii="Times New Roman" w:hAnsi="Times New Roman" w:cs="Times New Roman"/>
                <w:b/>
                <w:sz w:val="28"/>
                <w:szCs w:val="28"/>
              </w:rPr>
            </w:pPr>
            <w:r w:rsidRPr="00193A28">
              <w:rPr>
                <w:rFonts w:ascii="Times New Roman" w:hAnsi="Times New Roman" w:cs="Times New Roman"/>
                <w:b/>
                <w:sz w:val="28"/>
                <w:szCs w:val="28"/>
              </w:rPr>
              <w:t>Сумма</w:t>
            </w:r>
          </w:p>
        </w:tc>
      </w:tr>
      <w:tr w:rsidR="003E6ED1" w:rsidRPr="003745F5" w:rsidTr="006373EA">
        <w:tc>
          <w:tcPr>
            <w:tcW w:w="3544" w:type="dxa"/>
          </w:tcPr>
          <w:p w:rsidR="003E6ED1" w:rsidRPr="003745F5" w:rsidRDefault="003E6ED1" w:rsidP="006373EA">
            <w:pPr>
              <w:pStyle w:val="a3"/>
              <w:ind w:left="0"/>
              <w:rPr>
                <w:rFonts w:ascii="Times New Roman" w:hAnsi="Times New Roman" w:cs="Times New Roman"/>
                <w:sz w:val="24"/>
                <w:szCs w:val="24"/>
              </w:rPr>
            </w:pPr>
            <w:r>
              <w:rPr>
                <w:rFonts w:ascii="Times New Roman" w:hAnsi="Times New Roman" w:cs="Times New Roman"/>
                <w:sz w:val="24"/>
                <w:szCs w:val="24"/>
              </w:rPr>
              <w:t>84</w:t>
            </w:r>
          </w:p>
        </w:tc>
        <w:tc>
          <w:tcPr>
            <w:tcW w:w="3119" w:type="dxa"/>
          </w:tcPr>
          <w:p w:rsidR="003E6ED1" w:rsidRPr="003745F5" w:rsidRDefault="0076298B" w:rsidP="0076298B">
            <w:pPr>
              <w:pStyle w:val="a3"/>
              <w:ind w:left="0"/>
              <w:rPr>
                <w:rFonts w:ascii="Times New Roman" w:hAnsi="Times New Roman" w:cs="Times New Roman"/>
                <w:sz w:val="24"/>
                <w:szCs w:val="24"/>
              </w:rPr>
            </w:pPr>
            <w:r>
              <w:rPr>
                <w:rFonts w:ascii="Times New Roman" w:hAnsi="Times New Roman" w:cs="Times New Roman"/>
                <w:sz w:val="24"/>
                <w:szCs w:val="24"/>
              </w:rPr>
              <w:t>68.4</w:t>
            </w:r>
          </w:p>
        </w:tc>
        <w:tc>
          <w:tcPr>
            <w:tcW w:w="2835" w:type="dxa"/>
          </w:tcPr>
          <w:p w:rsidR="003E6ED1" w:rsidRPr="003745F5" w:rsidRDefault="0021786C" w:rsidP="0021786C">
            <w:pPr>
              <w:pStyle w:val="a3"/>
              <w:ind w:left="0"/>
              <w:rPr>
                <w:rFonts w:ascii="Times New Roman" w:hAnsi="Times New Roman" w:cs="Times New Roman"/>
                <w:sz w:val="24"/>
                <w:szCs w:val="24"/>
              </w:rPr>
            </w:pPr>
            <w:r>
              <w:rPr>
                <w:rFonts w:ascii="Times New Roman" w:hAnsi="Times New Roman" w:cs="Times New Roman"/>
                <w:sz w:val="24"/>
                <w:szCs w:val="24"/>
              </w:rPr>
              <w:t>49560</w:t>
            </w:r>
            <w:r w:rsidR="003E6ED1">
              <w:rPr>
                <w:rFonts w:ascii="Times New Roman" w:hAnsi="Times New Roman" w:cs="Times New Roman"/>
                <w:sz w:val="24"/>
                <w:szCs w:val="24"/>
              </w:rPr>
              <w:t>*0,2=</w:t>
            </w:r>
            <w:r>
              <w:rPr>
                <w:rFonts w:ascii="Times New Roman" w:hAnsi="Times New Roman" w:cs="Times New Roman"/>
                <w:sz w:val="24"/>
                <w:szCs w:val="24"/>
              </w:rPr>
              <w:t>9912</w:t>
            </w:r>
          </w:p>
        </w:tc>
      </w:tr>
      <w:tr w:rsidR="003E6ED1" w:rsidRPr="003745F5" w:rsidTr="006373EA">
        <w:tc>
          <w:tcPr>
            <w:tcW w:w="3544" w:type="dxa"/>
          </w:tcPr>
          <w:p w:rsidR="003E6ED1" w:rsidRDefault="003E6ED1" w:rsidP="006373EA">
            <w:pPr>
              <w:pStyle w:val="a3"/>
              <w:ind w:left="0"/>
              <w:rPr>
                <w:rFonts w:ascii="Times New Roman" w:hAnsi="Times New Roman" w:cs="Times New Roman"/>
                <w:sz w:val="24"/>
                <w:szCs w:val="24"/>
              </w:rPr>
            </w:pPr>
            <w:r>
              <w:rPr>
                <w:rFonts w:ascii="Times New Roman" w:hAnsi="Times New Roman" w:cs="Times New Roman"/>
                <w:sz w:val="24"/>
                <w:szCs w:val="24"/>
              </w:rPr>
              <w:t>84</w:t>
            </w:r>
          </w:p>
        </w:tc>
        <w:tc>
          <w:tcPr>
            <w:tcW w:w="3119" w:type="dxa"/>
          </w:tcPr>
          <w:p w:rsidR="003E6ED1" w:rsidRDefault="003E6ED1" w:rsidP="0076298B">
            <w:pPr>
              <w:pStyle w:val="a3"/>
              <w:ind w:left="0"/>
              <w:rPr>
                <w:rFonts w:ascii="Times New Roman" w:hAnsi="Times New Roman" w:cs="Times New Roman"/>
                <w:sz w:val="24"/>
                <w:szCs w:val="24"/>
              </w:rPr>
            </w:pPr>
            <w:r>
              <w:rPr>
                <w:rFonts w:ascii="Times New Roman" w:hAnsi="Times New Roman" w:cs="Times New Roman"/>
                <w:sz w:val="24"/>
                <w:szCs w:val="24"/>
              </w:rPr>
              <w:t>68</w:t>
            </w:r>
            <w:r w:rsidR="0076298B">
              <w:rPr>
                <w:rFonts w:ascii="Times New Roman" w:hAnsi="Times New Roman" w:cs="Times New Roman"/>
                <w:sz w:val="24"/>
                <w:szCs w:val="24"/>
              </w:rPr>
              <w:t>.4.1</w:t>
            </w:r>
          </w:p>
        </w:tc>
        <w:tc>
          <w:tcPr>
            <w:tcW w:w="2835" w:type="dxa"/>
          </w:tcPr>
          <w:p w:rsidR="003E6ED1" w:rsidRDefault="0021786C" w:rsidP="006373EA">
            <w:pPr>
              <w:pStyle w:val="a3"/>
              <w:ind w:left="0"/>
              <w:rPr>
                <w:rFonts w:ascii="Times New Roman" w:hAnsi="Times New Roman" w:cs="Times New Roman"/>
                <w:sz w:val="24"/>
                <w:szCs w:val="24"/>
              </w:rPr>
            </w:pPr>
            <w:r>
              <w:rPr>
                <w:rFonts w:ascii="Times New Roman" w:hAnsi="Times New Roman" w:cs="Times New Roman"/>
                <w:sz w:val="24"/>
                <w:szCs w:val="24"/>
              </w:rPr>
              <w:t>130,83</w:t>
            </w:r>
          </w:p>
        </w:tc>
      </w:tr>
    </w:tbl>
    <w:p w:rsidR="003E6ED1" w:rsidRDefault="003E6ED1" w:rsidP="003E6ED1">
      <w:pPr>
        <w:pStyle w:val="a3"/>
        <w:tabs>
          <w:tab w:val="left" w:pos="3402"/>
        </w:tabs>
        <w:spacing w:before="240"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Вследствие несвоевременного доначисления налога на прибыль и уплаты пеней, возникает обязанность по уплате еще большей суммы пени по налогу на прибыль:</w:t>
      </w:r>
    </w:p>
    <w:p w:rsidR="003E6ED1" w:rsidRDefault="003E6ED1" w:rsidP="003E6ED1">
      <w:pPr>
        <w:tabs>
          <w:tab w:val="left" w:pos="643"/>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Начисление пени по налогу на прибыль с 29.10.2011г. по 03.10.2012г.: </w:t>
      </w:r>
      <w:r w:rsidRPr="00942BEE">
        <w:rPr>
          <w:rFonts w:ascii="Times New Roman" w:hAnsi="Times New Roman" w:cs="Times New Roman"/>
          <w:position w:val="-24"/>
          <w:sz w:val="28"/>
          <w:szCs w:val="28"/>
        </w:rPr>
        <w:object w:dxaOrig="460" w:dyaOrig="620">
          <v:shape id="_x0000_i1030" type="#_x0000_t75" style="width:22.15pt;height:32.45pt" o:ole="">
            <v:imagedata r:id="rId27" o:title=""/>
          </v:shape>
          <o:OLEObject Type="Embed" ProgID="Equation.3" ShapeID="_x0000_i1030" DrawAspect="Content" ObjectID="_1431803285" r:id="rId30"/>
        </w:object>
      </w:r>
      <w:r>
        <w:rPr>
          <w:rFonts w:ascii="Times New Roman" w:hAnsi="Times New Roman" w:cs="Times New Roman"/>
          <w:sz w:val="28"/>
          <w:szCs w:val="28"/>
        </w:rPr>
        <w:t>*0,0825 (ставка рефинансирования)*</w:t>
      </w:r>
      <w:r w:rsidR="00174B0B">
        <w:rPr>
          <w:rFonts w:ascii="Times New Roman" w:hAnsi="Times New Roman" w:cs="Times New Roman"/>
          <w:sz w:val="28"/>
          <w:szCs w:val="28"/>
        </w:rPr>
        <w:t>9912</w:t>
      </w:r>
      <w:r w:rsidR="005F0543">
        <w:rPr>
          <w:rFonts w:ascii="Times New Roman" w:hAnsi="Times New Roman" w:cs="Times New Roman"/>
          <w:sz w:val="28"/>
          <w:szCs w:val="28"/>
        </w:rPr>
        <w:t xml:space="preserve"> рубля</w:t>
      </w:r>
      <w:r>
        <w:rPr>
          <w:rFonts w:ascii="Times New Roman" w:hAnsi="Times New Roman" w:cs="Times New Roman"/>
          <w:sz w:val="28"/>
          <w:szCs w:val="28"/>
        </w:rPr>
        <w:t>*</w:t>
      </w:r>
      <w:r w:rsidR="005F0543">
        <w:rPr>
          <w:rFonts w:ascii="Times New Roman" w:hAnsi="Times New Roman" w:cs="Times New Roman"/>
          <w:sz w:val="28"/>
          <w:szCs w:val="28"/>
        </w:rPr>
        <w:t>341</w:t>
      </w:r>
      <w:r>
        <w:rPr>
          <w:rFonts w:ascii="Times New Roman" w:hAnsi="Times New Roman" w:cs="Times New Roman"/>
          <w:sz w:val="28"/>
          <w:szCs w:val="28"/>
        </w:rPr>
        <w:t xml:space="preserve"> д</w:t>
      </w:r>
      <w:r w:rsidR="005F0543">
        <w:rPr>
          <w:rFonts w:ascii="Times New Roman" w:hAnsi="Times New Roman" w:cs="Times New Roman"/>
          <w:sz w:val="28"/>
          <w:szCs w:val="28"/>
        </w:rPr>
        <w:t>ень</w:t>
      </w:r>
      <w:r>
        <w:rPr>
          <w:rFonts w:ascii="Times New Roman" w:hAnsi="Times New Roman" w:cs="Times New Roman"/>
          <w:sz w:val="28"/>
          <w:szCs w:val="28"/>
        </w:rPr>
        <w:t xml:space="preserve"> просрочки = </w:t>
      </w:r>
      <w:r w:rsidR="005F0543">
        <w:rPr>
          <w:rFonts w:ascii="Times New Roman" w:hAnsi="Times New Roman" w:cs="Times New Roman"/>
          <w:sz w:val="28"/>
          <w:szCs w:val="28"/>
        </w:rPr>
        <w:t>13</w:t>
      </w:r>
      <w:r w:rsidR="0076298B">
        <w:rPr>
          <w:rFonts w:ascii="Times New Roman" w:hAnsi="Times New Roman" w:cs="Times New Roman"/>
          <w:sz w:val="28"/>
          <w:szCs w:val="28"/>
        </w:rPr>
        <w:t>94</w:t>
      </w:r>
      <w:r w:rsidR="005F0543">
        <w:rPr>
          <w:rFonts w:ascii="Times New Roman" w:hAnsi="Times New Roman" w:cs="Times New Roman"/>
          <w:sz w:val="28"/>
          <w:szCs w:val="28"/>
        </w:rPr>
        <w:t xml:space="preserve"> </w:t>
      </w:r>
      <w:r>
        <w:rPr>
          <w:rFonts w:ascii="Times New Roman" w:hAnsi="Times New Roman" w:cs="Times New Roman"/>
          <w:sz w:val="28"/>
          <w:szCs w:val="28"/>
        </w:rPr>
        <w:t xml:space="preserve"> рубля.</w:t>
      </w:r>
    </w:p>
    <w:p w:rsidR="003E6ED1" w:rsidRDefault="003E6ED1" w:rsidP="003E6ED1">
      <w:pPr>
        <w:tabs>
          <w:tab w:val="left" w:pos="643"/>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Дт 99Кт 68/пени по </w:t>
      </w:r>
      <w:proofErr w:type="spellStart"/>
      <w:r>
        <w:rPr>
          <w:rFonts w:ascii="Times New Roman" w:hAnsi="Times New Roman" w:cs="Times New Roman"/>
          <w:sz w:val="28"/>
          <w:szCs w:val="28"/>
        </w:rPr>
        <w:t>Н</w:t>
      </w:r>
      <w:r w:rsidR="005F0543">
        <w:rPr>
          <w:rFonts w:ascii="Times New Roman" w:hAnsi="Times New Roman" w:cs="Times New Roman"/>
          <w:sz w:val="28"/>
          <w:szCs w:val="28"/>
        </w:rPr>
        <w:t>пр</w:t>
      </w:r>
      <w:proofErr w:type="spellEnd"/>
      <w:r>
        <w:rPr>
          <w:rFonts w:ascii="Times New Roman" w:hAnsi="Times New Roman" w:cs="Times New Roman"/>
          <w:sz w:val="28"/>
          <w:szCs w:val="28"/>
        </w:rPr>
        <w:t xml:space="preserve"> </w:t>
      </w:r>
      <w:r w:rsidR="0076298B">
        <w:rPr>
          <w:rFonts w:ascii="Times New Roman" w:hAnsi="Times New Roman" w:cs="Times New Roman"/>
          <w:sz w:val="28"/>
          <w:szCs w:val="28"/>
        </w:rPr>
        <w:t>1394</w:t>
      </w:r>
      <w:r>
        <w:rPr>
          <w:rFonts w:ascii="Times New Roman" w:hAnsi="Times New Roman" w:cs="Times New Roman"/>
          <w:sz w:val="28"/>
          <w:szCs w:val="28"/>
        </w:rPr>
        <w:t>.</w:t>
      </w:r>
    </w:p>
    <w:p w:rsidR="00942BEE" w:rsidRDefault="008C14C3" w:rsidP="008E52DB">
      <w:pPr>
        <w:tabs>
          <w:tab w:val="left" w:pos="643"/>
        </w:tabs>
        <w:spacing w:after="0" w:line="360" w:lineRule="auto"/>
        <w:ind w:firstLine="669"/>
        <w:jc w:val="both"/>
        <w:rPr>
          <w:rFonts w:ascii="Times New Roman" w:hAnsi="Times New Roman" w:cs="Times New Roman"/>
          <w:sz w:val="28"/>
          <w:szCs w:val="28"/>
        </w:rPr>
      </w:pPr>
      <w:r w:rsidRPr="008C14C3">
        <w:rPr>
          <w:rFonts w:ascii="Times New Roman" w:hAnsi="Times New Roman" w:cs="Times New Roman"/>
          <w:b/>
          <w:sz w:val="28"/>
          <w:szCs w:val="28"/>
        </w:rPr>
        <w:lastRenderedPageBreak/>
        <w:t>5</w:t>
      </w:r>
      <w:r w:rsidR="00942BEE" w:rsidRPr="00942BEE">
        <w:rPr>
          <w:rFonts w:ascii="Times New Roman" w:hAnsi="Times New Roman" w:cs="Times New Roman"/>
          <w:b/>
          <w:sz w:val="28"/>
          <w:szCs w:val="28"/>
        </w:rPr>
        <w:t>)</w:t>
      </w:r>
      <w:r w:rsidR="00942BEE">
        <w:rPr>
          <w:rFonts w:ascii="Times New Roman" w:hAnsi="Times New Roman" w:cs="Times New Roman"/>
          <w:sz w:val="28"/>
          <w:szCs w:val="28"/>
        </w:rPr>
        <w:t xml:space="preserve"> Нормативная проверка правильно</w:t>
      </w:r>
      <w:r w:rsidR="005F0543">
        <w:rPr>
          <w:rFonts w:ascii="Times New Roman" w:hAnsi="Times New Roman" w:cs="Times New Roman"/>
          <w:sz w:val="28"/>
          <w:szCs w:val="28"/>
        </w:rPr>
        <w:t>сти принятия НДС к вычету от 21.09.2012</w:t>
      </w:r>
      <w:r w:rsidR="00942BEE">
        <w:rPr>
          <w:rFonts w:ascii="Times New Roman" w:hAnsi="Times New Roman" w:cs="Times New Roman"/>
          <w:sz w:val="28"/>
          <w:szCs w:val="28"/>
        </w:rPr>
        <w:t xml:space="preserve"> года показала, что организация неправомерно взяла в зачет НДС по </w:t>
      </w:r>
      <w:proofErr w:type="spellStart"/>
      <w:r w:rsidR="00942BEE">
        <w:rPr>
          <w:rFonts w:ascii="Times New Roman" w:hAnsi="Times New Roman" w:cs="Times New Roman"/>
          <w:sz w:val="28"/>
          <w:szCs w:val="28"/>
        </w:rPr>
        <w:t>неотфактурованной</w:t>
      </w:r>
      <w:proofErr w:type="spellEnd"/>
      <w:r w:rsidR="00942BEE">
        <w:rPr>
          <w:rFonts w:ascii="Times New Roman" w:hAnsi="Times New Roman" w:cs="Times New Roman"/>
          <w:sz w:val="28"/>
          <w:szCs w:val="28"/>
        </w:rPr>
        <w:t xml:space="preserve"> поставке.  15.05.201</w:t>
      </w:r>
      <w:r w:rsidR="005F0543">
        <w:rPr>
          <w:rFonts w:ascii="Times New Roman" w:hAnsi="Times New Roman" w:cs="Times New Roman"/>
          <w:sz w:val="28"/>
          <w:szCs w:val="28"/>
        </w:rPr>
        <w:t>1</w:t>
      </w:r>
      <w:r w:rsidR="00942BEE">
        <w:rPr>
          <w:rFonts w:ascii="Times New Roman" w:hAnsi="Times New Roman" w:cs="Times New Roman"/>
          <w:sz w:val="28"/>
          <w:szCs w:val="28"/>
        </w:rPr>
        <w:t>г. предприятие получило курьерские услуги в сумме 400 руб. за доставку почты из Нижнего Новгорода в Москву. На следующий день курьер доставил акт оказания услуг, но не предоставил счет-фактуру. Однако</w:t>
      </w:r>
      <w:proofErr w:type="gramStart"/>
      <w:r w:rsidR="00942BEE">
        <w:rPr>
          <w:rFonts w:ascii="Times New Roman" w:hAnsi="Times New Roman" w:cs="Times New Roman"/>
          <w:sz w:val="28"/>
          <w:szCs w:val="28"/>
        </w:rPr>
        <w:t>,</w:t>
      </w:r>
      <w:proofErr w:type="gramEnd"/>
      <w:r w:rsidR="00942BEE">
        <w:rPr>
          <w:rFonts w:ascii="Times New Roman" w:hAnsi="Times New Roman" w:cs="Times New Roman"/>
          <w:sz w:val="28"/>
          <w:szCs w:val="28"/>
        </w:rPr>
        <w:t xml:space="preserve"> бухгалтер принял НДС к вычету уже 16.05.201</w:t>
      </w:r>
      <w:r w:rsidR="005F0543">
        <w:rPr>
          <w:rFonts w:ascii="Times New Roman" w:hAnsi="Times New Roman" w:cs="Times New Roman"/>
          <w:sz w:val="28"/>
          <w:szCs w:val="28"/>
        </w:rPr>
        <w:t>1</w:t>
      </w:r>
      <w:r w:rsidR="00942BEE">
        <w:rPr>
          <w:rFonts w:ascii="Times New Roman" w:hAnsi="Times New Roman" w:cs="Times New Roman"/>
          <w:sz w:val="28"/>
          <w:szCs w:val="28"/>
        </w:rPr>
        <w:t xml:space="preserve"> в сумме 61 руб</w:t>
      </w:r>
      <w:r w:rsidR="005F0543">
        <w:rPr>
          <w:rFonts w:ascii="Times New Roman" w:hAnsi="Times New Roman" w:cs="Times New Roman"/>
          <w:sz w:val="28"/>
          <w:szCs w:val="28"/>
        </w:rPr>
        <w:t>ль</w:t>
      </w:r>
      <w:r w:rsidR="00942BEE">
        <w:rPr>
          <w:rFonts w:ascii="Times New Roman" w:hAnsi="Times New Roman" w:cs="Times New Roman"/>
          <w:sz w:val="28"/>
          <w:szCs w:val="28"/>
        </w:rPr>
        <w:t xml:space="preserve">. Счет-фактура так и не был получен. </w:t>
      </w:r>
    </w:p>
    <w:p w:rsidR="00942BEE" w:rsidRDefault="00942BEE" w:rsidP="00942BEE">
      <w:pPr>
        <w:tabs>
          <w:tab w:val="left" w:pos="64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организация не доплатила НДС в бюджет, по недоимке возникли пени; организация занизила расходы, что повлекло завышение налогооблагаемой базы и, как следствие, суммы налога на прибыль (то есть предприятие заплатило больше положенного).</w:t>
      </w:r>
    </w:p>
    <w:p w:rsidR="00942BEE" w:rsidRDefault="00942BEE" w:rsidP="00942B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Рекомендации по исправлению: </w:t>
      </w:r>
    </w:p>
    <w:p w:rsidR="00942BEE" w:rsidRDefault="00942BEE" w:rsidP="00942B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бухгалтера уже были сделаны записи: </w:t>
      </w:r>
    </w:p>
    <w:p w:rsidR="00942BEE" w:rsidRDefault="00942BEE" w:rsidP="00942B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Дт 20 Кт 60/Экспресс-доставка 339 рублей</w:t>
      </w:r>
    </w:p>
    <w:p w:rsidR="00942BEE" w:rsidRDefault="00942BEE" w:rsidP="00942B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Дт 19 Кт 60/Экспресс-доставка  61 рубль</w:t>
      </w:r>
    </w:p>
    <w:p w:rsidR="00942BEE" w:rsidRDefault="00942BEE" w:rsidP="00942B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Дополнительные проводки, </w:t>
      </w:r>
      <w:proofErr w:type="spellStart"/>
      <w:r>
        <w:rPr>
          <w:rFonts w:ascii="Times New Roman" w:hAnsi="Times New Roman" w:cs="Times New Roman"/>
          <w:sz w:val="28"/>
          <w:szCs w:val="28"/>
        </w:rPr>
        <w:t>сторно</w:t>
      </w:r>
      <w:proofErr w:type="spellEnd"/>
      <w:r>
        <w:rPr>
          <w:rFonts w:ascii="Times New Roman" w:hAnsi="Times New Roman" w:cs="Times New Roman"/>
          <w:sz w:val="28"/>
          <w:szCs w:val="28"/>
        </w:rPr>
        <w:t>:</w:t>
      </w:r>
    </w:p>
    <w:p w:rsidR="00942BEE" w:rsidRDefault="00B266A8" w:rsidP="00942BE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ect id="Rectangle 134" o:spid="_x0000_s1178" style="position:absolute;left:0;text-align:left;margin-left:228.75pt;margin-top:18pt;width:74.35pt;height:22.7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">
            <v:textbox style="mso-next-textbox:#Rectangle 134">
              <w:txbxContent>
                <w:p w:rsidR="00C2762B" w:rsidRPr="00942BEE" w:rsidRDefault="00C2762B">
                  <w:pPr>
                    <w:rPr>
                      <w:rFonts w:ascii="Times New Roman" w:hAnsi="Times New Roman" w:cs="Times New Roman"/>
                      <w:sz w:val="24"/>
                      <w:szCs w:val="24"/>
                    </w:rPr>
                  </w:pPr>
                  <w:r w:rsidRPr="00942BEE">
                    <w:rPr>
                      <w:rFonts w:ascii="Times New Roman" w:hAnsi="Times New Roman" w:cs="Times New Roman"/>
                      <w:sz w:val="24"/>
                      <w:szCs w:val="24"/>
                    </w:rPr>
                    <w:t>61 рубль</w:t>
                  </w:r>
                </w:p>
              </w:txbxContent>
            </v:textbox>
          </v:rect>
        </w:pict>
      </w:r>
      <w:r w:rsidR="00942BEE">
        <w:rPr>
          <w:rFonts w:ascii="Times New Roman" w:hAnsi="Times New Roman" w:cs="Times New Roman"/>
          <w:sz w:val="28"/>
          <w:szCs w:val="28"/>
        </w:rPr>
        <w:t>Дт 20 Кт 60/Экспресс-доставка 61 рубль</w:t>
      </w:r>
    </w:p>
    <w:p w:rsidR="00942BEE" w:rsidRPr="003101EE" w:rsidRDefault="00B266A8" w:rsidP="00942BE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ect id="Rectangle 135" o:spid="_x0000_s1179" style="position:absolute;left:0;text-align:left;margin-left:162.5pt;margin-top:22.7pt;width:149.5pt;height:22.7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">
            <v:textbox style="mso-next-textbox:#Rectangle 135">
              <w:txbxContent>
                <w:p w:rsidR="00C2762B" w:rsidRPr="00942BEE" w:rsidRDefault="00C2762B" w:rsidP="00942BEE">
                  <w:pPr>
                    <w:rPr>
                      <w:rFonts w:ascii="Times New Roman" w:hAnsi="Times New Roman" w:cs="Times New Roman"/>
                      <w:sz w:val="24"/>
                      <w:szCs w:val="24"/>
                    </w:rPr>
                  </w:pPr>
                  <w:r w:rsidRPr="00942BEE">
                    <w:rPr>
                      <w:rFonts w:ascii="Times New Roman" w:hAnsi="Times New Roman" w:cs="Times New Roman"/>
                      <w:sz w:val="24"/>
                      <w:szCs w:val="24"/>
                    </w:rPr>
                    <w:t>61 рубль</w:t>
                  </w:r>
                  <w:r>
                    <w:rPr>
                      <w:rFonts w:ascii="Times New Roman" w:hAnsi="Times New Roman" w:cs="Times New Roman"/>
                      <w:sz w:val="24"/>
                      <w:szCs w:val="24"/>
                    </w:rPr>
                    <w:t>*20%=12 рублей</w:t>
                  </w:r>
                </w:p>
              </w:txbxContent>
            </v:textbox>
          </v:rect>
        </w:pict>
      </w:r>
      <w:r w:rsidR="00942BEE">
        <w:rPr>
          <w:rFonts w:ascii="Times New Roman" w:hAnsi="Times New Roman" w:cs="Times New Roman"/>
          <w:sz w:val="28"/>
          <w:szCs w:val="28"/>
        </w:rPr>
        <w:t>Дт 19 Кт 60/Экспресс-доставка</w:t>
      </w:r>
    </w:p>
    <w:p w:rsidR="00942BEE" w:rsidRDefault="00942BEE" w:rsidP="008E52DB">
      <w:pPr>
        <w:tabs>
          <w:tab w:val="left" w:pos="643"/>
        </w:tabs>
        <w:spacing w:after="0" w:line="360" w:lineRule="auto"/>
        <w:ind w:firstLine="669"/>
        <w:jc w:val="both"/>
        <w:rPr>
          <w:rFonts w:ascii="Times New Roman" w:hAnsi="Times New Roman" w:cs="Times New Roman"/>
          <w:sz w:val="28"/>
          <w:szCs w:val="28"/>
        </w:rPr>
      </w:pPr>
      <w:r>
        <w:rPr>
          <w:rFonts w:ascii="Times New Roman" w:hAnsi="Times New Roman" w:cs="Times New Roman"/>
          <w:sz w:val="28"/>
          <w:szCs w:val="28"/>
        </w:rPr>
        <w:t>Дт 99 Кт 68/</w:t>
      </w:r>
      <w:proofErr w:type="spellStart"/>
      <w:r>
        <w:rPr>
          <w:rFonts w:ascii="Times New Roman" w:hAnsi="Times New Roman" w:cs="Times New Roman"/>
          <w:sz w:val="28"/>
          <w:szCs w:val="28"/>
        </w:rPr>
        <w:t>Н</w:t>
      </w:r>
      <w:r w:rsidRPr="00942BEE">
        <w:rPr>
          <w:rFonts w:ascii="Times New Roman" w:hAnsi="Times New Roman" w:cs="Times New Roman"/>
          <w:sz w:val="28"/>
          <w:szCs w:val="28"/>
          <w:vertAlign w:val="subscript"/>
        </w:rPr>
        <w:t>прибыль</w:t>
      </w:r>
      <w:proofErr w:type="spellEnd"/>
      <w:r>
        <w:rPr>
          <w:rFonts w:ascii="Times New Roman" w:hAnsi="Times New Roman" w:cs="Times New Roman"/>
          <w:sz w:val="28"/>
          <w:szCs w:val="28"/>
        </w:rPr>
        <w:t xml:space="preserve"> </w:t>
      </w:r>
    </w:p>
    <w:p w:rsidR="00942BEE" w:rsidRDefault="00942BEE" w:rsidP="00942BEE">
      <w:pPr>
        <w:tabs>
          <w:tab w:val="left" w:pos="643"/>
        </w:tabs>
        <w:spacing w:after="0" w:line="360" w:lineRule="auto"/>
        <w:ind w:firstLine="669"/>
        <w:jc w:val="both"/>
        <w:rPr>
          <w:rFonts w:ascii="Times New Roman" w:hAnsi="Times New Roman" w:cs="Times New Roman"/>
          <w:sz w:val="28"/>
          <w:szCs w:val="28"/>
        </w:rPr>
      </w:pPr>
      <w:r>
        <w:rPr>
          <w:rFonts w:ascii="Times New Roman" w:hAnsi="Times New Roman" w:cs="Times New Roman"/>
          <w:sz w:val="28"/>
          <w:szCs w:val="28"/>
        </w:rPr>
        <w:t>Начисление пени по НДС с</w:t>
      </w:r>
      <w:r w:rsidR="005F0543">
        <w:rPr>
          <w:rFonts w:ascii="Times New Roman" w:hAnsi="Times New Roman" w:cs="Times New Roman"/>
          <w:sz w:val="28"/>
          <w:szCs w:val="28"/>
        </w:rPr>
        <w:t xml:space="preserve"> 22.07.2011г. по 21.09.2012</w:t>
      </w:r>
      <w:r>
        <w:rPr>
          <w:rFonts w:ascii="Times New Roman" w:hAnsi="Times New Roman" w:cs="Times New Roman"/>
          <w:sz w:val="28"/>
          <w:szCs w:val="28"/>
        </w:rPr>
        <w:t xml:space="preserve">г.: </w:t>
      </w:r>
      <w:r w:rsidRPr="00942BEE">
        <w:rPr>
          <w:rFonts w:ascii="Times New Roman" w:hAnsi="Times New Roman" w:cs="Times New Roman"/>
          <w:position w:val="-24"/>
          <w:sz w:val="28"/>
          <w:szCs w:val="28"/>
        </w:rPr>
        <w:object w:dxaOrig="460" w:dyaOrig="620">
          <v:shape id="_x0000_i1031" type="#_x0000_t75" style="width:22.15pt;height:32.45pt" o:ole="">
            <v:imagedata r:id="rId27" o:title=""/>
          </v:shape>
          <o:OLEObject Type="Embed" ProgID="Equation.3" ShapeID="_x0000_i1031" DrawAspect="Content" ObjectID="_1431803286" r:id="rId31"/>
        </w:object>
      </w:r>
      <w:r>
        <w:rPr>
          <w:rFonts w:ascii="Times New Roman" w:hAnsi="Times New Roman" w:cs="Times New Roman"/>
          <w:sz w:val="28"/>
          <w:szCs w:val="28"/>
        </w:rPr>
        <w:t>*0,0825 (ставка рефинансирования)*61 рубль*</w:t>
      </w:r>
      <w:r w:rsidR="005F0543">
        <w:rPr>
          <w:rFonts w:ascii="Times New Roman" w:hAnsi="Times New Roman" w:cs="Times New Roman"/>
          <w:sz w:val="28"/>
          <w:szCs w:val="28"/>
        </w:rPr>
        <w:t>428</w:t>
      </w:r>
      <w:r>
        <w:rPr>
          <w:rFonts w:ascii="Times New Roman" w:hAnsi="Times New Roman" w:cs="Times New Roman"/>
          <w:sz w:val="28"/>
          <w:szCs w:val="28"/>
        </w:rPr>
        <w:t xml:space="preserve"> дн</w:t>
      </w:r>
      <w:r w:rsidR="005F0543">
        <w:rPr>
          <w:rFonts w:ascii="Times New Roman" w:hAnsi="Times New Roman" w:cs="Times New Roman"/>
          <w:sz w:val="28"/>
          <w:szCs w:val="28"/>
        </w:rPr>
        <w:t>ей</w:t>
      </w:r>
      <w:r>
        <w:rPr>
          <w:rFonts w:ascii="Times New Roman" w:hAnsi="Times New Roman" w:cs="Times New Roman"/>
          <w:sz w:val="28"/>
          <w:szCs w:val="28"/>
        </w:rPr>
        <w:t xml:space="preserve"> просрочки = </w:t>
      </w:r>
      <w:r w:rsidR="005F0543">
        <w:rPr>
          <w:rFonts w:ascii="Times New Roman" w:hAnsi="Times New Roman" w:cs="Times New Roman"/>
          <w:sz w:val="28"/>
          <w:szCs w:val="28"/>
        </w:rPr>
        <w:t>7,17</w:t>
      </w:r>
      <w:r>
        <w:rPr>
          <w:rFonts w:ascii="Times New Roman" w:hAnsi="Times New Roman" w:cs="Times New Roman"/>
          <w:sz w:val="28"/>
          <w:szCs w:val="28"/>
        </w:rPr>
        <w:t xml:space="preserve"> рублей.</w:t>
      </w:r>
    </w:p>
    <w:p w:rsidR="00942BEE" w:rsidRDefault="00942BEE" w:rsidP="008E52DB">
      <w:pPr>
        <w:tabs>
          <w:tab w:val="left" w:pos="643"/>
        </w:tabs>
        <w:spacing w:after="0" w:line="360" w:lineRule="auto"/>
        <w:ind w:firstLine="669"/>
        <w:jc w:val="both"/>
        <w:rPr>
          <w:rFonts w:ascii="Times New Roman" w:hAnsi="Times New Roman" w:cs="Times New Roman"/>
          <w:sz w:val="28"/>
          <w:szCs w:val="28"/>
        </w:rPr>
      </w:pPr>
      <w:r>
        <w:rPr>
          <w:rFonts w:ascii="Times New Roman" w:hAnsi="Times New Roman" w:cs="Times New Roman"/>
          <w:sz w:val="28"/>
          <w:szCs w:val="28"/>
        </w:rPr>
        <w:t xml:space="preserve">Дт 99Кт 68/пени по НДС </w:t>
      </w:r>
      <w:r w:rsidR="005F0543">
        <w:rPr>
          <w:rFonts w:ascii="Times New Roman" w:hAnsi="Times New Roman" w:cs="Times New Roman"/>
          <w:sz w:val="28"/>
          <w:szCs w:val="28"/>
        </w:rPr>
        <w:t>7</w:t>
      </w:r>
      <w:r>
        <w:rPr>
          <w:rFonts w:ascii="Times New Roman" w:hAnsi="Times New Roman" w:cs="Times New Roman"/>
          <w:sz w:val="28"/>
          <w:szCs w:val="28"/>
        </w:rPr>
        <w:t xml:space="preserve"> рубл</w:t>
      </w:r>
      <w:r w:rsidR="005F0543">
        <w:rPr>
          <w:rFonts w:ascii="Times New Roman" w:hAnsi="Times New Roman" w:cs="Times New Roman"/>
          <w:sz w:val="28"/>
          <w:szCs w:val="28"/>
        </w:rPr>
        <w:t>ей</w:t>
      </w:r>
      <w:r>
        <w:rPr>
          <w:rFonts w:ascii="Times New Roman" w:hAnsi="Times New Roman" w:cs="Times New Roman"/>
          <w:sz w:val="28"/>
          <w:szCs w:val="28"/>
        </w:rPr>
        <w:t>.</w:t>
      </w:r>
    </w:p>
    <w:p w:rsidR="005F0543" w:rsidRDefault="005F0543" w:rsidP="008E52DB">
      <w:pPr>
        <w:tabs>
          <w:tab w:val="left" w:pos="643"/>
        </w:tabs>
        <w:spacing w:after="0" w:line="360" w:lineRule="auto"/>
        <w:ind w:firstLine="669"/>
        <w:jc w:val="both"/>
        <w:rPr>
          <w:rFonts w:ascii="Times New Roman" w:hAnsi="Times New Roman" w:cs="Times New Roman"/>
          <w:sz w:val="28"/>
          <w:szCs w:val="28"/>
        </w:rPr>
      </w:pPr>
    </w:p>
    <w:p w:rsidR="005F0543" w:rsidRDefault="0021786C" w:rsidP="008E52DB">
      <w:pPr>
        <w:tabs>
          <w:tab w:val="left" w:pos="643"/>
        </w:tabs>
        <w:spacing w:after="0" w:line="360" w:lineRule="auto"/>
        <w:ind w:firstLine="669"/>
        <w:jc w:val="both"/>
        <w:rPr>
          <w:rFonts w:ascii="Times New Roman" w:hAnsi="Times New Roman" w:cs="Times New Roman"/>
          <w:sz w:val="28"/>
          <w:szCs w:val="28"/>
        </w:rPr>
      </w:pPr>
      <w:r>
        <w:rPr>
          <w:rFonts w:ascii="Times New Roman" w:hAnsi="Times New Roman" w:cs="Times New Roman"/>
          <w:sz w:val="28"/>
          <w:szCs w:val="28"/>
        </w:rPr>
        <w:t>Суммарное значение ошибок, выявленных в ходе аудиторской проверки, составляет 16 830,69 рублей. Данное значение меньше уровня существенности, который равен 22 000 рублей, что означает о возможности выражения аудитором немодифицированного мнения о достоверности отдельной статьи отчетности.</w:t>
      </w:r>
    </w:p>
    <w:p w:rsidR="00942BEE" w:rsidRDefault="00942BEE" w:rsidP="00942BEE">
      <w:pPr>
        <w:tabs>
          <w:tab w:val="left" w:pos="643"/>
        </w:tabs>
        <w:spacing w:after="0" w:line="360" w:lineRule="auto"/>
        <w:ind w:firstLine="669"/>
        <w:jc w:val="both"/>
        <w:rPr>
          <w:rFonts w:ascii="Times New Roman" w:hAnsi="Times New Roman" w:cs="Times New Roman"/>
          <w:sz w:val="28"/>
          <w:szCs w:val="28"/>
        </w:rPr>
      </w:pPr>
    </w:p>
    <w:p w:rsidR="003101EE" w:rsidRPr="003101EE" w:rsidRDefault="003101EE" w:rsidP="00942BEE">
      <w:pPr>
        <w:tabs>
          <w:tab w:val="left" w:pos="643"/>
        </w:tabs>
        <w:spacing w:after="0" w:line="360" w:lineRule="auto"/>
        <w:ind w:firstLine="669"/>
        <w:jc w:val="both"/>
        <w:rPr>
          <w:rFonts w:ascii="Times New Roman" w:hAnsi="Times New Roman" w:cs="Times New Roman"/>
          <w:sz w:val="28"/>
          <w:szCs w:val="28"/>
        </w:rPr>
      </w:pPr>
      <w:r w:rsidRPr="003101EE">
        <w:rPr>
          <w:rFonts w:ascii="Times New Roman" w:hAnsi="Times New Roman" w:cs="Times New Roman"/>
          <w:sz w:val="28"/>
          <w:szCs w:val="28"/>
        </w:rPr>
        <w:lastRenderedPageBreak/>
        <w:t xml:space="preserve">Выводы по результатам проверки </w:t>
      </w:r>
      <w:r w:rsidRPr="005F0543">
        <w:rPr>
          <w:rFonts w:ascii="Times New Roman" w:hAnsi="Times New Roman" w:cs="Times New Roman"/>
          <w:b/>
          <w:i/>
          <w:sz w:val="28"/>
          <w:szCs w:val="28"/>
        </w:rPr>
        <w:t>отдельных показателей и статей отчетности</w:t>
      </w:r>
      <w:r w:rsidRPr="003101EE">
        <w:rPr>
          <w:rFonts w:ascii="Times New Roman" w:hAnsi="Times New Roman" w:cs="Times New Roman"/>
          <w:sz w:val="28"/>
          <w:szCs w:val="28"/>
        </w:rPr>
        <w:t xml:space="preserve"> формируются в соответствии с ФСАД 9/2011 «Особенности аудита </w:t>
      </w:r>
      <w:r w:rsidRPr="008C14C3">
        <w:rPr>
          <w:rFonts w:ascii="Times New Roman" w:hAnsi="Times New Roman" w:cs="Times New Roman"/>
          <w:b/>
          <w:i/>
          <w:sz w:val="28"/>
          <w:szCs w:val="28"/>
        </w:rPr>
        <w:t>отдельной части отчетности</w:t>
      </w:r>
      <w:r w:rsidRPr="003101EE">
        <w:rPr>
          <w:rFonts w:ascii="Times New Roman" w:hAnsi="Times New Roman" w:cs="Times New Roman"/>
          <w:sz w:val="28"/>
          <w:szCs w:val="28"/>
        </w:rPr>
        <w:t>».</w:t>
      </w:r>
    </w:p>
    <w:p w:rsidR="003101EE" w:rsidRPr="003101EE" w:rsidRDefault="003101EE" w:rsidP="008E52DB">
      <w:pPr>
        <w:tabs>
          <w:tab w:val="left" w:pos="643"/>
        </w:tabs>
        <w:spacing w:after="0" w:line="360" w:lineRule="auto"/>
        <w:ind w:firstLine="669"/>
        <w:jc w:val="both"/>
        <w:rPr>
          <w:rFonts w:ascii="Times New Roman" w:hAnsi="Times New Roman" w:cs="Times New Roman"/>
          <w:sz w:val="28"/>
          <w:szCs w:val="28"/>
        </w:rPr>
      </w:pPr>
      <w:r w:rsidRPr="003101EE">
        <w:rPr>
          <w:rFonts w:ascii="Times New Roman" w:hAnsi="Times New Roman" w:cs="Times New Roman"/>
          <w:sz w:val="28"/>
          <w:szCs w:val="28"/>
        </w:rPr>
        <w:t>Выводом аудиторской проверки является аудиторское заключение.</w:t>
      </w:r>
    </w:p>
    <w:p w:rsidR="003101EE" w:rsidRPr="003101EE" w:rsidRDefault="003101EE" w:rsidP="008E52DB">
      <w:pPr>
        <w:tabs>
          <w:tab w:val="left" w:pos="643"/>
        </w:tabs>
        <w:spacing w:after="0" w:line="360" w:lineRule="auto"/>
        <w:ind w:firstLine="669"/>
        <w:jc w:val="both"/>
        <w:rPr>
          <w:rFonts w:ascii="Times New Roman" w:hAnsi="Times New Roman" w:cs="Times New Roman"/>
          <w:sz w:val="28"/>
          <w:szCs w:val="28"/>
        </w:rPr>
      </w:pPr>
      <w:r w:rsidRPr="003101EE">
        <w:rPr>
          <w:rFonts w:ascii="Times New Roman" w:hAnsi="Times New Roman" w:cs="Times New Roman"/>
          <w:sz w:val="28"/>
          <w:szCs w:val="28"/>
        </w:rPr>
        <w:t>Ниже представлено аудиторское заключение отдельной части отчетности, а именно: расчетов с поставщиками и подрядчиками.</w:t>
      </w:r>
    </w:p>
    <w:p w:rsidR="003101EE" w:rsidRPr="003101EE" w:rsidRDefault="003101EE" w:rsidP="008E52DB">
      <w:pPr>
        <w:tabs>
          <w:tab w:val="left" w:pos="643"/>
        </w:tabs>
        <w:spacing w:after="0" w:line="360" w:lineRule="auto"/>
        <w:ind w:firstLine="669"/>
        <w:jc w:val="both"/>
        <w:rPr>
          <w:rFonts w:ascii="Times New Roman" w:hAnsi="Times New Roman" w:cs="Times New Roman"/>
          <w:b/>
          <w:sz w:val="28"/>
          <w:szCs w:val="28"/>
        </w:rPr>
      </w:pPr>
      <w:r w:rsidRPr="003101EE">
        <w:rPr>
          <w:rFonts w:ascii="Times New Roman" w:hAnsi="Times New Roman" w:cs="Times New Roman"/>
          <w:b/>
          <w:sz w:val="28"/>
          <w:szCs w:val="28"/>
        </w:rPr>
        <w:t>Пример составления аудиторского заключения</w:t>
      </w:r>
    </w:p>
    <w:p w:rsidR="003101EE" w:rsidRPr="003101EE" w:rsidRDefault="003101EE" w:rsidP="008E52DB">
      <w:pPr>
        <w:autoSpaceDE w:val="0"/>
        <w:autoSpaceDN w:val="0"/>
        <w:adjustRightInd w:val="0"/>
        <w:spacing w:after="0" w:line="360" w:lineRule="auto"/>
        <w:ind w:firstLine="540"/>
        <w:jc w:val="both"/>
        <w:rPr>
          <w:rFonts w:ascii="Times New Roman" w:hAnsi="Times New Roman" w:cs="Times New Roman"/>
          <w:sz w:val="28"/>
          <w:szCs w:val="28"/>
        </w:rPr>
      </w:pPr>
      <w:r w:rsidRPr="003101EE">
        <w:rPr>
          <w:rFonts w:ascii="Times New Roman" w:hAnsi="Times New Roman" w:cs="Times New Roman"/>
          <w:sz w:val="28"/>
          <w:szCs w:val="28"/>
        </w:rPr>
        <w:t>Аудиторское заключение составлено аудиторской организацией при следующих обстоятельствах:</w:t>
      </w:r>
    </w:p>
    <w:p w:rsidR="003101EE" w:rsidRPr="003101EE" w:rsidRDefault="003101EE" w:rsidP="008E52DB">
      <w:pPr>
        <w:autoSpaceDE w:val="0"/>
        <w:autoSpaceDN w:val="0"/>
        <w:adjustRightInd w:val="0"/>
        <w:spacing w:after="0" w:line="360" w:lineRule="auto"/>
        <w:ind w:firstLine="540"/>
        <w:jc w:val="both"/>
        <w:rPr>
          <w:rFonts w:ascii="Times New Roman" w:hAnsi="Times New Roman" w:cs="Times New Roman"/>
          <w:sz w:val="28"/>
          <w:szCs w:val="28"/>
        </w:rPr>
      </w:pPr>
      <w:r w:rsidRPr="003101EE">
        <w:rPr>
          <w:rFonts w:ascii="Times New Roman" w:hAnsi="Times New Roman" w:cs="Times New Roman"/>
          <w:sz w:val="28"/>
          <w:szCs w:val="28"/>
        </w:rPr>
        <w:t>аудит проводился в отношении расчетов с поставщиками и подрядчиками;</w:t>
      </w:r>
    </w:p>
    <w:p w:rsidR="003101EE" w:rsidRPr="003101EE" w:rsidRDefault="003101EE" w:rsidP="008E52DB">
      <w:pPr>
        <w:autoSpaceDE w:val="0"/>
        <w:autoSpaceDN w:val="0"/>
        <w:adjustRightInd w:val="0"/>
        <w:spacing w:after="0" w:line="360" w:lineRule="auto"/>
        <w:ind w:firstLine="540"/>
        <w:jc w:val="both"/>
        <w:rPr>
          <w:rFonts w:ascii="Times New Roman" w:hAnsi="Times New Roman" w:cs="Times New Roman"/>
          <w:sz w:val="28"/>
          <w:szCs w:val="28"/>
        </w:rPr>
      </w:pPr>
      <w:r w:rsidRPr="003101EE">
        <w:rPr>
          <w:rFonts w:ascii="Times New Roman" w:hAnsi="Times New Roman" w:cs="Times New Roman"/>
          <w:sz w:val="28"/>
          <w:szCs w:val="28"/>
        </w:rPr>
        <w:t>статьи бухгалтерской отчетности, содержащие информацию о расчетах с поставщиками и подрядчиками,  отвечают правилам бухгалтерского учета;</w:t>
      </w:r>
    </w:p>
    <w:p w:rsidR="003101EE" w:rsidRPr="003101EE" w:rsidRDefault="003101EE" w:rsidP="008E52DB">
      <w:pPr>
        <w:autoSpaceDE w:val="0"/>
        <w:autoSpaceDN w:val="0"/>
        <w:adjustRightInd w:val="0"/>
        <w:spacing w:after="0" w:line="360" w:lineRule="auto"/>
        <w:ind w:firstLine="540"/>
        <w:jc w:val="both"/>
        <w:rPr>
          <w:rFonts w:ascii="Times New Roman" w:hAnsi="Times New Roman" w:cs="Times New Roman"/>
          <w:sz w:val="28"/>
          <w:szCs w:val="28"/>
        </w:rPr>
      </w:pPr>
      <w:r w:rsidRPr="003101EE">
        <w:rPr>
          <w:rFonts w:ascii="Times New Roman" w:hAnsi="Times New Roman" w:cs="Times New Roman"/>
          <w:sz w:val="28"/>
          <w:szCs w:val="28"/>
        </w:rPr>
        <w:t>распространение и использование аудиторского заключения ограничено.</w:t>
      </w:r>
    </w:p>
    <w:p w:rsidR="003101EE" w:rsidRPr="003101EE" w:rsidRDefault="003101EE" w:rsidP="008E52DB">
      <w:pPr>
        <w:autoSpaceDE w:val="0"/>
        <w:autoSpaceDN w:val="0"/>
        <w:adjustRightInd w:val="0"/>
        <w:spacing w:after="0" w:line="360" w:lineRule="auto"/>
        <w:ind w:firstLine="540"/>
        <w:jc w:val="both"/>
        <w:rPr>
          <w:rFonts w:ascii="Times New Roman" w:hAnsi="Times New Roman" w:cs="Times New Roman"/>
          <w:sz w:val="28"/>
          <w:szCs w:val="28"/>
        </w:rPr>
      </w:pPr>
    </w:p>
    <w:p w:rsidR="003101EE" w:rsidRPr="003101EE" w:rsidRDefault="003101EE" w:rsidP="00B43FDD">
      <w:pPr>
        <w:autoSpaceDE w:val="0"/>
        <w:autoSpaceDN w:val="0"/>
        <w:adjustRightInd w:val="0"/>
        <w:spacing w:line="360" w:lineRule="auto"/>
        <w:jc w:val="center"/>
        <w:outlineLvl w:val="3"/>
        <w:rPr>
          <w:rFonts w:ascii="Times New Roman" w:hAnsi="Times New Roman" w:cs="Times New Roman"/>
          <w:sz w:val="28"/>
          <w:szCs w:val="28"/>
        </w:rPr>
      </w:pPr>
      <w:r w:rsidRPr="003101EE">
        <w:rPr>
          <w:rFonts w:ascii="Times New Roman" w:hAnsi="Times New Roman" w:cs="Times New Roman"/>
          <w:sz w:val="28"/>
          <w:szCs w:val="28"/>
        </w:rPr>
        <w:t>АУДИТОРСКОЕ ЗАКЛЮЧЕНИЕ</w:t>
      </w:r>
    </w:p>
    <w:p w:rsidR="003101EE" w:rsidRPr="003101EE" w:rsidRDefault="003101EE" w:rsidP="003101EE">
      <w:pPr>
        <w:autoSpaceDE w:val="0"/>
        <w:autoSpaceDN w:val="0"/>
        <w:adjustRightInd w:val="0"/>
        <w:spacing w:line="360" w:lineRule="auto"/>
        <w:ind w:firstLine="540"/>
        <w:jc w:val="both"/>
        <w:rPr>
          <w:rFonts w:ascii="Times New Roman" w:hAnsi="Times New Roman" w:cs="Times New Roman"/>
          <w:sz w:val="28"/>
          <w:szCs w:val="28"/>
        </w:rPr>
      </w:pPr>
      <w:r w:rsidRPr="003101EE">
        <w:rPr>
          <w:rFonts w:ascii="Times New Roman" w:hAnsi="Times New Roman" w:cs="Times New Roman"/>
          <w:sz w:val="28"/>
          <w:szCs w:val="28"/>
        </w:rPr>
        <w:t>Адресат: ОАО «</w:t>
      </w:r>
      <w:r w:rsidR="00B43FDD">
        <w:rPr>
          <w:rFonts w:ascii="Times New Roman" w:hAnsi="Times New Roman" w:cs="Times New Roman"/>
          <w:sz w:val="28"/>
          <w:szCs w:val="28"/>
        </w:rPr>
        <w:t>Энергоспецмонтаж</w:t>
      </w:r>
      <w:r w:rsidRPr="003101EE">
        <w:rPr>
          <w:rFonts w:ascii="Times New Roman" w:hAnsi="Times New Roman" w:cs="Times New Roman"/>
          <w:sz w:val="28"/>
          <w:szCs w:val="28"/>
        </w:rPr>
        <w:t>»</w:t>
      </w:r>
    </w:p>
    <w:p w:rsidR="003101EE" w:rsidRPr="003101EE" w:rsidRDefault="003101EE" w:rsidP="00BD2282">
      <w:pPr>
        <w:autoSpaceDE w:val="0"/>
        <w:autoSpaceDN w:val="0"/>
        <w:adjustRightInd w:val="0"/>
        <w:spacing w:after="0" w:line="360" w:lineRule="auto"/>
        <w:ind w:firstLine="540"/>
        <w:jc w:val="both"/>
        <w:rPr>
          <w:rFonts w:ascii="Times New Roman" w:hAnsi="Times New Roman" w:cs="Times New Roman"/>
          <w:sz w:val="28"/>
          <w:szCs w:val="28"/>
        </w:rPr>
      </w:pPr>
      <w:r w:rsidRPr="00BD2282">
        <w:rPr>
          <w:rFonts w:ascii="Times New Roman" w:hAnsi="Times New Roman" w:cs="Times New Roman"/>
          <w:i/>
          <w:sz w:val="28"/>
          <w:szCs w:val="28"/>
        </w:rPr>
        <w:t>Сведения об аудируемом лице</w:t>
      </w:r>
      <w:r w:rsidRPr="003101EE">
        <w:rPr>
          <w:rFonts w:ascii="Times New Roman" w:hAnsi="Times New Roman" w:cs="Times New Roman"/>
          <w:sz w:val="28"/>
          <w:szCs w:val="28"/>
        </w:rPr>
        <w:t>: открытое акционерное общество (ОАО) «</w:t>
      </w:r>
      <w:r w:rsidR="006B5AC7">
        <w:rPr>
          <w:rFonts w:ascii="Times New Roman" w:hAnsi="Times New Roman" w:cs="Times New Roman"/>
          <w:sz w:val="28"/>
          <w:szCs w:val="28"/>
        </w:rPr>
        <w:t>Энергоспецмонтаж</w:t>
      </w:r>
      <w:r w:rsidRPr="003101EE">
        <w:rPr>
          <w:rFonts w:ascii="Times New Roman" w:hAnsi="Times New Roman" w:cs="Times New Roman"/>
          <w:sz w:val="28"/>
          <w:szCs w:val="28"/>
        </w:rPr>
        <w:t xml:space="preserve">», ОГРН </w:t>
      </w:r>
      <w:r w:rsidR="001851FE" w:rsidRPr="001851FE">
        <w:rPr>
          <w:rFonts w:ascii="Times New Roman" w:hAnsi="Times New Roman" w:cs="Times New Roman"/>
          <w:sz w:val="28"/>
          <w:szCs w:val="28"/>
        </w:rPr>
        <w:t>1027739052912</w:t>
      </w:r>
      <w:r w:rsidRPr="003101EE">
        <w:rPr>
          <w:rFonts w:ascii="Times New Roman" w:hAnsi="Times New Roman" w:cs="Times New Roman"/>
          <w:sz w:val="28"/>
          <w:szCs w:val="28"/>
        </w:rPr>
        <w:t xml:space="preserve">, </w:t>
      </w:r>
      <w:r w:rsidR="001851FE">
        <w:rPr>
          <w:rFonts w:ascii="Times New Roman" w:hAnsi="Times New Roman" w:cs="Times New Roman"/>
          <w:sz w:val="28"/>
          <w:szCs w:val="28"/>
        </w:rPr>
        <w:t>107150</w:t>
      </w:r>
      <w:r w:rsidRPr="003101EE">
        <w:rPr>
          <w:rFonts w:ascii="Times New Roman" w:hAnsi="Times New Roman" w:cs="Times New Roman"/>
          <w:sz w:val="28"/>
          <w:szCs w:val="28"/>
        </w:rPr>
        <w:t>, г</w:t>
      </w:r>
      <w:r w:rsidR="001851FE">
        <w:rPr>
          <w:rFonts w:ascii="Times New Roman" w:hAnsi="Times New Roman" w:cs="Times New Roman"/>
          <w:sz w:val="28"/>
          <w:szCs w:val="28"/>
        </w:rPr>
        <w:t>.</w:t>
      </w:r>
      <w:r w:rsidRPr="003101EE">
        <w:rPr>
          <w:rFonts w:ascii="Times New Roman" w:hAnsi="Times New Roman" w:cs="Times New Roman"/>
          <w:sz w:val="28"/>
          <w:szCs w:val="28"/>
        </w:rPr>
        <w:t xml:space="preserve"> </w:t>
      </w:r>
      <w:r w:rsidR="001851FE">
        <w:rPr>
          <w:rFonts w:ascii="Times New Roman" w:hAnsi="Times New Roman" w:cs="Times New Roman"/>
          <w:sz w:val="28"/>
          <w:szCs w:val="28"/>
        </w:rPr>
        <w:t>Москва</w:t>
      </w:r>
      <w:r w:rsidRPr="003101EE">
        <w:rPr>
          <w:rFonts w:ascii="Times New Roman" w:hAnsi="Times New Roman" w:cs="Times New Roman"/>
          <w:sz w:val="28"/>
          <w:szCs w:val="28"/>
        </w:rPr>
        <w:t>, ул</w:t>
      </w:r>
      <w:r w:rsidR="001851FE">
        <w:rPr>
          <w:rFonts w:ascii="Times New Roman" w:hAnsi="Times New Roman" w:cs="Times New Roman"/>
          <w:sz w:val="28"/>
          <w:szCs w:val="28"/>
        </w:rPr>
        <w:t>.</w:t>
      </w:r>
      <w:r w:rsidRPr="003101EE">
        <w:rPr>
          <w:rFonts w:ascii="Times New Roman" w:hAnsi="Times New Roman" w:cs="Times New Roman"/>
          <w:sz w:val="28"/>
          <w:szCs w:val="28"/>
        </w:rPr>
        <w:t xml:space="preserve"> </w:t>
      </w:r>
      <w:r w:rsidR="001851FE">
        <w:rPr>
          <w:rFonts w:ascii="Times New Roman" w:hAnsi="Times New Roman" w:cs="Times New Roman"/>
          <w:sz w:val="28"/>
          <w:szCs w:val="28"/>
        </w:rPr>
        <w:t>Бойцовая</w:t>
      </w:r>
      <w:r w:rsidRPr="003101EE">
        <w:rPr>
          <w:rFonts w:ascii="Times New Roman" w:hAnsi="Times New Roman" w:cs="Times New Roman"/>
          <w:sz w:val="28"/>
          <w:szCs w:val="28"/>
        </w:rPr>
        <w:t xml:space="preserve">, </w:t>
      </w:r>
      <w:proofErr w:type="spellStart"/>
      <w:r w:rsidRPr="003101EE">
        <w:rPr>
          <w:rFonts w:ascii="Times New Roman" w:hAnsi="Times New Roman" w:cs="Times New Roman"/>
          <w:sz w:val="28"/>
          <w:szCs w:val="28"/>
        </w:rPr>
        <w:t>д</w:t>
      </w:r>
      <w:proofErr w:type="spellEnd"/>
      <w:r w:rsidRPr="003101EE">
        <w:rPr>
          <w:rFonts w:ascii="Times New Roman" w:hAnsi="Times New Roman" w:cs="Times New Roman"/>
          <w:sz w:val="28"/>
          <w:szCs w:val="28"/>
        </w:rPr>
        <w:t xml:space="preserve"> 2</w:t>
      </w:r>
      <w:r w:rsidR="001851FE">
        <w:rPr>
          <w:rFonts w:ascii="Times New Roman" w:hAnsi="Times New Roman" w:cs="Times New Roman"/>
          <w:sz w:val="28"/>
          <w:szCs w:val="28"/>
        </w:rPr>
        <w:t>7</w:t>
      </w:r>
      <w:r w:rsidRPr="003101EE">
        <w:rPr>
          <w:rFonts w:ascii="Times New Roman" w:hAnsi="Times New Roman" w:cs="Times New Roman"/>
          <w:sz w:val="28"/>
          <w:szCs w:val="28"/>
        </w:rPr>
        <w:t>.</w:t>
      </w:r>
    </w:p>
    <w:p w:rsidR="00BD2282" w:rsidRDefault="003101EE" w:rsidP="00BD2282">
      <w:pPr>
        <w:autoSpaceDE w:val="0"/>
        <w:autoSpaceDN w:val="0"/>
        <w:adjustRightInd w:val="0"/>
        <w:spacing w:after="0" w:line="360" w:lineRule="auto"/>
        <w:ind w:firstLine="540"/>
        <w:jc w:val="both"/>
        <w:rPr>
          <w:rFonts w:ascii="Times New Roman" w:hAnsi="Times New Roman" w:cs="Times New Roman"/>
          <w:sz w:val="28"/>
          <w:szCs w:val="28"/>
        </w:rPr>
      </w:pPr>
      <w:r w:rsidRPr="00BD2282">
        <w:rPr>
          <w:rFonts w:ascii="Times New Roman" w:hAnsi="Times New Roman" w:cs="Times New Roman"/>
          <w:i/>
          <w:sz w:val="28"/>
          <w:szCs w:val="28"/>
        </w:rPr>
        <w:t>Сведения об аудиторе</w:t>
      </w:r>
      <w:r w:rsidRPr="003101EE">
        <w:rPr>
          <w:rFonts w:ascii="Times New Roman" w:hAnsi="Times New Roman" w:cs="Times New Roman"/>
          <w:sz w:val="28"/>
          <w:szCs w:val="28"/>
        </w:rPr>
        <w:t>:</w:t>
      </w:r>
      <w:r w:rsidR="00BD2282">
        <w:rPr>
          <w:rFonts w:ascii="Times New Roman" w:hAnsi="Times New Roman" w:cs="Times New Roman"/>
          <w:sz w:val="28"/>
          <w:szCs w:val="28"/>
        </w:rPr>
        <w:t xml:space="preserve"> ООО </w:t>
      </w:r>
      <w:r w:rsidRPr="003101EE">
        <w:rPr>
          <w:rFonts w:ascii="Times New Roman" w:hAnsi="Times New Roman" w:cs="Times New Roman"/>
          <w:sz w:val="28"/>
          <w:szCs w:val="28"/>
        </w:rPr>
        <w:t>«</w:t>
      </w:r>
      <w:proofErr w:type="spellStart"/>
      <w:r w:rsidR="00BD2282">
        <w:rPr>
          <w:rFonts w:ascii="Times New Roman" w:hAnsi="Times New Roman" w:cs="Times New Roman"/>
          <w:sz w:val="28"/>
          <w:szCs w:val="28"/>
        </w:rPr>
        <w:t>Нексиа</w:t>
      </w:r>
      <w:proofErr w:type="spellEnd"/>
      <w:r w:rsidR="00BD2282">
        <w:rPr>
          <w:rFonts w:ascii="Times New Roman" w:hAnsi="Times New Roman" w:cs="Times New Roman"/>
          <w:sz w:val="28"/>
          <w:szCs w:val="28"/>
        </w:rPr>
        <w:t xml:space="preserve"> </w:t>
      </w:r>
      <w:proofErr w:type="spellStart"/>
      <w:r w:rsidR="00BD2282">
        <w:rPr>
          <w:rFonts w:ascii="Times New Roman" w:hAnsi="Times New Roman" w:cs="Times New Roman"/>
          <w:sz w:val="28"/>
          <w:szCs w:val="28"/>
        </w:rPr>
        <w:t>Пачоли</w:t>
      </w:r>
      <w:proofErr w:type="spellEnd"/>
      <w:r w:rsidRPr="003101EE">
        <w:rPr>
          <w:rFonts w:ascii="Times New Roman" w:hAnsi="Times New Roman" w:cs="Times New Roman"/>
          <w:sz w:val="28"/>
          <w:szCs w:val="28"/>
        </w:rPr>
        <w:t>»,</w:t>
      </w:r>
    </w:p>
    <w:p w:rsidR="00BD2282" w:rsidRDefault="00BD2282" w:rsidP="00BD2282">
      <w:pPr>
        <w:autoSpaceDE w:val="0"/>
        <w:autoSpaceDN w:val="0"/>
        <w:adjustRightInd w:val="0"/>
        <w:spacing w:after="0" w:line="360" w:lineRule="auto"/>
        <w:ind w:firstLine="539"/>
        <w:jc w:val="both"/>
        <w:rPr>
          <w:rFonts w:ascii="Times New Roman" w:hAnsi="Times New Roman" w:cs="Times New Roman"/>
          <w:sz w:val="28"/>
          <w:szCs w:val="28"/>
        </w:rPr>
      </w:pPr>
      <w:r w:rsidRPr="00BD2282">
        <w:rPr>
          <w:rFonts w:ascii="Times New Roman" w:hAnsi="Times New Roman" w:cs="Times New Roman"/>
          <w:i/>
          <w:sz w:val="28"/>
          <w:szCs w:val="28"/>
        </w:rPr>
        <w:t>Государственная регистрация</w:t>
      </w:r>
      <w:r>
        <w:rPr>
          <w:rFonts w:ascii="Times New Roman" w:hAnsi="Times New Roman" w:cs="Times New Roman"/>
          <w:sz w:val="28"/>
          <w:szCs w:val="28"/>
        </w:rPr>
        <w:t>: Свидетельство о государственной регистрации №856235 от 23 июня 1995 года, выданное Московской регистрационной палатой; Свидетельство о государственной регистрации серии 77 №005390060 от 22 октября 2002 года, выданное Межрайонной инспекцией МНС России №39 по г</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оскве.</w:t>
      </w:r>
    </w:p>
    <w:p w:rsidR="003101EE" w:rsidRDefault="00BD2282" w:rsidP="00BD2282">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Внесено в Единый государственный реестр юридических лиц за основным государственным регистрационным номером</w:t>
      </w:r>
      <w:r w:rsidR="003101EE" w:rsidRPr="003101EE">
        <w:rPr>
          <w:rFonts w:ascii="Times New Roman" w:hAnsi="Times New Roman" w:cs="Times New Roman"/>
          <w:sz w:val="28"/>
          <w:szCs w:val="28"/>
        </w:rPr>
        <w:t xml:space="preserve"> </w:t>
      </w:r>
      <w:r>
        <w:rPr>
          <w:rFonts w:ascii="Times New Roman" w:hAnsi="Times New Roman" w:cs="Times New Roman"/>
          <w:sz w:val="28"/>
          <w:szCs w:val="28"/>
        </w:rPr>
        <w:t xml:space="preserve">1027739428716. </w:t>
      </w:r>
    </w:p>
    <w:p w:rsidR="00BD2282" w:rsidRDefault="00BD2282" w:rsidP="00BD2282">
      <w:pPr>
        <w:autoSpaceDE w:val="0"/>
        <w:autoSpaceDN w:val="0"/>
        <w:adjustRightInd w:val="0"/>
        <w:spacing w:after="0" w:line="360" w:lineRule="auto"/>
        <w:ind w:firstLine="539"/>
        <w:jc w:val="both"/>
        <w:rPr>
          <w:rFonts w:ascii="Times New Roman" w:hAnsi="Times New Roman" w:cs="Times New Roman"/>
          <w:sz w:val="28"/>
          <w:szCs w:val="28"/>
        </w:rPr>
      </w:pPr>
      <w:r w:rsidRPr="00BD2282">
        <w:rPr>
          <w:rFonts w:ascii="Times New Roman" w:hAnsi="Times New Roman" w:cs="Times New Roman"/>
          <w:i/>
          <w:sz w:val="28"/>
          <w:szCs w:val="28"/>
        </w:rPr>
        <w:t>Место нахождения</w:t>
      </w:r>
      <w:r>
        <w:rPr>
          <w:rFonts w:ascii="Times New Roman" w:hAnsi="Times New Roman" w:cs="Times New Roman"/>
          <w:sz w:val="28"/>
          <w:szCs w:val="28"/>
        </w:rPr>
        <w:t>: 119180 г</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осква, ул.Малая Полянка, д.2</w:t>
      </w:r>
    </w:p>
    <w:p w:rsidR="00BD2282" w:rsidRPr="00942BEE" w:rsidRDefault="00BD2282" w:rsidP="00BD2282">
      <w:pPr>
        <w:autoSpaceDE w:val="0"/>
        <w:autoSpaceDN w:val="0"/>
        <w:adjustRightInd w:val="0"/>
        <w:spacing w:after="0" w:line="360" w:lineRule="auto"/>
        <w:ind w:firstLine="539"/>
        <w:jc w:val="both"/>
        <w:rPr>
          <w:rFonts w:ascii="Times New Roman" w:hAnsi="Times New Roman" w:cs="Times New Roman"/>
          <w:sz w:val="28"/>
          <w:szCs w:val="28"/>
        </w:rPr>
      </w:pPr>
      <w:r w:rsidRPr="00942BEE">
        <w:rPr>
          <w:rFonts w:ascii="Times New Roman" w:hAnsi="Times New Roman" w:cs="Times New Roman"/>
          <w:i/>
          <w:sz w:val="28"/>
          <w:szCs w:val="28"/>
        </w:rPr>
        <w:lastRenderedPageBreak/>
        <w:t xml:space="preserve">Членство в </w:t>
      </w:r>
      <w:proofErr w:type="spellStart"/>
      <w:r w:rsidRPr="00942BEE">
        <w:rPr>
          <w:rFonts w:ascii="Times New Roman" w:hAnsi="Times New Roman" w:cs="Times New Roman"/>
          <w:i/>
          <w:sz w:val="28"/>
          <w:szCs w:val="28"/>
        </w:rPr>
        <w:t>саморегулирумемой</w:t>
      </w:r>
      <w:proofErr w:type="spellEnd"/>
      <w:r w:rsidRPr="00942BEE">
        <w:rPr>
          <w:rFonts w:ascii="Times New Roman" w:hAnsi="Times New Roman" w:cs="Times New Roman"/>
          <w:i/>
          <w:sz w:val="28"/>
          <w:szCs w:val="28"/>
        </w:rPr>
        <w:t xml:space="preserve"> организац</w:t>
      </w:r>
      <w:proofErr w:type="gramStart"/>
      <w:r w:rsidRPr="00942BEE">
        <w:rPr>
          <w:rFonts w:ascii="Times New Roman" w:hAnsi="Times New Roman" w:cs="Times New Roman"/>
          <w:i/>
          <w:sz w:val="28"/>
          <w:szCs w:val="28"/>
        </w:rPr>
        <w:t>ии ау</w:t>
      </w:r>
      <w:proofErr w:type="gramEnd"/>
      <w:r w:rsidRPr="00942BEE">
        <w:rPr>
          <w:rFonts w:ascii="Times New Roman" w:hAnsi="Times New Roman" w:cs="Times New Roman"/>
          <w:i/>
          <w:sz w:val="28"/>
          <w:szCs w:val="28"/>
        </w:rPr>
        <w:t>диторов</w:t>
      </w:r>
      <w:r w:rsidR="00942BEE">
        <w:rPr>
          <w:rFonts w:ascii="Times New Roman" w:hAnsi="Times New Roman" w:cs="Times New Roman"/>
          <w:sz w:val="28"/>
          <w:szCs w:val="28"/>
        </w:rPr>
        <w:t xml:space="preserve">: Является членом </w:t>
      </w:r>
      <w:proofErr w:type="spellStart"/>
      <w:r w:rsidR="00942BEE">
        <w:rPr>
          <w:rFonts w:ascii="Times New Roman" w:hAnsi="Times New Roman" w:cs="Times New Roman"/>
          <w:sz w:val="28"/>
          <w:szCs w:val="28"/>
        </w:rPr>
        <w:t>саморегулируемой</w:t>
      </w:r>
      <w:proofErr w:type="spellEnd"/>
      <w:r w:rsidR="00942BEE">
        <w:rPr>
          <w:rFonts w:ascii="Times New Roman" w:hAnsi="Times New Roman" w:cs="Times New Roman"/>
          <w:sz w:val="28"/>
          <w:szCs w:val="28"/>
        </w:rPr>
        <w:t xml:space="preserve"> организац</w:t>
      </w:r>
      <w:proofErr w:type="gramStart"/>
      <w:r w:rsidR="00942BEE">
        <w:rPr>
          <w:rFonts w:ascii="Times New Roman" w:hAnsi="Times New Roman" w:cs="Times New Roman"/>
          <w:sz w:val="28"/>
          <w:szCs w:val="28"/>
        </w:rPr>
        <w:t>ии ау</w:t>
      </w:r>
      <w:proofErr w:type="gramEnd"/>
      <w:r w:rsidR="00942BEE">
        <w:rPr>
          <w:rFonts w:ascii="Times New Roman" w:hAnsi="Times New Roman" w:cs="Times New Roman"/>
          <w:sz w:val="28"/>
          <w:szCs w:val="28"/>
        </w:rPr>
        <w:t>диторов Некоммерческое партнерство «Институт профессиональных аудиторов».</w:t>
      </w:r>
    </w:p>
    <w:p w:rsidR="003101EE" w:rsidRPr="003101EE" w:rsidRDefault="003101EE" w:rsidP="003101EE">
      <w:pPr>
        <w:autoSpaceDE w:val="0"/>
        <w:autoSpaceDN w:val="0"/>
        <w:adjustRightInd w:val="0"/>
        <w:spacing w:line="360" w:lineRule="auto"/>
        <w:ind w:firstLine="540"/>
        <w:jc w:val="both"/>
        <w:rPr>
          <w:rFonts w:ascii="Times New Roman" w:hAnsi="Times New Roman" w:cs="Times New Roman"/>
          <w:sz w:val="28"/>
          <w:szCs w:val="28"/>
        </w:rPr>
      </w:pPr>
      <w:r w:rsidRPr="003101EE">
        <w:rPr>
          <w:rFonts w:ascii="Times New Roman" w:hAnsi="Times New Roman" w:cs="Times New Roman"/>
          <w:sz w:val="28"/>
          <w:szCs w:val="28"/>
        </w:rPr>
        <w:t>Мы провели аудит прилагаемой отчетности в отношении расчетов с поставщиками и подрядчиками организации ОАО "</w:t>
      </w:r>
      <w:r w:rsidR="001851FE">
        <w:rPr>
          <w:rFonts w:ascii="Times New Roman" w:hAnsi="Times New Roman" w:cs="Times New Roman"/>
          <w:sz w:val="28"/>
          <w:szCs w:val="28"/>
        </w:rPr>
        <w:t>Энергоспецмонтаж</w:t>
      </w:r>
      <w:r w:rsidRPr="003101EE">
        <w:rPr>
          <w:rFonts w:ascii="Times New Roman" w:hAnsi="Times New Roman" w:cs="Times New Roman"/>
          <w:sz w:val="28"/>
          <w:szCs w:val="28"/>
        </w:rPr>
        <w:t>" за 2011 год. Бухгалтерская отчетность в части, отражающей расчеты с поставщиками и подрядчиками, была составлена руководством организации ОАО "</w:t>
      </w:r>
      <w:r w:rsidR="001851FE">
        <w:rPr>
          <w:rFonts w:ascii="Times New Roman" w:hAnsi="Times New Roman" w:cs="Times New Roman"/>
          <w:sz w:val="28"/>
          <w:szCs w:val="28"/>
        </w:rPr>
        <w:t>Энергоспецмонтаж</w:t>
      </w:r>
      <w:r w:rsidRPr="003101EE">
        <w:rPr>
          <w:rFonts w:ascii="Times New Roman" w:hAnsi="Times New Roman" w:cs="Times New Roman"/>
          <w:sz w:val="28"/>
          <w:szCs w:val="28"/>
        </w:rPr>
        <w:t xml:space="preserve">" в соответствии с требованиями, предъявляемыми к составлению бухгалтерской (финансовой) отчетности. </w:t>
      </w:r>
    </w:p>
    <w:p w:rsidR="003101EE" w:rsidRPr="00B43FDD" w:rsidRDefault="003101EE" w:rsidP="003101EE">
      <w:pPr>
        <w:autoSpaceDE w:val="0"/>
        <w:autoSpaceDN w:val="0"/>
        <w:adjustRightInd w:val="0"/>
        <w:spacing w:line="360" w:lineRule="auto"/>
        <w:jc w:val="both"/>
        <w:outlineLvl w:val="4"/>
        <w:rPr>
          <w:rFonts w:ascii="Times New Roman" w:hAnsi="Times New Roman" w:cs="Times New Roman"/>
          <w:i/>
          <w:sz w:val="28"/>
          <w:szCs w:val="28"/>
        </w:rPr>
      </w:pPr>
      <w:r w:rsidRPr="00B43FDD">
        <w:rPr>
          <w:rFonts w:ascii="Times New Roman" w:hAnsi="Times New Roman" w:cs="Times New Roman"/>
          <w:i/>
          <w:sz w:val="28"/>
          <w:szCs w:val="28"/>
        </w:rPr>
        <w:t>Ответственность аудируемого лица за отчетность в части расчетов с поставщиками и подрядчиками</w:t>
      </w:r>
    </w:p>
    <w:p w:rsidR="003101EE" w:rsidRPr="003101EE" w:rsidRDefault="003101EE" w:rsidP="003101EE">
      <w:pPr>
        <w:autoSpaceDE w:val="0"/>
        <w:autoSpaceDN w:val="0"/>
        <w:adjustRightInd w:val="0"/>
        <w:spacing w:line="360" w:lineRule="auto"/>
        <w:ind w:firstLine="540"/>
        <w:jc w:val="both"/>
        <w:rPr>
          <w:rFonts w:ascii="Times New Roman" w:hAnsi="Times New Roman" w:cs="Times New Roman"/>
          <w:sz w:val="28"/>
          <w:szCs w:val="28"/>
        </w:rPr>
      </w:pPr>
      <w:r w:rsidRPr="003101EE">
        <w:rPr>
          <w:rFonts w:ascii="Times New Roman" w:hAnsi="Times New Roman" w:cs="Times New Roman"/>
          <w:sz w:val="28"/>
          <w:szCs w:val="28"/>
        </w:rPr>
        <w:t>Руководство аудируемого лица несет ответственность за составление и достоверность указанного бухгалтерской отчетности в части расчетов с поставщиками и подрядчиками и за систему внутреннего контроля, необходимую для составления отчетности, не содержащей существенных искажений вследствие недобросовестных действий или ошибок.</w:t>
      </w:r>
    </w:p>
    <w:p w:rsidR="003101EE" w:rsidRPr="00B43FDD" w:rsidRDefault="003101EE" w:rsidP="003101EE">
      <w:pPr>
        <w:autoSpaceDE w:val="0"/>
        <w:autoSpaceDN w:val="0"/>
        <w:adjustRightInd w:val="0"/>
        <w:spacing w:line="360" w:lineRule="auto"/>
        <w:jc w:val="both"/>
        <w:outlineLvl w:val="4"/>
        <w:rPr>
          <w:rFonts w:ascii="Times New Roman" w:hAnsi="Times New Roman" w:cs="Times New Roman"/>
          <w:i/>
          <w:sz w:val="28"/>
          <w:szCs w:val="28"/>
        </w:rPr>
      </w:pPr>
      <w:r w:rsidRPr="00B43FDD">
        <w:rPr>
          <w:rFonts w:ascii="Times New Roman" w:hAnsi="Times New Roman" w:cs="Times New Roman"/>
          <w:i/>
          <w:sz w:val="28"/>
          <w:szCs w:val="28"/>
        </w:rPr>
        <w:t>Ответственность аудитора</w:t>
      </w:r>
    </w:p>
    <w:p w:rsidR="003101EE" w:rsidRPr="003101EE" w:rsidRDefault="003101EE" w:rsidP="003101EE">
      <w:pPr>
        <w:autoSpaceDE w:val="0"/>
        <w:autoSpaceDN w:val="0"/>
        <w:adjustRightInd w:val="0"/>
        <w:spacing w:line="360" w:lineRule="auto"/>
        <w:ind w:firstLine="540"/>
        <w:jc w:val="both"/>
        <w:rPr>
          <w:rFonts w:ascii="Times New Roman" w:hAnsi="Times New Roman" w:cs="Times New Roman"/>
          <w:sz w:val="28"/>
          <w:szCs w:val="28"/>
        </w:rPr>
      </w:pPr>
      <w:r w:rsidRPr="003101EE">
        <w:rPr>
          <w:rFonts w:ascii="Times New Roman" w:hAnsi="Times New Roman" w:cs="Times New Roman"/>
          <w:sz w:val="28"/>
          <w:szCs w:val="28"/>
        </w:rPr>
        <w:t>Наша ответственность заключается в выражении мнения о достоверности бухгалтерской отчетности в части расчетов с поставщиками и подрядчиками на основе проведенного нами аудита. Мы проводили аудит в соответствии с федеральными стандартами аудиторской деятельности. Данные стандарты требуют соблюдения применимых этических норм, а также планирования и проведения аудита таким образом, чтобы получить достаточную уверенность в том, что бухгалтерская отчетность в части расчетов с поставщиками и подрядчиками не содержит существенных искажений.</w:t>
      </w:r>
    </w:p>
    <w:p w:rsidR="003101EE" w:rsidRPr="003101EE" w:rsidRDefault="003101EE" w:rsidP="003101EE">
      <w:pPr>
        <w:spacing w:line="360" w:lineRule="auto"/>
        <w:ind w:firstLine="720"/>
        <w:jc w:val="both"/>
        <w:rPr>
          <w:rFonts w:ascii="Times New Roman" w:hAnsi="Times New Roman" w:cs="Times New Roman"/>
          <w:sz w:val="28"/>
          <w:szCs w:val="28"/>
        </w:rPr>
      </w:pPr>
      <w:proofErr w:type="gramStart"/>
      <w:r w:rsidRPr="003101EE">
        <w:rPr>
          <w:rFonts w:ascii="Times New Roman" w:hAnsi="Times New Roman" w:cs="Times New Roman"/>
          <w:sz w:val="28"/>
          <w:szCs w:val="28"/>
        </w:rPr>
        <w:t xml:space="preserve">Аудит включал проведение аудиторских процедур, направленных на получение аудиторских доказательств, подтверждающих правомерность </w:t>
      </w:r>
      <w:r w:rsidRPr="003101EE">
        <w:rPr>
          <w:rFonts w:ascii="Times New Roman" w:hAnsi="Times New Roman" w:cs="Times New Roman"/>
          <w:sz w:val="28"/>
          <w:szCs w:val="28"/>
        </w:rPr>
        <w:lastRenderedPageBreak/>
        <w:t>заключенных договоров с поставщиками и подрядчиками, правильность ведения первичного учета с поставщиками и подрядчиками, правильность отражения состояния задолженности перед поставщиками и подрядчиками, правильность отражения в бухгалтерском учете различных операций по расчетам с поставщиками и подрядчиками, соответствие данных аналитического учета расчетов с поставщиками и подрядчиками данным синтетического учета, правильность</w:t>
      </w:r>
      <w:proofErr w:type="gramEnd"/>
      <w:r w:rsidRPr="003101EE">
        <w:rPr>
          <w:rFonts w:ascii="Times New Roman" w:hAnsi="Times New Roman" w:cs="Times New Roman"/>
          <w:sz w:val="28"/>
          <w:szCs w:val="28"/>
        </w:rPr>
        <w:t xml:space="preserve"> составления бухгалтерской отчетности.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w:t>
      </w:r>
      <w:proofErr w:type="gramStart"/>
      <w:r w:rsidRPr="003101EE">
        <w:rPr>
          <w:rFonts w:ascii="Times New Roman" w:hAnsi="Times New Roman" w:cs="Times New Roman"/>
          <w:sz w:val="28"/>
          <w:szCs w:val="28"/>
        </w:rPr>
        <w:t>В процессе оценки данного риска нами рассмотрена система внутреннего контроля, обеспечивающая правильность оформления финансовой отчетности, эффективности и результативности операций по расчетам с поставщиками и подрядчиками, соответствия деятельности аудируемого лица в части расчетов с поставщиками и подрядчиками нормативным правовым актам, с целью выбора соответствующих аудиторских процедур, но не с целью выражения мнения об эффективности системы внутреннего контроля.</w:t>
      </w:r>
      <w:proofErr w:type="gramEnd"/>
    </w:p>
    <w:p w:rsidR="003101EE" w:rsidRPr="003101EE" w:rsidRDefault="003101EE" w:rsidP="003101EE">
      <w:pPr>
        <w:autoSpaceDE w:val="0"/>
        <w:autoSpaceDN w:val="0"/>
        <w:adjustRightInd w:val="0"/>
        <w:spacing w:line="360" w:lineRule="auto"/>
        <w:ind w:firstLine="540"/>
        <w:jc w:val="both"/>
        <w:rPr>
          <w:rFonts w:ascii="Times New Roman" w:hAnsi="Times New Roman" w:cs="Times New Roman"/>
          <w:sz w:val="28"/>
          <w:szCs w:val="28"/>
        </w:rPr>
      </w:pPr>
      <w:r w:rsidRPr="003101EE">
        <w:rPr>
          <w:rFonts w:ascii="Times New Roman" w:hAnsi="Times New Roman" w:cs="Times New Roman"/>
          <w:sz w:val="28"/>
          <w:szCs w:val="28"/>
        </w:rPr>
        <w:t>Мы полагаем, что полученные в ходе аудита доказательства представляют достаточные основания для выражения мнения о достоверности бухгалтерской отчетности в части расчетов с поставщиками и подрядчиками.</w:t>
      </w:r>
    </w:p>
    <w:p w:rsidR="003101EE" w:rsidRPr="00942BEE" w:rsidRDefault="003101EE" w:rsidP="003101EE">
      <w:pPr>
        <w:autoSpaceDE w:val="0"/>
        <w:autoSpaceDN w:val="0"/>
        <w:adjustRightInd w:val="0"/>
        <w:spacing w:line="360" w:lineRule="auto"/>
        <w:jc w:val="both"/>
        <w:outlineLvl w:val="4"/>
        <w:rPr>
          <w:rFonts w:ascii="Times New Roman" w:hAnsi="Times New Roman" w:cs="Times New Roman"/>
          <w:i/>
          <w:sz w:val="28"/>
          <w:szCs w:val="28"/>
        </w:rPr>
      </w:pPr>
      <w:r w:rsidRPr="00942BEE">
        <w:rPr>
          <w:rFonts w:ascii="Times New Roman" w:hAnsi="Times New Roman" w:cs="Times New Roman"/>
          <w:i/>
          <w:sz w:val="28"/>
          <w:szCs w:val="28"/>
        </w:rPr>
        <w:t>Мнение</w:t>
      </w:r>
    </w:p>
    <w:p w:rsidR="003101EE" w:rsidRPr="008C14C3" w:rsidRDefault="003101EE" w:rsidP="003101EE">
      <w:pPr>
        <w:autoSpaceDE w:val="0"/>
        <w:autoSpaceDN w:val="0"/>
        <w:adjustRightInd w:val="0"/>
        <w:spacing w:line="360" w:lineRule="auto"/>
        <w:ind w:firstLine="540"/>
        <w:jc w:val="both"/>
        <w:rPr>
          <w:rFonts w:ascii="Times New Roman" w:hAnsi="Times New Roman" w:cs="Times New Roman"/>
          <w:sz w:val="28"/>
          <w:szCs w:val="28"/>
        </w:rPr>
      </w:pPr>
      <w:r w:rsidRPr="003101EE">
        <w:rPr>
          <w:rFonts w:ascii="Times New Roman" w:hAnsi="Times New Roman" w:cs="Times New Roman"/>
          <w:sz w:val="28"/>
          <w:szCs w:val="28"/>
        </w:rPr>
        <w:t>По нашему мнению, бухгалтерская отчетность в части расчетов с поставщиками и подрядчиками отражает достоверно во всех существенных отношениях состояние расчетов с поставщиками и подрядчиками организации ОАО</w:t>
      </w:r>
      <w:r w:rsidR="00942BEE">
        <w:rPr>
          <w:rFonts w:ascii="Times New Roman" w:hAnsi="Times New Roman" w:cs="Times New Roman"/>
          <w:sz w:val="28"/>
          <w:szCs w:val="28"/>
        </w:rPr>
        <w:t xml:space="preserve"> </w:t>
      </w:r>
      <w:r w:rsidRPr="003101EE">
        <w:rPr>
          <w:rFonts w:ascii="Times New Roman" w:hAnsi="Times New Roman" w:cs="Times New Roman"/>
          <w:sz w:val="28"/>
          <w:szCs w:val="28"/>
        </w:rPr>
        <w:t>"</w:t>
      </w:r>
      <w:r w:rsidR="00942BEE">
        <w:rPr>
          <w:rFonts w:ascii="Times New Roman" w:hAnsi="Times New Roman" w:cs="Times New Roman"/>
          <w:sz w:val="28"/>
          <w:szCs w:val="28"/>
        </w:rPr>
        <w:t>Энергоспецмонтаж»</w:t>
      </w:r>
      <w:r w:rsidRPr="003101EE">
        <w:rPr>
          <w:rFonts w:ascii="Times New Roman" w:hAnsi="Times New Roman" w:cs="Times New Roman"/>
          <w:sz w:val="28"/>
          <w:szCs w:val="28"/>
        </w:rPr>
        <w:t>" за 2011 год.</w:t>
      </w:r>
    </w:p>
    <w:p w:rsidR="0021786C" w:rsidRPr="00253BE7" w:rsidRDefault="0021786C" w:rsidP="00253BE7">
      <w:pPr>
        <w:pStyle w:val="1"/>
        <w:spacing w:before="240" w:after="240" w:line="360" w:lineRule="auto"/>
        <w:jc w:val="center"/>
        <w:rPr>
          <w:rFonts w:ascii="Times New Roman" w:hAnsi="Times New Roman" w:cs="Times New Roman"/>
          <w:color w:val="000000" w:themeColor="text1"/>
        </w:rPr>
      </w:pPr>
      <w:bookmarkStart w:id="42" w:name="_Toc357439155"/>
      <w:bookmarkStart w:id="43" w:name="_Toc357439183"/>
      <w:bookmarkStart w:id="44" w:name="_Toc358060995"/>
      <w:r w:rsidRPr="00253BE7">
        <w:rPr>
          <w:rFonts w:ascii="Times New Roman" w:hAnsi="Times New Roman" w:cs="Times New Roman"/>
          <w:color w:val="000000" w:themeColor="text1"/>
        </w:rPr>
        <w:lastRenderedPageBreak/>
        <w:t>3.</w:t>
      </w:r>
      <w:r w:rsidR="001B0323" w:rsidRPr="00253BE7">
        <w:rPr>
          <w:rFonts w:ascii="Times New Roman" w:hAnsi="Times New Roman" w:cs="Times New Roman"/>
          <w:color w:val="000000" w:themeColor="text1"/>
        </w:rPr>
        <w:t>4. Разработка алгоритма расчета-обоснования для передачи ведения бухгалтерского учета на аутсорсинг и апробирование алгоритма на материалах компании СУ «Нижегородский»</w:t>
      </w:r>
      <w:bookmarkEnd w:id="42"/>
      <w:bookmarkEnd w:id="43"/>
      <w:bookmarkEnd w:id="44"/>
    </w:p>
    <w:p w:rsidR="00C35A33" w:rsidRDefault="0021786C" w:rsidP="008C14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законом «Об аудиторской деятельности» аудиторские организации, а также индивидуальные аудиторы помимо осуществления аудиторских проверок, вправе оказывать сопутствующие аудиту услуги</w:t>
      </w:r>
      <w:r w:rsidR="00C35A33">
        <w:rPr>
          <w:rFonts w:ascii="Times New Roman" w:hAnsi="Times New Roman" w:cs="Times New Roman"/>
          <w:sz w:val="28"/>
          <w:szCs w:val="28"/>
        </w:rPr>
        <w:t>, в частности консультирование (управленческое, налоговое), анализ финансово-хозяйственной деятельности и многое другое.</w:t>
      </w:r>
    </w:p>
    <w:p w:rsidR="008C14C3" w:rsidRPr="008C14C3" w:rsidRDefault="00C35A33" w:rsidP="00C35A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ОАО «Энергоспецмонтаж» в силу обеспокоенности несоответствием высоких управленческих издержек филиала СУ «Нижегородский» достаточно низким показателям выручки (по сравнению с другими филиалами) стало искать пути решения проблемы. Одним из вариантов разрешения вопроса является передача ведения бухгалтерского учета на аутсорсинг. </w:t>
      </w:r>
      <w:r w:rsidR="008C14C3" w:rsidRPr="008C14C3">
        <w:rPr>
          <w:rFonts w:ascii="Times New Roman" w:hAnsi="Times New Roman" w:cs="Times New Roman"/>
          <w:sz w:val="28"/>
          <w:szCs w:val="28"/>
        </w:rPr>
        <w:t>Данное направление аутсорсинга в настоящее время набирает популярность, что обусловлено наличием значительных преимуществ у такого бизнес-решения.</w:t>
      </w:r>
      <w:r>
        <w:rPr>
          <w:rFonts w:ascii="Times New Roman" w:hAnsi="Times New Roman" w:cs="Times New Roman"/>
          <w:sz w:val="28"/>
          <w:szCs w:val="28"/>
        </w:rPr>
        <w:t xml:space="preserve"> Однако, проце</w:t>
      </w:r>
      <w:proofErr w:type="gramStart"/>
      <w:r>
        <w:rPr>
          <w:rFonts w:ascii="Times New Roman" w:hAnsi="Times New Roman" w:cs="Times New Roman"/>
          <w:sz w:val="28"/>
          <w:szCs w:val="28"/>
        </w:rPr>
        <w:t>сс стр</w:t>
      </w:r>
      <w:proofErr w:type="gramEnd"/>
      <w:r>
        <w:rPr>
          <w:rFonts w:ascii="Times New Roman" w:hAnsi="Times New Roman" w:cs="Times New Roman"/>
          <w:sz w:val="28"/>
          <w:szCs w:val="28"/>
        </w:rPr>
        <w:t xml:space="preserve">атегически важен для предприятия, поэтому принятие решения об аутсорсинге должно быть тщательно продуманным и обоснованным.  Фирма может воспользоваться услугами аудиторской компании и заказать анализ </w:t>
      </w:r>
      <w:r w:rsidR="0007039D">
        <w:rPr>
          <w:rFonts w:ascii="Times New Roman" w:hAnsi="Times New Roman" w:cs="Times New Roman"/>
          <w:sz w:val="28"/>
          <w:szCs w:val="28"/>
        </w:rPr>
        <w:t>возможности передачи ведения бухгалтерского учета на аутсорсинг.</w:t>
      </w:r>
    </w:p>
    <w:p w:rsidR="008C14C3" w:rsidRPr="008C14C3" w:rsidRDefault="008C14C3" w:rsidP="008C14C3">
      <w:pPr>
        <w:spacing w:after="0" w:line="360" w:lineRule="auto"/>
        <w:ind w:firstLine="709"/>
        <w:jc w:val="both"/>
        <w:rPr>
          <w:rFonts w:ascii="Times New Roman" w:hAnsi="Times New Roman" w:cs="Times New Roman"/>
          <w:sz w:val="28"/>
          <w:szCs w:val="28"/>
        </w:rPr>
      </w:pPr>
      <w:r w:rsidRPr="008C14C3">
        <w:rPr>
          <w:rFonts w:ascii="Times New Roman" w:hAnsi="Times New Roman" w:cs="Times New Roman"/>
          <w:sz w:val="28"/>
          <w:szCs w:val="28"/>
        </w:rPr>
        <w:t>В рамках исследования возможности передачи бизнес-процесса «ведение бухгалтерского учета» на аутсорсинг был разработан алгоритм расчета-обоснования для передачи бизнес-процесса на аутсорсинг.</w:t>
      </w:r>
    </w:p>
    <w:p w:rsidR="008C14C3" w:rsidRPr="008C14C3" w:rsidRDefault="008C14C3" w:rsidP="008C14C3">
      <w:pPr>
        <w:spacing w:after="0" w:line="360" w:lineRule="auto"/>
        <w:ind w:firstLine="709"/>
        <w:jc w:val="both"/>
        <w:rPr>
          <w:rFonts w:ascii="Times New Roman" w:hAnsi="Times New Roman" w:cs="Times New Roman"/>
          <w:sz w:val="28"/>
          <w:szCs w:val="28"/>
        </w:rPr>
      </w:pPr>
      <w:r w:rsidRPr="008C14C3">
        <w:rPr>
          <w:rFonts w:ascii="Times New Roman" w:hAnsi="Times New Roman" w:cs="Times New Roman"/>
          <w:sz w:val="28"/>
          <w:szCs w:val="28"/>
        </w:rPr>
        <w:t>Этот алгоритм состоит из следующих этапов:</w:t>
      </w:r>
    </w:p>
    <w:p w:rsidR="008C14C3" w:rsidRPr="008C14C3" w:rsidRDefault="008C14C3" w:rsidP="00FE1AC9">
      <w:pPr>
        <w:pStyle w:val="a3"/>
        <w:numPr>
          <w:ilvl w:val="0"/>
          <w:numId w:val="29"/>
        </w:numPr>
        <w:spacing w:line="360" w:lineRule="auto"/>
        <w:ind w:left="0" w:firstLine="567"/>
        <w:jc w:val="both"/>
        <w:rPr>
          <w:rFonts w:ascii="Times New Roman" w:hAnsi="Times New Roman" w:cs="Times New Roman"/>
          <w:color w:val="000000" w:themeColor="text1"/>
          <w:sz w:val="28"/>
          <w:szCs w:val="28"/>
        </w:rPr>
      </w:pPr>
      <w:r w:rsidRPr="008C14C3">
        <w:rPr>
          <w:rFonts w:ascii="Times New Roman" w:hAnsi="Times New Roman" w:cs="Times New Roman"/>
          <w:color w:val="000000" w:themeColor="text1"/>
          <w:sz w:val="28"/>
          <w:szCs w:val="28"/>
        </w:rPr>
        <w:t>Появление объективных причин или сигналов для проведения анализа, выявляющего плюсы и минусы передачи бизнес-процесса на аутсорсинг. К таким причинам могут относиться отрицательные финансовые результаты, появление новых конкурентов и пр.</w:t>
      </w:r>
    </w:p>
    <w:p w:rsidR="008C14C3" w:rsidRPr="008C14C3" w:rsidRDefault="008C14C3" w:rsidP="00FE1AC9">
      <w:pPr>
        <w:pStyle w:val="a3"/>
        <w:numPr>
          <w:ilvl w:val="0"/>
          <w:numId w:val="29"/>
        </w:numPr>
        <w:spacing w:line="360" w:lineRule="auto"/>
        <w:ind w:left="0" w:firstLine="567"/>
        <w:jc w:val="both"/>
        <w:rPr>
          <w:rFonts w:ascii="Times New Roman" w:hAnsi="Times New Roman" w:cs="Times New Roman"/>
          <w:color w:val="000000" w:themeColor="text1"/>
          <w:sz w:val="28"/>
          <w:szCs w:val="28"/>
        </w:rPr>
      </w:pPr>
      <w:r w:rsidRPr="008C14C3">
        <w:rPr>
          <w:rFonts w:ascii="Times New Roman" w:hAnsi="Times New Roman" w:cs="Times New Roman"/>
          <w:color w:val="000000" w:themeColor="text1"/>
          <w:sz w:val="28"/>
          <w:szCs w:val="28"/>
        </w:rPr>
        <w:lastRenderedPageBreak/>
        <w:t>Тест на возможность передачи конкретного бизнес-процесса на аутсорсинг (в нашем случае – передача бухгалтерского учета) путем применения матрицы аутсорсинга, позволяющей определить стратегическую важность процесса и эффективность его выполнения по сравнению с другими рыночными игроками.</w:t>
      </w:r>
    </w:p>
    <w:p w:rsidR="008C14C3" w:rsidRPr="008C14C3" w:rsidRDefault="008C14C3" w:rsidP="00FE1AC9">
      <w:pPr>
        <w:pStyle w:val="a3"/>
        <w:numPr>
          <w:ilvl w:val="0"/>
          <w:numId w:val="29"/>
        </w:numPr>
        <w:spacing w:line="360" w:lineRule="auto"/>
        <w:ind w:left="0" w:firstLine="567"/>
        <w:jc w:val="both"/>
        <w:rPr>
          <w:rFonts w:ascii="Times New Roman" w:hAnsi="Times New Roman" w:cs="Times New Roman"/>
          <w:color w:val="000000" w:themeColor="text1"/>
          <w:sz w:val="28"/>
          <w:szCs w:val="28"/>
        </w:rPr>
      </w:pPr>
      <w:r w:rsidRPr="008C14C3">
        <w:rPr>
          <w:rFonts w:ascii="Times New Roman" w:hAnsi="Times New Roman" w:cs="Times New Roman"/>
          <w:color w:val="000000" w:themeColor="text1"/>
          <w:sz w:val="28"/>
          <w:szCs w:val="28"/>
        </w:rPr>
        <w:t>Экспресс-анализ финансово-хозяйственной деятельности организации, иллюстрирующий степень эффективности функционирования фирмы в настоящее время.</w:t>
      </w:r>
    </w:p>
    <w:p w:rsidR="008C14C3" w:rsidRPr="008C14C3" w:rsidRDefault="008C14C3" w:rsidP="00FE1AC9">
      <w:pPr>
        <w:pStyle w:val="a3"/>
        <w:numPr>
          <w:ilvl w:val="0"/>
          <w:numId w:val="29"/>
        </w:numPr>
        <w:spacing w:line="360" w:lineRule="auto"/>
        <w:ind w:left="0" w:firstLine="567"/>
        <w:jc w:val="both"/>
        <w:rPr>
          <w:rFonts w:ascii="Times New Roman" w:hAnsi="Times New Roman" w:cs="Times New Roman"/>
          <w:color w:val="000000" w:themeColor="text1"/>
          <w:sz w:val="28"/>
          <w:szCs w:val="28"/>
        </w:rPr>
      </w:pPr>
      <w:r w:rsidRPr="008C14C3">
        <w:rPr>
          <w:rFonts w:ascii="Times New Roman" w:hAnsi="Times New Roman" w:cs="Times New Roman"/>
          <w:color w:val="000000" w:themeColor="text1"/>
          <w:sz w:val="28"/>
          <w:szCs w:val="28"/>
        </w:rPr>
        <w:t xml:space="preserve">Калькулирование всех имеющихся затрат по потенциально </w:t>
      </w:r>
      <w:proofErr w:type="gramStart"/>
      <w:r w:rsidRPr="008C14C3">
        <w:rPr>
          <w:rFonts w:ascii="Times New Roman" w:hAnsi="Times New Roman" w:cs="Times New Roman"/>
          <w:color w:val="000000" w:themeColor="text1"/>
          <w:sz w:val="28"/>
          <w:szCs w:val="28"/>
        </w:rPr>
        <w:t>возможному</w:t>
      </w:r>
      <w:proofErr w:type="gramEnd"/>
      <w:r w:rsidRPr="008C14C3">
        <w:rPr>
          <w:rFonts w:ascii="Times New Roman" w:hAnsi="Times New Roman" w:cs="Times New Roman"/>
          <w:color w:val="000000" w:themeColor="text1"/>
          <w:sz w:val="28"/>
          <w:szCs w:val="28"/>
        </w:rPr>
        <w:t xml:space="preserve"> к передаче на аутсорсинг процесса. В нашем случае суммирование всех затрат, связанных с обслуживанием отдела бухгалтерии.</w:t>
      </w:r>
    </w:p>
    <w:p w:rsidR="008C14C3" w:rsidRPr="008C14C3" w:rsidRDefault="008C14C3" w:rsidP="00FE1AC9">
      <w:pPr>
        <w:pStyle w:val="a3"/>
        <w:numPr>
          <w:ilvl w:val="0"/>
          <w:numId w:val="29"/>
        </w:numPr>
        <w:spacing w:line="360" w:lineRule="auto"/>
        <w:ind w:left="0" w:firstLine="567"/>
        <w:jc w:val="both"/>
        <w:rPr>
          <w:rFonts w:ascii="Times New Roman" w:hAnsi="Times New Roman" w:cs="Times New Roman"/>
          <w:color w:val="000000" w:themeColor="text1"/>
          <w:sz w:val="28"/>
          <w:szCs w:val="28"/>
        </w:rPr>
      </w:pPr>
      <w:r w:rsidRPr="008C14C3">
        <w:rPr>
          <w:rFonts w:ascii="Times New Roman" w:hAnsi="Times New Roman" w:cs="Times New Roman"/>
          <w:color w:val="000000" w:themeColor="text1"/>
          <w:sz w:val="28"/>
          <w:szCs w:val="28"/>
        </w:rPr>
        <w:t>Анализ всех имеющихся на рынке компаний-аутсорсеров в разрезе их репутации, качества обслуживания, ценовой политики и пр.</w:t>
      </w:r>
    </w:p>
    <w:p w:rsidR="008C14C3" w:rsidRPr="008C14C3" w:rsidRDefault="008C14C3" w:rsidP="00FE1AC9">
      <w:pPr>
        <w:pStyle w:val="a3"/>
        <w:numPr>
          <w:ilvl w:val="0"/>
          <w:numId w:val="29"/>
        </w:numPr>
        <w:spacing w:line="360" w:lineRule="auto"/>
        <w:ind w:left="0" w:firstLine="567"/>
        <w:jc w:val="both"/>
        <w:rPr>
          <w:rFonts w:ascii="Times New Roman" w:hAnsi="Times New Roman" w:cs="Times New Roman"/>
          <w:color w:val="000000" w:themeColor="text1"/>
          <w:sz w:val="28"/>
          <w:szCs w:val="28"/>
        </w:rPr>
      </w:pPr>
      <w:r w:rsidRPr="008C14C3">
        <w:rPr>
          <w:rFonts w:ascii="Times New Roman" w:hAnsi="Times New Roman" w:cs="Times New Roman"/>
          <w:color w:val="000000" w:themeColor="text1"/>
          <w:sz w:val="28"/>
          <w:szCs w:val="28"/>
        </w:rPr>
        <w:t>Расчет затрат, возникающих с передачей бизнес-процесса на аутсорсинг.</w:t>
      </w:r>
    </w:p>
    <w:p w:rsidR="008C14C3" w:rsidRPr="008C14C3" w:rsidRDefault="008C14C3" w:rsidP="00FE1AC9">
      <w:pPr>
        <w:pStyle w:val="a3"/>
        <w:numPr>
          <w:ilvl w:val="0"/>
          <w:numId w:val="29"/>
        </w:numPr>
        <w:spacing w:line="360" w:lineRule="auto"/>
        <w:ind w:left="0" w:firstLine="567"/>
        <w:jc w:val="both"/>
        <w:rPr>
          <w:rFonts w:ascii="Times New Roman" w:hAnsi="Times New Roman" w:cs="Times New Roman"/>
          <w:color w:val="000000" w:themeColor="text1"/>
          <w:sz w:val="28"/>
          <w:szCs w:val="28"/>
        </w:rPr>
      </w:pPr>
      <w:r w:rsidRPr="008C14C3">
        <w:rPr>
          <w:rFonts w:ascii="Times New Roman" w:hAnsi="Times New Roman" w:cs="Times New Roman"/>
          <w:color w:val="000000" w:themeColor="text1"/>
          <w:sz w:val="28"/>
          <w:szCs w:val="28"/>
        </w:rPr>
        <w:t xml:space="preserve">Сравнение затрат, имеющихся в настоящее время в организации-аутсорси и планируемых к возникновению в случае передачи бизнес-процесса на аутсорсинг. </w:t>
      </w:r>
    </w:p>
    <w:p w:rsidR="008C14C3" w:rsidRPr="008C14C3" w:rsidRDefault="008C14C3" w:rsidP="00FE1AC9">
      <w:pPr>
        <w:pStyle w:val="a3"/>
        <w:numPr>
          <w:ilvl w:val="0"/>
          <w:numId w:val="29"/>
        </w:numPr>
        <w:spacing w:line="360" w:lineRule="auto"/>
        <w:ind w:left="0" w:firstLine="567"/>
        <w:jc w:val="both"/>
        <w:rPr>
          <w:rFonts w:ascii="Times New Roman" w:hAnsi="Times New Roman" w:cs="Times New Roman"/>
          <w:color w:val="000000" w:themeColor="text1"/>
          <w:sz w:val="28"/>
          <w:szCs w:val="28"/>
        </w:rPr>
      </w:pPr>
      <w:r w:rsidRPr="008C14C3">
        <w:rPr>
          <w:rFonts w:ascii="Times New Roman" w:hAnsi="Times New Roman" w:cs="Times New Roman"/>
          <w:color w:val="000000" w:themeColor="text1"/>
          <w:sz w:val="28"/>
          <w:szCs w:val="28"/>
        </w:rPr>
        <w:t xml:space="preserve">Расчет показателей, характеризующих </w:t>
      </w:r>
      <w:proofErr w:type="gramStart"/>
      <w:r w:rsidRPr="008C14C3">
        <w:rPr>
          <w:rFonts w:ascii="Times New Roman" w:hAnsi="Times New Roman" w:cs="Times New Roman"/>
          <w:color w:val="000000" w:themeColor="text1"/>
          <w:sz w:val="28"/>
          <w:szCs w:val="28"/>
        </w:rPr>
        <w:t>финансово-хозяйственную</w:t>
      </w:r>
      <w:proofErr w:type="gramEnd"/>
      <w:r w:rsidRPr="008C14C3">
        <w:rPr>
          <w:rFonts w:ascii="Times New Roman" w:hAnsi="Times New Roman" w:cs="Times New Roman"/>
          <w:color w:val="000000" w:themeColor="text1"/>
          <w:sz w:val="28"/>
          <w:szCs w:val="28"/>
        </w:rPr>
        <w:t xml:space="preserve"> деятельности фирмы с учетом передачи бизнес-процесса на аутсорсинг, и сравнение с ранее рассчитанными показателями.</w:t>
      </w:r>
    </w:p>
    <w:p w:rsidR="008C14C3" w:rsidRPr="008C14C3" w:rsidRDefault="008C14C3" w:rsidP="00FE1AC9">
      <w:pPr>
        <w:pStyle w:val="a3"/>
        <w:numPr>
          <w:ilvl w:val="0"/>
          <w:numId w:val="29"/>
        </w:numPr>
        <w:spacing w:line="360" w:lineRule="auto"/>
        <w:ind w:left="0" w:firstLine="567"/>
        <w:jc w:val="both"/>
        <w:rPr>
          <w:rFonts w:ascii="Times New Roman" w:hAnsi="Times New Roman" w:cs="Times New Roman"/>
          <w:color w:val="000000" w:themeColor="text1"/>
          <w:sz w:val="28"/>
          <w:szCs w:val="28"/>
        </w:rPr>
      </w:pPr>
      <w:proofErr w:type="gramStart"/>
      <w:r w:rsidRPr="008C14C3">
        <w:rPr>
          <w:rFonts w:ascii="Times New Roman" w:hAnsi="Times New Roman" w:cs="Times New Roman"/>
          <w:color w:val="000000" w:themeColor="text1"/>
          <w:sz w:val="28"/>
          <w:szCs w:val="28"/>
        </w:rPr>
        <w:t xml:space="preserve">Анализ факторов, отличных от экономических, но способных повлиять на работу организации в случае принятия решения об аутсорсинге процесса (в частности, психологическая готовность руководства, изменение оперативности учета и др.). </w:t>
      </w:r>
      <w:proofErr w:type="gramEnd"/>
    </w:p>
    <w:p w:rsidR="008C14C3" w:rsidRPr="008C14C3" w:rsidRDefault="008C14C3" w:rsidP="00FE1AC9">
      <w:pPr>
        <w:pStyle w:val="a3"/>
        <w:numPr>
          <w:ilvl w:val="0"/>
          <w:numId w:val="29"/>
        </w:numPr>
        <w:spacing w:after="0" w:line="360" w:lineRule="auto"/>
        <w:ind w:left="0" w:firstLine="567"/>
        <w:jc w:val="both"/>
        <w:rPr>
          <w:rFonts w:ascii="Times New Roman" w:hAnsi="Times New Roman" w:cs="Times New Roman"/>
          <w:color w:val="000000" w:themeColor="text1"/>
          <w:sz w:val="28"/>
          <w:szCs w:val="28"/>
        </w:rPr>
      </w:pPr>
      <w:r w:rsidRPr="008C14C3">
        <w:rPr>
          <w:rFonts w:ascii="Times New Roman" w:hAnsi="Times New Roman" w:cs="Times New Roman"/>
          <w:color w:val="000000" w:themeColor="text1"/>
          <w:sz w:val="28"/>
          <w:szCs w:val="28"/>
        </w:rPr>
        <w:t>Принятие решение об использовании аутсорсинга или отказа от использования аутсорсинга на основе всех учтенных факторов.</w:t>
      </w:r>
    </w:p>
    <w:p w:rsidR="008C14C3" w:rsidRPr="008C14C3" w:rsidRDefault="008C14C3" w:rsidP="008C14C3">
      <w:pPr>
        <w:spacing w:after="0" w:line="360" w:lineRule="auto"/>
        <w:ind w:firstLine="709"/>
        <w:jc w:val="both"/>
        <w:rPr>
          <w:rFonts w:ascii="Times New Roman" w:hAnsi="Times New Roman" w:cs="Times New Roman"/>
          <w:color w:val="000000" w:themeColor="text1"/>
          <w:sz w:val="28"/>
          <w:szCs w:val="28"/>
        </w:rPr>
      </w:pPr>
      <w:r w:rsidRPr="008C14C3">
        <w:rPr>
          <w:rFonts w:ascii="Times New Roman" w:hAnsi="Times New Roman" w:cs="Times New Roman"/>
          <w:color w:val="000000" w:themeColor="text1"/>
          <w:sz w:val="28"/>
          <w:szCs w:val="28"/>
        </w:rPr>
        <w:t>Вначале был проведен анализ на возможность передачи ведения бухгалтерского учета организации на аутсорсинг.</w:t>
      </w:r>
    </w:p>
    <w:p w:rsidR="008C14C3" w:rsidRPr="008C14C3" w:rsidRDefault="008C14C3" w:rsidP="008C14C3">
      <w:pPr>
        <w:spacing w:after="0" w:line="360" w:lineRule="auto"/>
        <w:ind w:firstLine="709"/>
        <w:jc w:val="both"/>
        <w:rPr>
          <w:rFonts w:ascii="Times New Roman" w:hAnsi="Times New Roman" w:cs="Times New Roman"/>
          <w:sz w:val="28"/>
          <w:szCs w:val="28"/>
        </w:rPr>
      </w:pPr>
      <w:r w:rsidRPr="008C14C3">
        <w:rPr>
          <w:rFonts w:ascii="Times New Roman" w:hAnsi="Times New Roman" w:cs="Times New Roman"/>
          <w:sz w:val="28"/>
          <w:szCs w:val="28"/>
        </w:rPr>
        <w:lastRenderedPageBreak/>
        <w:t xml:space="preserve">Такой анализ стало возможным провести с помощью матрицы аутсорсинга, разработанной на основе матрицы Бостонской Консалтинговой Группы (матрицы БКГ).  На рисунке </w:t>
      </w:r>
      <w:r w:rsidR="00FE1AC9">
        <w:rPr>
          <w:rFonts w:ascii="Times New Roman" w:hAnsi="Times New Roman" w:cs="Times New Roman"/>
          <w:sz w:val="28"/>
          <w:szCs w:val="28"/>
        </w:rPr>
        <w:t>3.4.1</w:t>
      </w:r>
      <w:r w:rsidRPr="008C14C3">
        <w:rPr>
          <w:rFonts w:ascii="Times New Roman" w:hAnsi="Times New Roman" w:cs="Times New Roman"/>
          <w:sz w:val="28"/>
          <w:szCs w:val="28"/>
        </w:rPr>
        <w:t xml:space="preserve"> представлена матрица аутсорсинга, предложенная Дмитрием Хлебниковым в статье «Аутсорсинг как инструмент снижения затрат и оптимизации бизнес-системы».</w:t>
      </w:r>
    </w:p>
    <w:p w:rsidR="008C14C3" w:rsidRPr="008C14C3" w:rsidRDefault="008C14C3" w:rsidP="008C14C3">
      <w:pPr>
        <w:spacing w:line="360" w:lineRule="auto"/>
        <w:jc w:val="center"/>
        <w:rPr>
          <w:rFonts w:ascii="Times New Roman" w:hAnsi="Times New Roman" w:cs="Times New Roman"/>
          <w:b/>
          <w:sz w:val="28"/>
          <w:szCs w:val="28"/>
        </w:rPr>
      </w:pPr>
      <w:r w:rsidRPr="008C14C3">
        <w:rPr>
          <w:rFonts w:ascii="Times New Roman" w:hAnsi="Times New Roman" w:cs="Times New Roman"/>
          <w:b/>
          <w:sz w:val="28"/>
          <w:szCs w:val="28"/>
        </w:rPr>
        <w:t>Матрица аутсорсинга</w:t>
      </w:r>
    </w:p>
    <w:p w:rsidR="008C14C3" w:rsidRPr="00FE1AC9" w:rsidRDefault="00B266A8" w:rsidP="008C14C3">
      <w:pPr>
        <w:spacing w:line="360" w:lineRule="auto"/>
        <w:rPr>
          <w:rFonts w:ascii="Times New Roman" w:hAnsi="Times New Roman" w:cs="Times New Roman"/>
          <w:i/>
          <w:sz w:val="28"/>
          <w:szCs w:val="28"/>
        </w:rPr>
      </w:pPr>
      <w:r>
        <w:rPr>
          <w:rFonts w:ascii="Times New Roman" w:hAnsi="Times New Roman" w:cs="Times New Roman"/>
          <w:i/>
          <w:noProof/>
          <w:sz w:val="28"/>
          <w:szCs w:val="28"/>
        </w:rPr>
        <w:pict>
          <v:group id="Group 225" o:spid="_x0000_s1180" style="position:absolute;margin-left:64.9pt;margin-top:20.2pt;width:287.15pt;height:151.05pt;z-index:251720192" coordorigin="2999,5670" coordsize="5743,3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">
            <v:rect id="Rectangle 226" o:spid="_x0000_s1181" style="position:absolute;left:3167;top:5924;width:1543;height:10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style="mso-next-textbox:#Rectangle 226">
                <w:txbxContent>
                  <w:p w:rsidR="00C2762B" w:rsidRDefault="00C2762B" w:rsidP="008C14C3">
                    <w:r>
                      <w:t>Поле 1</w:t>
                    </w:r>
                  </w:p>
                  <w:p w:rsidR="00C2762B" w:rsidRDefault="00C2762B" w:rsidP="008C14C3">
                    <w:r>
                      <w:t>А</w:t>
                    </w:r>
                  </w:p>
                </w:txbxContent>
              </v:textbox>
            </v:rect>
            <v:rect id="Rectangle 227" o:spid="_x0000_s1182" style="position:absolute;left:6691;top:7217;width:1543;height:10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style="mso-next-textbox:#Rectangle 227">
                <w:txbxContent>
                  <w:p w:rsidR="00C2762B" w:rsidRDefault="00C2762B" w:rsidP="008C14C3">
                    <w:r>
                      <w:t>Поле 6</w:t>
                    </w:r>
                  </w:p>
                </w:txbxContent>
              </v:textbox>
            </v:rect>
            <v:rect id="Rectangle 228" o:spid="_x0000_s1183" style="position:absolute;left:4912;top:7217;width:1543;height:10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style="mso-next-textbox:#Rectangle 228">
                <w:txbxContent>
                  <w:p w:rsidR="00C2762B" w:rsidRDefault="00C2762B" w:rsidP="008C14C3">
                    <w:r>
                      <w:t>Поле 5</w:t>
                    </w:r>
                  </w:p>
                  <w:p w:rsidR="00C2762B" w:rsidRDefault="00C2762B" w:rsidP="008C14C3">
                    <w:r>
                      <w:t>А</w:t>
                    </w:r>
                  </w:p>
                </w:txbxContent>
              </v:textbox>
            </v:rect>
            <v:rect id="Rectangle 229" o:spid="_x0000_s1184" style="position:absolute;left:3167;top:7217;width:1543;height:10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Rectangle 229">
                <w:txbxContent>
                  <w:p w:rsidR="00C2762B" w:rsidRDefault="00C2762B" w:rsidP="008C14C3">
                    <w:r>
                      <w:t>Поле 4</w:t>
                    </w:r>
                  </w:p>
                  <w:p w:rsidR="00C2762B" w:rsidRDefault="00C2762B" w:rsidP="008C14C3">
                    <w:r>
                      <w:t>А</w:t>
                    </w:r>
                  </w:p>
                </w:txbxContent>
              </v:textbox>
            </v:rect>
            <v:rect id="Rectangle 230" o:spid="_x0000_s1185" style="position:absolute;left:6691;top:5924;width:1543;height:10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style="mso-next-textbox:#Rectangle 230">
                <w:txbxContent>
                  <w:p w:rsidR="00C2762B" w:rsidRDefault="00C2762B" w:rsidP="008C14C3">
                    <w:r>
                      <w:t>Поле 3</w:t>
                    </w:r>
                  </w:p>
                </w:txbxContent>
              </v:textbox>
            </v:rect>
            <v:rect id="Rectangle 231" o:spid="_x0000_s1186" style="position:absolute;left:4912;top:5924;width:1543;height:10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style="mso-next-textbox:#Rectangle 231">
                <w:txbxContent>
                  <w:p w:rsidR="00C2762B" w:rsidRDefault="00C2762B" w:rsidP="008C14C3">
                    <w:r>
                      <w:t>Поле 2</w:t>
                    </w:r>
                  </w:p>
                </w:txbxContent>
              </v:textbox>
            </v:rect>
            <v:shape id="AutoShape 232" o:spid="_x0000_s1187" type="#_x0000_t32" style="position:absolute;left:2999;top:5670;width:0;height:302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AutoShape 233" o:spid="_x0000_s1188" type="#_x0000_t32" style="position:absolute;left:2999;top:8691;width:574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group>
        </w:pict>
      </w:r>
      <w:r w:rsidR="008C14C3" w:rsidRPr="00FE1AC9">
        <w:rPr>
          <w:rFonts w:ascii="Times New Roman" w:hAnsi="Times New Roman" w:cs="Times New Roman"/>
          <w:i/>
          <w:sz w:val="28"/>
          <w:szCs w:val="28"/>
        </w:rPr>
        <w:t>Стратегическая важность</w:t>
      </w:r>
    </w:p>
    <w:p w:rsidR="008C14C3" w:rsidRPr="008C14C3" w:rsidRDefault="008C14C3" w:rsidP="008C14C3">
      <w:pPr>
        <w:spacing w:line="360" w:lineRule="auto"/>
        <w:rPr>
          <w:rFonts w:ascii="Times New Roman" w:hAnsi="Times New Roman" w:cs="Times New Roman"/>
          <w:sz w:val="28"/>
          <w:szCs w:val="28"/>
        </w:rPr>
      </w:pPr>
    </w:p>
    <w:p w:rsidR="008C14C3" w:rsidRPr="008C14C3" w:rsidRDefault="008C14C3" w:rsidP="008C14C3">
      <w:pPr>
        <w:spacing w:line="360" w:lineRule="auto"/>
        <w:rPr>
          <w:rFonts w:ascii="Times New Roman" w:hAnsi="Times New Roman" w:cs="Times New Roman"/>
          <w:sz w:val="28"/>
          <w:szCs w:val="28"/>
        </w:rPr>
      </w:pPr>
      <w:r w:rsidRPr="008C14C3">
        <w:rPr>
          <w:rFonts w:ascii="Times New Roman" w:hAnsi="Times New Roman" w:cs="Times New Roman"/>
          <w:sz w:val="28"/>
          <w:szCs w:val="28"/>
        </w:rPr>
        <w:t>Высокая</w:t>
      </w:r>
    </w:p>
    <w:p w:rsidR="008C14C3" w:rsidRPr="008C14C3" w:rsidRDefault="008C14C3" w:rsidP="008C14C3">
      <w:pPr>
        <w:spacing w:line="360" w:lineRule="auto"/>
        <w:rPr>
          <w:rFonts w:ascii="Times New Roman" w:hAnsi="Times New Roman" w:cs="Times New Roman"/>
          <w:sz w:val="28"/>
          <w:szCs w:val="28"/>
        </w:rPr>
      </w:pPr>
    </w:p>
    <w:p w:rsidR="008C14C3" w:rsidRPr="008C14C3" w:rsidRDefault="008C14C3" w:rsidP="008C14C3">
      <w:pPr>
        <w:spacing w:line="360" w:lineRule="auto"/>
        <w:rPr>
          <w:rFonts w:ascii="Times New Roman" w:hAnsi="Times New Roman" w:cs="Times New Roman"/>
          <w:sz w:val="28"/>
          <w:szCs w:val="28"/>
        </w:rPr>
      </w:pPr>
      <w:r w:rsidRPr="008C14C3">
        <w:rPr>
          <w:rFonts w:ascii="Times New Roman" w:hAnsi="Times New Roman" w:cs="Times New Roman"/>
          <w:sz w:val="28"/>
          <w:szCs w:val="28"/>
        </w:rPr>
        <w:t>Низкая</w:t>
      </w:r>
    </w:p>
    <w:p w:rsidR="008C14C3" w:rsidRPr="008C14C3" w:rsidRDefault="008C14C3" w:rsidP="008C14C3">
      <w:pPr>
        <w:spacing w:line="360" w:lineRule="auto"/>
        <w:jc w:val="right"/>
        <w:rPr>
          <w:rFonts w:ascii="Times New Roman" w:hAnsi="Times New Roman" w:cs="Times New Roman"/>
          <w:sz w:val="28"/>
          <w:szCs w:val="28"/>
        </w:rPr>
      </w:pPr>
      <w:r w:rsidRPr="008C14C3">
        <w:rPr>
          <w:rFonts w:ascii="Times New Roman" w:hAnsi="Times New Roman" w:cs="Times New Roman"/>
          <w:sz w:val="28"/>
          <w:szCs w:val="28"/>
        </w:rPr>
        <w:t xml:space="preserve">                    Хуже</w:t>
      </w:r>
      <w:proofErr w:type="gramStart"/>
      <w:r w:rsidRPr="008C14C3">
        <w:rPr>
          <w:rFonts w:ascii="Times New Roman" w:hAnsi="Times New Roman" w:cs="Times New Roman"/>
          <w:sz w:val="28"/>
          <w:szCs w:val="28"/>
        </w:rPr>
        <w:t xml:space="preserve">             Т</w:t>
      </w:r>
      <w:proofErr w:type="gramEnd"/>
      <w:r w:rsidRPr="008C14C3">
        <w:rPr>
          <w:rFonts w:ascii="Times New Roman" w:hAnsi="Times New Roman" w:cs="Times New Roman"/>
          <w:sz w:val="28"/>
          <w:szCs w:val="28"/>
        </w:rPr>
        <w:t xml:space="preserve">ак же               Лучше               </w:t>
      </w:r>
      <w:r w:rsidRPr="00FE1AC9">
        <w:rPr>
          <w:rFonts w:ascii="Times New Roman" w:hAnsi="Times New Roman" w:cs="Times New Roman"/>
          <w:i/>
          <w:sz w:val="28"/>
          <w:szCs w:val="28"/>
        </w:rPr>
        <w:t>По сравнению с                  рынком</w:t>
      </w:r>
    </w:p>
    <w:p w:rsidR="008C14C3" w:rsidRPr="00BD4DA6" w:rsidRDefault="008C14C3" w:rsidP="008C14C3">
      <w:pPr>
        <w:spacing w:line="360" w:lineRule="auto"/>
        <w:jc w:val="center"/>
        <w:rPr>
          <w:rFonts w:ascii="Times New Roman" w:hAnsi="Times New Roman" w:cs="Times New Roman"/>
          <w:b/>
          <w:sz w:val="28"/>
          <w:szCs w:val="28"/>
        </w:rPr>
      </w:pPr>
      <w:r w:rsidRPr="00BD4DA6">
        <w:rPr>
          <w:rFonts w:ascii="Times New Roman" w:hAnsi="Times New Roman" w:cs="Times New Roman"/>
          <w:b/>
          <w:sz w:val="28"/>
          <w:szCs w:val="28"/>
        </w:rPr>
        <w:t xml:space="preserve">Рисунок </w:t>
      </w:r>
      <w:r w:rsidR="00FE1AC9" w:rsidRPr="00BD4DA6">
        <w:rPr>
          <w:rFonts w:ascii="Times New Roman" w:hAnsi="Times New Roman" w:cs="Times New Roman"/>
          <w:b/>
          <w:sz w:val="28"/>
          <w:szCs w:val="28"/>
        </w:rPr>
        <w:t>3.</w:t>
      </w:r>
      <w:r w:rsidRPr="00BD4DA6">
        <w:rPr>
          <w:rFonts w:ascii="Times New Roman" w:hAnsi="Times New Roman" w:cs="Times New Roman"/>
          <w:b/>
          <w:sz w:val="28"/>
          <w:szCs w:val="28"/>
        </w:rPr>
        <w:t>4.1</w:t>
      </w:r>
      <w:r w:rsidR="00BD4DA6" w:rsidRPr="00BD4DA6">
        <w:rPr>
          <w:rFonts w:ascii="Times New Roman" w:hAnsi="Times New Roman" w:cs="Times New Roman"/>
          <w:b/>
          <w:sz w:val="28"/>
          <w:szCs w:val="28"/>
        </w:rPr>
        <w:t xml:space="preserve"> Матрица аутсорсинга</w:t>
      </w:r>
    </w:p>
    <w:p w:rsidR="008C14C3" w:rsidRPr="008C14C3" w:rsidRDefault="008C14C3" w:rsidP="008C14C3">
      <w:pPr>
        <w:spacing w:after="0" w:line="360" w:lineRule="auto"/>
        <w:ind w:firstLine="709"/>
        <w:jc w:val="both"/>
        <w:rPr>
          <w:rFonts w:ascii="Times New Roman" w:hAnsi="Times New Roman" w:cs="Times New Roman"/>
          <w:sz w:val="28"/>
          <w:szCs w:val="28"/>
        </w:rPr>
      </w:pPr>
      <w:r w:rsidRPr="008C14C3">
        <w:rPr>
          <w:rFonts w:ascii="Times New Roman" w:hAnsi="Times New Roman" w:cs="Times New Roman"/>
          <w:sz w:val="28"/>
          <w:szCs w:val="28"/>
        </w:rPr>
        <w:t>Суть матрицы заключается в том, чтобы определить, в какое поле попадет компания после проведения анализа двух факторов: стратегической важности бизнес-процесса, предполагаемого к передаче на аутсорсинг, и сравнения эффективности ведения данного процесса с рынком.</w:t>
      </w:r>
    </w:p>
    <w:p w:rsidR="008C14C3" w:rsidRPr="008C14C3" w:rsidRDefault="008C14C3" w:rsidP="008C14C3">
      <w:pPr>
        <w:spacing w:after="0" w:line="360" w:lineRule="auto"/>
        <w:ind w:firstLine="709"/>
        <w:jc w:val="both"/>
        <w:rPr>
          <w:rFonts w:ascii="Times New Roman" w:hAnsi="Times New Roman" w:cs="Times New Roman"/>
          <w:sz w:val="28"/>
          <w:szCs w:val="28"/>
        </w:rPr>
      </w:pPr>
      <w:r w:rsidRPr="008C14C3">
        <w:rPr>
          <w:rFonts w:ascii="Times New Roman" w:hAnsi="Times New Roman" w:cs="Times New Roman"/>
          <w:sz w:val="28"/>
          <w:szCs w:val="28"/>
          <w:u w:val="single"/>
        </w:rPr>
        <w:t>Поле 1</w:t>
      </w:r>
      <w:r w:rsidRPr="008C14C3">
        <w:rPr>
          <w:rFonts w:ascii="Times New Roman" w:hAnsi="Times New Roman" w:cs="Times New Roman"/>
          <w:sz w:val="28"/>
          <w:szCs w:val="28"/>
        </w:rPr>
        <w:t>: процесс важен для компании, но его осуществление сопровождается трудностями для предприятия, в результате чего процесс неконкурентоспособен. Совет может быть выражен в двух альтернативах: либо вкладываться в развитие, обучение, покупку новых технологий и пр., чтобы перейти в поле 2, а впоследствии и в поле 3, либо объединиться с компанией, у которой данный бизнес-процесс хорошо налажен и осуществляется более эффективно.</w:t>
      </w:r>
    </w:p>
    <w:p w:rsidR="008C14C3" w:rsidRPr="008C14C3" w:rsidRDefault="008C14C3" w:rsidP="008C14C3">
      <w:pPr>
        <w:spacing w:after="0" w:line="360" w:lineRule="auto"/>
        <w:ind w:firstLine="709"/>
        <w:jc w:val="both"/>
        <w:rPr>
          <w:rFonts w:ascii="Times New Roman" w:hAnsi="Times New Roman" w:cs="Times New Roman"/>
          <w:sz w:val="28"/>
          <w:szCs w:val="28"/>
        </w:rPr>
      </w:pPr>
      <w:r w:rsidRPr="008C14C3">
        <w:rPr>
          <w:rFonts w:ascii="Times New Roman" w:hAnsi="Times New Roman" w:cs="Times New Roman"/>
          <w:sz w:val="28"/>
          <w:szCs w:val="28"/>
          <w:u w:val="single"/>
        </w:rPr>
        <w:t>Поле 2</w:t>
      </w:r>
      <w:r w:rsidRPr="008C14C3">
        <w:rPr>
          <w:rFonts w:ascii="Times New Roman" w:hAnsi="Times New Roman" w:cs="Times New Roman"/>
          <w:sz w:val="28"/>
          <w:szCs w:val="28"/>
        </w:rPr>
        <w:t>: бизнес-проце</w:t>
      </w:r>
      <w:proofErr w:type="gramStart"/>
      <w:r w:rsidRPr="008C14C3">
        <w:rPr>
          <w:rFonts w:ascii="Times New Roman" w:hAnsi="Times New Roman" w:cs="Times New Roman"/>
          <w:sz w:val="28"/>
          <w:szCs w:val="28"/>
        </w:rPr>
        <w:t>сс стр</w:t>
      </w:r>
      <w:proofErr w:type="gramEnd"/>
      <w:r w:rsidRPr="008C14C3">
        <w:rPr>
          <w:rFonts w:ascii="Times New Roman" w:hAnsi="Times New Roman" w:cs="Times New Roman"/>
          <w:sz w:val="28"/>
          <w:szCs w:val="28"/>
        </w:rPr>
        <w:t xml:space="preserve">атегически важен для фирмы и его выполнение может быть охарактеризовано, как «не хуже, чем это делают </w:t>
      </w:r>
      <w:r w:rsidRPr="008C14C3">
        <w:rPr>
          <w:rFonts w:ascii="Times New Roman" w:hAnsi="Times New Roman" w:cs="Times New Roman"/>
          <w:sz w:val="28"/>
          <w:szCs w:val="28"/>
        </w:rPr>
        <w:lastRenderedPageBreak/>
        <w:t>остальные». Нахождение на данной позиции заставляет фирму задуматься о наращивании возможностей, усиленном вложении сре</w:t>
      </w:r>
      <w:proofErr w:type="gramStart"/>
      <w:r w:rsidRPr="008C14C3">
        <w:rPr>
          <w:rFonts w:ascii="Times New Roman" w:hAnsi="Times New Roman" w:cs="Times New Roman"/>
          <w:sz w:val="28"/>
          <w:szCs w:val="28"/>
        </w:rPr>
        <w:t>дств в р</w:t>
      </w:r>
      <w:proofErr w:type="gramEnd"/>
      <w:r w:rsidRPr="008C14C3">
        <w:rPr>
          <w:rFonts w:ascii="Times New Roman" w:hAnsi="Times New Roman" w:cs="Times New Roman"/>
          <w:sz w:val="28"/>
          <w:szCs w:val="28"/>
        </w:rPr>
        <w:t>азвитие данной компетенции. Одновременно в силу высокой стратегической важности функции важно помнить о сохранении позиций с точки зрения удержания опытных, высококвалифицированных кадров.</w:t>
      </w:r>
    </w:p>
    <w:p w:rsidR="008C14C3" w:rsidRPr="008C14C3" w:rsidRDefault="008C14C3" w:rsidP="008C14C3">
      <w:pPr>
        <w:spacing w:after="0" w:line="360" w:lineRule="auto"/>
        <w:ind w:firstLine="709"/>
        <w:jc w:val="both"/>
        <w:rPr>
          <w:rFonts w:ascii="Times New Roman" w:hAnsi="Times New Roman" w:cs="Times New Roman"/>
          <w:sz w:val="28"/>
          <w:szCs w:val="28"/>
        </w:rPr>
      </w:pPr>
      <w:r w:rsidRPr="008C14C3">
        <w:rPr>
          <w:rFonts w:ascii="Times New Roman" w:hAnsi="Times New Roman" w:cs="Times New Roman"/>
          <w:sz w:val="28"/>
          <w:szCs w:val="28"/>
          <w:u w:val="single"/>
        </w:rPr>
        <w:t>Поле3</w:t>
      </w:r>
      <w:r w:rsidRPr="008C14C3">
        <w:rPr>
          <w:rFonts w:ascii="Times New Roman" w:hAnsi="Times New Roman" w:cs="Times New Roman"/>
          <w:sz w:val="28"/>
          <w:szCs w:val="28"/>
        </w:rPr>
        <w:t xml:space="preserve">: нахождение в данном поле означает, что анализируемый процесс не рационально передавать на аутсорсинг. </w:t>
      </w:r>
      <w:proofErr w:type="gramStart"/>
      <w:r w:rsidRPr="008C14C3">
        <w:rPr>
          <w:rFonts w:ascii="Times New Roman" w:hAnsi="Times New Roman" w:cs="Times New Roman"/>
          <w:sz w:val="28"/>
          <w:szCs w:val="28"/>
        </w:rPr>
        <w:t>В силу высокой стратегической важности процесса и в силу исполнения данного процесса эффективнее, чем все остальные, компании рекомендуется вкладывать больше средств на защиту этого процесса: обеспечение высоких заработных плат сотрудникам во избежание их ухода к конкурентам, приобретение патентов на разработанные нематериальные активы и проведение прочих мероприятий по сохранению и усилению позиций.</w:t>
      </w:r>
      <w:proofErr w:type="gramEnd"/>
    </w:p>
    <w:p w:rsidR="008C14C3" w:rsidRPr="008C14C3" w:rsidRDefault="008C14C3" w:rsidP="008C14C3">
      <w:pPr>
        <w:spacing w:after="0" w:line="360" w:lineRule="auto"/>
        <w:ind w:firstLine="709"/>
        <w:jc w:val="both"/>
        <w:rPr>
          <w:rFonts w:ascii="Times New Roman" w:hAnsi="Times New Roman" w:cs="Times New Roman"/>
          <w:sz w:val="28"/>
          <w:szCs w:val="28"/>
        </w:rPr>
      </w:pPr>
      <w:r w:rsidRPr="008C14C3">
        <w:rPr>
          <w:rFonts w:ascii="Times New Roman" w:hAnsi="Times New Roman" w:cs="Times New Roman"/>
          <w:sz w:val="28"/>
          <w:szCs w:val="28"/>
          <w:u w:val="single"/>
        </w:rPr>
        <w:t>Поле 4</w:t>
      </w:r>
      <w:r w:rsidRPr="008C14C3">
        <w:rPr>
          <w:rFonts w:ascii="Times New Roman" w:hAnsi="Times New Roman" w:cs="Times New Roman"/>
          <w:sz w:val="28"/>
          <w:szCs w:val="28"/>
        </w:rPr>
        <w:t xml:space="preserve">: низкая стратегическая важность бизнес-функции/процесса при одновременном неэффективном исполнении. Предприятию  следует передать на аутсорсинг выполнение данной задачи, </w:t>
      </w:r>
      <w:proofErr w:type="gramStart"/>
      <w:r w:rsidRPr="008C14C3">
        <w:rPr>
          <w:rFonts w:ascii="Times New Roman" w:hAnsi="Times New Roman" w:cs="Times New Roman"/>
          <w:sz w:val="28"/>
          <w:szCs w:val="28"/>
        </w:rPr>
        <w:t>поскольку</w:t>
      </w:r>
      <w:proofErr w:type="gramEnd"/>
      <w:r w:rsidRPr="008C14C3">
        <w:rPr>
          <w:rFonts w:ascii="Times New Roman" w:hAnsi="Times New Roman" w:cs="Times New Roman"/>
          <w:sz w:val="28"/>
          <w:szCs w:val="28"/>
        </w:rPr>
        <w:t xml:space="preserve"> во-первых, важность процесса классифицирована как низкая, а значит и потеря непосредственного контроля над выполнением данной задачи не влечет никаких последствий, во-вторых, имеющиеся кадры не справляются с работой на столько эффективно, как это делают остальные игроки на рынке.</w:t>
      </w:r>
    </w:p>
    <w:p w:rsidR="008C14C3" w:rsidRPr="008C14C3" w:rsidRDefault="008C14C3" w:rsidP="008C14C3">
      <w:pPr>
        <w:spacing w:after="0" w:line="360" w:lineRule="auto"/>
        <w:ind w:firstLine="709"/>
        <w:jc w:val="both"/>
        <w:rPr>
          <w:rFonts w:ascii="Times New Roman" w:hAnsi="Times New Roman" w:cs="Times New Roman"/>
          <w:sz w:val="28"/>
          <w:szCs w:val="28"/>
        </w:rPr>
      </w:pPr>
      <w:r w:rsidRPr="008C14C3">
        <w:rPr>
          <w:rFonts w:ascii="Times New Roman" w:hAnsi="Times New Roman" w:cs="Times New Roman"/>
          <w:sz w:val="28"/>
          <w:szCs w:val="28"/>
          <w:u w:val="single"/>
        </w:rPr>
        <w:t>Поле 5</w:t>
      </w:r>
      <w:r w:rsidRPr="008C14C3">
        <w:rPr>
          <w:rFonts w:ascii="Times New Roman" w:hAnsi="Times New Roman" w:cs="Times New Roman"/>
          <w:sz w:val="28"/>
          <w:szCs w:val="28"/>
        </w:rPr>
        <w:t>: аналогично предыдущему полю предприятию рекомендуется отдать на аутсорсинг рассматриваемую задачу. Несмотря на то, что компания справляется с выполнением процесса не хуже, чем остальные, тем не менее, низкая стратегическая важность свидетельствует о наличии возможности сократить затраты с помощью передачи решения функции на сторону.</w:t>
      </w:r>
    </w:p>
    <w:p w:rsidR="008C14C3" w:rsidRPr="008C14C3" w:rsidRDefault="008C14C3" w:rsidP="008C14C3">
      <w:pPr>
        <w:spacing w:after="0" w:line="360" w:lineRule="auto"/>
        <w:ind w:firstLine="709"/>
        <w:jc w:val="both"/>
        <w:rPr>
          <w:rFonts w:ascii="Times New Roman" w:hAnsi="Times New Roman" w:cs="Times New Roman"/>
          <w:sz w:val="28"/>
          <w:szCs w:val="28"/>
        </w:rPr>
      </w:pPr>
      <w:r w:rsidRPr="008C14C3">
        <w:rPr>
          <w:rFonts w:ascii="Times New Roman" w:hAnsi="Times New Roman" w:cs="Times New Roman"/>
          <w:sz w:val="28"/>
          <w:szCs w:val="28"/>
          <w:u w:val="single"/>
        </w:rPr>
        <w:t>Поле 6</w:t>
      </w:r>
      <w:r w:rsidRPr="008C14C3">
        <w:rPr>
          <w:rFonts w:ascii="Times New Roman" w:hAnsi="Times New Roman" w:cs="Times New Roman"/>
          <w:sz w:val="28"/>
          <w:szCs w:val="28"/>
        </w:rPr>
        <w:t xml:space="preserve">: попадание в данное поле говорит о том, что компания хорошо справляется с выполнением процесса, который, однако, не является приоритетным. Это означает, что компания тратит достаточно много средств на непрофильный процесс. Выгоднее выделить данную компетенцию в </w:t>
      </w:r>
      <w:r w:rsidRPr="008C14C3">
        <w:rPr>
          <w:rFonts w:ascii="Times New Roman" w:hAnsi="Times New Roman" w:cs="Times New Roman"/>
          <w:sz w:val="28"/>
          <w:szCs w:val="28"/>
        </w:rPr>
        <w:lastRenderedPageBreak/>
        <w:t xml:space="preserve">отельный бизнес, поскольку работа выполняется специалистами компании лучше по сравнению с рынком. </w:t>
      </w:r>
    </w:p>
    <w:p w:rsidR="008C14C3" w:rsidRPr="008C14C3" w:rsidRDefault="008C14C3" w:rsidP="008C14C3">
      <w:pPr>
        <w:spacing w:after="0" w:line="360" w:lineRule="auto"/>
        <w:ind w:firstLine="709"/>
        <w:jc w:val="both"/>
        <w:rPr>
          <w:rFonts w:ascii="Times New Roman" w:hAnsi="Times New Roman" w:cs="Times New Roman"/>
          <w:color w:val="000000" w:themeColor="text1"/>
          <w:sz w:val="28"/>
          <w:szCs w:val="28"/>
        </w:rPr>
      </w:pPr>
      <w:r w:rsidRPr="008C14C3">
        <w:rPr>
          <w:rFonts w:ascii="Times New Roman" w:hAnsi="Times New Roman" w:cs="Times New Roman"/>
          <w:color w:val="000000" w:themeColor="text1"/>
          <w:sz w:val="28"/>
          <w:szCs w:val="28"/>
        </w:rPr>
        <w:t>Для проведения подобного анализа для предприятия СУ «Нижегородский» МСУ-8, были предприняты действия, описанные ниже.</w:t>
      </w:r>
    </w:p>
    <w:p w:rsidR="008C14C3" w:rsidRPr="008C14C3" w:rsidRDefault="008C14C3" w:rsidP="008C14C3">
      <w:pPr>
        <w:spacing w:after="0" w:line="360" w:lineRule="auto"/>
        <w:ind w:firstLine="709"/>
        <w:jc w:val="both"/>
        <w:rPr>
          <w:rFonts w:ascii="Times New Roman" w:hAnsi="Times New Roman" w:cs="Times New Roman"/>
          <w:color w:val="000000" w:themeColor="text1"/>
          <w:sz w:val="28"/>
          <w:szCs w:val="28"/>
        </w:rPr>
      </w:pPr>
      <w:r w:rsidRPr="008C14C3">
        <w:rPr>
          <w:rFonts w:ascii="Times New Roman" w:hAnsi="Times New Roman" w:cs="Times New Roman"/>
          <w:color w:val="000000" w:themeColor="text1"/>
          <w:sz w:val="28"/>
          <w:szCs w:val="28"/>
        </w:rPr>
        <w:t>Для определения стратегической важности, необходимо ответить на главный вопрос - является ли передаваемая функция или процесс основным видом деятельности? Если является, то однозначно, эта задача носит высокий стратегический характер. Однако это не означает, что все остальные функции автоматически попадают в разряд низкой стратегической значимости. Экспертная оценка руководителя компании или иного компетентного лица, учитывающая все особенности деятельности конкретного предприятия, решает, куда отнести процесс.</w:t>
      </w:r>
    </w:p>
    <w:p w:rsidR="008C14C3" w:rsidRPr="008C14C3" w:rsidRDefault="008C14C3" w:rsidP="008C14C3">
      <w:pPr>
        <w:spacing w:after="0" w:line="360" w:lineRule="auto"/>
        <w:ind w:firstLine="709"/>
        <w:jc w:val="both"/>
        <w:rPr>
          <w:rFonts w:ascii="Times New Roman" w:hAnsi="Times New Roman" w:cs="Times New Roman"/>
          <w:color w:val="000000" w:themeColor="text1"/>
          <w:sz w:val="28"/>
          <w:szCs w:val="28"/>
        </w:rPr>
      </w:pPr>
      <w:r w:rsidRPr="008C14C3">
        <w:rPr>
          <w:rFonts w:ascii="Times New Roman" w:hAnsi="Times New Roman" w:cs="Times New Roman"/>
          <w:color w:val="000000" w:themeColor="text1"/>
          <w:sz w:val="28"/>
          <w:szCs w:val="28"/>
        </w:rPr>
        <w:t xml:space="preserve">Для предприятия СУ «Нижегородский» МСУ-8 ведение бухгалтерского учета не является основной деятельностью. Учитывая тот факт, что предприятие является обособленным подразделением филиала </w:t>
      </w:r>
      <w:proofErr w:type="spellStart"/>
      <w:r w:rsidRPr="008C14C3">
        <w:rPr>
          <w:rFonts w:ascii="Times New Roman" w:hAnsi="Times New Roman" w:cs="Times New Roman"/>
          <w:color w:val="000000" w:themeColor="text1"/>
          <w:sz w:val="28"/>
          <w:szCs w:val="28"/>
        </w:rPr>
        <w:t>г</w:t>
      </w:r>
      <w:proofErr w:type="gramStart"/>
      <w:r w:rsidRPr="008C14C3">
        <w:rPr>
          <w:rFonts w:ascii="Times New Roman" w:hAnsi="Times New Roman" w:cs="Times New Roman"/>
          <w:color w:val="000000" w:themeColor="text1"/>
          <w:sz w:val="28"/>
          <w:szCs w:val="28"/>
        </w:rPr>
        <w:t>.С</w:t>
      </w:r>
      <w:proofErr w:type="gramEnd"/>
      <w:r w:rsidRPr="008C14C3">
        <w:rPr>
          <w:rFonts w:ascii="Times New Roman" w:hAnsi="Times New Roman" w:cs="Times New Roman"/>
          <w:color w:val="000000" w:themeColor="text1"/>
          <w:sz w:val="28"/>
          <w:szCs w:val="28"/>
        </w:rPr>
        <w:t>аров</w:t>
      </w:r>
      <w:proofErr w:type="spellEnd"/>
      <w:r w:rsidRPr="008C14C3">
        <w:rPr>
          <w:rFonts w:ascii="Times New Roman" w:hAnsi="Times New Roman" w:cs="Times New Roman"/>
          <w:color w:val="000000" w:themeColor="text1"/>
          <w:sz w:val="28"/>
          <w:szCs w:val="28"/>
        </w:rPr>
        <w:t xml:space="preserve">, то отчетность Нижегородской компанией не составляется. Все результаты деятельности бухгалтеров фактически передаются в </w:t>
      </w:r>
      <w:proofErr w:type="spellStart"/>
      <w:r w:rsidRPr="008C14C3">
        <w:rPr>
          <w:rFonts w:ascii="Times New Roman" w:hAnsi="Times New Roman" w:cs="Times New Roman"/>
          <w:color w:val="000000" w:themeColor="text1"/>
          <w:sz w:val="28"/>
          <w:szCs w:val="28"/>
        </w:rPr>
        <w:t>г</w:t>
      </w:r>
      <w:proofErr w:type="gramStart"/>
      <w:r w:rsidRPr="008C14C3">
        <w:rPr>
          <w:rFonts w:ascii="Times New Roman" w:hAnsi="Times New Roman" w:cs="Times New Roman"/>
          <w:color w:val="000000" w:themeColor="text1"/>
          <w:sz w:val="28"/>
          <w:szCs w:val="28"/>
        </w:rPr>
        <w:t>.С</w:t>
      </w:r>
      <w:proofErr w:type="gramEnd"/>
      <w:r w:rsidRPr="008C14C3">
        <w:rPr>
          <w:rFonts w:ascii="Times New Roman" w:hAnsi="Times New Roman" w:cs="Times New Roman"/>
          <w:color w:val="000000" w:themeColor="text1"/>
          <w:sz w:val="28"/>
          <w:szCs w:val="28"/>
        </w:rPr>
        <w:t>аров</w:t>
      </w:r>
      <w:proofErr w:type="spellEnd"/>
      <w:r w:rsidRPr="008C14C3">
        <w:rPr>
          <w:rFonts w:ascii="Times New Roman" w:hAnsi="Times New Roman" w:cs="Times New Roman"/>
          <w:color w:val="000000" w:themeColor="text1"/>
          <w:sz w:val="28"/>
          <w:szCs w:val="28"/>
        </w:rPr>
        <w:t>, где бухгалтеры филиала проверяют правильность данных, формируют отчетность. Таким образом, несмотря на то, что ведение бухгалтерского учета является обязательным для Нижегородской компании, стратегическая важность задачи может быть классифицирована, как низкая.</w:t>
      </w:r>
    </w:p>
    <w:p w:rsidR="008C14C3" w:rsidRPr="008C14C3" w:rsidRDefault="008C14C3" w:rsidP="008C14C3">
      <w:pPr>
        <w:spacing w:after="0" w:line="360" w:lineRule="auto"/>
        <w:ind w:firstLine="709"/>
        <w:jc w:val="both"/>
        <w:rPr>
          <w:rFonts w:ascii="Times New Roman" w:hAnsi="Times New Roman" w:cs="Times New Roman"/>
          <w:color w:val="000000" w:themeColor="text1"/>
          <w:sz w:val="28"/>
          <w:szCs w:val="28"/>
        </w:rPr>
      </w:pPr>
      <w:proofErr w:type="gramStart"/>
      <w:r w:rsidRPr="008C14C3">
        <w:rPr>
          <w:rFonts w:ascii="Times New Roman" w:hAnsi="Times New Roman" w:cs="Times New Roman"/>
          <w:color w:val="000000" w:themeColor="text1"/>
          <w:sz w:val="28"/>
          <w:szCs w:val="28"/>
        </w:rPr>
        <w:t>Чтобы сравнить эффективность выполнения функции или процесса с рыночными показателями, можно воспользоваться несколькими инструментами: во-первых, провести тестирование, результаты которого помогут выявить компетентность сотрудников, налаженность работы, эффективность оборудования и т.д.; во-вторых, проанализировать деятельность конкретных фирм – потенциальных аутсорсеров, предположив заранее, что эти компании в силу сосредоточенности на конкретном процессе, заведомо справляются со своими функциями лучше, чем рынок.</w:t>
      </w:r>
      <w:proofErr w:type="gramEnd"/>
    </w:p>
    <w:p w:rsidR="008C14C3" w:rsidRPr="008C14C3" w:rsidRDefault="008C14C3" w:rsidP="008C14C3">
      <w:pPr>
        <w:spacing w:after="0" w:line="360" w:lineRule="auto"/>
        <w:ind w:firstLine="709"/>
        <w:jc w:val="both"/>
        <w:rPr>
          <w:rFonts w:ascii="Times New Roman" w:hAnsi="Times New Roman" w:cs="Times New Roman"/>
          <w:color w:val="000000" w:themeColor="text1"/>
          <w:sz w:val="28"/>
          <w:szCs w:val="28"/>
        </w:rPr>
      </w:pPr>
      <w:r w:rsidRPr="008C14C3">
        <w:rPr>
          <w:rFonts w:ascii="Times New Roman" w:hAnsi="Times New Roman" w:cs="Times New Roman"/>
          <w:color w:val="000000" w:themeColor="text1"/>
          <w:sz w:val="28"/>
          <w:szCs w:val="28"/>
        </w:rPr>
        <w:lastRenderedPageBreak/>
        <w:t xml:space="preserve">Для предприятия СУ  «Нижегородский» МСУ-8 был разработан тест, ответы на который дали руководитель компании, а также главный бухгалтер из </w:t>
      </w:r>
      <w:proofErr w:type="spellStart"/>
      <w:r w:rsidRPr="008C14C3">
        <w:rPr>
          <w:rFonts w:ascii="Times New Roman" w:hAnsi="Times New Roman" w:cs="Times New Roman"/>
          <w:color w:val="000000" w:themeColor="text1"/>
          <w:sz w:val="28"/>
          <w:szCs w:val="28"/>
        </w:rPr>
        <w:t>г</w:t>
      </w:r>
      <w:proofErr w:type="gramStart"/>
      <w:r w:rsidRPr="008C14C3">
        <w:rPr>
          <w:rFonts w:ascii="Times New Roman" w:hAnsi="Times New Roman" w:cs="Times New Roman"/>
          <w:color w:val="000000" w:themeColor="text1"/>
          <w:sz w:val="28"/>
          <w:szCs w:val="28"/>
        </w:rPr>
        <w:t>.С</w:t>
      </w:r>
      <w:proofErr w:type="gramEnd"/>
      <w:r w:rsidRPr="008C14C3">
        <w:rPr>
          <w:rFonts w:ascii="Times New Roman" w:hAnsi="Times New Roman" w:cs="Times New Roman"/>
          <w:color w:val="000000" w:themeColor="text1"/>
          <w:sz w:val="28"/>
          <w:szCs w:val="28"/>
        </w:rPr>
        <w:t>аров</w:t>
      </w:r>
      <w:proofErr w:type="spellEnd"/>
      <w:r w:rsidRPr="008C14C3">
        <w:rPr>
          <w:rFonts w:ascii="Times New Roman" w:hAnsi="Times New Roman" w:cs="Times New Roman"/>
          <w:color w:val="000000" w:themeColor="text1"/>
          <w:sz w:val="28"/>
          <w:szCs w:val="28"/>
        </w:rPr>
        <w:t>, кому подотчетны бухгалтеры Нижегородского подразделения. Тест разработан согласно методике, предложенной специалистами Санкт-Петербургской фирмы «</w:t>
      </w:r>
      <w:proofErr w:type="spellStart"/>
      <w:r w:rsidRPr="008C14C3">
        <w:rPr>
          <w:rFonts w:ascii="Times New Roman" w:hAnsi="Times New Roman" w:cs="Times New Roman"/>
          <w:color w:val="000000" w:themeColor="text1"/>
          <w:sz w:val="28"/>
          <w:szCs w:val="28"/>
        </w:rPr>
        <w:t>Гориславцев</w:t>
      </w:r>
      <w:proofErr w:type="spellEnd"/>
      <w:r w:rsidRPr="008C14C3">
        <w:rPr>
          <w:rFonts w:ascii="Times New Roman" w:hAnsi="Times New Roman" w:cs="Times New Roman"/>
          <w:color w:val="000000" w:themeColor="text1"/>
          <w:sz w:val="28"/>
          <w:szCs w:val="28"/>
        </w:rPr>
        <w:t xml:space="preserve"> и</w:t>
      </w:r>
      <w:proofErr w:type="gramStart"/>
      <w:r w:rsidRPr="008C14C3">
        <w:rPr>
          <w:rFonts w:ascii="Times New Roman" w:hAnsi="Times New Roman" w:cs="Times New Roman"/>
          <w:color w:val="000000" w:themeColor="text1"/>
          <w:sz w:val="28"/>
          <w:szCs w:val="28"/>
        </w:rPr>
        <w:t xml:space="preserve"> К</w:t>
      </w:r>
      <w:proofErr w:type="gramEnd"/>
      <w:r w:rsidRPr="008C14C3">
        <w:rPr>
          <w:rFonts w:ascii="Times New Roman" w:hAnsi="Times New Roman" w:cs="Times New Roman"/>
          <w:color w:val="000000" w:themeColor="text1"/>
          <w:sz w:val="28"/>
          <w:szCs w:val="28"/>
        </w:rPr>
        <w:t>», такую методику часто используют аудиторы для оценки системы внутреннего контроля предприятия.</w:t>
      </w:r>
    </w:p>
    <w:p w:rsidR="008C14C3" w:rsidRPr="00BD4DA6" w:rsidRDefault="008C14C3" w:rsidP="00BD4DA6">
      <w:pPr>
        <w:spacing w:after="0" w:line="240" w:lineRule="auto"/>
        <w:ind w:firstLine="720"/>
        <w:jc w:val="right"/>
        <w:rPr>
          <w:rFonts w:ascii="Times New Roman" w:hAnsi="Times New Roman" w:cs="Times New Roman"/>
          <w:sz w:val="28"/>
          <w:szCs w:val="28"/>
        </w:rPr>
      </w:pPr>
      <w:r w:rsidRPr="00BD4DA6">
        <w:rPr>
          <w:rFonts w:ascii="Times New Roman" w:hAnsi="Times New Roman" w:cs="Times New Roman"/>
          <w:sz w:val="28"/>
          <w:szCs w:val="28"/>
        </w:rPr>
        <w:t xml:space="preserve">Таблица </w:t>
      </w:r>
      <w:r w:rsidR="00BD4DA6">
        <w:rPr>
          <w:rFonts w:ascii="Times New Roman" w:hAnsi="Times New Roman" w:cs="Times New Roman"/>
          <w:sz w:val="28"/>
          <w:szCs w:val="28"/>
        </w:rPr>
        <w:t>3.4.1</w:t>
      </w:r>
    </w:p>
    <w:p w:rsidR="008C14C3" w:rsidRPr="008C14C3" w:rsidRDefault="008C14C3" w:rsidP="00BD4DA6">
      <w:pPr>
        <w:spacing w:after="0" w:line="240" w:lineRule="auto"/>
        <w:ind w:firstLine="720"/>
        <w:jc w:val="center"/>
        <w:rPr>
          <w:rFonts w:ascii="Times New Roman" w:hAnsi="Times New Roman" w:cs="Times New Roman"/>
          <w:b/>
          <w:sz w:val="28"/>
          <w:szCs w:val="28"/>
        </w:rPr>
      </w:pPr>
      <w:r w:rsidRPr="008C14C3">
        <w:rPr>
          <w:rFonts w:ascii="Times New Roman" w:hAnsi="Times New Roman" w:cs="Times New Roman"/>
          <w:b/>
          <w:sz w:val="28"/>
          <w:szCs w:val="28"/>
        </w:rPr>
        <w:t>Тест для оценки эффективности организации и ведения бухгалтерского учета</w:t>
      </w:r>
    </w:p>
    <w:tbl>
      <w:tblPr>
        <w:tblStyle w:val="a9"/>
        <w:tblW w:w="9571" w:type="dxa"/>
        <w:tblLayout w:type="fixed"/>
        <w:tblLook w:val="04A0"/>
      </w:tblPr>
      <w:tblGrid>
        <w:gridCol w:w="534"/>
        <w:gridCol w:w="4677"/>
        <w:gridCol w:w="851"/>
        <w:gridCol w:w="850"/>
        <w:gridCol w:w="2659"/>
      </w:tblGrid>
      <w:tr w:rsidR="008C14C3" w:rsidRPr="00FE1AC9" w:rsidTr="00FE1AC9">
        <w:tc>
          <w:tcPr>
            <w:tcW w:w="534" w:type="dxa"/>
            <w:vMerge w:val="restart"/>
            <w:vAlign w:val="center"/>
          </w:tcPr>
          <w:p w:rsidR="008C14C3" w:rsidRPr="00FE1AC9" w:rsidRDefault="008C14C3" w:rsidP="00CC4543">
            <w:pPr>
              <w:jc w:val="center"/>
              <w:rPr>
                <w:rFonts w:ascii="Times New Roman" w:hAnsi="Times New Roman" w:cs="Times New Roman"/>
                <w:b/>
              </w:rPr>
            </w:pPr>
            <w:r w:rsidRPr="00FE1AC9">
              <w:rPr>
                <w:rFonts w:ascii="Times New Roman" w:hAnsi="Times New Roman" w:cs="Times New Roman"/>
                <w:b/>
              </w:rPr>
              <w:t xml:space="preserve">№ </w:t>
            </w:r>
            <w:proofErr w:type="spellStart"/>
            <w:proofErr w:type="gramStart"/>
            <w:r w:rsidRPr="00FE1AC9">
              <w:rPr>
                <w:rFonts w:ascii="Times New Roman" w:hAnsi="Times New Roman" w:cs="Times New Roman"/>
                <w:b/>
              </w:rPr>
              <w:t>п</w:t>
            </w:r>
            <w:proofErr w:type="spellEnd"/>
            <w:proofErr w:type="gramEnd"/>
            <w:r w:rsidRPr="00FE1AC9">
              <w:rPr>
                <w:rFonts w:ascii="Times New Roman" w:hAnsi="Times New Roman" w:cs="Times New Roman"/>
                <w:b/>
              </w:rPr>
              <w:t>/</w:t>
            </w:r>
            <w:proofErr w:type="spellStart"/>
            <w:r w:rsidRPr="00FE1AC9">
              <w:rPr>
                <w:rFonts w:ascii="Times New Roman" w:hAnsi="Times New Roman" w:cs="Times New Roman"/>
                <w:b/>
              </w:rPr>
              <w:t>п</w:t>
            </w:r>
            <w:proofErr w:type="spellEnd"/>
          </w:p>
        </w:tc>
        <w:tc>
          <w:tcPr>
            <w:tcW w:w="4677" w:type="dxa"/>
            <w:vMerge w:val="restart"/>
            <w:vAlign w:val="center"/>
          </w:tcPr>
          <w:p w:rsidR="008C14C3" w:rsidRPr="00FE1AC9" w:rsidRDefault="008C14C3" w:rsidP="00CC4543">
            <w:pPr>
              <w:jc w:val="center"/>
              <w:rPr>
                <w:rFonts w:ascii="Times New Roman" w:hAnsi="Times New Roman" w:cs="Times New Roman"/>
                <w:b/>
              </w:rPr>
            </w:pPr>
            <w:r w:rsidRPr="00FE1AC9">
              <w:rPr>
                <w:rFonts w:ascii="Times New Roman" w:hAnsi="Times New Roman" w:cs="Times New Roman"/>
                <w:b/>
              </w:rPr>
              <w:t>Вопросы</w:t>
            </w:r>
          </w:p>
        </w:tc>
        <w:tc>
          <w:tcPr>
            <w:tcW w:w="4360" w:type="dxa"/>
            <w:gridSpan w:val="3"/>
            <w:vAlign w:val="center"/>
          </w:tcPr>
          <w:p w:rsidR="008C14C3" w:rsidRPr="00FE1AC9" w:rsidRDefault="008C14C3" w:rsidP="00CC4543">
            <w:pPr>
              <w:jc w:val="center"/>
              <w:rPr>
                <w:rFonts w:ascii="Times New Roman" w:hAnsi="Times New Roman" w:cs="Times New Roman"/>
                <w:b/>
              </w:rPr>
            </w:pPr>
            <w:r w:rsidRPr="00FE1AC9">
              <w:rPr>
                <w:rFonts w:ascii="Times New Roman" w:hAnsi="Times New Roman" w:cs="Times New Roman"/>
                <w:b/>
              </w:rPr>
              <w:t>Ответы</w:t>
            </w:r>
          </w:p>
        </w:tc>
      </w:tr>
      <w:tr w:rsidR="008C14C3" w:rsidRPr="00FE1AC9" w:rsidTr="00FE1AC9">
        <w:tc>
          <w:tcPr>
            <w:tcW w:w="534" w:type="dxa"/>
            <w:vMerge/>
          </w:tcPr>
          <w:p w:rsidR="008C14C3" w:rsidRPr="00FE1AC9" w:rsidRDefault="008C14C3" w:rsidP="00CC4543">
            <w:pPr>
              <w:rPr>
                <w:rFonts w:ascii="Times New Roman" w:hAnsi="Times New Roman" w:cs="Times New Roman"/>
                <w:b/>
              </w:rPr>
            </w:pPr>
          </w:p>
        </w:tc>
        <w:tc>
          <w:tcPr>
            <w:tcW w:w="4677" w:type="dxa"/>
            <w:vMerge/>
          </w:tcPr>
          <w:p w:rsidR="008C14C3" w:rsidRPr="00FE1AC9" w:rsidRDefault="008C14C3" w:rsidP="00CC4543">
            <w:pPr>
              <w:rPr>
                <w:rFonts w:ascii="Times New Roman" w:hAnsi="Times New Roman" w:cs="Times New Roman"/>
                <w:b/>
              </w:rPr>
            </w:pPr>
          </w:p>
        </w:tc>
        <w:tc>
          <w:tcPr>
            <w:tcW w:w="851" w:type="dxa"/>
            <w:vAlign w:val="center"/>
          </w:tcPr>
          <w:p w:rsidR="008C14C3" w:rsidRPr="00FE1AC9" w:rsidRDefault="008C14C3" w:rsidP="00CC4543">
            <w:pPr>
              <w:jc w:val="center"/>
              <w:rPr>
                <w:rFonts w:ascii="Times New Roman" w:hAnsi="Times New Roman" w:cs="Times New Roman"/>
                <w:b/>
              </w:rPr>
            </w:pPr>
            <w:r w:rsidRPr="00FE1AC9">
              <w:rPr>
                <w:rFonts w:ascii="Times New Roman" w:hAnsi="Times New Roman" w:cs="Times New Roman"/>
                <w:b/>
              </w:rPr>
              <w:t>Да</w:t>
            </w:r>
          </w:p>
        </w:tc>
        <w:tc>
          <w:tcPr>
            <w:tcW w:w="850" w:type="dxa"/>
            <w:vAlign w:val="center"/>
          </w:tcPr>
          <w:p w:rsidR="008C14C3" w:rsidRPr="00FE1AC9" w:rsidRDefault="008C14C3" w:rsidP="00CC4543">
            <w:pPr>
              <w:jc w:val="center"/>
              <w:rPr>
                <w:rFonts w:ascii="Times New Roman" w:hAnsi="Times New Roman" w:cs="Times New Roman"/>
                <w:b/>
              </w:rPr>
            </w:pPr>
            <w:r w:rsidRPr="00FE1AC9">
              <w:rPr>
                <w:rFonts w:ascii="Times New Roman" w:hAnsi="Times New Roman" w:cs="Times New Roman"/>
                <w:b/>
              </w:rPr>
              <w:t>Нет</w:t>
            </w:r>
          </w:p>
        </w:tc>
        <w:tc>
          <w:tcPr>
            <w:tcW w:w="2659" w:type="dxa"/>
            <w:vAlign w:val="center"/>
          </w:tcPr>
          <w:p w:rsidR="008C14C3" w:rsidRPr="00FE1AC9" w:rsidRDefault="008C14C3" w:rsidP="00CC4543">
            <w:pPr>
              <w:jc w:val="center"/>
              <w:rPr>
                <w:rFonts w:ascii="Times New Roman" w:hAnsi="Times New Roman" w:cs="Times New Roman"/>
                <w:b/>
              </w:rPr>
            </w:pPr>
            <w:r w:rsidRPr="00FE1AC9">
              <w:rPr>
                <w:rFonts w:ascii="Times New Roman" w:hAnsi="Times New Roman" w:cs="Times New Roman"/>
                <w:b/>
              </w:rPr>
              <w:t>Дополнительные пояснения</w:t>
            </w:r>
          </w:p>
        </w:tc>
      </w:tr>
      <w:tr w:rsidR="008C14C3" w:rsidRPr="00FE1AC9" w:rsidTr="00FE1AC9">
        <w:tc>
          <w:tcPr>
            <w:tcW w:w="534" w:type="dxa"/>
          </w:tcPr>
          <w:p w:rsidR="008C14C3" w:rsidRPr="00FE1AC9" w:rsidRDefault="008C14C3" w:rsidP="00CC4543">
            <w:pPr>
              <w:jc w:val="center"/>
              <w:rPr>
                <w:rFonts w:ascii="Times New Roman" w:hAnsi="Times New Roman" w:cs="Times New Roman"/>
                <w:b/>
              </w:rPr>
            </w:pPr>
            <w:r w:rsidRPr="00FE1AC9">
              <w:rPr>
                <w:rFonts w:ascii="Times New Roman" w:hAnsi="Times New Roman" w:cs="Times New Roman"/>
                <w:b/>
              </w:rPr>
              <w:t>1</w:t>
            </w:r>
          </w:p>
        </w:tc>
        <w:tc>
          <w:tcPr>
            <w:tcW w:w="4677" w:type="dxa"/>
          </w:tcPr>
          <w:p w:rsidR="008C14C3" w:rsidRPr="00FE1AC9" w:rsidRDefault="008C14C3" w:rsidP="00CC4543">
            <w:pPr>
              <w:jc w:val="center"/>
              <w:rPr>
                <w:rFonts w:ascii="Times New Roman" w:hAnsi="Times New Roman" w:cs="Times New Roman"/>
                <w:b/>
              </w:rPr>
            </w:pPr>
            <w:r w:rsidRPr="00FE1AC9">
              <w:rPr>
                <w:rFonts w:ascii="Times New Roman" w:hAnsi="Times New Roman" w:cs="Times New Roman"/>
                <w:b/>
              </w:rPr>
              <w:t>2</w:t>
            </w:r>
          </w:p>
        </w:tc>
        <w:tc>
          <w:tcPr>
            <w:tcW w:w="851" w:type="dxa"/>
          </w:tcPr>
          <w:p w:rsidR="008C14C3" w:rsidRPr="00FE1AC9" w:rsidRDefault="008C14C3" w:rsidP="00CC4543">
            <w:pPr>
              <w:jc w:val="center"/>
              <w:rPr>
                <w:rFonts w:ascii="Times New Roman" w:hAnsi="Times New Roman" w:cs="Times New Roman"/>
                <w:b/>
              </w:rPr>
            </w:pPr>
            <w:r w:rsidRPr="00FE1AC9">
              <w:rPr>
                <w:rFonts w:ascii="Times New Roman" w:hAnsi="Times New Roman" w:cs="Times New Roman"/>
                <w:b/>
              </w:rPr>
              <w:t>3</w:t>
            </w:r>
          </w:p>
        </w:tc>
        <w:tc>
          <w:tcPr>
            <w:tcW w:w="850" w:type="dxa"/>
          </w:tcPr>
          <w:p w:rsidR="008C14C3" w:rsidRPr="00FE1AC9" w:rsidRDefault="008C14C3" w:rsidP="00CC4543">
            <w:pPr>
              <w:jc w:val="center"/>
              <w:rPr>
                <w:rFonts w:ascii="Times New Roman" w:hAnsi="Times New Roman" w:cs="Times New Roman"/>
                <w:b/>
              </w:rPr>
            </w:pPr>
            <w:r w:rsidRPr="00FE1AC9">
              <w:rPr>
                <w:rFonts w:ascii="Times New Roman" w:hAnsi="Times New Roman" w:cs="Times New Roman"/>
                <w:b/>
              </w:rPr>
              <w:t>4</w:t>
            </w:r>
          </w:p>
        </w:tc>
        <w:tc>
          <w:tcPr>
            <w:tcW w:w="2659" w:type="dxa"/>
          </w:tcPr>
          <w:p w:rsidR="008C14C3" w:rsidRPr="00FE1AC9" w:rsidRDefault="008C14C3" w:rsidP="00CC4543">
            <w:pPr>
              <w:jc w:val="center"/>
              <w:rPr>
                <w:rFonts w:ascii="Times New Roman" w:hAnsi="Times New Roman" w:cs="Times New Roman"/>
                <w:b/>
              </w:rPr>
            </w:pPr>
            <w:r w:rsidRPr="00FE1AC9">
              <w:rPr>
                <w:rFonts w:ascii="Times New Roman" w:hAnsi="Times New Roman" w:cs="Times New Roman"/>
                <w:b/>
              </w:rPr>
              <w:t>5</w:t>
            </w:r>
          </w:p>
        </w:tc>
      </w:tr>
      <w:tr w:rsidR="008C14C3" w:rsidRPr="00FE1AC9" w:rsidTr="00FE1AC9">
        <w:tc>
          <w:tcPr>
            <w:tcW w:w="534" w:type="dxa"/>
          </w:tcPr>
          <w:p w:rsidR="008C14C3" w:rsidRPr="00FE1AC9" w:rsidRDefault="008C14C3" w:rsidP="00CC4543">
            <w:pPr>
              <w:rPr>
                <w:rFonts w:ascii="Times New Roman" w:hAnsi="Times New Roman" w:cs="Times New Roman"/>
              </w:rPr>
            </w:pPr>
            <w:r w:rsidRPr="00FE1AC9">
              <w:rPr>
                <w:rFonts w:ascii="Times New Roman" w:hAnsi="Times New Roman" w:cs="Times New Roman"/>
              </w:rPr>
              <w:t>1</w:t>
            </w:r>
          </w:p>
        </w:tc>
        <w:tc>
          <w:tcPr>
            <w:tcW w:w="4677" w:type="dxa"/>
          </w:tcPr>
          <w:p w:rsidR="008C14C3" w:rsidRPr="00FE1AC9" w:rsidRDefault="008C14C3" w:rsidP="00CC4543">
            <w:pPr>
              <w:rPr>
                <w:rFonts w:ascii="Times New Roman" w:hAnsi="Times New Roman" w:cs="Times New Roman"/>
              </w:rPr>
            </w:pPr>
            <w:r w:rsidRPr="00FE1AC9">
              <w:rPr>
                <w:rFonts w:ascii="Times New Roman" w:hAnsi="Times New Roman" w:cs="Times New Roman"/>
              </w:rPr>
              <w:t>Бухгалтеры имеют опыт работы в области бухгалтерского учета свыше 3 лет</w:t>
            </w:r>
          </w:p>
        </w:tc>
        <w:tc>
          <w:tcPr>
            <w:tcW w:w="851" w:type="dxa"/>
            <w:vAlign w:val="center"/>
          </w:tcPr>
          <w:p w:rsidR="008C14C3" w:rsidRPr="00FE1AC9" w:rsidRDefault="008C14C3" w:rsidP="00CC4543">
            <w:pPr>
              <w:jc w:val="center"/>
              <w:rPr>
                <w:rFonts w:ascii="Times New Roman" w:hAnsi="Times New Roman" w:cs="Times New Roman"/>
              </w:rPr>
            </w:pPr>
            <w:r w:rsidRPr="00FE1AC9">
              <w:rPr>
                <w:rFonts w:ascii="Times New Roman" w:hAnsi="Times New Roman" w:cs="Times New Roman"/>
              </w:rPr>
              <w:t>+</w:t>
            </w:r>
          </w:p>
        </w:tc>
        <w:tc>
          <w:tcPr>
            <w:tcW w:w="850" w:type="dxa"/>
            <w:vAlign w:val="center"/>
          </w:tcPr>
          <w:p w:rsidR="008C14C3" w:rsidRPr="00FE1AC9" w:rsidRDefault="008C14C3" w:rsidP="00CC4543">
            <w:pPr>
              <w:jc w:val="center"/>
              <w:rPr>
                <w:rFonts w:ascii="Times New Roman" w:hAnsi="Times New Roman" w:cs="Times New Roman"/>
              </w:rPr>
            </w:pPr>
          </w:p>
        </w:tc>
        <w:tc>
          <w:tcPr>
            <w:tcW w:w="2659" w:type="dxa"/>
          </w:tcPr>
          <w:p w:rsidR="008C14C3" w:rsidRPr="00FE1AC9" w:rsidRDefault="008C14C3" w:rsidP="00CC4543">
            <w:pPr>
              <w:rPr>
                <w:rFonts w:ascii="Times New Roman" w:hAnsi="Times New Roman" w:cs="Times New Roman"/>
              </w:rPr>
            </w:pPr>
          </w:p>
        </w:tc>
      </w:tr>
      <w:tr w:rsidR="008C14C3" w:rsidRPr="00FE1AC9" w:rsidTr="00FE1AC9">
        <w:tc>
          <w:tcPr>
            <w:tcW w:w="534" w:type="dxa"/>
          </w:tcPr>
          <w:p w:rsidR="008C14C3" w:rsidRPr="00FE1AC9" w:rsidRDefault="008C14C3" w:rsidP="00CC4543">
            <w:pPr>
              <w:rPr>
                <w:rFonts w:ascii="Times New Roman" w:hAnsi="Times New Roman" w:cs="Times New Roman"/>
              </w:rPr>
            </w:pPr>
            <w:r w:rsidRPr="00FE1AC9">
              <w:rPr>
                <w:rFonts w:ascii="Times New Roman" w:hAnsi="Times New Roman" w:cs="Times New Roman"/>
              </w:rPr>
              <w:t>2</w:t>
            </w:r>
          </w:p>
        </w:tc>
        <w:tc>
          <w:tcPr>
            <w:tcW w:w="4677" w:type="dxa"/>
          </w:tcPr>
          <w:p w:rsidR="008C14C3" w:rsidRPr="00FE1AC9" w:rsidRDefault="008C14C3" w:rsidP="00CC4543">
            <w:pPr>
              <w:rPr>
                <w:rFonts w:ascii="Times New Roman" w:hAnsi="Times New Roman" w:cs="Times New Roman"/>
              </w:rPr>
            </w:pPr>
            <w:r w:rsidRPr="00FE1AC9">
              <w:rPr>
                <w:rFonts w:ascii="Times New Roman" w:hAnsi="Times New Roman" w:cs="Times New Roman"/>
              </w:rPr>
              <w:t>В данной организации бухгалтеры работают свыше 1 года</w:t>
            </w:r>
          </w:p>
        </w:tc>
        <w:tc>
          <w:tcPr>
            <w:tcW w:w="851" w:type="dxa"/>
            <w:vAlign w:val="center"/>
          </w:tcPr>
          <w:p w:rsidR="008C14C3" w:rsidRPr="00FE1AC9" w:rsidRDefault="008C14C3" w:rsidP="00CC4543">
            <w:pPr>
              <w:jc w:val="center"/>
              <w:rPr>
                <w:rFonts w:ascii="Times New Roman" w:hAnsi="Times New Roman" w:cs="Times New Roman"/>
              </w:rPr>
            </w:pPr>
            <w:r w:rsidRPr="00FE1AC9">
              <w:rPr>
                <w:rFonts w:ascii="Times New Roman" w:hAnsi="Times New Roman" w:cs="Times New Roman"/>
              </w:rPr>
              <w:t>+</w:t>
            </w:r>
          </w:p>
        </w:tc>
        <w:tc>
          <w:tcPr>
            <w:tcW w:w="850" w:type="dxa"/>
            <w:vAlign w:val="center"/>
          </w:tcPr>
          <w:p w:rsidR="008C14C3" w:rsidRPr="00FE1AC9" w:rsidRDefault="008C14C3" w:rsidP="00CC4543">
            <w:pPr>
              <w:jc w:val="center"/>
              <w:rPr>
                <w:rFonts w:ascii="Times New Roman" w:hAnsi="Times New Roman" w:cs="Times New Roman"/>
              </w:rPr>
            </w:pPr>
          </w:p>
        </w:tc>
        <w:tc>
          <w:tcPr>
            <w:tcW w:w="2659" w:type="dxa"/>
          </w:tcPr>
          <w:p w:rsidR="008C14C3" w:rsidRPr="00FE1AC9" w:rsidRDefault="008C14C3" w:rsidP="00CC4543">
            <w:pPr>
              <w:rPr>
                <w:rFonts w:ascii="Times New Roman" w:hAnsi="Times New Roman" w:cs="Times New Roman"/>
              </w:rPr>
            </w:pPr>
          </w:p>
        </w:tc>
      </w:tr>
      <w:tr w:rsidR="008C14C3" w:rsidRPr="00FE1AC9" w:rsidTr="00FE1AC9">
        <w:tc>
          <w:tcPr>
            <w:tcW w:w="534" w:type="dxa"/>
          </w:tcPr>
          <w:p w:rsidR="008C14C3" w:rsidRPr="00FE1AC9" w:rsidRDefault="008C14C3" w:rsidP="00CC4543">
            <w:pPr>
              <w:rPr>
                <w:rFonts w:ascii="Times New Roman" w:hAnsi="Times New Roman" w:cs="Times New Roman"/>
              </w:rPr>
            </w:pPr>
            <w:r w:rsidRPr="00FE1AC9">
              <w:rPr>
                <w:rFonts w:ascii="Times New Roman" w:hAnsi="Times New Roman" w:cs="Times New Roman"/>
              </w:rPr>
              <w:t>3</w:t>
            </w:r>
          </w:p>
        </w:tc>
        <w:tc>
          <w:tcPr>
            <w:tcW w:w="4677" w:type="dxa"/>
          </w:tcPr>
          <w:p w:rsidR="008C14C3" w:rsidRPr="00FE1AC9" w:rsidRDefault="008C14C3" w:rsidP="00CC4543">
            <w:pPr>
              <w:rPr>
                <w:rFonts w:ascii="Times New Roman" w:hAnsi="Times New Roman" w:cs="Times New Roman"/>
              </w:rPr>
            </w:pPr>
            <w:r w:rsidRPr="00FE1AC9">
              <w:rPr>
                <w:rFonts w:ascii="Times New Roman" w:hAnsi="Times New Roman" w:cs="Times New Roman"/>
              </w:rPr>
              <w:t>Бухгалтеры не делают систематически ошибки (синтаксические, арифметические и пр.)</w:t>
            </w:r>
          </w:p>
        </w:tc>
        <w:tc>
          <w:tcPr>
            <w:tcW w:w="851" w:type="dxa"/>
            <w:vAlign w:val="center"/>
          </w:tcPr>
          <w:p w:rsidR="008C14C3" w:rsidRPr="00FE1AC9" w:rsidRDefault="008C14C3" w:rsidP="00CC4543">
            <w:pPr>
              <w:jc w:val="center"/>
              <w:rPr>
                <w:rFonts w:ascii="Times New Roman" w:hAnsi="Times New Roman" w:cs="Times New Roman"/>
              </w:rPr>
            </w:pPr>
          </w:p>
        </w:tc>
        <w:tc>
          <w:tcPr>
            <w:tcW w:w="850" w:type="dxa"/>
            <w:vAlign w:val="center"/>
          </w:tcPr>
          <w:p w:rsidR="008C14C3" w:rsidRPr="00FE1AC9" w:rsidRDefault="008C14C3" w:rsidP="00CC4543">
            <w:pPr>
              <w:jc w:val="center"/>
              <w:rPr>
                <w:rFonts w:ascii="Times New Roman" w:hAnsi="Times New Roman" w:cs="Times New Roman"/>
              </w:rPr>
            </w:pPr>
            <w:r w:rsidRPr="00FE1AC9">
              <w:rPr>
                <w:rFonts w:ascii="Times New Roman" w:hAnsi="Times New Roman" w:cs="Times New Roman"/>
              </w:rPr>
              <w:t>+</w:t>
            </w:r>
          </w:p>
        </w:tc>
        <w:tc>
          <w:tcPr>
            <w:tcW w:w="2659" w:type="dxa"/>
          </w:tcPr>
          <w:p w:rsidR="008C14C3" w:rsidRPr="00FE1AC9" w:rsidRDefault="008C14C3" w:rsidP="00CC4543">
            <w:pPr>
              <w:rPr>
                <w:rFonts w:ascii="Times New Roman" w:hAnsi="Times New Roman" w:cs="Times New Roman"/>
              </w:rPr>
            </w:pPr>
            <w:r w:rsidRPr="00FE1AC9">
              <w:rPr>
                <w:rFonts w:ascii="Times New Roman" w:hAnsi="Times New Roman" w:cs="Times New Roman"/>
              </w:rPr>
              <w:t>Наибольшее количество ошибок в расчете заработной платы и по невнимательности (неправильный перенос сумм из первичных документов в регистры и пр.)</w:t>
            </w:r>
          </w:p>
        </w:tc>
      </w:tr>
      <w:tr w:rsidR="008C14C3" w:rsidRPr="00FE1AC9" w:rsidTr="00FE1AC9">
        <w:tc>
          <w:tcPr>
            <w:tcW w:w="534" w:type="dxa"/>
          </w:tcPr>
          <w:p w:rsidR="008C14C3" w:rsidRPr="00FE1AC9" w:rsidRDefault="008C14C3" w:rsidP="00CC4543">
            <w:pPr>
              <w:rPr>
                <w:rFonts w:ascii="Times New Roman" w:hAnsi="Times New Roman" w:cs="Times New Roman"/>
              </w:rPr>
            </w:pPr>
            <w:r w:rsidRPr="00FE1AC9">
              <w:rPr>
                <w:rFonts w:ascii="Times New Roman" w:hAnsi="Times New Roman" w:cs="Times New Roman"/>
              </w:rPr>
              <w:t>4</w:t>
            </w:r>
          </w:p>
        </w:tc>
        <w:tc>
          <w:tcPr>
            <w:tcW w:w="4677" w:type="dxa"/>
          </w:tcPr>
          <w:p w:rsidR="008C14C3" w:rsidRPr="00FE1AC9" w:rsidRDefault="008C14C3" w:rsidP="00CC4543">
            <w:pPr>
              <w:rPr>
                <w:rFonts w:ascii="Times New Roman" w:hAnsi="Times New Roman" w:cs="Times New Roman"/>
              </w:rPr>
            </w:pPr>
            <w:r w:rsidRPr="00FE1AC9">
              <w:rPr>
                <w:rFonts w:ascii="Times New Roman" w:hAnsi="Times New Roman" w:cs="Times New Roman"/>
              </w:rPr>
              <w:t>Бухгалтеры постоянно обновляют свои знания с помощью использования телемоста, организованного главным офисом, сутью которого является освещение всех нововведений в законодательстве главным бухгалтером предприятия (г</w:t>
            </w:r>
            <w:proofErr w:type="gramStart"/>
            <w:r w:rsidRPr="00FE1AC9">
              <w:rPr>
                <w:rFonts w:ascii="Times New Roman" w:hAnsi="Times New Roman" w:cs="Times New Roman"/>
              </w:rPr>
              <w:t>.М</w:t>
            </w:r>
            <w:proofErr w:type="gramEnd"/>
            <w:r w:rsidRPr="00FE1AC9">
              <w:rPr>
                <w:rFonts w:ascii="Times New Roman" w:hAnsi="Times New Roman" w:cs="Times New Roman"/>
              </w:rPr>
              <w:t>осква)</w:t>
            </w:r>
          </w:p>
        </w:tc>
        <w:tc>
          <w:tcPr>
            <w:tcW w:w="851" w:type="dxa"/>
            <w:vAlign w:val="center"/>
          </w:tcPr>
          <w:p w:rsidR="008C14C3" w:rsidRPr="00FE1AC9" w:rsidRDefault="008C14C3" w:rsidP="00CC4543">
            <w:pPr>
              <w:jc w:val="center"/>
              <w:rPr>
                <w:rFonts w:ascii="Times New Roman" w:hAnsi="Times New Roman" w:cs="Times New Roman"/>
              </w:rPr>
            </w:pPr>
          </w:p>
        </w:tc>
        <w:tc>
          <w:tcPr>
            <w:tcW w:w="850" w:type="dxa"/>
            <w:vAlign w:val="center"/>
          </w:tcPr>
          <w:p w:rsidR="008C14C3" w:rsidRPr="00FE1AC9" w:rsidRDefault="008C14C3" w:rsidP="00CC4543">
            <w:pPr>
              <w:jc w:val="center"/>
              <w:rPr>
                <w:rFonts w:ascii="Times New Roman" w:hAnsi="Times New Roman" w:cs="Times New Roman"/>
              </w:rPr>
            </w:pPr>
            <w:r w:rsidRPr="00FE1AC9">
              <w:rPr>
                <w:rFonts w:ascii="Times New Roman" w:hAnsi="Times New Roman" w:cs="Times New Roman"/>
              </w:rPr>
              <w:t>+</w:t>
            </w:r>
          </w:p>
        </w:tc>
        <w:tc>
          <w:tcPr>
            <w:tcW w:w="2659" w:type="dxa"/>
          </w:tcPr>
          <w:p w:rsidR="008C14C3" w:rsidRPr="00FE1AC9" w:rsidRDefault="008C14C3" w:rsidP="00CC4543">
            <w:pPr>
              <w:rPr>
                <w:rFonts w:ascii="Times New Roman" w:hAnsi="Times New Roman" w:cs="Times New Roman"/>
              </w:rPr>
            </w:pPr>
            <w:r w:rsidRPr="00FE1AC9">
              <w:rPr>
                <w:rFonts w:ascii="Times New Roman" w:hAnsi="Times New Roman" w:cs="Times New Roman"/>
              </w:rPr>
              <w:t>Как правило, бухгалтеры пользуются этой программой, но не на постоянной основе.</w:t>
            </w:r>
          </w:p>
        </w:tc>
      </w:tr>
      <w:tr w:rsidR="008C14C3" w:rsidRPr="00FE1AC9" w:rsidTr="00FE1AC9">
        <w:tc>
          <w:tcPr>
            <w:tcW w:w="534" w:type="dxa"/>
          </w:tcPr>
          <w:p w:rsidR="008C14C3" w:rsidRPr="00FE1AC9" w:rsidRDefault="008C14C3" w:rsidP="00CC4543">
            <w:pPr>
              <w:rPr>
                <w:rFonts w:ascii="Times New Roman" w:hAnsi="Times New Roman" w:cs="Times New Roman"/>
              </w:rPr>
            </w:pPr>
            <w:r w:rsidRPr="00FE1AC9">
              <w:rPr>
                <w:rFonts w:ascii="Times New Roman" w:hAnsi="Times New Roman" w:cs="Times New Roman"/>
              </w:rPr>
              <w:t>5</w:t>
            </w:r>
          </w:p>
        </w:tc>
        <w:tc>
          <w:tcPr>
            <w:tcW w:w="4677" w:type="dxa"/>
          </w:tcPr>
          <w:p w:rsidR="008C14C3" w:rsidRPr="00FE1AC9" w:rsidRDefault="008C14C3" w:rsidP="00CC4543">
            <w:pPr>
              <w:rPr>
                <w:rFonts w:ascii="Times New Roman" w:hAnsi="Times New Roman" w:cs="Times New Roman"/>
              </w:rPr>
            </w:pPr>
            <w:r w:rsidRPr="00FE1AC9">
              <w:rPr>
                <w:rFonts w:ascii="Times New Roman" w:hAnsi="Times New Roman" w:cs="Times New Roman"/>
              </w:rPr>
              <w:t>Бухгалтеры НЕ: прогуливают работу и/или часто уходят в отпуск по болезни и/или часто берут административный отпуск</w:t>
            </w:r>
          </w:p>
        </w:tc>
        <w:tc>
          <w:tcPr>
            <w:tcW w:w="851" w:type="dxa"/>
            <w:vAlign w:val="center"/>
          </w:tcPr>
          <w:p w:rsidR="008C14C3" w:rsidRPr="00FE1AC9" w:rsidRDefault="008C14C3" w:rsidP="00CC4543">
            <w:pPr>
              <w:jc w:val="center"/>
              <w:rPr>
                <w:rFonts w:ascii="Times New Roman" w:hAnsi="Times New Roman" w:cs="Times New Roman"/>
              </w:rPr>
            </w:pPr>
          </w:p>
        </w:tc>
        <w:tc>
          <w:tcPr>
            <w:tcW w:w="850" w:type="dxa"/>
            <w:vAlign w:val="center"/>
          </w:tcPr>
          <w:p w:rsidR="008C14C3" w:rsidRPr="00FE1AC9" w:rsidRDefault="008C14C3" w:rsidP="00CC4543">
            <w:pPr>
              <w:jc w:val="center"/>
              <w:rPr>
                <w:rFonts w:ascii="Times New Roman" w:hAnsi="Times New Roman" w:cs="Times New Roman"/>
              </w:rPr>
            </w:pPr>
            <w:r w:rsidRPr="00FE1AC9">
              <w:rPr>
                <w:rFonts w:ascii="Times New Roman" w:hAnsi="Times New Roman" w:cs="Times New Roman"/>
              </w:rPr>
              <w:t>+</w:t>
            </w:r>
          </w:p>
        </w:tc>
        <w:tc>
          <w:tcPr>
            <w:tcW w:w="2659" w:type="dxa"/>
          </w:tcPr>
          <w:p w:rsidR="008C14C3" w:rsidRPr="00FE1AC9" w:rsidRDefault="008C14C3" w:rsidP="00CC4543">
            <w:pPr>
              <w:rPr>
                <w:rFonts w:ascii="Times New Roman" w:hAnsi="Times New Roman" w:cs="Times New Roman"/>
              </w:rPr>
            </w:pPr>
            <w:r w:rsidRPr="00FE1AC9">
              <w:rPr>
                <w:rFonts w:ascii="Times New Roman" w:hAnsi="Times New Roman" w:cs="Times New Roman"/>
              </w:rPr>
              <w:t>Один из бухгалтеров часто берет больничный в связи с болезнью маленького ребенка.</w:t>
            </w:r>
          </w:p>
        </w:tc>
      </w:tr>
      <w:tr w:rsidR="008C14C3" w:rsidRPr="00FE1AC9" w:rsidTr="00FE1AC9">
        <w:tc>
          <w:tcPr>
            <w:tcW w:w="534" w:type="dxa"/>
          </w:tcPr>
          <w:p w:rsidR="008C14C3" w:rsidRPr="00FE1AC9" w:rsidRDefault="008C14C3" w:rsidP="00CC4543">
            <w:pPr>
              <w:rPr>
                <w:rFonts w:ascii="Times New Roman" w:hAnsi="Times New Roman" w:cs="Times New Roman"/>
              </w:rPr>
            </w:pPr>
            <w:r w:rsidRPr="00FE1AC9">
              <w:rPr>
                <w:rFonts w:ascii="Times New Roman" w:hAnsi="Times New Roman" w:cs="Times New Roman"/>
              </w:rPr>
              <w:t>6</w:t>
            </w:r>
          </w:p>
        </w:tc>
        <w:tc>
          <w:tcPr>
            <w:tcW w:w="4677" w:type="dxa"/>
          </w:tcPr>
          <w:p w:rsidR="008C14C3" w:rsidRPr="00FE1AC9" w:rsidRDefault="008C14C3" w:rsidP="00CC4543">
            <w:pPr>
              <w:rPr>
                <w:rFonts w:ascii="Times New Roman" w:hAnsi="Times New Roman" w:cs="Times New Roman"/>
              </w:rPr>
            </w:pPr>
            <w:r w:rsidRPr="00FE1AC9">
              <w:rPr>
                <w:rFonts w:ascii="Times New Roman" w:hAnsi="Times New Roman" w:cs="Times New Roman"/>
              </w:rPr>
              <w:t>Бухгалтеры не имеют проблем в использовании обновленной программы 1С (в связи с переходом компании с версии 7 на версию 8.2)</w:t>
            </w:r>
          </w:p>
        </w:tc>
        <w:tc>
          <w:tcPr>
            <w:tcW w:w="851" w:type="dxa"/>
            <w:vAlign w:val="center"/>
          </w:tcPr>
          <w:p w:rsidR="008C14C3" w:rsidRPr="00FE1AC9" w:rsidRDefault="008C14C3" w:rsidP="00CC4543">
            <w:pPr>
              <w:jc w:val="center"/>
              <w:rPr>
                <w:rFonts w:ascii="Times New Roman" w:hAnsi="Times New Roman" w:cs="Times New Roman"/>
              </w:rPr>
            </w:pPr>
            <w:r w:rsidRPr="00FE1AC9">
              <w:rPr>
                <w:rFonts w:ascii="Times New Roman" w:hAnsi="Times New Roman" w:cs="Times New Roman"/>
              </w:rPr>
              <w:t>+</w:t>
            </w:r>
          </w:p>
        </w:tc>
        <w:tc>
          <w:tcPr>
            <w:tcW w:w="850" w:type="dxa"/>
            <w:vAlign w:val="center"/>
          </w:tcPr>
          <w:p w:rsidR="008C14C3" w:rsidRPr="00FE1AC9" w:rsidRDefault="008C14C3" w:rsidP="00CC4543">
            <w:pPr>
              <w:jc w:val="center"/>
              <w:rPr>
                <w:rFonts w:ascii="Times New Roman" w:hAnsi="Times New Roman" w:cs="Times New Roman"/>
              </w:rPr>
            </w:pPr>
          </w:p>
        </w:tc>
        <w:tc>
          <w:tcPr>
            <w:tcW w:w="2659" w:type="dxa"/>
          </w:tcPr>
          <w:p w:rsidR="008C14C3" w:rsidRPr="00FE1AC9" w:rsidRDefault="008C14C3" w:rsidP="00CC4543">
            <w:pPr>
              <w:rPr>
                <w:rFonts w:ascii="Times New Roman" w:hAnsi="Times New Roman" w:cs="Times New Roman"/>
              </w:rPr>
            </w:pPr>
          </w:p>
        </w:tc>
      </w:tr>
      <w:tr w:rsidR="008C14C3" w:rsidRPr="00FE1AC9" w:rsidTr="00FE1AC9">
        <w:tc>
          <w:tcPr>
            <w:tcW w:w="534" w:type="dxa"/>
          </w:tcPr>
          <w:p w:rsidR="008C14C3" w:rsidRPr="00FE1AC9" w:rsidRDefault="008C14C3" w:rsidP="00CC4543">
            <w:pPr>
              <w:rPr>
                <w:rFonts w:ascii="Times New Roman" w:hAnsi="Times New Roman" w:cs="Times New Roman"/>
              </w:rPr>
            </w:pPr>
            <w:r w:rsidRPr="00FE1AC9">
              <w:rPr>
                <w:rFonts w:ascii="Times New Roman" w:hAnsi="Times New Roman" w:cs="Times New Roman"/>
              </w:rPr>
              <w:t>7</w:t>
            </w:r>
          </w:p>
        </w:tc>
        <w:tc>
          <w:tcPr>
            <w:tcW w:w="4677" w:type="dxa"/>
          </w:tcPr>
          <w:p w:rsidR="008C14C3" w:rsidRPr="00FE1AC9" w:rsidRDefault="008C14C3" w:rsidP="00CC4543">
            <w:pPr>
              <w:rPr>
                <w:rFonts w:ascii="Times New Roman" w:hAnsi="Times New Roman" w:cs="Times New Roman"/>
              </w:rPr>
            </w:pPr>
            <w:r w:rsidRPr="00FE1AC9">
              <w:rPr>
                <w:rFonts w:ascii="Times New Roman" w:hAnsi="Times New Roman" w:cs="Times New Roman"/>
              </w:rPr>
              <w:t>Предприятие использует лицензированную версию автоматизированной системы учета</w:t>
            </w:r>
          </w:p>
        </w:tc>
        <w:tc>
          <w:tcPr>
            <w:tcW w:w="851" w:type="dxa"/>
            <w:vAlign w:val="center"/>
          </w:tcPr>
          <w:p w:rsidR="008C14C3" w:rsidRPr="00FE1AC9" w:rsidRDefault="008C14C3" w:rsidP="00CC4543">
            <w:pPr>
              <w:jc w:val="center"/>
              <w:rPr>
                <w:rFonts w:ascii="Times New Roman" w:hAnsi="Times New Roman" w:cs="Times New Roman"/>
              </w:rPr>
            </w:pPr>
            <w:r w:rsidRPr="00FE1AC9">
              <w:rPr>
                <w:rFonts w:ascii="Times New Roman" w:hAnsi="Times New Roman" w:cs="Times New Roman"/>
              </w:rPr>
              <w:t>+</w:t>
            </w:r>
          </w:p>
        </w:tc>
        <w:tc>
          <w:tcPr>
            <w:tcW w:w="850" w:type="dxa"/>
            <w:vAlign w:val="center"/>
          </w:tcPr>
          <w:p w:rsidR="008C14C3" w:rsidRPr="00FE1AC9" w:rsidRDefault="008C14C3" w:rsidP="00CC4543">
            <w:pPr>
              <w:jc w:val="center"/>
              <w:rPr>
                <w:rFonts w:ascii="Times New Roman" w:hAnsi="Times New Roman" w:cs="Times New Roman"/>
              </w:rPr>
            </w:pPr>
          </w:p>
        </w:tc>
        <w:tc>
          <w:tcPr>
            <w:tcW w:w="2659" w:type="dxa"/>
          </w:tcPr>
          <w:p w:rsidR="008C14C3" w:rsidRPr="00FE1AC9" w:rsidRDefault="008C14C3" w:rsidP="00CC4543">
            <w:pPr>
              <w:rPr>
                <w:rFonts w:ascii="Times New Roman" w:hAnsi="Times New Roman" w:cs="Times New Roman"/>
              </w:rPr>
            </w:pPr>
          </w:p>
        </w:tc>
      </w:tr>
      <w:tr w:rsidR="008C14C3" w:rsidRPr="00FE1AC9" w:rsidTr="00FE1AC9">
        <w:tc>
          <w:tcPr>
            <w:tcW w:w="534" w:type="dxa"/>
          </w:tcPr>
          <w:p w:rsidR="008C14C3" w:rsidRPr="00FE1AC9" w:rsidRDefault="008C14C3" w:rsidP="00CC4543">
            <w:pPr>
              <w:rPr>
                <w:rFonts w:ascii="Times New Roman" w:hAnsi="Times New Roman" w:cs="Times New Roman"/>
              </w:rPr>
            </w:pPr>
            <w:r w:rsidRPr="00FE1AC9">
              <w:rPr>
                <w:rFonts w:ascii="Times New Roman" w:hAnsi="Times New Roman" w:cs="Times New Roman"/>
              </w:rPr>
              <w:t>8</w:t>
            </w:r>
          </w:p>
        </w:tc>
        <w:tc>
          <w:tcPr>
            <w:tcW w:w="4677" w:type="dxa"/>
          </w:tcPr>
          <w:p w:rsidR="008C14C3" w:rsidRPr="00FE1AC9" w:rsidRDefault="008C14C3" w:rsidP="00CC4543">
            <w:pPr>
              <w:rPr>
                <w:rFonts w:ascii="Times New Roman" w:hAnsi="Times New Roman" w:cs="Times New Roman"/>
              </w:rPr>
            </w:pPr>
            <w:r w:rsidRPr="00FE1AC9">
              <w:rPr>
                <w:rFonts w:ascii="Times New Roman" w:hAnsi="Times New Roman" w:cs="Times New Roman"/>
              </w:rPr>
              <w:t>За последний отчетный период сбоев в работе автоматизированной системы не было.</w:t>
            </w:r>
          </w:p>
        </w:tc>
        <w:tc>
          <w:tcPr>
            <w:tcW w:w="851" w:type="dxa"/>
            <w:vAlign w:val="center"/>
          </w:tcPr>
          <w:p w:rsidR="008C14C3" w:rsidRPr="00FE1AC9" w:rsidRDefault="008C14C3" w:rsidP="00CC4543">
            <w:pPr>
              <w:jc w:val="center"/>
              <w:rPr>
                <w:rFonts w:ascii="Times New Roman" w:hAnsi="Times New Roman" w:cs="Times New Roman"/>
              </w:rPr>
            </w:pPr>
          </w:p>
        </w:tc>
        <w:tc>
          <w:tcPr>
            <w:tcW w:w="850" w:type="dxa"/>
            <w:vAlign w:val="center"/>
          </w:tcPr>
          <w:p w:rsidR="008C14C3" w:rsidRPr="00FE1AC9" w:rsidRDefault="008C14C3" w:rsidP="00CC4543">
            <w:pPr>
              <w:jc w:val="center"/>
              <w:rPr>
                <w:rFonts w:ascii="Times New Roman" w:hAnsi="Times New Roman" w:cs="Times New Roman"/>
              </w:rPr>
            </w:pPr>
            <w:r w:rsidRPr="00FE1AC9">
              <w:rPr>
                <w:rFonts w:ascii="Times New Roman" w:hAnsi="Times New Roman" w:cs="Times New Roman"/>
              </w:rPr>
              <w:t>+</w:t>
            </w:r>
          </w:p>
        </w:tc>
        <w:tc>
          <w:tcPr>
            <w:tcW w:w="2659" w:type="dxa"/>
          </w:tcPr>
          <w:p w:rsidR="008C14C3" w:rsidRPr="00FE1AC9" w:rsidRDefault="008C14C3" w:rsidP="00CC4543">
            <w:pPr>
              <w:rPr>
                <w:rFonts w:ascii="Times New Roman" w:hAnsi="Times New Roman" w:cs="Times New Roman"/>
              </w:rPr>
            </w:pPr>
          </w:p>
        </w:tc>
      </w:tr>
    </w:tbl>
    <w:p w:rsidR="008C14C3" w:rsidRPr="008C14C3" w:rsidRDefault="008C14C3" w:rsidP="008C14C3">
      <w:pPr>
        <w:spacing w:after="0" w:line="360" w:lineRule="auto"/>
        <w:ind w:firstLine="720"/>
        <w:jc w:val="both"/>
        <w:rPr>
          <w:rFonts w:ascii="Times New Roman" w:hAnsi="Times New Roman" w:cs="Times New Roman"/>
          <w:sz w:val="28"/>
          <w:szCs w:val="28"/>
        </w:rPr>
      </w:pPr>
      <w:r w:rsidRPr="008C14C3">
        <w:rPr>
          <w:rFonts w:ascii="Times New Roman" w:hAnsi="Times New Roman" w:cs="Times New Roman"/>
          <w:sz w:val="28"/>
          <w:szCs w:val="28"/>
        </w:rPr>
        <w:t xml:space="preserve">По данному тесту эффективность организации и ведения бухгалтерского учета определяется путем отношения количества ответов «да» к общему количеству вопросов, характерных для данной организации. </w:t>
      </w:r>
    </w:p>
    <w:p w:rsidR="008C14C3" w:rsidRPr="008C14C3" w:rsidRDefault="008C14C3" w:rsidP="008C14C3">
      <w:pPr>
        <w:spacing w:after="0" w:line="360" w:lineRule="auto"/>
        <w:ind w:firstLine="720"/>
        <w:jc w:val="both"/>
        <w:rPr>
          <w:rFonts w:ascii="Times New Roman" w:hAnsi="Times New Roman" w:cs="Times New Roman"/>
          <w:sz w:val="28"/>
          <w:szCs w:val="28"/>
        </w:rPr>
      </w:pPr>
      <w:r w:rsidRPr="008C14C3">
        <w:rPr>
          <w:rFonts w:ascii="Times New Roman" w:hAnsi="Times New Roman" w:cs="Times New Roman"/>
          <w:sz w:val="28"/>
          <w:szCs w:val="28"/>
        </w:rPr>
        <w:lastRenderedPageBreak/>
        <w:t xml:space="preserve">Ответы «да», указанные в таблице </w:t>
      </w:r>
      <w:r w:rsidR="00FE1AC9">
        <w:rPr>
          <w:rFonts w:ascii="Times New Roman" w:hAnsi="Times New Roman" w:cs="Times New Roman"/>
          <w:sz w:val="28"/>
          <w:szCs w:val="28"/>
        </w:rPr>
        <w:t>3.</w:t>
      </w:r>
      <w:r w:rsidRPr="008C14C3">
        <w:rPr>
          <w:rFonts w:ascii="Times New Roman" w:hAnsi="Times New Roman" w:cs="Times New Roman"/>
          <w:sz w:val="28"/>
          <w:szCs w:val="28"/>
        </w:rPr>
        <w:t xml:space="preserve">4.1, соответствуют положительным ответам, ответы «нет» - отрицательным. Эффективность рассчитывается по формуле </w:t>
      </w:r>
      <w:r w:rsidR="00FE1AC9">
        <w:rPr>
          <w:rFonts w:ascii="Times New Roman" w:hAnsi="Times New Roman" w:cs="Times New Roman"/>
          <w:sz w:val="28"/>
          <w:szCs w:val="28"/>
        </w:rPr>
        <w:t>3.</w:t>
      </w:r>
      <w:r w:rsidRPr="008C14C3">
        <w:rPr>
          <w:rFonts w:ascii="Times New Roman" w:hAnsi="Times New Roman" w:cs="Times New Roman"/>
          <w:sz w:val="28"/>
          <w:szCs w:val="28"/>
        </w:rPr>
        <w:t>4.1:</w:t>
      </w:r>
    </w:p>
    <w:p w:rsidR="008C14C3" w:rsidRPr="008C14C3" w:rsidRDefault="008C14C3" w:rsidP="008C14C3">
      <w:pPr>
        <w:spacing w:line="360" w:lineRule="auto"/>
        <w:ind w:firstLine="720"/>
        <w:jc w:val="both"/>
        <w:rPr>
          <w:rFonts w:ascii="Times New Roman" w:hAnsi="Times New Roman" w:cs="Times New Roman"/>
          <w:position w:val="-32"/>
          <w:sz w:val="28"/>
          <w:szCs w:val="28"/>
        </w:rPr>
      </w:pPr>
      <w:r w:rsidRPr="008C14C3">
        <w:rPr>
          <w:rFonts w:ascii="Times New Roman" w:hAnsi="Times New Roman" w:cs="Times New Roman"/>
          <w:position w:val="-32"/>
          <w:sz w:val="28"/>
          <w:szCs w:val="28"/>
        </w:rPr>
        <w:object w:dxaOrig="4420" w:dyaOrig="760">
          <v:shape id="_x0000_i1032" type="#_x0000_t75" style="width:221.55pt;height:38pt" o:ole="">
            <v:imagedata r:id="rId16" o:title=""/>
          </v:shape>
          <o:OLEObject Type="Embed" ProgID="Equation.3" ShapeID="_x0000_i1032" DrawAspect="Content" ObjectID="_1431803287" r:id="rId32"/>
        </w:object>
      </w:r>
      <w:r w:rsidRPr="008C14C3">
        <w:rPr>
          <w:rFonts w:ascii="Times New Roman" w:hAnsi="Times New Roman" w:cs="Times New Roman"/>
          <w:position w:val="-32"/>
          <w:sz w:val="28"/>
          <w:szCs w:val="28"/>
        </w:rPr>
        <w:t xml:space="preserve">      </w:t>
      </w:r>
      <w:r w:rsidRPr="008C14C3">
        <w:rPr>
          <w:rFonts w:ascii="Times New Roman" w:hAnsi="Times New Roman" w:cs="Times New Roman"/>
          <w:position w:val="-32"/>
          <w:sz w:val="28"/>
          <w:szCs w:val="28"/>
        </w:rPr>
        <w:tab/>
        <w:t xml:space="preserve">       (</w:t>
      </w:r>
      <w:r w:rsidR="00FE1AC9">
        <w:rPr>
          <w:rFonts w:ascii="Times New Roman" w:hAnsi="Times New Roman" w:cs="Times New Roman"/>
          <w:position w:val="-32"/>
          <w:sz w:val="28"/>
          <w:szCs w:val="28"/>
        </w:rPr>
        <w:t>3.</w:t>
      </w:r>
      <w:r w:rsidRPr="008C14C3">
        <w:rPr>
          <w:rFonts w:ascii="Times New Roman" w:hAnsi="Times New Roman" w:cs="Times New Roman"/>
          <w:position w:val="-32"/>
          <w:sz w:val="28"/>
          <w:szCs w:val="28"/>
        </w:rPr>
        <w:t>4.1)</w:t>
      </w:r>
    </w:p>
    <w:p w:rsidR="008C14C3" w:rsidRPr="008C14C3" w:rsidRDefault="008C14C3" w:rsidP="008C14C3">
      <w:pPr>
        <w:spacing w:after="0" w:line="360" w:lineRule="auto"/>
        <w:ind w:firstLine="720"/>
        <w:jc w:val="both"/>
        <w:rPr>
          <w:rFonts w:ascii="Times New Roman" w:hAnsi="Times New Roman" w:cs="Times New Roman"/>
          <w:sz w:val="28"/>
          <w:szCs w:val="28"/>
        </w:rPr>
      </w:pPr>
      <w:r w:rsidRPr="008C14C3">
        <w:rPr>
          <w:rFonts w:ascii="Times New Roman" w:hAnsi="Times New Roman" w:cs="Times New Roman"/>
          <w:position w:val="-32"/>
          <w:sz w:val="28"/>
          <w:szCs w:val="28"/>
        </w:rPr>
        <w:t>Эффективность организации и ведения бухгалтерского учета на предприятии СУ «Нижегородский» МСУ-8 составляет 50%.</w:t>
      </w:r>
    </w:p>
    <w:p w:rsidR="008C14C3" w:rsidRPr="008C14C3" w:rsidRDefault="008C14C3" w:rsidP="008C14C3">
      <w:pPr>
        <w:spacing w:after="0" w:line="360" w:lineRule="auto"/>
        <w:ind w:firstLine="720"/>
        <w:jc w:val="both"/>
        <w:rPr>
          <w:rFonts w:ascii="Times New Roman" w:hAnsi="Times New Roman" w:cs="Times New Roman"/>
          <w:sz w:val="28"/>
          <w:szCs w:val="28"/>
        </w:rPr>
      </w:pPr>
      <w:r w:rsidRPr="008C14C3">
        <w:rPr>
          <w:rFonts w:ascii="Times New Roman" w:hAnsi="Times New Roman" w:cs="Times New Roman"/>
          <w:sz w:val="28"/>
          <w:szCs w:val="28"/>
        </w:rPr>
        <w:t>Будем считать, что при количестве положительных ответов в рамках 40-60%, оценку эффективности можно определить как среднюю.</w:t>
      </w:r>
    </w:p>
    <w:p w:rsidR="008C14C3" w:rsidRPr="008C14C3" w:rsidRDefault="008C14C3" w:rsidP="008C14C3">
      <w:pPr>
        <w:spacing w:after="0" w:line="360" w:lineRule="auto"/>
        <w:ind w:firstLine="720"/>
        <w:jc w:val="both"/>
        <w:rPr>
          <w:rFonts w:ascii="Times New Roman" w:hAnsi="Times New Roman" w:cs="Times New Roman"/>
          <w:sz w:val="28"/>
          <w:szCs w:val="28"/>
        </w:rPr>
      </w:pPr>
      <w:r w:rsidRPr="008C14C3">
        <w:rPr>
          <w:rFonts w:ascii="Times New Roman" w:hAnsi="Times New Roman" w:cs="Times New Roman"/>
          <w:sz w:val="28"/>
          <w:szCs w:val="28"/>
        </w:rPr>
        <w:t>Таким образом, бизнес-процесс «ведение бухгалтерского учета» попадает в 5 поле матрицы аутсорсинга: низкая стратегическая важность + средняя эффективность выполнения процесса («так же, как рынок»). Это означает, что компании целесообразно передать на аутсорсинг ведение бухгалтерского учета.</w:t>
      </w:r>
    </w:p>
    <w:p w:rsidR="008C14C3" w:rsidRPr="008C14C3" w:rsidRDefault="008C14C3" w:rsidP="008C14C3">
      <w:pPr>
        <w:spacing w:after="0" w:line="360" w:lineRule="auto"/>
        <w:ind w:firstLine="720"/>
        <w:jc w:val="both"/>
        <w:rPr>
          <w:rFonts w:ascii="Times New Roman" w:hAnsi="Times New Roman" w:cs="Times New Roman"/>
          <w:sz w:val="28"/>
          <w:szCs w:val="28"/>
        </w:rPr>
      </w:pPr>
      <w:r w:rsidRPr="008C14C3">
        <w:rPr>
          <w:rFonts w:ascii="Times New Roman" w:hAnsi="Times New Roman" w:cs="Times New Roman"/>
          <w:sz w:val="28"/>
          <w:szCs w:val="28"/>
        </w:rPr>
        <w:t>Подкрепим аналитический вывод расчетными данными.</w:t>
      </w:r>
    </w:p>
    <w:p w:rsidR="008C14C3" w:rsidRPr="008C14C3" w:rsidRDefault="008C14C3" w:rsidP="008C14C3">
      <w:pPr>
        <w:spacing w:after="0" w:line="360" w:lineRule="auto"/>
        <w:ind w:firstLine="720"/>
        <w:jc w:val="both"/>
        <w:rPr>
          <w:rFonts w:ascii="Times New Roman" w:hAnsi="Times New Roman" w:cs="Times New Roman"/>
          <w:sz w:val="28"/>
          <w:szCs w:val="28"/>
        </w:rPr>
      </w:pPr>
      <w:r w:rsidRPr="008C14C3">
        <w:rPr>
          <w:rFonts w:ascii="Times New Roman" w:hAnsi="Times New Roman" w:cs="Times New Roman"/>
          <w:sz w:val="28"/>
          <w:szCs w:val="28"/>
        </w:rPr>
        <w:t xml:space="preserve">Расходы СУ «Нижегородский» МСУ-8 на отдел бухгалтерии представлены в таблице </w:t>
      </w:r>
      <w:r w:rsidR="00FE1AC9">
        <w:rPr>
          <w:rFonts w:ascii="Times New Roman" w:hAnsi="Times New Roman" w:cs="Times New Roman"/>
          <w:sz w:val="28"/>
          <w:szCs w:val="28"/>
        </w:rPr>
        <w:t>3.</w:t>
      </w:r>
      <w:r w:rsidRPr="008C14C3">
        <w:rPr>
          <w:rFonts w:ascii="Times New Roman" w:hAnsi="Times New Roman" w:cs="Times New Roman"/>
          <w:sz w:val="28"/>
          <w:szCs w:val="28"/>
        </w:rPr>
        <w:t>4.2.</w:t>
      </w:r>
    </w:p>
    <w:p w:rsidR="008C14C3" w:rsidRPr="008C14C3" w:rsidRDefault="008C14C3" w:rsidP="008C14C3">
      <w:pPr>
        <w:spacing w:after="0" w:line="360" w:lineRule="auto"/>
        <w:ind w:firstLine="720"/>
        <w:jc w:val="both"/>
        <w:rPr>
          <w:rFonts w:ascii="Times New Roman" w:hAnsi="Times New Roman" w:cs="Times New Roman"/>
          <w:sz w:val="28"/>
          <w:szCs w:val="28"/>
        </w:rPr>
      </w:pPr>
      <w:r w:rsidRPr="008C14C3">
        <w:rPr>
          <w:rFonts w:ascii="Times New Roman" w:hAnsi="Times New Roman" w:cs="Times New Roman"/>
          <w:sz w:val="28"/>
          <w:szCs w:val="28"/>
        </w:rPr>
        <w:t>1)Заработная плата главного бухгалтера по СУ «Нижегородский» составляет 35 000 руб</w:t>
      </w:r>
      <w:r w:rsidR="00FE1AC9">
        <w:rPr>
          <w:rFonts w:ascii="Times New Roman" w:hAnsi="Times New Roman" w:cs="Times New Roman"/>
          <w:sz w:val="28"/>
          <w:szCs w:val="28"/>
        </w:rPr>
        <w:t>лей</w:t>
      </w:r>
      <w:r w:rsidRPr="008C14C3">
        <w:rPr>
          <w:rFonts w:ascii="Times New Roman" w:hAnsi="Times New Roman" w:cs="Times New Roman"/>
          <w:sz w:val="28"/>
          <w:szCs w:val="28"/>
        </w:rPr>
        <w:t xml:space="preserve">. Отчисления на </w:t>
      </w:r>
      <w:r w:rsidR="00FE1AC9">
        <w:rPr>
          <w:rFonts w:ascii="Times New Roman" w:hAnsi="Times New Roman" w:cs="Times New Roman"/>
          <w:sz w:val="28"/>
          <w:szCs w:val="28"/>
        </w:rPr>
        <w:t>социальное страхование (30%) 10</w:t>
      </w:r>
      <w:r w:rsidRPr="008C14C3">
        <w:rPr>
          <w:rFonts w:ascii="Times New Roman" w:hAnsi="Times New Roman" w:cs="Times New Roman"/>
          <w:sz w:val="28"/>
          <w:szCs w:val="28"/>
        </w:rPr>
        <w:t>500 руб</w:t>
      </w:r>
      <w:r w:rsidR="00FE1AC9">
        <w:rPr>
          <w:rFonts w:ascii="Times New Roman" w:hAnsi="Times New Roman" w:cs="Times New Roman"/>
          <w:sz w:val="28"/>
          <w:szCs w:val="28"/>
        </w:rPr>
        <w:t>лей</w:t>
      </w:r>
      <w:r w:rsidRPr="008C14C3">
        <w:rPr>
          <w:rFonts w:ascii="Times New Roman" w:hAnsi="Times New Roman" w:cs="Times New Roman"/>
          <w:sz w:val="28"/>
          <w:szCs w:val="28"/>
        </w:rPr>
        <w:t>. Отчисления на обязательное социальное страхование от несчастных случаев на производстве и профессиональных заболеваний (12 класс профессионального риска, страховой тариф = 1,3) 455 руб</w:t>
      </w:r>
      <w:r w:rsidR="00FE1AC9">
        <w:rPr>
          <w:rFonts w:ascii="Times New Roman" w:hAnsi="Times New Roman" w:cs="Times New Roman"/>
          <w:sz w:val="28"/>
          <w:szCs w:val="28"/>
        </w:rPr>
        <w:t>лей</w:t>
      </w:r>
      <w:r w:rsidRPr="008C14C3">
        <w:rPr>
          <w:rFonts w:ascii="Times New Roman" w:hAnsi="Times New Roman" w:cs="Times New Roman"/>
          <w:sz w:val="28"/>
          <w:szCs w:val="28"/>
        </w:rPr>
        <w:t>.</w:t>
      </w:r>
    </w:p>
    <w:p w:rsidR="008C14C3" w:rsidRPr="008C14C3" w:rsidRDefault="008C14C3" w:rsidP="008C14C3">
      <w:pPr>
        <w:spacing w:after="0" w:line="360" w:lineRule="auto"/>
        <w:ind w:firstLine="720"/>
        <w:jc w:val="both"/>
        <w:rPr>
          <w:rFonts w:ascii="Times New Roman" w:hAnsi="Times New Roman" w:cs="Times New Roman"/>
          <w:sz w:val="28"/>
          <w:szCs w:val="28"/>
        </w:rPr>
      </w:pPr>
      <w:r w:rsidRPr="008C14C3">
        <w:rPr>
          <w:rFonts w:ascii="Times New Roman" w:hAnsi="Times New Roman" w:cs="Times New Roman"/>
          <w:sz w:val="28"/>
          <w:szCs w:val="28"/>
        </w:rPr>
        <w:t>Заработная плата бухгалтера составляет 28 000 руб. Отчисления на социальное страхование 8 400 руб</w:t>
      </w:r>
      <w:r w:rsidR="00FE1AC9">
        <w:rPr>
          <w:rFonts w:ascii="Times New Roman" w:hAnsi="Times New Roman" w:cs="Times New Roman"/>
          <w:sz w:val="28"/>
          <w:szCs w:val="28"/>
        </w:rPr>
        <w:t>лей</w:t>
      </w:r>
      <w:r w:rsidRPr="008C14C3">
        <w:rPr>
          <w:rFonts w:ascii="Times New Roman" w:hAnsi="Times New Roman" w:cs="Times New Roman"/>
          <w:sz w:val="28"/>
          <w:szCs w:val="28"/>
        </w:rPr>
        <w:t>. Отчисления на обязательное социальное страхование от несчастных случаев на производстве и профессиональных заболеваний = 364 руб</w:t>
      </w:r>
      <w:r w:rsidR="00FE1AC9">
        <w:rPr>
          <w:rFonts w:ascii="Times New Roman" w:hAnsi="Times New Roman" w:cs="Times New Roman"/>
          <w:sz w:val="28"/>
          <w:szCs w:val="28"/>
        </w:rPr>
        <w:t>ля</w:t>
      </w:r>
      <w:r w:rsidRPr="008C14C3">
        <w:rPr>
          <w:rFonts w:ascii="Times New Roman" w:hAnsi="Times New Roman" w:cs="Times New Roman"/>
          <w:sz w:val="28"/>
          <w:szCs w:val="28"/>
        </w:rPr>
        <w:t>.</w:t>
      </w:r>
    </w:p>
    <w:p w:rsidR="008C14C3" w:rsidRPr="008C14C3" w:rsidRDefault="008C14C3" w:rsidP="008C14C3">
      <w:pPr>
        <w:spacing w:after="0" w:line="360" w:lineRule="auto"/>
        <w:ind w:firstLine="720"/>
        <w:jc w:val="both"/>
        <w:rPr>
          <w:rFonts w:ascii="Times New Roman" w:hAnsi="Times New Roman" w:cs="Times New Roman"/>
          <w:sz w:val="28"/>
          <w:szCs w:val="28"/>
        </w:rPr>
      </w:pPr>
      <w:r w:rsidRPr="008C14C3">
        <w:rPr>
          <w:rFonts w:ascii="Times New Roman" w:hAnsi="Times New Roman" w:cs="Times New Roman"/>
          <w:sz w:val="28"/>
          <w:szCs w:val="28"/>
        </w:rPr>
        <w:t>2) Амортизация двух компьютеров начисляется линейным методом. Первоначальная стоимость 1 компьютера составляет 56 000 руб</w:t>
      </w:r>
      <w:r w:rsidR="00FE1AC9">
        <w:rPr>
          <w:rFonts w:ascii="Times New Roman" w:hAnsi="Times New Roman" w:cs="Times New Roman"/>
          <w:sz w:val="28"/>
          <w:szCs w:val="28"/>
        </w:rPr>
        <w:t>лей</w:t>
      </w:r>
      <w:r w:rsidRPr="008C14C3">
        <w:rPr>
          <w:rFonts w:ascii="Times New Roman" w:hAnsi="Times New Roman" w:cs="Times New Roman"/>
          <w:sz w:val="28"/>
          <w:szCs w:val="28"/>
        </w:rPr>
        <w:t>. Срок полезного использования равен 5 годам.</w:t>
      </w:r>
    </w:p>
    <w:p w:rsidR="008C14C3" w:rsidRPr="008C14C3" w:rsidRDefault="008C14C3" w:rsidP="008C14C3">
      <w:pPr>
        <w:spacing w:after="0" w:line="360" w:lineRule="auto"/>
        <w:ind w:firstLine="720"/>
        <w:jc w:val="both"/>
        <w:rPr>
          <w:rFonts w:ascii="Times New Roman" w:hAnsi="Times New Roman" w:cs="Times New Roman"/>
          <w:sz w:val="28"/>
          <w:szCs w:val="28"/>
        </w:rPr>
      </w:pPr>
      <w:r w:rsidRPr="008C14C3">
        <w:rPr>
          <w:rFonts w:ascii="Times New Roman" w:hAnsi="Times New Roman" w:cs="Times New Roman"/>
          <w:sz w:val="28"/>
          <w:szCs w:val="28"/>
        </w:rPr>
        <w:lastRenderedPageBreak/>
        <w:t xml:space="preserve"> Таким образом, ежемесячные расходы на амортизацию одного компьютера составляют: (56000/(5*12)) = 933 руб</w:t>
      </w:r>
      <w:r w:rsidR="00FE1AC9">
        <w:rPr>
          <w:rFonts w:ascii="Times New Roman" w:hAnsi="Times New Roman" w:cs="Times New Roman"/>
          <w:sz w:val="28"/>
          <w:szCs w:val="28"/>
        </w:rPr>
        <w:t>ля</w:t>
      </w:r>
      <w:r w:rsidRPr="008C14C3">
        <w:rPr>
          <w:rFonts w:ascii="Times New Roman" w:hAnsi="Times New Roman" w:cs="Times New Roman"/>
          <w:sz w:val="28"/>
          <w:szCs w:val="28"/>
        </w:rPr>
        <w:t>.</w:t>
      </w:r>
    </w:p>
    <w:p w:rsidR="008C14C3" w:rsidRPr="008C14C3" w:rsidRDefault="008C14C3" w:rsidP="008C14C3">
      <w:pPr>
        <w:spacing w:after="0" w:line="360" w:lineRule="auto"/>
        <w:ind w:firstLine="720"/>
        <w:jc w:val="both"/>
        <w:rPr>
          <w:rFonts w:ascii="Times New Roman" w:hAnsi="Times New Roman" w:cs="Times New Roman"/>
          <w:sz w:val="28"/>
          <w:szCs w:val="28"/>
        </w:rPr>
      </w:pPr>
      <w:r w:rsidRPr="008C14C3">
        <w:rPr>
          <w:rFonts w:ascii="Times New Roman" w:hAnsi="Times New Roman" w:cs="Times New Roman"/>
          <w:sz w:val="28"/>
          <w:szCs w:val="28"/>
        </w:rPr>
        <w:t>3) Расходы на офисные принадлежности в среднем составляют 840 руб</w:t>
      </w:r>
      <w:r w:rsidR="00FE1AC9">
        <w:rPr>
          <w:rFonts w:ascii="Times New Roman" w:hAnsi="Times New Roman" w:cs="Times New Roman"/>
          <w:sz w:val="28"/>
          <w:szCs w:val="28"/>
        </w:rPr>
        <w:t xml:space="preserve">лей </w:t>
      </w:r>
      <w:r w:rsidRPr="008C14C3">
        <w:rPr>
          <w:rFonts w:ascii="Times New Roman" w:hAnsi="Times New Roman" w:cs="Times New Roman"/>
          <w:sz w:val="28"/>
          <w:szCs w:val="28"/>
        </w:rPr>
        <w:t>в месяц.</w:t>
      </w:r>
    </w:p>
    <w:p w:rsidR="008C14C3" w:rsidRPr="008C14C3" w:rsidRDefault="008C14C3" w:rsidP="008C14C3">
      <w:pPr>
        <w:spacing w:after="0" w:line="360" w:lineRule="auto"/>
        <w:ind w:firstLine="720"/>
        <w:jc w:val="both"/>
        <w:rPr>
          <w:rFonts w:ascii="Times New Roman" w:hAnsi="Times New Roman" w:cs="Times New Roman"/>
          <w:sz w:val="28"/>
          <w:szCs w:val="28"/>
        </w:rPr>
      </w:pPr>
      <w:r w:rsidRPr="008C14C3">
        <w:rPr>
          <w:rFonts w:ascii="Times New Roman" w:hAnsi="Times New Roman" w:cs="Times New Roman"/>
          <w:sz w:val="28"/>
          <w:szCs w:val="28"/>
        </w:rPr>
        <w:t>4)Аренда помещения рассчитывается исходя из площади, занимаемой отделом бухгалтерии.  Общая площадь арендуемого офиса составляет 140 кв.м. Площадь, занимаемая отделом бухгалтерии, равна 26 кв.м. Ежемесячная арендная плата, включающая в себя оплату коммунальных услуг, составляет 49000 руб</w:t>
      </w:r>
      <w:r w:rsidR="00FE1AC9">
        <w:rPr>
          <w:rFonts w:ascii="Times New Roman" w:hAnsi="Times New Roman" w:cs="Times New Roman"/>
          <w:sz w:val="28"/>
          <w:szCs w:val="28"/>
        </w:rPr>
        <w:t>лей</w:t>
      </w:r>
      <w:r w:rsidRPr="008C14C3">
        <w:rPr>
          <w:rFonts w:ascii="Times New Roman" w:hAnsi="Times New Roman" w:cs="Times New Roman"/>
          <w:sz w:val="28"/>
          <w:szCs w:val="28"/>
        </w:rPr>
        <w:t>. Таким образом, ежемесячные расходы на аренду офисной площади для отдела бухгалтерии, составляют: (49000/140)*26=9100 руб</w:t>
      </w:r>
      <w:r w:rsidR="00FE1AC9">
        <w:rPr>
          <w:rFonts w:ascii="Times New Roman" w:hAnsi="Times New Roman" w:cs="Times New Roman"/>
          <w:sz w:val="28"/>
          <w:szCs w:val="28"/>
        </w:rPr>
        <w:t>лей</w:t>
      </w:r>
      <w:r w:rsidRPr="008C14C3">
        <w:rPr>
          <w:rFonts w:ascii="Times New Roman" w:hAnsi="Times New Roman" w:cs="Times New Roman"/>
          <w:sz w:val="28"/>
          <w:szCs w:val="28"/>
        </w:rPr>
        <w:t>.</w:t>
      </w:r>
    </w:p>
    <w:p w:rsidR="008C14C3" w:rsidRPr="00FE1AC9" w:rsidRDefault="008C14C3" w:rsidP="00BD4DA6">
      <w:pPr>
        <w:spacing w:after="0" w:line="240" w:lineRule="auto"/>
        <w:ind w:firstLine="720"/>
        <w:jc w:val="right"/>
        <w:rPr>
          <w:rFonts w:ascii="Times New Roman" w:hAnsi="Times New Roman" w:cs="Times New Roman"/>
          <w:sz w:val="28"/>
          <w:szCs w:val="28"/>
        </w:rPr>
      </w:pPr>
      <w:r w:rsidRPr="00FE1AC9">
        <w:rPr>
          <w:rFonts w:ascii="Times New Roman" w:hAnsi="Times New Roman" w:cs="Times New Roman"/>
          <w:sz w:val="28"/>
          <w:szCs w:val="28"/>
        </w:rPr>
        <w:t xml:space="preserve">Таблица </w:t>
      </w:r>
      <w:r w:rsidR="00FE1AC9" w:rsidRPr="00FE1AC9">
        <w:rPr>
          <w:rFonts w:ascii="Times New Roman" w:hAnsi="Times New Roman" w:cs="Times New Roman"/>
          <w:sz w:val="28"/>
          <w:szCs w:val="28"/>
        </w:rPr>
        <w:t>3.</w:t>
      </w:r>
      <w:r w:rsidR="00BD4DA6">
        <w:rPr>
          <w:rFonts w:ascii="Times New Roman" w:hAnsi="Times New Roman" w:cs="Times New Roman"/>
          <w:sz w:val="28"/>
          <w:szCs w:val="28"/>
        </w:rPr>
        <w:t>4.2</w:t>
      </w:r>
    </w:p>
    <w:p w:rsidR="008C14C3" w:rsidRPr="008C14C3" w:rsidRDefault="008C14C3" w:rsidP="00BD4DA6">
      <w:pPr>
        <w:spacing w:after="0" w:line="240" w:lineRule="auto"/>
        <w:ind w:firstLine="720"/>
        <w:jc w:val="center"/>
        <w:rPr>
          <w:rFonts w:ascii="Times New Roman" w:hAnsi="Times New Roman" w:cs="Times New Roman"/>
          <w:b/>
          <w:sz w:val="28"/>
          <w:szCs w:val="28"/>
        </w:rPr>
      </w:pPr>
      <w:r w:rsidRPr="008C14C3">
        <w:rPr>
          <w:rFonts w:ascii="Times New Roman" w:hAnsi="Times New Roman" w:cs="Times New Roman"/>
          <w:b/>
          <w:sz w:val="28"/>
          <w:szCs w:val="28"/>
        </w:rPr>
        <w:t>Расходы отдела бухгалтерии СУ «Нижегородский» МСУ-8</w:t>
      </w:r>
    </w:p>
    <w:tbl>
      <w:tblPr>
        <w:tblStyle w:val="a9"/>
        <w:tblW w:w="0" w:type="auto"/>
        <w:tblLook w:val="04A0"/>
      </w:tblPr>
      <w:tblGrid>
        <w:gridCol w:w="802"/>
        <w:gridCol w:w="4170"/>
        <w:gridCol w:w="2566"/>
        <w:gridCol w:w="2032"/>
      </w:tblGrid>
      <w:tr w:rsidR="008C14C3" w:rsidRPr="008C14C3" w:rsidTr="00CC4543">
        <w:tc>
          <w:tcPr>
            <w:tcW w:w="803" w:type="dxa"/>
          </w:tcPr>
          <w:p w:rsidR="008C14C3" w:rsidRPr="008C14C3" w:rsidRDefault="008C14C3" w:rsidP="00CC4543">
            <w:pPr>
              <w:jc w:val="center"/>
              <w:rPr>
                <w:rFonts w:ascii="Times New Roman" w:hAnsi="Times New Roman" w:cs="Times New Roman"/>
                <w:b/>
                <w:sz w:val="28"/>
                <w:szCs w:val="28"/>
              </w:rPr>
            </w:pPr>
            <w:r w:rsidRPr="008C14C3">
              <w:rPr>
                <w:rFonts w:ascii="Times New Roman" w:hAnsi="Times New Roman" w:cs="Times New Roman"/>
                <w:b/>
                <w:sz w:val="28"/>
                <w:szCs w:val="28"/>
              </w:rPr>
              <w:t xml:space="preserve">№ </w:t>
            </w:r>
            <w:proofErr w:type="spellStart"/>
            <w:proofErr w:type="gramStart"/>
            <w:r w:rsidRPr="008C14C3">
              <w:rPr>
                <w:rFonts w:ascii="Times New Roman" w:hAnsi="Times New Roman" w:cs="Times New Roman"/>
                <w:b/>
                <w:sz w:val="28"/>
                <w:szCs w:val="28"/>
              </w:rPr>
              <w:t>п</w:t>
            </w:r>
            <w:proofErr w:type="spellEnd"/>
            <w:proofErr w:type="gramEnd"/>
            <w:r w:rsidRPr="008C14C3">
              <w:rPr>
                <w:rFonts w:ascii="Times New Roman" w:hAnsi="Times New Roman" w:cs="Times New Roman"/>
                <w:b/>
                <w:sz w:val="28"/>
                <w:szCs w:val="28"/>
              </w:rPr>
              <w:t>/</w:t>
            </w:r>
            <w:proofErr w:type="spellStart"/>
            <w:r w:rsidRPr="008C14C3">
              <w:rPr>
                <w:rFonts w:ascii="Times New Roman" w:hAnsi="Times New Roman" w:cs="Times New Roman"/>
                <w:b/>
                <w:sz w:val="28"/>
                <w:szCs w:val="28"/>
              </w:rPr>
              <w:t>п</w:t>
            </w:r>
            <w:proofErr w:type="spellEnd"/>
          </w:p>
        </w:tc>
        <w:tc>
          <w:tcPr>
            <w:tcW w:w="4170" w:type="dxa"/>
          </w:tcPr>
          <w:p w:rsidR="008C14C3" w:rsidRPr="008C14C3" w:rsidRDefault="008C14C3" w:rsidP="00CC4543">
            <w:pPr>
              <w:jc w:val="center"/>
              <w:rPr>
                <w:rFonts w:ascii="Times New Roman" w:hAnsi="Times New Roman" w:cs="Times New Roman"/>
                <w:b/>
                <w:sz w:val="28"/>
                <w:szCs w:val="28"/>
              </w:rPr>
            </w:pPr>
            <w:r w:rsidRPr="008C14C3">
              <w:rPr>
                <w:rFonts w:ascii="Times New Roman" w:hAnsi="Times New Roman" w:cs="Times New Roman"/>
                <w:b/>
                <w:sz w:val="28"/>
                <w:szCs w:val="28"/>
              </w:rPr>
              <w:t>Наименование статьи расходов</w:t>
            </w:r>
          </w:p>
        </w:tc>
        <w:tc>
          <w:tcPr>
            <w:tcW w:w="2566" w:type="dxa"/>
          </w:tcPr>
          <w:p w:rsidR="008C14C3" w:rsidRPr="008C14C3" w:rsidRDefault="008C14C3" w:rsidP="00CC4543">
            <w:pPr>
              <w:jc w:val="center"/>
              <w:rPr>
                <w:rFonts w:ascii="Times New Roman" w:hAnsi="Times New Roman" w:cs="Times New Roman"/>
                <w:b/>
                <w:sz w:val="28"/>
                <w:szCs w:val="28"/>
              </w:rPr>
            </w:pPr>
            <w:r w:rsidRPr="008C14C3">
              <w:rPr>
                <w:rFonts w:ascii="Times New Roman" w:hAnsi="Times New Roman" w:cs="Times New Roman"/>
                <w:b/>
                <w:sz w:val="28"/>
                <w:szCs w:val="28"/>
              </w:rPr>
              <w:t>Сумма, руб./мес.</w:t>
            </w:r>
          </w:p>
        </w:tc>
        <w:tc>
          <w:tcPr>
            <w:tcW w:w="2032" w:type="dxa"/>
          </w:tcPr>
          <w:p w:rsidR="008C14C3" w:rsidRPr="008C14C3" w:rsidRDefault="008C14C3" w:rsidP="00CC4543">
            <w:pPr>
              <w:jc w:val="center"/>
              <w:rPr>
                <w:rFonts w:ascii="Times New Roman" w:hAnsi="Times New Roman" w:cs="Times New Roman"/>
                <w:b/>
                <w:sz w:val="28"/>
                <w:szCs w:val="28"/>
              </w:rPr>
            </w:pPr>
            <w:r w:rsidRPr="008C14C3">
              <w:rPr>
                <w:rFonts w:ascii="Times New Roman" w:hAnsi="Times New Roman" w:cs="Times New Roman"/>
                <w:b/>
                <w:sz w:val="28"/>
                <w:szCs w:val="28"/>
              </w:rPr>
              <w:t>Сумма, руб./ год</w:t>
            </w:r>
          </w:p>
        </w:tc>
      </w:tr>
      <w:tr w:rsidR="008C14C3" w:rsidRPr="008C14C3" w:rsidTr="00CC4543">
        <w:tc>
          <w:tcPr>
            <w:tcW w:w="803"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1</w:t>
            </w:r>
          </w:p>
        </w:tc>
        <w:tc>
          <w:tcPr>
            <w:tcW w:w="4170"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Заработная плата бухгалтеров + отчисления с заработной платы</w:t>
            </w:r>
          </w:p>
        </w:tc>
        <w:tc>
          <w:tcPr>
            <w:tcW w:w="2566"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82 719</w:t>
            </w:r>
          </w:p>
        </w:tc>
        <w:tc>
          <w:tcPr>
            <w:tcW w:w="2032"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992 628</w:t>
            </w:r>
          </w:p>
        </w:tc>
      </w:tr>
      <w:tr w:rsidR="008C14C3" w:rsidRPr="008C14C3" w:rsidTr="00CC4543">
        <w:tc>
          <w:tcPr>
            <w:tcW w:w="803"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2</w:t>
            </w:r>
          </w:p>
        </w:tc>
        <w:tc>
          <w:tcPr>
            <w:tcW w:w="4170"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Амортизация компьютеров</w:t>
            </w:r>
          </w:p>
        </w:tc>
        <w:tc>
          <w:tcPr>
            <w:tcW w:w="2566"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1 866</w:t>
            </w:r>
          </w:p>
        </w:tc>
        <w:tc>
          <w:tcPr>
            <w:tcW w:w="2032"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22 392</w:t>
            </w:r>
          </w:p>
        </w:tc>
      </w:tr>
      <w:tr w:rsidR="008C14C3" w:rsidRPr="008C14C3" w:rsidTr="00CC4543">
        <w:tc>
          <w:tcPr>
            <w:tcW w:w="803"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3</w:t>
            </w:r>
          </w:p>
        </w:tc>
        <w:tc>
          <w:tcPr>
            <w:tcW w:w="4170"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Офисные принадлежности</w:t>
            </w:r>
          </w:p>
        </w:tc>
        <w:tc>
          <w:tcPr>
            <w:tcW w:w="2566"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840</w:t>
            </w:r>
          </w:p>
        </w:tc>
        <w:tc>
          <w:tcPr>
            <w:tcW w:w="2032"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10 080</w:t>
            </w:r>
          </w:p>
        </w:tc>
      </w:tr>
      <w:tr w:rsidR="008C14C3" w:rsidRPr="008C14C3" w:rsidTr="00CC4543">
        <w:tc>
          <w:tcPr>
            <w:tcW w:w="803"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4</w:t>
            </w:r>
          </w:p>
        </w:tc>
        <w:tc>
          <w:tcPr>
            <w:tcW w:w="4170"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Аренда помещения</w:t>
            </w:r>
          </w:p>
        </w:tc>
        <w:tc>
          <w:tcPr>
            <w:tcW w:w="2566"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9 100</w:t>
            </w:r>
          </w:p>
        </w:tc>
        <w:tc>
          <w:tcPr>
            <w:tcW w:w="2032"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109 200</w:t>
            </w:r>
          </w:p>
        </w:tc>
      </w:tr>
      <w:tr w:rsidR="008C14C3" w:rsidRPr="008C14C3" w:rsidTr="00CC4543">
        <w:tc>
          <w:tcPr>
            <w:tcW w:w="803"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5</w:t>
            </w:r>
          </w:p>
        </w:tc>
        <w:tc>
          <w:tcPr>
            <w:tcW w:w="4170"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Итого:</w:t>
            </w:r>
          </w:p>
        </w:tc>
        <w:tc>
          <w:tcPr>
            <w:tcW w:w="2566"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94 525</w:t>
            </w:r>
          </w:p>
        </w:tc>
        <w:tc>
          <w:tcPr>
            <w:tcW w:w="2032"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1 134 300</w:t>
            </w:r>
          </w:p>
        </w:tc>
      </w:tr>
    </w:tbl>
    <w:p w:rsidR="008C14C3" w:rsidRPr="008C14C3" w:rsidRDefault="008C14C3" w:rsidP="008C14C3">
      <w:pPr>
        <w:spacing w:line="360" w:lineRule="auto"/>
        <w:jc w:val="both"/>
        <w:rPr>
          <w:rFonts w:ascii="Times New Roman" w:hAnsi="Times New Roman" w:cs="Times New Roman"/>
          <w:sz w:val="28"/>
          <w:szCs w:val="28"/>
        </w:rPr>
      </w:pPr>
    </w:p>
    <w:p w:rsidR="008C14C3" w:rsidRDefault="008C14C3" w:rsidP="008C14C3">
      <w:pPr>
        <w:spacing w:line="360" w:lineRule="auto"/>
        <w:ind w:firstLine="720"/>
        <w:jc w:val="both"/>
        <w:rPr>
          <w:rFonts w:ascii="Times New Roman" w:hAnsi="Times New Roman" w:cs="Times New Roman"/>
          <w:sz w:val="28"/>
          <w:szCs w:val="28"/>
        </w:rPr>
      </w:pPr>
      <w:r w:rsidRPr="008C14C3">
        <w:rPr>
          <w:rFonts w:ascii="Times New Roman" w:hAnsi="Times New Roman" w:cs="Times New Roman"/>
          <w:sz w:val="28"/>
          <w:szCs w:val="28"/>
        </w:rPr>
        <w:t xml:space="preserve">Стоимость аутсорсинга ведения бухгалтерского учета представлена в таблице </w:t>
      </w:r>
      <w:r w:rsidR="00FE1AC9">
        <w:rPr>
          <w:rFonts w:ascii="Times New Roman" w:hAnsi="Times New Roman" w:cs="Times New Roman"/>
          <w:sz w:val="28"/>
          <w:szCs w:val="28"/>
        </w:rPr>
        <w:t>3.</w:t>
      </w:r>
      <w:r w:rsidRPr="008C14C3">
        <w:rPr>
          <w:rFonts w:ascii="Times New Roman" w:hAnsi="Times New Roman" w:cs="Times New Roman"/>
          <w:sz w:val="28"/>
          <w:szCs w:val="28"/>
        </w:rPr>
        <w:t xml:space="preserve">4.3. Стоимость услуги рассчитана с учетом следующих факторов: компания находится на общем режиме налогообложения, количество сотрудников составляет 80 человек, в месяц осуществляется до 200 операций. Таблица </w:t>
      </w:r>
      <w:r w:rsidR="00FE1AC9">
        <w:rPr>
          <w:rFonts w:ascii="Times New Roman" w:hAnsi="Times New Roman" w:cs="Times New Roman"/>
          <w:sz w:val="28"/>
          <w:szCs w:val="28"/>
        </w:rPr>
        <w:t>3.</w:t>
      </w:r>
      <w:r w:rsidRPr="008C14C3">
        <w:rPr>
          <w:rFonts w:ascii="Times New Roman" w:hAnsi="Times New Roman" w:cs="Times New Roman"/>
          <w:sz w:val="28"/>
          <w:szCs w:val="28"/>
        </w:rPr>
        <w:t xml:space="preserve">4.3. иллюстрирует альтернативы в выборе аутсорсера. В таблице приведены компании, чья информация о ценах на услуги представлена в открытом доступе на сайтах этих фирм.  </w:t>
      </w:r>
    </w:p>
    <w:p w:rsidR="00C766FB" w:rsidRDefault="00C766FB" w:rsidP="008C14C3">
      <w:pPr>
        <w:spacing w:line="360" w:lineRule="auto"/>
        <w:ind w:firstLine="720"/>
        <w:jc w:val="both"/>
        <w:rPr>
          <w:rFonts w:ascii="Times New Roman" w:hAnsi="Times New Roman" w:cs="Times New Roman"/>
          <w:sz w:val="28"/>
          <w:szCs w:val="28"/>
        </w:rPr>
      </w:pPr>
    </w:p>
    <w:p w:rsidR="00C766FB" w:rsidRPr="008C14C3" w:rsidRDefault="00C766FB" w:rsidP="008C14C3">
      <w:pPr>
        <w:spacing w:line="360" w:lineRule="auto"/>
        <w:ind w:firstLine="720"/>
        <w:jc w:val="both"/>
        <w:rPr>
          <w:rFonts w:ascii="Times New Roman" w:hAnsi="Times New Roman" w:cs="Times New Roman"/>
          <w:sz w:val="28"/>
          <w:szCs w:val="28"/>
        </w:rPr>
      </w:pPr>
    </w:p>
    <w:p w:rsidR="008C14C3" w:rsidRPr="00FE1AC9" w:rsidRDefault="008C14C3" w:rsidP="00BD4DA6">
      <w:pPr>
        <w:spacing w:after="0" w:line="240" w:lineRule="auto"/>
        <w:ind w:firstLine="720"/>
        <w:jc w:val="right"/>
        <w:rPr>
          <w:rFonts w:ascii="Times New Roman" w:hAnsi="Times New Roman" w:cs="Times New Roman"/>
          <w:sz w:val="28"/>
          <w:szCs w:val="28"/>
        </w:rPr>
      </w:pPr>
      <w:r w:rsidRPr="00FE1AC9">
        <w:rPr>
          <w:rFonts w:ascii="Times New Roman" w:hAnsi="Times New Roman" w:cs="Times New Roman"/>
          <w:sz w:val="28"/>
          <w:szCs w:val="28"/>
        </w:rPr>
        <w:lastRenderedPageBreak/>
        <w:t xml:space="preserve">Таблица </w:t>
      </w:r>
      <w:r w:rsidR="00FE1AC9" w:rsidRPr="00FE1AC9">
        <w:rPr>
          <w:rFonts w:ascii="Times New Roman" w:hAnsi="Times New Roman" w:cs="Times New Roman"/>
          <w:sz w:val="28"/>
          <w:szCs w:val="28"/>
        </w:rPr>
        <w:t>3.</w:t>
      </w:r>
      <w:r w:rsidRPr="00FE1AC9">
        <w:rPr>
          <w:rFonts w:ascii="Times New Roman" w:hAnsi="Times New Roman" w:cs="Times New Roman"/>
          <w:sz w:val="28"/>
          <w:szCs w:val="28"/>
        </w:rPr>
        <w:t>4.3</w:t>
      </w:r>
    </w:p>
    <w:p w:rsidR="008C14C3" w:rsidRPr="008C14C3" w:rsidRDefault="008C14C3" w:rsidP="00BD4DA6">
      <w:pPr>
        <w:spacing w:after="0" w:line="240" w:lineRule="auto"/>
        <w:ind w:firstLine="720"/>
        <w:jc w:val="center"/>
        <w:rPr>
          <w:rFonts w:ascii="Times New Roman" w:hAnsi="Times New Roman" w:cs="Times New Roman"/>
          <w:b/>
          <w:sz w:val="28"/>
          <w:szCs w:val="28"/>
        </w:rPr>
      </w:pPr>
      <w:r w:rsidRPr="008C14C3">
        <w:rPr>
          <w:rFonts w:ascii="Times New Roman" w:hAnsi="Times New Roman" w:cs="Times New Roman"/>
          <w:b/>
          <w:sz w:val="28"/>
          <w:szCs w:val="28"/>
        </w:rPr>
        <w:t>Выбор аутсорсера</w:t>
      </w:r>
    </w:p>
    <w:tbl>
      <w:tblPr>
        <w:tblStyle w:val="a9"/>
        <w:tblW w:w="0" w:type="auto"/>
        <w:tblLook w:val="04A0"/>
      </w:tblPr>
      <w:tblGrid>
        <w:gridCol w:w="790"/>
        <w:gridCol w:w="2862"/>
        <w:gridCol w:w="1701"/>
        <w:gridCol w:w="1418"/>
        <w:gridCol w:w="2693"/>
      </w:tblGrid>
      <w:tr w:rsidR="008C14C3" w:rsidRPr="001B0323" w:rsidTr="00CC4543">
        <w:tc>
          <w:tcPr>
            <w:tcW w:w="790" w:type="dxa"/>
          </w:tcPr>
          <w:p w:rsidR="008C14C3" w:rsidRPr="001B0323" w:rsidRDefault="008C14C3" w:rsidP="00CC4543">
            <w:pPr>
              <w:jc w:val="center"/>
              <w:rPr>
                <w:rFonts w:ascii="Times New Roman" w:hAnsi="Times New Roman" w:cs="Times New Roman"/>
                <w:b/>
                <w:sz w:val="24"/>
                <w:szCs w:val="24"/>
              </w:rPr>
            </w:pPr>
            <w:r w:rsidRPr="001B0323">
              <w:rPr>
                <w:rFonts w:ascii="Times New Roman" w:hAnsi="Times New Roman" w:cs="Times New Roman"/>
                <w:b/>
                <w:sz w:val="24"/>
                <w:szCs w:val="24"/>
              </w:rPr>
              <w:t xml:space="preserve">№ </w:t>
            </w:r>
            <w:proofErr w:type="spellStart"/>
            <w:proofErr w:type="gramStart"/>
            <w:r w:rsidRPr="001B0323">
              <w:rPr>
                <w:rFonts w:ascii="Times New Roman" w:hAnsi="Times New Roman" w:cs="Times New Roman"/>
                <w:b/>
                <w:sz w:val="24"/>
                <w:szCs w:val="24"/>
              </w:rPr>
              <w:t>п</w:t>
            </w:r>
            <w:proofErr w:type="spellEnd"/>
            <w:proofErr w:type="gramEnd"/>
            <w:r w:rsidRPr="001B0323">
              <w:rPr>
                <w:rFonts w:ascii="Times New Roman" w:hAnsi="Times New Roman" w:cs="Times New Roman"/>
                <w:b/>
                <w:sz w:val="24"/>
                <w:szCs w:val="24"/>
              </w:rPr>
              <w:t>/</w:t>
            </w:r>
            <w:proofErr w:type="spellStart"/>
            <w:r w:rsidRPr="001B0323">
              <w:rPr>
                <w:rFonts w:ascii="Times New Roman" w:hAnsi="Times New Roman" w:cs="Times New Roman"/>
                <w:b/>
                <w:sz w:val="24"/>
                <w:szCs w:val="24"/>
              </w:rPr>
              <w:t>п</w:t>
            </w:r>
            <w:proofErr w:type="spellEnd"/>
          </w:p>
        </w:tc>
        <w:tc>
          <w:tcPr>
            <w:tcW w:w="2862" w:type="dxa"/>
          </w:tcPr>
          <w:p w:rsidR="008C14C3" w:rsidRPr="001B0323" w:rsidRDefault="008C14C3" w:rsidP="00CC4543">
            <w:pPr>
              <w:jc w:val="center"/>
              <w:rPr>
                <w:rFonts w:ascii="Times New Roman" w:hAnsi="Times New Roman" w:cs="Times New Roman"/>
                <w:b/>
                <w:sz w:val="24"/>
                <w:szCs w:val="24"/>
              </w:rPr>
            </w:pPr>
            <w:r w:rsidRPr="001B0323">
              <w:rPr>
                <w:rFonts w:ascii="Times New Roman" w:hAnsi="Times New Roman" w:cs="Times New Roman"/>
                <w:b/>
                <w:sz w:val="24"/>
                <w:szCs w:val="24"/>
              </w:rPr>
              <w:t>Наименование аутсорсера</w:t>
            </w:r>
          </w:p>
        </w:tc>
        <w:tc>
          <w:tcPr>
            <w:tcW w:w="1701" w:type="dxa"/>
          </w:tcPr>
          <w:p w:rsidR="008C14C3" w:rsidRPr="001B0323" w:rsidRDefault="008C14C3" w:rsidP="00CC4543">
            <w:pPr>
              <w:jc w:val="center"/>
              <w:rPr>
                <w:rFonts w:ascii="Times New Roman" w:hAnsi="Times New Roman" w:cs="Times New Roman"/>
                <w:b/>
                <w:sz w:val="24"/>
                <w:szCs w:val="24"/>
              </w:rPr>
            </w:pPr>
            <w:r w:rsidRPr="001B0323">
              <w:rPr>
                <w:rFonts w:ascii="Times New Roman" w:hAnsi="Times New Roman" w:cs="Times New Roman"/>
                <w:b/>
                <w:sz w:val="24"/>
                <w:szCs w:val="24"/>
              </w:rPr>
              <w:t>Стоимость услуги, руб.</w:t>
            </w:r>
          </w:p>
        </w:tc>
        <w:tc>
          <w:tcPr>
            <w:tcW w:w="1418" w:type="dxa"/>
          </w:tcPr>
          <w:p w:rsidR="008C14C3" w:rsidRPr="001B0323" w:rsidRDefault="008C14C3" w:rsidP="00CC4543">
            <w:pPr>
              <w:jc w:val="center"/>
              <w:rPr>
                <w:rFonts w:ascii="Times New Roman" w:hAnsi="Times New Roman" w:cs="Times New Roman"/>
                <w:b/>
                <w:sz w:val="24"/>
                <w:szCs w:val="24"/>
              </w:rPr>
            </w:pPr>
            <w:r w:rsidRPr="001B0323">
              <w:rPr>
                <w:rFonts w:ascii="Times New Roman" w:hAnsi="Times New Roman" w:cs="Times New Roman"/>
                <w:b/>
                <w:sz w:val="24"/>
                <w:szCs w:val="24"/>
              </w:rPr>
              <w:t xml:space="preserve">Экономия, руб., </w:t>
            </w:r>
            <w:proofErr w:type="spellStart"/>
            <w:r w:rsidRPr="001B0323">
              <w:rPr>
                <w:rFonts w:ascii="Times New Roman" w:hAnsi="Times New Roman" w:cs="Times New Roman"/>
                <w:b/>
                <w:sz w:val="24"/>
                <w:szCs w:val="24"/>
              </w:rPr>
              <w:t>ежемес</w:t>
            </w:r>
            <w:proofErr w:type="spellEnd"/>
            <w:r w:rsidRPr="001B0323">
              <w:rPr>
                <w:rFonts w:ascii="Times New Roman" w:hAnsi="Times New Roman" w:cs="Times New Roman"/>
                <w:b/>
                <w:sz w:val="24"/>
                <w:szCs w:val="24"/>
              </w:rPr>
              <w:t>.</w:t>
            </w:r>
          </w:p>
        </w:tc>
        <w:tc>
          <w:tcPr>
            <w:tcW w:w="2693" w:type="dxa"/>
          </w:tcPr>
          <w:p w:rsidR="008C14C3" w:rsidRPr="001B0323" w:rsidRDefault="008C14C3" w:rsidP="00CC4543">
            <w:pPr>
              <w:jc w:val="center"/>
              <w:rPr>
                <w:rFonts w:ascii="Times New Roman" w:hAnsi="Times New Roman" w:cs="Times New Roman"/>
                <w:b/>
                <w:sz w:val="24"/>
                <w:szCs w:val="24"/>
              </w:rPr>
            </w:pPr>
            <w:r w:rsidRPr="001B0323">
              <w:rPr>
                <w:rFonts w:ascii="Times New Roman" w:hAnsi="Times New Roman" w:cs="Times New Roman"/>
                <w:b/>
                <w:sz w:val="24"/>
                <w:szCs w:val="24"/>
              </w:rPr>
              <w:t>Дополнительные сведения о компании</w:t>
            </w:r>
          </w:p>
        </w:tc>
      </w:tr>
      <w:tr w:rsidR="008C14C3" w:rsidRPr="001B0323" w:rsidTr="00CC4543">
        <w:tc>
          <w:tcPr>
            <w:tcW w:w="790" w:type="dxa"/>
          </w:tcPr>
          <w:p w:rsidR="008C14C3" w:rsidRPr="001B0323" w:rsidRDefault="008C14C3" w:rsidP="00CC4543">
            <w:pPr>
              <w:jc w:val="both"/>
              <w:rPr>
                <w:rFonts w:ascii="Times New Roman" w:hAnsi="Times New Roman" w:cs="Times New Roman"/>
                <w:sz w:val="24"/>
                <w:szCs w:val="24"/>
              </w:rPr>
            </w:pPr>
            <w:r w:rsidRPr="001B0323">
              <w:rPr>
                <w:rFonts w:ascii="Times New Roman" w:hAnsi="Times New Roman" w:cs="Times New Roman"/>
                <w:sz w:val="24"/>
                <w:szCs w:val="24"/>
              </w:rPr>
              <w:t>1</w:t>
            </w:r>
          </w:p>
        </w:tc>
        <w:tc>
          <w:tcPr>
            <w:tcW w:w="2862" w:type="dxa"/>
          </w:tcPr>
          <w:p w:rsidR="008C14C3" w:rsidRPr="001B0323" w:rsidRDefault="008C14C3" w:rsidP="00CC4543">
            <w:pPr>
              <w:jc w:val="both"/>
              <w:rPr>
                <w:rFonts w:ascii="Times New Roman" w:hAnsi="Times New Roman" w:cs="Times New Roman"/>
                <w:sz w:val="24"/>
                <w:szCs w:val="24"/>
              </w:rPr>
            </w:pPr>
            <w:r w:rsidRPr="001B0323">
              <w:rPr>
                <w:rFonts w:ascii="Times New Roman" w:hAnsi="Times New Roman" w:cs="Times New Roman"/>
                <w:sz w:val="24"/>
                <w:szCs w:val="24"/>
              </w:rPr>
              <w:t>Бухгалтерское агентств</w:t>
            </w:r>
            <w:proofErr w:type="gramStart"/>
            <w:r w:rsidRPr="001B0323">
              <w:rPr>
                <w:rFonts w:ascii="Times New Roman" w:hAnsi="Times New Roman" w:cs="Times New Roman"/>
                <w:sz w:val="24"/>
                <w:szCs w:val="24"/>
              </w:rPr>
              <w:t>о ООО</w:t>
            </w:r>
            <w:proofErr w:type="gramEnd"/>
            <w:r w:rsidRPr="001B0323">
              <w:rPr>
                <w:rFonts w:ascii="Times New Roman" w:hAnsi="Times New Roman" w:cs="Times New Roman"/>
                <w:sz w:val="24"/>
                <w:szCs w:val="24"/>
              </w:rPr>
              <w:t xml:space="preserve"> «</w:t>
            </w:r>
            <w:proofErr w:type="spellStart"/>
            <w:r w:rsidRPr="001B0323">
              <w:rPr>
                <w:rFonts w:ascii="Times New Roman" w:hAnsi="Times New Roman" w:cs="Times New Roman"/>
                <w:sz w:val="24"/>
                <w:szCs w:val="24"/>
              </w:rPr>
              <w:t>Лизберг</w:t>
            </w:r>
            <w:proofErr w:type="spellEnd"/>
            <w:r w:rsidRPr="001B0323">
              <w:rPr>
                <w:rFonts w:ascii="Times New Roman" w:hAnsi="Times New Roman" w:cs="Times New Roman"/>
                <w:sz w:val="24"/>
                <w:szCs w:val="24"/>
              </w:rPr>
              <w:t>»</w:t>
            </w:r>
          </w:p>
        </w:tc>
        <w:tc>
          <w:tcPr>
            <w:tcW w:w="1701" w:type="dxa"/>
          </w:tcPr>
          <w:p w:rsidR="008C14C3" w:rsidRPr="001B0323" w:rsidRDefault="008C14C3" w:rsidP="00CC4543">
            <w:pPr>
              <w:jc w:val="both"/>
              <w:rPr>
                <w:rFonts w:ascii="Times New Roman" w:hAnsi="Times New Roman" w:cs="Times New Roman"/>
                <w:sz w:val="24"/>
                <w:szCs w:val="24"/>
              </w:rPr>
            </w:pPr>
            <w:r w:rsidRPr="001B0323">
              <w:rPr>
                <w:rFonts w:ascii="Times New Roman" w:hAnsi="Times New Roman" w:cs="Times New Roman"/>
                <w:sz w:val="24"/>
                <w:szCs w:val="24"/>
              </w:rPr>
              <w:t>30 000</w:t>
            </w:r>
          </w:p>
        </w:tc>
        <w:tc>
          <w:tcPr>
            <w:tcW w:w="1418" w:type="dxa"/>
          </w:tcPr>
          <w:p w:rsidR="008C14C3" w:rsidRPr="001B0323" w:rsidRDefault="008C14C3" w:rsidP="00CC4543">
            <w:pPr>
              <w:jc w:val="both"/>
              <w:rPr>
                <w:rFonts w:ascii="Times New Roman" w:hAnsi="Times New Roman" w:cs="Times New Roman"/>
                <w:sz w:val="24"/>
                <w:szCs w:val="24"/>
              </w:rPr>
            </w:pPr>
            <w:r w:rsidRPr="001B0323">
              <w:rPr>
                <w:rFonts w:ascii="Times New Roman" w:hAnsi="Times New Roman" w:cs="Times New Roman"/>
                <w:sz w:val="24"/>
                <w:szCs w:val="24"/>
              </w:rPr>
              <w:t>64 525</w:t>
            </w:r>
          </w:p>
        </w:tc>
        <w:tc>
          <w:tcPr>
            <w:tcW w:w="2693" w:type="dxa"/>
          </w:tcPr>
          <w:p w:rsidR="008C14C3" w:rsidRPr="001B0323" w:rsidRDefault="008C14C3" w:rsidP="00CC4543">
            <w:pPr>
              <w:jc w:val="both"/>
              <w:rPr>
                <w:rFonts w:ascii="Times New Roman" w:hAnsi="Times New Roman" w:cs="Times New Roman"/>
                <w:sz w:val="24"/>
                <w:szCs w:val="24"/>
              </w:rPr>
            </w:pPr>
            <w:r w:rsidRPr="001B0323">
              <w:rPr>
                <w:rFonts w:ascii="Times New Roman" w:hAnsi="Times New Roman" w:cs="Times New Roman"/>
                <w:sz w:val="24"/>
                <w:szCs w:val="24"/>
              </w:rPr>
              <w:t>Фирма образована в 2009 году. Имеет много положительных отзывов, в частности от торговых компаний «</w:t>
            </w:r>
            <w:proofErr w:type="spellStart"/>
            <w:r w:rsidRPr="001B0323">
              <w:rPr>
                <w:rFonts w:ascii="Times New Roman" w:hAnsi="Times New Roman" w:cs="Times New Roman"/>
                <w:sz w:val="24"/>
                <w:szCs w:val="24"/>
              </w:rPr>
              <w:t>РосФарм</w:t>
            </w:r>
            <w:proofErr w:type="spellEnd"/>
            <w:r w:rsidRPr="001B0323">
              <w:rPr>
                <w:rFonts w:ascii="Times New Roman" w:hAnsi="Times New Roman" w:cs="Times New Roman"/>
                <w:sz w:val="24"/>
                <w:szCs w:val="24"/>
              </w:rPr>
              <w:t>», «</w:t>
            </w:r>
            <w:proofErr w:type="spellStart"/>
            <w:r w:rsidRPr="001B0323">
              <w:rPr>
                <w:rFonts w:ascii="Times New Roman" w:hAnsi="Times New Roman" w:cs="Times New Roman"/>
                <w:sz w:val="24"/>
                <w:szCs w:val="24"/>
              </w:rPr>
              <w:t>СпортИнвест</w:t>
            </w:r>
            <w:proofErr w:type="spellEnd"/>
            <w:r w:rsidRPr="001B0323">
              <w:rPr>
                <w:rFonts w:ascii="Times New Roman" w:hAnsi="Times New Roman" w:cs="Times New Roman"/>
                <w:sz w:val="24"/>
                <w:szCs w:val="24"/>
              </w:rPr>
              <w:t>» и др.</w:t>
            </w:r>
          </w:p>
        </w:tc>
      </w:tr>
      <w:tr w:rsidR="008C14C3" w:rsidRPr="001B0323" w:rsidTr="00CC4543">
        <w:tc>
          <w:tcPr>
            <w:tcW w:w="790" w:type="dxa"/>
          </w:tcPr>
          <w:p w:rsidR="008C14C3" w:rsidRPr="001B0323" w:rsidRDefault="008C14C3" w:rsidP="00CC4543">
            <w:pPr>
              <w:jc w:val="both"/>
              <w:rPr>
                <w:rFonts w:ascii="Times New Roman" w:hAnsi="Times New Roman" w:cs="Times New Roman"/>
                <w:sz w:val="24"/>
                <w:szCs w:val="24"/>
              </w:rPr>
            </w:pPr>
            <w:r w:rsidRPr="001B0323">
              <w:rPr>
                <w:rFonts w:ascii="Times New Roman" w:hAnsi="Times New Roman" w:cs="Times New Roman"/>
                <w:sz w:val="24"/>
                <w:szCs w:val="24"/>
              </w:rPr>
              <w:t>2</w:t>
            </w:r>
          </w:p>
        </w:tc>
        <w:tc>
          <w:tcPr>
            <w:tcW w:w="2862" w:type="dxa"/>
          </w:tcPr>
          <w:p w:rsidR="008C14C3" w:rsidRPr="001B0323" w:rsidRDefault="008C14C3" w:rsidP="00CC4543">
            <w:pPr>
              <w:jc w:val="both"/>
              <w:rPr>
                <w:rFonts w:ascii="Times New Roman" w:hAnsi="Times New Roman" w:cs="Times New Roman"/>
                <w:sz w:val="24"/>
                <w:szCs w:val="24"/>
              </w:rPr>
            </w:pPr>
            <w:r w:rsidRPr="001B0323">
              <w:rPr>
                <w:rFonts w:ascii="Times New Roman" w:hAnsi="Times New Roman" w:cs="Times New Roman"/>
                <w:sz w:val="24"/>
                <w:szCs w:val="24"/>
              </w:rPr>
              <w:t>Группа Компаний «Лад»</w:t>
            </w:r>
          </w:p>
        </w:tc>
        <w:tc>
          <w:tcPr>
            <w:tcW w:w="1701" w:type="dxa"/>
          </w:tcPr>
          <w:p w:rsidR="008C14C3" w:rsidRPr="001B0323" w:rsidRDefault="008C14C3" w:rsidP="00CC4543">
            <w:pPr>
              <w:jc w:val="both"/>
              <w:rPr>
                <w:rFonts w:ascii="Times New Roman" w:hAnsi="Times New Roman" w:cs="Times New Roman"/>
                <w:sz w:val="24"/>
                <w:szCs w:val="24"/>
              </w:rPr>
            </w:pPr>
            <w:r w:rsidRPr="001B0323">
              <w:rPr>
                <w:rFonts w:ascii="Times New Roman" w:hAnsi="Times New Roman" w:cs="Times New Roman"/>
                <w:sz w:val="24"/>
                <w:szCs w:val="24"/>
              </w:rPr>
              <w:t>28 550</w:t>
            </w:r>
          </w:p>
        </w:tc>
        <w:tc>
          <w:tcPr>
            <w:tcW w:w="1418" w:type="dxa"/>
          </w:tcPr>
          <w:p w:rsidR="008C14C3" w:rsidRPr="001B0323" w:rsidRDefault="008C14C3" w:rsidP="00CC4543">
            <w:pPr>
              <w:jc w:val="both"/>
              <w:rPr>
                <w:rFonts w:ascii="Times New Roman" w:hAnsi="Times New Roman" w:cs="Times New Roman"/>
                <w:sz w:val="24"/>
                <w:szCs w:val="24"/>
              </w:rPr>
            </w:pPr>
            <w:r w:rsidRPr="001B0323">
              <w:rPr>
                <w:rFonts w:ascii="Times New Roman" w:hAnsi="Times New Roman" w:cs="Times New Roman"/>
                <w:sz w:val="24"/>
                <w:szCs w:val="24"/>
              </w:rPr>
              <w:t>65 975</w:t>
            </w:r>
          </w:p>
        </w:tc>
        <w:tc>
          <w:tcPr>
            <w:tcW w:w="2693" w:type="dxa"/>
          </w:tcPr>
          <w:p w:rsidR="008C14C3" w:rsidRPr="001B0323" w:rsidRDefault="008C14C3" w:rsidP="00CC4543">
            <w:pPr>
              <w:jc w:val="both"/>
              <w:rPr>
                <w:rFonts w:ascii="Times New Roman" w:hAnsi="Times New Roman" w:cs="Times New Roman"/>
                <w:sz w:val="24"/>
                <w:szCs w:val="24"/>
              </w:rPr>
            </w:pPr>
            <w:r w:rsidRPr="001B0323">
              <w:rPr>
                <w:rFonts w:ascii="Times New Roman" w:hAnsi="Times New Roman" w:cs="Times New Roman"/>
                <w:sz w:val="24"/>
                <w:szCs w:val="24"/>
              </w:rPr>
              <w:t>Компания осуществляет свою деятельность с 1993 года. Фирма зарекомендовала себя как надежного поставщика бухгалтерских услуг. Имеет множество положительных отзывов, в том числе от компаний «Нижегородский водоканал», «Классическая мода», «</w:t>
            </w:r>
            <w:proofErr w:type="spellStart"/>
            <w:r w:rsidRPr="001B0323">
              <w:rPr>
                <w:rFonts w:ascii="Times New Roman" w:hAnsi="Times New Roman" w:cs="Times New Roman"/>
                <w:sz w:val="24"/>
                <w:szCs w:val="24"/>
              </w:rPr>
              <w:t>Атомэнергопроект</w:t>
            </w:r>
            <w:proofErr w:type="spellEnd"/>
            <w:r w:rsidRPr="001B0323">
              <w:rPr>
                <w:rFonts w:ascii="Times New Roman" w:hAnsi="Times New Roman" w:cs="Times New Roman"/>
                <w:sz w:val="24"/>
                <w:szCs w:val="24"/>
              </w:rPr>
              <w:t>» и др.</w:t>
            </w:r>
          </w:p>
        </w:tc>
      </w:tr>
      <w:tr w:rsidR="008C14C3" w:rsidRPr="001B0323" w:rsidTr="00CC4543">
        <w:tc>
          <w:tcPr>
            <w:tcW w:w="790" w:type="dxa"/>
          </w:tcPr>
          <w:p w:rsidR="008C14C3" w:rsidRPr="001B0323" w:rsidRDefault="008C14C3" w:rsidP="00CC4543">
            <w:pPr>
              <w:jc w:val="both"/>
              <w:rPr>
                <w:rFonts w:ascii="Times New Roman" w:hAnsi="Times New Roman" w:cs="Times New Roman"/>
                <w:sz w:val="24"/>
                <w:szCs w:val="24"/>
              </w:rPr>
            </w:pPr>
            <w:r w:rsidRPr="001B0323">
              <w:rPr>
                <w:rFonts w:ascii="Times New Roman" w:hAnsi="Times New Roman" w:cs="Times New Roman"/>
                <w:sz w:val="24"/>
                <w:szCs w:val="24"/>
              </w:rPr>
              <w:t>3</w:t>
            </w:r>
          </w:p>
        </w:tc>
        <w:tc>
          <w:tcPr>
            <w:tcW w:w="2862" w:type="dxa"/>
          </w:tcPr>
          <w:p w:rsidR="008C14C3" w:rsidRPr="001B0323" w:rsidRDefault="008C14C3" w:rsidP="00CC4543">
            <w:pPr>
              <w:jc w:val="both"/>
              <w:rPr>
                <w:rFonts w:ascii="Times New Roman" w:hAnsi="Times New Roman" w:cs="Times New Roman"/>
                <w:sz w:val="24"/>
                <w:szCs w:val="24"/>
              </w:rPr>
            </w:pPr>
            <w:r w:rsidRPr="001B0323">
              <w:rPr>
                <w:rFonts w:ascii="Times New Roman" w:hAnsi="Times New Roman" w:cs="Times New Roman"/>
                <w:sz w:val="24"/>
                <w:szCs w:val="24"/>
              </w:rPr>
              <w:t>Консалтинговая компания «Баланс Плюс»</w:t>
            </w:r>
          </w:p>
        </w:tc>
        <w:tc>
          <w:tcPr>
            <w:tcW w:w="1701" w:type="dxa"/>
          </w:tcPr>
          <w:p w:rsidR="008C14C3" w:rsidRPr="001B0323" w:rsidRDefault="008C14C3" w:rsidP="00CC4543">
            <w:pPr>
              <w:jc w:val="both"/>
              <w:rPr>
                <w:rFonts w:ascii="Times New Roman" w:hAnsi="Times New Roman" w:cs="Times New Roman"/>
                <w:sz w:val="24"/>
                <w:szCs w:val="24"/>
              </w:rPr>
            </w:pPr>
            <w:r w:rsidRPr="001B0323">
              <w:rPr>
                <w:rFonts w:ascii="Times New Roman" w:hAnsi="Times New Roman" w:cs="Times New Roman"/>
                <w:sz w:val="24"/>
                <w:szCs w:val="24"/>
              </w:rPr>
              <w:t>15 000</w:t>
            </w:r>
          </w:p>
        </w:tc>
        <w:tc>
          <w:tcPr>
            <w:tcW w:w="1418" w:type="dxa"/>
          </w:tcPr>
          <w:p w:rsidR="008C14C3" w:rsidRPr="001B0323" w:rsidRDefault="008C14C3" w:rsidP="00CC4543">
            <w:pPr>
              <w:jc w:val="both"/>
              <w:rPr>
                <w:rFonts w:ascii="Times New Roman" w:hAnsi="Times New Roman" w:cs="Times New Roman"/>
                <w:sz w:val="24"/>
                <w:szCs w:val="24"/>
              </w:rPr>
            </w:pPr>
            <w:r w:rsidRPr="001B0323">
              <w:rPr>
                <w:rFonts w:ascii="Times New Roman" w:hAnsi="Times New Roman" w:cs="Times New Roman"/>
                <w:sz w:val="24"/>
                <w:szCs w:val="24"/>
              </w:rPr>
              <w:t>79 525</w:t>
            </w:r>
          </w:p>
        </w:tc>
        <w:tc>
          <w:tcPr>
            <w:tcW w:w="2693" w:type="dxa"/>
          </w:tcPr>
          <w:p w:rsidR="008C14C3" w:rsidRPr="001B0323" w:rsidRDefault="008C14C3" w:rsidP="00CC4543">
            <w:pPr>
              <w:jc w:val="both"/>
              <w:rPr>
                <w:rFonts w:ascii="Times New Roman" w:hAnsi="Times New Roman" w:cs="Times New Roman"/>
                <w:sz w:val="24"/>
                <w:szCs w:val="24"/>
              </w:rPr>
            </w:pPr>
            <w:r w:rsidRPr="001B0323">
              <w:rPr>
                <w:rFonts w:ascii="Times New Roman" w:hAnsi="Times New Roman" w:cs="Times New Roman"/>
                <w:sz w:val="24"/>
                <w:szCs w:val="24"/>
              </w:rPr>
              <w:t>Фирма образована в 2010 году. Иная информация, подтверждающая или опровергающая качество работы данной компании, отсутствует.</w:t>
            </w:r>
          </w:p>
        </w:tc>
      </w:tr>
      <w:tr w:rsidR="008C14C3" w:rsidRPr="001B0323" w:rsidTr="00CC4543">
        <w:tc>
          <w:tcPr>
            <w:tcW w:w="790" w:type="dxa"/>
          </w:tcPr>
          <w:p w:rsidR="008C14C3" w:rsidRPr="001B0323" w:rsidRDefault="008C14C3" w:rsidP="00CC4543">
            <w:pPr>
              <w:jc w:val="both"/>
              <w:rPr>
                <w:rFonts w:ascii="Times New Roman" w:hAnsi="Times New Roman" w:cs="Times New Roman"/>
                <w:sz w:val="24"/>
                <w:szCs w:val="24"/>
              </w:rPr>
            </w:pPr>
            <w:r w:rsidRPr="001B0323">
              <w:rPr>
                <w:rFonts w:ascii="Times New Roman" w:hAnsi="Times New Roman" w:cs="Times New Roman"/>
                <w:sz w:val="24"/>
                <w:szCs w:val="24"/>
              </w:rPr>
              <w:t>4</w:t>
            </w:r>
          </w:p>
        </w:tc>
        <w:tc>
          <w:tcPr>
            <w:tcW w:w="2862" w:type="dxa"/>
          </w:tcPr>
          <w:p w:rsidR="008C14C3" w:rsidRPr="001B0323" w:rsidRDefault="008C14C3" w:rsidP="00CC4543">
            <w:pPr>
              <w:jc w:val="both"/>
              <w:rPr>
                <w:rFonts w:ascii="Times New Roman" w:hAnsi="Times New Roman" w:cs="Times New Roman"/>
                <w:sz w:val="24"/>
                <w:szCs w:val="24"/>
              </w:rPr>
            </w:pPr>
            <w:r w:rsidRPr="001B0323">
              <w:rPr>
                <w:rFonts w:ascii="Times New Roman" w:hAnsi="Times New Roman" w:cs="Times New Roman"/>
                <w:sz w:val="24"/>
                <w:szCs w:val="24"/>
              </w:rPr>
              <w:t>ООО АК «Бухгалтер и Я»</w:t>
            </w:r>
          </w:p>
        </w:tc>
        <w:tc>
          <w:tcPr>
            <w:tcW w:w="1701" w:type="dxa"/>
          </w:tcPr>
          <w:p w:rsidR="008C14C3" w:rsidRPr="001B0323" w:rsidRDefault="008C14C3" w:rsidP="00CC4543">
            <w:pPr>
              <w:jc w:val="both"/>
              <w:rPr>
                <w:rFonts w:ascii="Times New Roman" w:hAnsi="Times New Roman" w:cs="Times New Roman"/>
                <w:sz w:val="24"/>
                <w:szCs w:val="24"/>
              </w:rPr>
            </w:pPr>
            <w:r w:rsidRPr="001B0323">
              <w:rPr>
                <w:rFonts w:ascii="Times New Roman" w:hAnsi="Times New Roman" w:cs="Times New Roman"/>
                <w:sz w:val="24"/>
                <w:szCs w:val="24"/>
              </w:rPr>
              <w:t>15 000</w:t>
            </w:r>
          </w:p>
        </w:tc>
        <w:tc>
          <w:tcPr>
            <w:tcW w:w="1418" w:type="dxa"/>
          </w:tcPr>
          <w:p w:rsidR="008C14C3" w:rsidRPr="001B0323" w:rsidRDefault="008C14C3" w:rsidP="00CC4543">
            <w:pPr>
              <w:jc w:val="both"/>
              <w:rPr>
                <w:rFonts w:ascii="Times New Roman" w:hAnsi="Times New Roman" w:cs="Times New Roman"/>
                <w:sz w:val="24"/>
                <w:szCs w:val="24"/>
              </w:rPr>
            </w:pPr>
            <w:r w:rsidRPr="001B0323">
              <w:rPr>
                <w:rFonts w:ascii="Times New Roman" w:hAnsi="Times New Roman" w:cs="Times New Roman"/>
                <w:sz w:val="24"/>
                <w:szCs w:val="24"/>
              </w:rPr>
              <w:t>79 525</w:t>
            </w:r>
          </w:p>
        </w:tc>
        <w:tc>
          <w:tcPr>
            <w:tcW w:w="2693" w:type="dxa"/>
          </w:tcPr>
          <w:p w:rsidR="008C14C3" w:rsidRPr="001B0323" w:rsidRDefault="008C14C3" w:rsidP="00CC4543">
            <w:pPr>
              <w:jc w:val="both"/>
              <w:rPr>
                <w:rFonts w:ascii="Times New Roman" w:hAnsi="Times New Roman" w:cs="Times New Roman"/>
                <w:sz w:val="24"/>
                <w:szCs w:val="24"/>
              </w:rPr>
            </w:pPr>
            <w:r w:rsidRPr="001B0323">
              <w:rPr>
                <w:rFonts w:ascii="Times New Roman" w:hAnsi="Times New Roman" w:cs="Times New Roman"/>
                <w:sz w:val="24"/>
                <w:szCs w:val="24"/>
              </w:rPr>
              <w:t xml:space="preserve">О компании представлено </w:t>
            </w:r>
            <w:proofErr w:type="gramStart"/>
            <w:r w:rsidRPr="001B0323">
              <w:rPr>
                <w:rFonts w:ascii="Times New Roman" w:hAnsi="Times New Roman" w:cs="Times New Roman"/>
                <w:sz w:val="24"/>
                <w:szCs w:val="24"/>
              </w:rPr>
              <w:t>довольно мало</w:t>
            </w:r>
            <w:proofErr w:type="gramEnd"/>
            <w:r w:rsidRPr="001B0323">
              <w:rPr>
                <w:rFonts w:ascii="Times New Roman" w:hAnsi="Times New Roman" w:cs="Times New Roman"/>
                <w:sz w:val="24"/>
                <w:szCs w:val="24"/>
              </w:rPr>
              <w:t xml:space="preserve"> информации. На сайте фирмы размещен всего один отзыв от Нижегородского филиала корпорации «Примула».</w:t>
            </w:r>
          </w:p>
        </w:tc>
      </w:tr>
    </w:tbl>
    <w:p w:rsidR="008C14C3" w:rsidRPr="008C14C3" w:rsidRDefault="008C14C3" w:rsidP="008C14C3">
      <w:pPr>
        <w:spacing w:after="0" w:line="360" w:lineRule="auto"/>
        <w:ind w:firstLine="720"/>
        <w:jc w:val="both"/>
        <w:rPr>
          <w:rFonts w:ascii="Times New Roman" w:hAnsi="Times New Roman" w:cs="Times New Roman"/>
          <w:sz w:val="28"/>
          <w:szCs w:val="28"/>
        </w:rPr>
      </w:pPr>
    </w:p>
    <w:p w:rsidR="008C14C3" w:rsidRPr="008C14C3" w:rsidRDefault="008C14C3" w:rsidP="008C14C3">
      <w:pPr>
        <w:spacing w:after="0" w:line="360" w:lineRule="auto"/>
        <w:ind w:firstLine="720"/>
        <w:jc w:val="both"/>
        <w:rPr>
          <w:rFonts w:ascii="Times New Roman" w:hAnsi="Times New Roman" w:cs="Times New Roman"/>
          <w:sz w:val="28"/>
          <w:szCs w:val="28"/>
        </w:rPr>
      </w:pPr>
      <w:r w:rsidRPr="008C14C3">
        <w:rPr>
          <w:rFonts w:ascii="Times New Roman" w:hAnsi="Times New Roman" w:cs="Times New Roman"/>
          <w:sz w:val="28"/>
          <w:szCs w:val="28"/>
        </w:rPr>
        <w:t xml:space="preserve">На основании имеющихся данных о нижегородских </w:t>
      </w:r>
      <w:proofErr w:type="spellStart"/>
      <w:r w:rsidRPr="008C14C3">
        <w:rPr>
          <w:rFonts w:ascii="Times New Roman" w:hAnsi="Times New Roman" w:cs="Times New Roman"/>
          <w:sz w:val="28"/>
          <w:szCs w:val="28"/>
        </w:rPr>
        <w:t>аутсорсерах</w:t>
      </w:r>
      <w:proofErr w:type="spellEnd"/>
      <w:r w:rsidRPr="008C14C3">
        <w:rPr>
          <w:rFonts w:ascii="Times New Roman" w:hAnsi="Times New Roman" w:cs="Times New Roman"/>
          <w:sz w:val="28"/>
          <w:szCs w:val="28"/>
        </w:rPr>
        <w:t xml:space="preserve"> и ценах на их услуги, можно сделать выбор в пользу ГК «Лад». Компания </w:t>
      </w:r>
      <w:r w:rsidRPr="008C14C3">
        <w:rPr>
          <w:rFonts w:ascii="Times New Roman" w:hAnsi="Times New Roman" w:cs="Times New Roman"/>
          <w:sz w:val="28"/>
          <w:szCs w:val="28"/>
        </w:rPr>
        <w:lastRenderedPageBreak/>
        <w:t>имеет хорошую репутацию и осуществляет свою деятельность уже почти 20 лет.</w:t>
      </w:r>
    </w:p>
    <w:p w:rsidR="008C14C3" w:rsidRPr="008C14C3" w:rsidRDefault="008C14C3" w:rsidP="008C14C3">
      <w:pPr>
        <w:spacing w:after="0" w:line="360" w:lineRule="auto"/>
        <w:ind w:firstLine="720"/>
        <w:jc w:val="both"/>
        <w:rPr>
          <w:rFonts w:ascii="Times New Roman" w:hAnsi="Times New Roman" w:cs="Times New Roman"/>
          <w:sz w:val="28"/>
          <w:szCs w:val="28"/>
        </w:rPr>
      </w:pPr>
      <w:r w:rsidRPr="008C14C3">
        <w:rPr>
          <w:rFonts w:ascii="Times New Roman" w:hAnsi="Times New Roman" w:cs="Times New Roman"/>
          <w:sz w:val="28"/>
          <w:szCs w:val="28"/>
        </w:rPr>
        <w:t>СУ «Нижегородский» МСУ-8 будет иметь выгоду в размере 65 975  руб. ежемесячно или 791 700 руб. ежегодно, если примет решение воспользоваться услугами аутсорсинговой компании.</w:t>
      </w:r>
    </w:p>
    <w:p w:rsidR="008C14C3" w:rsidRPr="00FE1AC9" w:rsidRDefault="008C14C3" w:rsidP="00BD4DA6">
      <w:pPr>
        <w:spacing w:after="0" w:line="240" w:lineRule="auto"/>
        <w:ind w:firstLine="709"/>
        <w:jc w:val="right"/>
        <w:rPr>
          <w:rFonts w:ascii="Times New Roman" w:hAnsi="Times New Roman" w:cs="Times New Roman"/>
          <w:sz w:val="28"/>
          <w:szCs w:val="28"/>
        </w:rPr>
      </w:pPr>
      <w:r w:rsidRPr="00FE1AC9">
        <w:rPr>
          <w:rFonts w:ascii="Times New Roman" w:hAnsi="Times New Roman" w:cs="Times New Roman"/>
          <w:sz w:val="28"/>
          <w:szCs w:val="28"/>
        </w:rPr>
        <w:t xml:space="preserve">Таблица </w:t>
      </w:r>
      <w:r w:rsidR="00FE1AC9" w:rsidRPr="00FE1AC9">
        <w:rPr>
          <w:rFonts w:ascii="Times New Roman" w:hAnsi="Times New Roman" w:cs="Times New Roman"/>
          <w:sz w:val="28"/>
          <w:szCs w:val="28"/>
        </w:rPr>
        <w:t>3.4.4</w:t>
      </w:r>
    </w:p>
    <w:p w:rsidR="008C14C3" w:rsidRPr="008C14C3" w:rsidRDefault="008C14C3" w:rsidP="00BD4DA6">
      <w:pPr>
        <w:spacing w:after="0" w:line="240" w:lineRule="auto"/>
        <w:ind w:firstLine="709"/>
        <w:jc w:val="center"/>
        <w:rPr>
          <w:rFonts w:ascii="Times New Roman" w:hAnsi="Times New Roman" w:cs="Times New Roman"/>
          <w:b/>
          <w:sz w:val="28"/>
          <w:szCs w:val="28"/>
        </w:rPr>
      </w:pPr>
      <w:r w:rsidRPr="008C14C3">
        <w:rPr>
          <w:rFonts w:ascii="Times New Roman" w:hAnsi="Times New Roman" w:cs="Times New Roman"/>
          <w:b/>
          <w:sz w:val="28"/>
          <w:szCs w:val="28"/>
        </w:rPr>
        <w:t>Основные показатели деятельности СУ «Нижегородский» с учетом использования услуг аутсорсера</w:t>
      </w:r>
    </w:p>
    <w:tbl>
      <w:tblPr>
        <w:tblStyle w:val="a9"/>
        <w:tblW w:w="0" w:type="auto"/>
        <w:tblLook w:val="04A0"/>
      </w:tblPr>
      <w:tblGrid>
        <w:gridCol w:w="3510"/>
        <w:gridCol w:w="3294"/>
        <w:gridCol w:w="2766"/>
      </w:tblGrid>
      <w:tr w:rsidR="008C14C3" w:rsidRPr="008C14C3" w:rsidTr="00CC4543">
        <w:tc>
          <w:tcPr>
            <w:tcW w:w="3510" w:type="dxa"/>
          </w:tcPr>
          <w:p w:rsidR="008C14C3" w:rsidRPr="008C14C3" w:rsidRDefault="008C14C3" w:rsidP="00CC4543">
            <w:pPr>
              <w:jc w:val="center"/>
              <w:rPr>
                <w:rFonts w:ascii="Times New Roman" w:hAnsi="Times New Roman" w:cs="Times New Roman"/>
                <w:b/>
                <w:sz w:val="28"/>
                <w:szCs w:val="28"/>
              </w:rPr>
            </w:pPr>
            <w:r w:rsidRPr="008C14C3">
              <w:rPr>
                <w:rFonts w:ascii="Times New Roman" w:hAnsi="Times New Roman" w:cs="Times New Roman"/>
                <w:b/>
                <w:sz w:val="28"/>
                <w:szCs w:val="28"/>
              </w:rPr>
              <w:t>Наименование показателя</w:t>
            </w:r>
          </w:p>
        </w:tc>
        <w:tc>
          <w:tcPr>
            <w:tcW w:w="3294" w:type="dxa"/>
          </w:tcPr>
          <w:p w:rsidR="008C14C3" w:rsidRPr="008C14C3" w:rsidRDefault="008C14C3" w:rsidP="00CC4543">
            <w:pPr>
              <w:jc w:val="center"/>
              <w:rPr>
                <w:rFonts w:ascii="Times New Roman" w:hAnsi="Times New Roman" w:cs="Times New Roman"/>
                <w:b/>
                <w:sz w:val="28"/>
                <w:szCs w:val="28"/>
              </w:rPr>
            </w:pPr>
            <w:r w:rsidRPr="008C14C3">
              <w:rPr>
                <w:rFonts w:ascii="Times New Roman" w:hAnsi="Times New Roman" w:cs="Times New Roman"/>
                <w:b/>
                <w:sz w:val="28"/>
                <w:szCs w:val="28"/>
              </w:rPr>
              <w:t xml:space="preserve">Значение до применения аутсорсинга, тыс. руб. (для </w:t>
            </w:r>
            <w:proofErr w:type="spellStart"/>
            <w:r w:rsidRPr="008C14C3">
              <w:rPr>
                <w:rFonts w:ascii="Times New Roman" w:hAnsi="Times New Roman" w:cs="Times New Roman"/>
                <w:b/>
                <w:sz w:val="28"/>
                <w:szCs w:val="28"/>
              </w:rPr>
              <w:t>рентабельности</w:t>
            </w:r>
            <w:proofErr w:type="gramStart"/>
            <w:r w:rsidRPr="008C14C3">
              <w:rPr>
                <w:rFonts w:ascii="Times New Roman" w:hAnsi="Times New Roman" w:cs="Times New Roman"/>
                <w:b/>
                <w:sz w:val="28"/>
                <w:szCs w:val="28"/>
              </w:rPr>
              <w:t>-%</w:t>
            </w:r>
            <w:proofErr w:type="spellEnd"/>
            <w:r w:rsidRPr="008C14C3">
              <w:rPr>
                <w:rFonts w:ascii="Times New Roman" w:hAnsi="Times New Roman" w:cs="Times New Roman"/>
                <w:b/>
                <w:sz w:val="28"/>
                <w:szCs w:val="28"/>
              </w:rPr>
              <w:t>)</w:t>
            </w:r>
            <w:proofErr w:type="gramEnd"/>
          </w:p>
        </w:tc>
        <w:tc>
          <w:tcPr>
            <w:tcW w:w="2766" w:type="dxa"/>
          </w:tcPr>
          <w:p w:rsidR="008C14C3" w:rsidRPr="008C14C3" w:rsidRDefault="008C14C3" w:rsidP="00CC4543">
            <w:pPr>
              <w:jc w:val="center"/>
              <w:rPr>
                <w:rFonts w:ascii="Times New Roman" w:hAnsi="Times New Roman" w:cs="Times New Roman"/>
                <w:b/>
                <w:sz w:val="28"/>
                <w:szCs w:val="28"/>
              </w:rPr>
            </w:pPr>
            <w:r w:rsidRPr="008C14C3">
              <w:rPr>
                <w:rFonts w:ascii="Times New Roman" w:hAnsi="Times New Roman" w:cs="Times New Roman"/>
                <w:b/>
                <w:sz w:val="28"/>
                <w:szCs w:val="28"/>
              </w:rPr>
              <w:t xml:space="preserve">Значение после применения аутсорсинга, тыс. руб. (для </w:t>
            </w:r>
            <w:proofErr w:type="spellStart"/>
            <w:r w:rsidRPr="008C14C3">
              <w:rPr>
                <w:rFonts w:ascii="Times New Roman" w:hAnsi="Times New Roman" w:cs="Times New Roman"/>
                <w:b/>
                <w:sz w:val="28"/>
                <w:szCs w:val="28"/>
              </w:rPr>
              <w:t>рентабельности</w:t>
            </w:r>
            <w:proofErr w:type="gramStart"/>
            <w:r w:rsidRPr="008C14C3">
              <w:rPr>
                <w:rFonts w:ascii="Times New Roman" w:hAnsi="Times New Roman" w:cs="Times New Roman"/>
                <w:b/>
                <w:sz w:val="28"/>
                <w:szCs w:val="28"/>
              </w:rPr>
              <w:t>-%</w:t>
            </w:r>
            <w:proofErr w:type="spellEnd"/>
            <w:r w:rsidRPr="008C14C3">
              <w:rPr>
                <w:rFonts w:ascii="Times New Roman" w:hAnsi="Times New Roman" w:cs="Times New Roman"/>
                <w:b/>
                <w:sz w:val="28"/>
                <w:szCs w:val="28"/>
              </w:rPr>
              <w:t>)</w:t>
            </w:r>
            <w:proofErr w:type="gramEnd"/>
          </w:p>
        </w:tc>
      </w:tr>
      <w:tr w:rsidR="008C14C3" w:rsidRPr="008C14C3" w:rsidTr="00CC4543">
        <w:tc>
          <w:tcPr>
            <w:tcW w:w="3510"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Выручка</w:t>
            </w:r>
          </w:p>
        </w:tc>
        <w:tc>
          <w:tcPr>
            <w:tcW w:w="3294"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67000</w:t>
            </w:r>
          </w:p>
        </w:tc>
        <w:tc>
          <w:tcPr>
            <w:tcW w:w="2766"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67000</w:t>
            </w:r>
          </w:p>
        </w:tc>
      </w:tr>
      <w:tr w:rsidR="008C14C3" w:rsidRPr="008C14C3" w:rsidTr="00CC4543">
        <w:tc>
          <w:tcPr>
            <w:tcW w:w="3510"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Себестоимость продаж</w:t>
            </w:r>
          </w:p>
        </w:tc>
        <w:tc>
          <w:tcPr>
            <w:tcW w:w="3294"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(50714)</w:t>
            </w:r>
          </w:p>
        </w:tc>
        <w:tc>
          <w:tcPr>
            <w:tcW w:w="2766"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(50714)</w:t>
            </w:r>
          </w:p>
        </w:tc>
      </w:tr>
      <w:tr w:rsidR="008C14C3" w:rsidRPr="008C14C3" w:rsidTr="00CC4543">
        <w:tc>
          <w:tcPr>
            <w:tcW w:w="3510"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Валовая прибыль</w:t>
            </w:r>
          </w:p>
        </w:tc>
        <w:tc>
          <w:tcPr>
            <w:tcW w:w="3294"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16286</w:t>
            </w:r>
          </w:p>
        </w:tc>
        <w:tc>
          <w:tcPr>
            <w:tcW w:w="2766"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16286</w:t>
            </w:r>
          </w:p>
        </w:tc>
      </w:tr>
      <w:tr w:rsidR="008C14C3" w:rsidRPr="008C14C3" w:rsidTr="00CC4543">
        <w:tc>
          <w:tcPr>
            <w:tcW w:w="3510"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Управленческие расходы</w:t>
            </w:r>
          </w:p>
        </w:tc>
        <w:tc>
          <w:tcPr>
            <w:tcW w:w="3294"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(13623)</w:t>
            </w:r>
          </w:p>
        </w:tc>
        <w:tc>
          <w:tcPr>
            <w:tcW w:w="2766"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(13280)</w:t>
            </w:r>
          </w:p>
        </w:tc>
      </w:tr>
      <w:tr w:rsidR="008C14C3" w:rsidRPr="008C14C3" w:rsidTr="00CC4543">
        <w:tc>
          <w:tcPr>
            <w:tcW w:w="3510"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Прибыль от продаж</w:t>
            </w:r>
          </w:p>
        </w:tc>
        <w:tc>
          <w:tcPr>
            <w:tcW w:w="3294"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2663</w:t>
            </w:r>
          </w:p>
        </w:tc>
        <w:tc>
          <w:tcPr>
            <w:tcW w:w="2766"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3006</w:t>
            </w:r>
          </w:p>
        </w:tc>
      </w:tr>
      <w:tr w:rsidR="008C14C3" w:rsidRPr="008C14C3" w:rsidTr="00CC4543">
        <w:tc>
          <w:tcPr>
            <w:tcW w:w="3510"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Результат от неосновной деятельности</w:t>
            </w:r>
          </w:p>
        </w:tc>
        <w:tc>
          <w:tcPr>
            <w:tcW w:w="3294"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(800)</w:t>
            </w:r>
          </w:p>
        </w:tc>
        <w:tc>
          <w:tcPr>
            <w:tcW w:w="2766"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(800)</w:t>
            </w:r>
          </w:p>
        </w:tc>
      </w:tr>
      <w:tr w:rsidR="008C14C3" w:rsidRPr="008C14C3" w:rsidTr="00CC4543">
        <w:tc>
          <w:tcPr>
            <w:tcW w:w="3510"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Прибыль до налогообложения</w:t>
            </w:r>
          </w:p>
        </w:tc>
        <w:tc>
          <w:tcPr>
            <w:tcW w:w="3294"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1863</w:t>
            </w:r>
          </w:p>
        </w:tc>
        <w:tc>
          <w:tcPr>
            <w:tcW w:w="2766"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2206</w:t>
            </w:r>
          </w:p>
        </w:tc>
      </w:tr>
      <w:tr w:rsidR="008C14C3" w:rsidRPr="008C14C3" w:rsidTr="00CC4543">
        <w:tc>
          <w:tcPr>
            <w:tcW w:w="3510"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Налог на прибыль</w:t>
            </w:r>
          </w:p>
        </w:tc>
        <w:tc>
          <w:tcPr>
            <w:tcW w:w="3294"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(373)</w:t>
            </w:r>
          </w:p>
        </w:tc>
        <w:tc>
          <w:tcPr>
            <w:tcW w:w="2766"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(441)</w:t>
            </w:r>
          </w:p>
        </w:tc>
      </w:tr>
      <w:tr w:rsidR="008C14C3" w:rsidRPr="008C14C3" w:rsidTr="00CC4543">
        <w:tc>
          <w:tcPr>
            <w:tcW w:w="3510"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Чистая прибыль</w:t>
            </w:r>
          </w:p>
        </w:tc>
        <w:tc>
          <w:tcPr>
            <w:tcW w:w="3294"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1490</w:t>
            </w:r>
          </w:p>
        </w:tc>
        <w:tc>
          <w:tcPr>
            <w:tcW w:w="2766"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1765</w:t>
            </w:r>
          </w:p>
        </w:tc>
      </w:tr>
      <w:tr w:rsidR="008C14C3" w:rsidRPr="008C14C3" w:rsidTr="00CC4543">
        <w:tc>
          <w:tcPr>
            <w:tcW w:w="3510"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Рентабельность осуществляемых работ по отношению к полной себестоимости</w:t>
            </w:r>
          </w:p>
        </w:tc>
        <w:tc>
          <w:tcPr>
            <w:tcW w:w="3294"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3,67</w:t>
            </w:r>
          </w:p>
        </w:tc>
        <w:tc>
          <w:tcPr>
            <w:tcW w:w="2766"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4,35</w:t>
            </w:r>
          </w:p>
        </w:tc>
      </w:tr>
      <w:tr w:rsidR="008C14C3" w:rsidRPr="008C14C3" w:rsidTr="00CC4543">
        <w:tc>
          <w:tcPr>
            <w:tcW w:w="3510"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Точка безубыточности (безубыточная выручка)</w:t>
            </w:r>
          </w:p>
        </w:tc>
        <w:tc>
          <w:tcPr>
            <w:tcW w:w="3294"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56045</w:t>
            </w:r>
          </w:p>
        </w:tc>
        <w:tc>
          <w:tcPr>
            <w:tcW w:w="2766"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54633</w:t>
            </w:r>
          </w:p>
        </w:tc>
      </w:tr>
      <w:tr w:rsidR="008C14C3" w:rsidRPr="008C14C3" w:rsidTr="00CC4543">
        <w:tc>
          <w:tcPr>
            <w:tcW w:w="3510"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Запас финансовой прочности</w:t>
            </w:r>
          </w:p>
        </w:tc>
        <w:tc>
          <w:tcPr>
            <w:tcW w:w="3294"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10955</w:t>
            </w:r>
          </w:p>
        </w:tc>
        <w:tc>
          <w:tcPr>
            <w:tcW w:w="2766" w:type="dxa"/>
          </w:tcPr>
          <w:p w:rsidR="008C14C3" w:rsidRPr="008C14C3" w:rsidRDefault="008C14C3" w:rsidP="00CC4543">
            <w:pPr>
              <w:jc w:val="both"/>
              <w:rPr>
                <w:rFonts w:ascii="Times New Roman" w:hAnsi="Times New Roman" w:cs="Times New Roman"/>
                <w:sz w:val="28"/>
                <w:szCs w:val="28"/>
              </w:rPr>
            </w:pPr>
            <w:r w:rsidRPr="008C14C3">
              <w:rPr>
                <w:rFonts w:ascii="Times New Roman" w:hAnsi="Times New Roman" w:cs="Times New Roman"/>
                <w:sz w:val="28"/>
                <w:szCs w:val="28"/>
              </w:rPr>
              <w:t>12367</w:t>
            </w:r>
          </w:p>
        </w:tc>
      </w:tr>
    </w:tbl>
    <w:p w:rsidR="008C14C3" w:rsidRPr="008C14C3" w:rsidRDefault="008C14C3" w:rsidP="008C14C3">
      <w:pPr>
        <w:spacing w:after="0" w:line="360" w:lineRule="auto"/>
        <w:ind w:firstLine="709"/>
        <w:jc w:val="both"/>
        <w:rPr>
          <w:rFonts w:ascii="Times New Roman" w:hAnsi="Times New Roman" w:cs="Times New Roman"/>
          <w:sz w:val="28"/>
          <w:szCs w:val="28"/>
        </w:rPr>
      </w:pPr>
    </w:p>
    <w:p w:rsidR="008C14C3" w:rsidRPr="008C14C3" w:rsidRDefault="008C14C3" w:rsidP="008C14C3">
      <w:pPr>
        <w:spacing w:after="0" w:line="360" w:lineRule="auto"/>
        <w:ind w:firstLine="709"/>
        <w:jc w:val="both"/>
        <w:rPr>
          <w:rFonts w:ascii="Times New Roman" w:hAnsi="Times New Roman" w:cs="Times New Roman"/>
          <w:sz w:val="28"/>
          <w:szCs w:val="28"/>
        </w:rPr>
      </w:pPr>
      <w:r w:rsidRPr="008C14C3">
        <w:rPr>
          <w:rFonts w:ascii="Times New Roman" w:hAnsi="Times New Roman" w:cs="Times New Roman"/>
          <w:sz w:val="28"/>
          <w:szCs w:val="28"/>
        </w:rPr>
        <w:t xml:space="preserve">Таблица </w:t>
      </w:r>
      <w:r w:rsidR="00FE1AC9">
        <w:rPr>
          <w:rFonts w:ascii="Times New Roman" w:hAnsi="Times New Roman" w:cs="Times New Roman"/>
          <w:sz w:val="28"/>
          <w:szCs w:val="28"/>
        </w:rPr>
        <w:t>3.4.4</w:t>
      </w:r>
      <w:r w:rsidRPr="008C14C3">
        <w:rPr>
          <w:rFonts w:ascii="Times New Roman" w:hAnsi="Times New Roman" w:cs="Times New Roman"/>
          <w:sz w:val="28"/>
          <w:szCs w:val="28"/>
        </w:rPr>
        <w:t xml:space="preserve"> иллюстрирует улучшение показателей при переходе на аутсорсинг. С применением услуг аутсорсера компания может сократить свои управленческие расходы в </w:t>
      </w:r>
      <w:r w:rsidR="00FE1AC9">
        <w:rPr>
          <w:rFonts w:ascii="Times New Roman" w:hAnsi="Times New Roman" w:cs="Times New Roman"/>
          <w:sz w:val="28"/>
          <w:szCs w:val="28"/>
        </w:rPr>
        <w:t xml:space="preserve">абсолютном выражении на 343 тысячи </w:t>
      </w:r>
      <w:r w:rsidRPr="008C14C3">
        <w:rPr>
          <w:rFonts w:ascii="Times New Roman" w:hAnsi="Times New Roman" w:cs="Times New Roman"/>
          <w:sz w:val="28"/>
          <w:szCs w:val="28"/>
        </w:rPr>
        <w:t>руб</w:t>
      </w:r>
      <w:r w:rsidR="00FE1AC9">
        <w:rPr>
          <w:rFonts w:ascii="Times New Roman" w:hAnsi="Times New Roman" w:cs="Times New Roman"/>
          <w:sz w:val="28"/>
          <w:szCs w:val="28"/>
        </w:rPr>
        <w:t>лей</w:t>
      </w:r>
      <w:r w:rsidRPr="008C14C3">
        <w:rPr>
          <w:rFonts w:ascii="Times New Roman" w:hAnsi="Times New Roman" w:cs="Times New Roman"/>
          <w:sz w:val="28"/>
          <w:szCs w:val="28"/>
        </w:rPr>
        <w:t xml:space="preserve">. Число получено путем вычитания из первоначального значения показателя годовых расходов на отдел бухгалтерии, прибавлением расходов на аутсорсинг и прибавлением расходов на доплату начальнику отдела </w:t>
      </w:r>
      <w:r w:rsidRPr="008C14C3">
        <w:rPr>
          <w:rFonts w:ascii="Times New Roman" w:hAnsi="Times New Roman" w:cs="Times New Roman"/>
          <w:sz w:val="28"/>
          <w:szCs w:val="28"/>
        </w:rPr>
        <w:lastRenderedPageBreak/>
        <w:t>кадров (∆заработная плата=60 тыс</w:t>
      </w:r>
      <w:r w:rsidR="00FE1AC9">
        <w:rPr>
          <w:rFonts w:ascii="Times New Roman" w:hAnsi="Times New Roman" w:cs="Times New Roman"/>
          <w:sz w:val="28"/>
          <w:szCs w:val="28"/>
        </w:rPr>
        <w:t>яч рублей</w:t>
      </w:r>
      <w:r w:rsidRPr="008C14C3">
        <w:rPr>
          <w:rFonts w:ascii="Times New Roman" w:hAnsi="Times New Roman" w:cs="Times New Roman"/>
          <w:sz w:val="28"/>
          <w:szCs w:val="28"/>
        </w:rPr>
        <w:t xml:space="preserve"> в год</w:t>
      </w:r>
      <w:r w:rsidR="001C6BF9">
        <w:rPr>
          <w:rFonts w:ascii="Times New Roman" w:hAnsi="Times New Roman" w:cs="Times New Roman"/>
          <w:sz w:val="28"/>
          <w:szCs w:val="28"/>
        </w:rPr>
        <w:t>, о необходимости доплаты будет сказано ниже</w:t>
      </w:r>
      <w:r w:rsidRPr="008C14C3">
        <w:rPr>
          <w:rFonts w:ascii="Times New Roman" w:hAnsi="Times New Roman" w:cs="Times New Roman"/>
          <w:sz w:val="28"/>
          <w:szCs w:val="28"/>
        </w:rPr>
        <w:t>). В результате такого изменения прибыль от продаж вырастет на 343 тыс</w:t>
      </w:r>
      <w:r w:rsidR="001C6BF9">
        <w:rPr>
          <w:rFonts w:ascii="Times New Roman" w:hAnsi="Times New Roman" w:cs="Times New Roman"/>
          <w:sz w:val="28"/>
          <w:szCs w:val="28"/>
        </w:rPr>
        <w:t xml:space="preserve">ячи </w:t>
      </w:r>
      <w:r w:rsidRPr="008C14C3">
        <w:rPr>
          <w:rFonts w:ascii="Times New Roman" w:hAnsi="Times New Roman" w:cs="Times New Roman"/>
          <w:sz w:val="28"/>
          <w:szCs w:val="28"/>
        </w:rPr>
        <w:t>руб</w:t>
      </w:r>
      <w:r w:rsidR="001C6BF9">
        <w:rPr>
          <w:rFonts w:ascii="Times New Roman" w:hAnsi="Times New Roman" w:cs="Times New Roman"/>
          <w:sz w:val="28"/>
          <w:szCs w:val="28"/>
        </w:rPr>
        <w:t>лей</w:t>
      </w:r>
      <w:r w:rsidRPr="008C14C3">
        <w:rPr>
          <w:rFonts w:ascii="Times New Roman" w:hAnsi="Times New Roman" w:cs="Times New Roman"/>
          <w:sz w:val="28"/>
          <w:szCs w:val="28"/>
        </w:rPr>
        <w:t>. Прибыль до налогообложения и чистая прибыль также возрастут.</w:t>
      </w:r>
    </w:p>
    <w:p w:rsidR="008C14C3" w:rsidRPr="008C14C3" w:rsidRDefault="008C14C3" w:rsidP="008C14C3">
      <w:pPr>
        <w:spacing w:after="0" w:line="360" w:lineRule="auto"/>
        <w:ind w:firstLine="709"/>
        <w:jc w:val="both"/>
        <w:rPr>
          <w:rFonts w:ascii="Times New Roman" w:hAnsi="Times New Roman" w:cs="Times New Roman"/>
          <w:sz w:val="28"/>
          <w:szCs w:val="28"/>
        </w:rPr>
      </w:pPr>
      <w:r w:rsidRPr="008C14C3">
        <w:rPr>
          <w:rFonts w:ascii="Times New Roman" w:hAnsi="Times New Roman" w:cs="Times New Roman"/>
          <w:sz w:val="28"/>
          <w:szCs w:val="28"/>
        </w:rPr>
        <w:t>Рентабельность продаж увеличится с 3,67% до 4,35%. Точка безубыточности снизится, что является положительным моментом для компании: теперь для получения нулевой прибыли, фирме необходимо будет заработать 546</w:t>
      </w:r>
      <w:r w:rsidR="001C6BF9">
        <w:rPr>
          <w:rFonts w:ascii="Times New Roman" w:hAnsi="Times New Roman" w:cs="Times New Roman"/>
          <w:sz w:val="28"/>
          <w:szCs w:val="28"/>
        </w:rPr>
        <w:t xml:space="preserve">33 тысячи </w:t>
      </w:r>
      <w:r w:rsidRPr="008C14C3">
        <w:rPr>
          <w:rFonts w:ascii="Times New Roman" w:hAnsi="Times New Roman" w:cs="Times New Roman"/>
          <w:sz w:val="28"/>
          <w:szCs w:val="28"/>
        </w:rPr>
        <w:t>руб</w:t>
      </w:r>
      <w:r w:rsidR="001C6BF9">
        <w:rPr>
          <w:rFonts w:ascii="Times New Roman" w:hAnsi="Times New Roman" w:cs="Times New Roman"/>
          <w:sz w:val="28"/>
          <w:szCs w:val="28"/>
        </w:rPr>
        <w:t>лей</w:t>
      </w:r>
      <w:r w:rsidRPr="008C14C3">
        <w:rPr>
          <w:rFonts w:ascii="Times New Roman" w:hAnsi="Times New Roman" w:cs="Times New Roman"/>
          <w:sz w:val="28"/>
          <w:szCs w:val="28"/>
        </w:rPr>
        <w:t>, а не 56045 тыс</w:t>
      </w:r>
      <w:r w:rsidR="001C6BF9">
        <w:rPr>
          <w:rFonts w:ascii="Times New Roman" w:hAnsi="Times New Roman" w:cs="Times New Roman"/>
          <w:sz w:val="28"/>
          <w:szCs w:val="28"/>
        </w:rPr>
        <w:t xml:space="preserve">яч </w:t>
      </w:r>
      <w:r w:rsidRPr="008C14C3">
        <w:rPr>
          <w:rFonts w:ascii="Times New Roman" w:hAnsi="Times New Roman" w:cs="Times New Roman"/>
          <w:sz w:val="28"/>
          <w:szCs w:val="28"/>
        </w:rPr>
        <w:t>руб</w:t>
      </w:r>
      <w:r w:rsidR="001C6BF9">
        <w:rPr>
          <w:rFonts w:ascii="Times New Roman" w:hAnsi="Times New Roman" w:cs="Times New Roman"/>
          <w:sz w:val="28"/>
          <w:szCs w:val="28"/>
        </w:rPr>
        <w:t>лей</w:t>
      </w:r>
      <w:r w:rsidRPr="008C14C3">
        <w:rPr>
          <w:rFonts w:ascii="Times New Roman" w:hAnsi="Times New Roman" w:cs="Times New Roman"/>
          <w:sz w:val="28"/>
          <w:szCs w:val="28"/>
        </w:rPr>
        <w:t>. Наконец, запас финансовой прочности увеличится на 1412 тыс</w:t>
      </w:r>
      <w:r w:rsidR="001C6BF9">
        <w:rPr>
          <w:rFonts w:ascii="Times New Roman" w:hAnsi="Times New Roman" w:cs="Times New Roman"/>
          <w:sz w:val="28"/>
          <w:szCs w:val="28"/>
        </w:rPr>
        <w:t xml:space="preserve">ячи </w:t>
      </w:r>
      <w:r w:rsidRPr="008C14C3">
        <w:rPr>
          <w:rFonts w:ascii="Times New Roman" w:hAnsi="Times New Roman" w:cs="Times New Roman"/>
          <w:sz w:val="28"/>
          <w:szCs w:val="28"/>
        </w:rPr>
        <w:t>руб</w:t>
      </w:r>
      <w:r w:rsidR="001C6BF9">
        <w:rPr>
          <w:rFonts w:ascii="Times New Roman" w:hAnsi="Times New Roman" w:cs="Times New Roman"/>
          <w:sz w:val="28"/>
          <w:szCs w:val="28"/>
        </w:rPr>
        <w:t>лей</w:t>
      </w:r>
      <w:r w:rsidRPr="008C14C3">
        <w:rPr>
          <w:rFonts w:ascii="Times New Roman" w:hAnsi="Times New Roman" w:cs="Times New Roman"/>
          <w:sz w:val="28"/>
          <w:szCs w:val="28"/>
        </w:rPr>
        <w:t>.</w:t>
      </w:r>
    </w:p>
    <w:p w:rsidR="008C14C3" w:rsidRPr="008C14C3" w:rsidRDefault="008C14C3" w:rsidP="001C6BF9">
      <w:pPr>
        <w:spacing w:after="0" w:line="360" w:lineRule="auto"/>
        <w:ind w:firstLine="720"/>
        <w:jc w:val="both"/>
        <w:rPr>
          <w:rFonts w:ascii="Times New Roman" w:hAnsi="Times New Roman" w:cs="Times New Roman"/>
          <w:i/>
          <w:sz w:val="28"/>
          <w:szCs w:val="28"/>
          <w:u w:val="single"/>
        </w:rPr>
      </w:pPr>
      <w:r w:rsidRPr="008C14C3">
        <w:rPr>
          <w:rFonts w:ascii="Times New Roman" w:hAnsi="Times New Roman" w:cs="Times New Roman"/>
          <w:i/>
          <w:sz w:val="28"/>
          <w:szCs w:val="28"/>
          <w:u w:val="single"/>
        </w:rPr>
        <w:t>Проблемы, связанные с передачей бухгалтерского учета на аутсорсинг.</w:t>
      </w:r>
    </w:p>
    <w:p w:rsidR="008C14C3" w:rsidRPr="008C14C3" w:rsidRDefault="008C14C3" w:rsidP="008C14C3">
      <w:pPr>
        <w:spacing w:after="0" w:line="360" w:lineRule="auto"/>
        <w:ind w:firstLine="720"/>
        <w:jc w:val="both"/>
        <w:rPr>
          <w:rFonts w:ascii="Times New Roman" w:hAnsi="Times New Roman" w:cs="Times New Roman"/>
          <w:sz w:val="28"/>
          <w:szCs w:val="28"/>
        </w:rPr>
      </w:pPr>
      <w:r w:rsidRPr="008C14C3">
        <w:rPr>
          <w:rFonts w:ascii="Times New Roman" w:hAnsi="Times New Roman" w:cs="Times New Roman"/>
          <w:sz w:val="28"/>
          <w:szCs w:val="28"/>
        </w:rPr>
        <w:t xml:space="preserve">Помимо преимуществ, имеющих количественное выражение и представленных в виде экономии на затратах, связанных с обслуживанием отдела бухгалтерии, существуют проблемы, которые могут возникнуть ввиду отсутствия бухгалтерии «под рукой». </w:t>
      </w:r>
    </w:p>
    <w:p w:rsidR="008C14C3" w:rsidRPr="008C14C3" w:rsidRDefault="008C14C3" w:rsidP="008C14C3">
      <w:pPr>
        <w:spacing w:after="0" w:line="360" w:lineRule="auto"/>
        <w:ind w:firstLine="720"/>
        <w:jc w:val="both"/>
        <w:rPr>
          <w:rFonts w:ascii="Times New Roman" w:hAnsi="Times New Roman" w:cs="Times New Roman"/>
          <w:sz w:val="28"/>
          <w:szCs w:val="28"/>
        </w:rPr>
      </w:pPr>
      <w:r w:rsidRPr="008C14C3">
        <w:rPr>
          <w:rFonts w:ascii="Times New Roman" w:hAnsi="Times New Roman" w:cs="Times New Roman"/>
          <w:sz w:val="28"/>
          <w:szCs w:val="28"/>
        </w:rPr>
        <w:t>Во-первых, нельзя игнорировать психологический фактор. Исследуя организацию работы предприятия, можно увидеть, что компания построена на принципах старого порядка: все сотрудники хорошо знакомы, работают вместе более 10 лет, руководство и почти весь персонал старше 45-50 лет. Работа кажется настолько налаженной, что менять что-либо представляется психологически трудным шагом, учитывая к тому же недоброжелательное отношение руководства к кардинальным изменениям. Более того, по этическим принципам, вряд ли руководство решится уволить кого-то из бухгалтеров.</w:t>
      </w:r>
    </w:p>
    <w:p w:rsidR="008C14C3" w:rsidRPr="008C14C3" w:rsidRDefault="008C14C3" w:rsidP="008C14C3">
      <w:pPr>
        <w:spacing w:after="0" w:line="360" w:lineRule="auto"/>
        <w:ind w:firstLine="720"/>
        <w:jc w:val="both"/>
        <w:rPr>
          <w:rFonts w:ascii="Times New Roman" w:hAnsi="Times New Roman" w:cs="Times New Roman"/>
          <w:sz w:val="28"/>
          <w:szCs w:val="28"/>
        </w:rPr>
      </w:pPr>
      <w:r w:rsidRPr="008C14C3">
        <w:rPr>
          <w:rFonts w:ascii="Times New Roman" w:hAnsi="Times New Roman" w:cs="Times New Roman"/>
          <w:sz w:val="28"/>
          <w:szCs w:val="28"/>
        </w:rPr>
        <w:t>Во-вторых, оперативность учета может быть подвержена снижению. Бывают ситуации, когда необходимо срочно получить данные по поставщикам или по наличию остатков материалов на складе. Собственная бухгалтерия способна предоставить такие данные в считанные минуты, в то время как быть на связи с внешними бухгалтерами представляется сложным.</w:t>
      </w:r>
    </w:p>
    <w:p w:rsidR="008C14C3" w:rsidRPr="008C14C3" w:rsidRDefault="008C14C3" w:rsidP="008C14C3">
      <w:pPr>
        <w:spacing w:after="0" w:line="360" w:lineRule="auto"/>
        <w:ind w:firstLine="720"/>
        <w:jc w:val="both"/>
        <w:rPr>
          <w:rFonts w:ascii="Times New Roman" w:hAnsi="Times New Roman" w:cs="Times New Roman"/>
          <w:sz w:val="28"/>
          <w:szCs w:val="28"/>
        </w:rPr>
      </w:pPr>
      <w:r w:rsidRPr="008C14C3">
        <w:rPr>
          <w:rFonts w:ascii="Times New Roman" w:hAnsi="Times New Roman" w:cs="Times New Roman"/>
          <w:sz w:val="28"/>
          <w:szCs w:val="28"/>
        </w:rPr>
        <w:lastRenderedPageBreak/>
        <w:t>В-третьих, есть опасность того, что бухгалтеры аутсорсера некачественно выполнят свою работу. Подобный риск существует всегда – даже если компания подобрана тщательным образом.</w:t>
      </w:r>
    </w:p>
    <w:p w:rsidR="008C14C3" w:rsidRPr="008C14C3" w:rsidRDefault="008C14C3" w:rsidP="008C14C3">
      <w:pPr>
        <w:spacing w:after="0" w:line="360" w:lineRule="auto"/>
        <w:ind w:firstLine="720"/>
        <w:jc w:val="both"/>
        <w:rPr>
          <w:rFonts w:ascii="Times New Roman" w:hAnsi="Times New Roman" w:cs="Times New Roman"/>
          <w:sz w:val="28"/>
          <w:szCs w:val="28"/>
        </w:rPr>
      </w:pPr>
      <w:r w:rsidRPr="008C14C3">
        <w:rPr>
          <w:rFonts w:ascii="Times New Roman" w:hAnsi="Times New Roman" w:cs="Times New Roman"/>
          <w:sz w:val="28"/>
          <w:szCs w:val="28"/>
        </w:rPr>
        <w:t>В-четвертых, появляется необходимость переложить ответственность за подпись первичной документации и передачу данных в аутсорсинговую компанию. Например, руководство может распределить обязанность подписи первичных документов между руководителями отделов, издав соответствующий приказ. Решением проблемы передачи данных аутсорсеру может стать использование компанией удаленного доступа, а сбор первичной документации и передача необходимой информации  может быть возложена на начальника отдела кадров – как показала практика, загруженность этого сотрудника составляет примерно 60% рабочего времени. Но в таком случае, появляется необходимость обучить этого сотрудника. К тому же придется повысить заработную плату тысяч на пять или семь за выполнение дополнительных функций. Да и риск того, что сотрудник неправильно занесет данные, или кто-то забудет поставить подпись в положенном месте, высок.</w:t>
      </w:r>
    </w:p>
    <w:p w:rsidR="008C14C3" w:rsidRPr="008C14C3" w:rsidRDefault="008C14C3" w:rsidP="008C14C3">
      <w:pPr>
        <w:spacing w:after="0" w:line="360" w:lineRule="auto"/>
        <w:ind w:firstLine="709"/>
        <w:rPr>
          <w:rFonts w:ascii="Times New Roman" w:hAnsi="Times New Roman" w:cs="Times New Roman"/>
          <w:i/>
          <w:sz w:val="28"/>
          <w:szCs w:val="28"/>
          <w:u w:val="single"/>
        </w:rPr>
      </w:pPr>
      <w:r w:rsidRPr="008C14C3">
        <w:rPr>
          <w:rFonts w:ascii="Times New Roman" w:hAnsi="Times New Roman" w:cs="Times New Roman"/>
          <w:i/>
          <w:sz w:val="28"/>
          <w:szCs w:val="28"/>
          <w:u w:val="single"/>
        </w:rPr>
        <w:t>Решение</w:t>
      </w:r>
    </w:p>
    <w:p w:rsidR="008C14C3" w:rsidRPr="008C14C3" w:rsidRDefault="008C14C3" w:rsidP="008C14C3">
      <w:pPr>
        <w:spacing w:after="0" w:line="360" w:lineRule="auto"/>
        <w:ind w:firstLine="709"/>
        <w:jc w:val="both"/>
        <w:rPr>
          <w:rFonts w:ascii="Times New Roman" w:hAnsi="Times New Roman" w:cs="Times New Roman"/>
          <w:sz w:val="28"/>
          <w:szCs w:val="28"/>
        </w:rPr>
      </w:pPr>
      <w:r w:rsidRPr="008C14C3">
        <w:rPr>
          <w:rFonts w:ascii="Times New Roman" w:hAnsi="Times New Roman" w:cs="Times New Roman"/>
          <w:sz w:val="28"/>
          <w:szCs w:val="28"/>
        </w:rPr>
        <w:t xml:space="preserve">Принимая управленческое решение по поводу передачи ведения бухгалтерского учета на аутсорсинг, необходимо руководствоваться не только экономическими показателями, но и учитывать ряд факторов, оказывающих влияние на работу предприятия в результате такого решения. Экономические расчеты показали, что выгода присутствует и предприятию удастся сократить свои издержки и как следствие повысить значения некоторых важных показателей – прибыли от продаж, чистой прибыли, рентабельности продаж, запаса финансовой прочности. Вместе с тем, как было указано выше, данное решение может дорого стоить компании  в плане дезориентации в новых условиях и снижения эффективности работы. Таким образом, с одной стороны имеем улучшение финансового положения, с </w:t>
      </w:r>
      <w:r w:rsidRPr="008C14C3">
        <w:rPr>
          <w:rFonts w:ascii="Times New Roman" w:hAnsi="Times New Roman" w:cs="Times New Roman"/>
          <w:sz w:val="28"/>
          <w:szCs w:val="28"/>
        </w:rPr>
        <w:lastRenderedPageBreak/>
        <w:t>другой стороны – риски, по большей части сопряженные с психологическими моментами и неготовностью предприятия к кардинальным переменам.</w:t>
      </w:r>
    </w:p>
    <w:p w:rsidR="008C14C3" w:rsidRPr="008C14C3" w:rsidRDefault="008C14C3" w:rsidP="008C14C3">
      <w:pPr>
        <w:spacing w:after="0" w:line="360" w:lineRule="auto"/>
        <w:ind w:firstLine="709"/>
        <w:jc w:val="both"/>
        <w:rPr>
          <w:rFonts w:ascii="Times New Roman" w:hAnsi="Times New Roman" w:cs="Times New Roman"/>
          <w:sz w:val="28"/>
          <w:szCs w:val="28"/>
        </w:rPr>
      </w:pPr>
      <w:r w:rsidRPr="008C14C3">
        <w:rPr>
          <w:rFonts w:ascii="Times New Roman" w:hAnsi="Times New Roman" w:cs="Times New Roman"/>
          <w:sz w:val="28"/>
          <w:szCs w:val="28"/>
        </w:rPr>
        <w:t>На мой взгляд, осуществляя последовательную политику в плане подготовки и обучения персонала, руководство может в итоге прийти к принятию решения о передаче бухгалтерского учета на аутсорсинг. Но такой исход возможен, только если сама дирекция будет убеждена, что экономические выгоды перевешивают все остальные издержки, связанные с человеческим фактором.</w:t>
      </w:r>
    </w:p>
    <w:p w:rsidR="001C6BF9" w:rsidRDefault="001C6BF9" w:rsidP="00253BE7">
      <w:pPr>
        <w:pStyle w:val="1"/>
        <w:spacing w:before="240" w:after="240" w:line="360" w:lineRule="auto"/>
        <w:jc w:val="center"/>
        <w:rPr>
          <w:rFonts w:ascii="Times New Roman" w:hAnsi="Times New Roman" w:cs="Times New Roman"/>
          <w:color w:val="000000" w:themeColor="text1"/>
        </w:rPr>
      </w:pPr>
    </w:p>
    <w:p w:rsidR="001C6BF9" w:rsidRDefault="001C6BF9" w:rsidP="001C6BF9">
      <w:pPr>
        <w:rPr>
          <w:lang w:eastAsia="zh-CN"/>
        </w:rPr>
      </w:pPr>
    </w:p>
    <w:p w:rsidR="001C6BF9" w:rsidRDefault="001C6BF9" w:rsidP="001C6BF9">
      <w:pPr>
        <w:rPr>
          <w:lang w:eastAsia="zh-CN"/>
        </w:rPr>
      </w:pPr>
    </w:p>
    <w:p w:rsidR="001C6BF9" w:rsidRDefault="001C6BF9" w:rsidP="001C6BF9">
      <w:pPr>
        <w:rPr>
          <w:lang w:eastAsia="zh-CN"/>
        </w:rPr>
      </w:pPr>
    </w:p>
    <w:p w:rsidR="001C6BF9" w:rsidRDefault="001C6BF9" w:rsidP="001C6BF9">
      <w:pPr>
        <w:rPr>
          <w:lang w:eastAsia="zh-CN"/>
        </w:rPr>
      </w:pPr>
    </w:p>
    <w:p w:rsidR="001C6BF9" w:rsidRDefault="001C6BF9" w:rsidP="001C6BF9">
      <w:pPr>
        <w:rPr>
          <w:lang w:eastAsia="zh-CN"/>
        </w:rPr>
      </w:pPr>
    </w:p>
    <w:p w:rsidR="001C6BF9" w:rsidRDefault="001C6BF9" w:rsidP="001C6BF9">
      <w:pPr>
        <w:rPr>
          <w:lang w:eastAsia="zh-CN"/>
        </w:rPr>
      </w:pPr>
    </w:p>
    <w:p w:rsidR="001C6BF9" w:rsidRDefault="001C6BF9" w:rsidP="001C6BF9">
      <w:pPr>
        <w:rPr>
          <w:lang w:eastAsia="zh-CN"/>
        </w:rPr>
      </w:pPr>
    </w:p>
    <w:p w:rsidR="001C6BF9" w:rsidRDefault="001C6BF9" w:rsidP="001C6BF9">
      <w:pPr>
        <w:rPr>
          <w:lang w:eastAsia="zh-CN"/>
        </w:rPr>
      </w:pPr>
    </w:p>
    <w:p w:rsidR="001C6BF9" w:rsidRDefault="001C6BF9" w:rsidP="001C6BF9">
      <w:pPr>
        <w:rPr>
          <w:lang w:eastAsia="zh-CN"/>
        </w:rPr>
      </w:pPr>
    </w:p>
    <w:p w:rsidR="001C6BF9" w:rsidRDefault="001C6BF9" w:rsidP="001C6BF9">
      <w:pPr>
        <w:rPr>
          <w:lang w:eastAsia="zh-CN"/>
        </w:rPr>
      </w:pPr>
    </w:p>
    <w:p w:rsidR="001C6BF9" w:rsidRDefault="001C6BF9" w:rsidP="001C6BF9">
      <w:pPr>
        <w:rPr>
          <w:lang w:eastAsia="zh-CN"/>
        </w:rPr>
      </w:pPr>
    </w:p>
    <w:p w:rsidR="001C6BF9" w:rsidRDefault="001C6BF9" w:rsidP="001C6BF9">
      <w:pPr>
        <w:rPr>
          <w:lang w:eastAsia="zh-CN"/>
        </w:rPr>
      </w:pPr>
    </w:p>
    <w:p w:rsidR="001C6BF9" w:rsidRDefault="001C6BF9" w:rsidP="001C6BF9">
      <w:pPr>
        <w:rPr>
          <w:lang w:eastAsia="zh-CN"/>
        </w:rPr>
      </w:pPr>
    </w:p>
    <w:p w:rsidR="001C6BF9" w:rsidRDefault="001C6BF9" w:rsidP="001C6BF9">
      <w:pPr>
        <w:rPr>
          <w:lang w:eastAsia="zh-CN"/>
        </w:rPr>
      </w:pPr>
    </w:p>
    <w:p w:rsidR="001C6BF9" w:rsidRDefault="001C6BF9" w:rsidP="001C6BF9">
      <w:pPr>
        <w:rPr>
          <w:lang w:eastAsia="zh-CN"/>
        </w:rPr>
      </w:pPr>
    </w:p>
    <w:p w:rsidR="001C6BF9" w:rsidRDefault="001C6BF9" w:rsidP="001C6BF9">
      <w:pPr>
        <w:rPr>
          <w:lang w:eastAsia="zh-CN"/>
        </w:rPr>
      </w:pPr>
    </w:p>
    <w:p w:rsidR="001C6BF9" w:rsidRPr="001C6BF9" w:rsidRDefault="001C6BF9" w:rsidP="001C6BF9">
      <w:pPr>
        <w:rPr>
          <w:lang w:eastAsia="zh-CN"/>
        </w:rPr>
      </w:pPr>
    </w:p>
    <w:p w:rsidR="007A1637" w:rsidRDefault="00253BE7" w:rsidP="00253BE7">
      <w:pPr>
        <w:pStyle w:val="1"/>
        <w:spacing w:before="240" w:after="240" w:line="360" w:lineRule="auto"/>
        <w:jc w:val="center"/>
        <w:rPr>
          <w:rFonts w:ascii="Times New Roman" w:hAnsi="Times New Roman" w:cs="Times New Roman"/>
          <w:color w:val="000000" w:themeColor="text1"/>
        </w:rPr>
      </w:pPr>
      <w:bookmarkStart w:id="45" w:name="_Toc358060996"/>
      <w:r w:rsidRPr="00253BE7">
        <w:rPr>
          <w:rFonts w:ascii="Times New Roman" w:hAnsi="Times New Roman" w:cs="Times New Roman"/>
          <w:color w:val="000000" w:themeColor="text1"/>
        </w:rPr>
        <w:lastRenderedPageBreak/>
        <w:t>Заключение</w:t>
      </w:r>
      <w:bookmarkEnd w:id="45"/>
    </w:p>
    <w:p w:rsidR="00F514D5" w:rsidRDefault="00F514D5" w:rsidP="00F514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итоги, отметим, что поставленные перед написанием работы цели и задачи были выполнены в полном объеме.</w:t>
      </w:r>
    </w:p>
    <w:p w:rsidR="00F514D5" w:rsidRDefault="00F514D5" w:rsidP="00F514D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работе было сформулировано определение поставщиков и подрядчиков, рассмотрены основные понятия, связанные с регулированием расчетов с данными контрагентами, такие как договор, формы расчетов, кредиторская и дебиторская задолженность. Были определены цели и задачи учета и аудита расчетов с поставщиками и подрядчиками. Анализ нормативной базы, имеющей четырехуровневую структуру, позволил сформировать целостное представление о том, как должен быть построен бухгалтерский учет расчетов с поставщиками и подрядчиками. Знакомство со специальной литературой, освещающей различные аспекты учета и аудита анализируемого объекта, позволил структурировать информацию о расчетах с поставщиками и подрядчиками, а также выявить, какая литература является базовой, а какая может стать ценным пособием, позволяющим детализировать знания в изучаемом вопросе. В силу активной интеграции российских правил и международных стандартов учета, внимание было уделено рассмотрению различий в подходах к регулированию расчетов с поставщиками и подрядчиками. Было выявлено, что основные различия касаются </w:t>
      </w:r>
      <w:r>
        <w:rPr>
          <w:rFonts w:ascii="Times New Roman" w:hAnsi="Times New Roman" w:cs="Times New Roman"/>
          <w:color w:val="000000" w:themeColor="text1"/>
          <w:sz w:val="28"/>
          <w:szCs w:val="28"/>
        </w:rPr>
        <w:t xml:space="preserve">признания, оценки, прекращения признания кредиторской задолженности перед поставщиками и подрядчиками. </w:t>
      </w:r>
    </w:p>
    <w:p w:rsidR="00F514D5" w:rsidRDefault="00F514D5" w:rsidP="00F514D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Вторая глава работы посвящена рассмотрению организации бухгалтерского учета расчетов с поставщиками и подрядчиками на предприятии СУ «Нижегородский», являющегося частью  </w:t>
      </w:r>
      <w:r w:rsidRPr="002F06EB">
        <w:rPr>
          <w:rFonts w:ascii="Times New Roman" w:hAnsi="Times New Roman" w:cs="Times New Roman"/>
          <w:color w:val="000000" w:themeColor="text1"/>
          <w:sz w:val="28"/>
          <w:szCs w:val="28"/>
        </w:rPr>
        <w:t>одн</w:t>
      </w:r>
      <w:r>
        <w:rPr>
          <w:rFonts w:ascii="Times New Roman" w:hAnsi="Times New Roman" w:cs="Times New Roman"/>
          <w:color w:val="000000" w:themeColor="text1"/>
          <w:sz w:val="28"/>
          <w:szCs w:val="28"/>
        </w:rPr>
        <w:t>ого</w:t>
      </w:r>
      <w:r w:rsidRPr="002F06EB">
        <w:rPr>
          <w:rFonts w:ascii="Times New Roman" w:hAnsi="Times New Roman" w:cs="Times New Roman"/>
          <w:color w:val="000000" w:themeColor="text1"/>
          <w:sz w:val="28"/>
          <w:szCs w:val="28"/>
        </w:rPr>
        <w:t xml:space="preserve"> из ведущих предприятий отрасли в </w:t>
      </w:r>
      <w:r>
        <w:rPr>
          <w:rFonts w:ascii="Times New Roman" w:hAnsi="Times New Roman" w:cs="Times New Roman"/>
          <w:color w:val="000000" w:themeColor="text1"/>
          <w:sz w:val="28"/>
          <w:szCs w:val="28"/>
        </w:rPr>
        <w:t>сфере</w:t>
      </w:r>
      <w:r w:rsidRPr="002F06EB">
        <w:rPr>
          <w:rFonts w:ascii="Times New Roman" w:hAnsi="Times New Roman" w:cs="Times New Roman"/>
          <w:color w:val="000000" w:themeColor="text1"/>
          <w:sz w:val="28"/>
          <w:szCs w:val="28"/>
        </w:rPr>
        <w:t xml:space="preserve"> выполнения работ по монтажу металлоконструкций АЭС</w:t>
      </w:r>
      <w:r w:rsidRPr="005B377F">
        <w:rPr>
          <w:rFonts w:ascii="Times New Roman" w:hAnsi="Times New Roman" w:cs="Times New Roman"/>
          <w:color w:val="000000" w:themeColor="text1"/>
          <w:sz w:val="28"/>
          <w:szCs w:val="28"/>
          <w:lang w:eastAsia="en-US"/>
        </w:rPr>
        <w:t xml:space="preserve">  ОАО «Энергоспецмонтаж».</w:t>
      </w:r>
      <w:r>
        <w:rPr>
          <w:rFonts w:ascii="Times New Roman" w:hAnsi="Times New Roman" w:cs="Times New Roman"/>
          <w:color w:val="000000" w:themeColor="text1"/>
          <w:sz w:val="28"/>
          <w:szCs w:val="28"/>
        </w:rPr>
        <w:t xml:space="preserve"> Была сформирована организацио</w:t>
      </w:r>
      <w:r w:rsidR="00E04123">
        <w:rPr>
          <w:rFonts w:ascii="Times New Roman" w:hAnsi="Times New Roman" w:cs="Times New Roman"/>
          <w:color w:val="000000" w:themeColor="text1"/>
          <w:sz w:val="28"/>
          <w:szCs w:val="28"/>
        </w:rPr>
        <w:t>нно-экономическая характеристика</w:t>
      </w:r>
      <w:r>
        <w:rPr>
          <w:rFonts w:ascii="Times New Roman" w:hAnsi="Times New Roman" w:cs="Times New Roman"/>
          <w:color w:val="000000" w:themeColor="text1"/>
          <w:sz w:val="28"/>
          <w:szCs w:val="28"/>
        </w:rPr>
        <w:t xml:space="preserve"> компании, включающая в себя рассмотрение структуры экономического субъекта, краткий анализ его финансово-хозяйственной деятельности, характеристику отдела бухгалтерии. </w:t>
      </w:r>
      <w:r>
        <w:rPr>
          <w:rFonts w:ascii="Times New Roman" w:hAnsi="Times New Roman" w:cs="Times New Roman"/>
          <w:color w:val="000000" w:themeColor="text1"/>
          <w:sz w:val="28"/>
          <w:szCs w:val="28"/>
        </w:rPr>
        <w:lastRenderedPageBreak/>
        <w:t>Детальному анализу был подвергнут такой участок учета, как расчеты с поставщиками и подрядчиками. Использование инструментария экономического анализа</w:t>
      </w:r>
      <w:r w:rsidRPr="005B377F">
        <w:rPr>
          <w:rFonts w:ascii="Times New Roman" w:hAnsi="Times New Roman" w:cs="Times New Roman"/>
          <w:color w:val="000000" w:themeColor="text1"/>
          <w:sz w:val="28"/>
          <w:szCs w:val="28"/>
          <w:lang w:eastAsia="en-US"/>
        </w:rPr>
        <w:t>: горизонтальн</w:t>
      </w:r>
      <w:r>
        <w:rPr>
          <w:rFonts w:ascii="Times New Roman" w:hAnsi="Times New Roman" w:cs="Times New Roman"/>
          <w:color w:val="000000" w:themeColor="text1"/>
          <w:sz w:val="28"/>
          <w:szCs w:val="28"/>
        </w:rPr>
        <w:t>ого</w:t>
      </w:r>
      <w:r w:rsidRPr="005B377F">
        <w:rPr>
          <w:rFonts w:ascii="Times New Roman" w:hAnsi="Times New Roman" w:cs="Times New Roman"/>
          <w:color w:val="000000" w:themeColor="text1"/>
          <w:sz w:val="28"/>
          <w:szCs w:val="28"/>
          <w:lang w:eastAsia="en-US"/>
        </w:rPr>
        <w:t xml:space="preserve"> и вертикальн</w:t>
      </w:r>
      <w:r>
        <w:rPr>
          <w:rFonts w:ascii="Times New Roman" w:hAnsi="Times New Roman" w:cs="Times New Roman"/>
          <w:color w:val="000000" w:themeColor="text1"/>
          <w:sz w:val="28"/>
          <w:szCs w:val="28"/>
        </w:rPr>
        <w:t>ого</w:t>
      </w:r>
      <w:r w:rsidRPr="005B377F">
        <w:rPr>
          <w:rFonts w:ascii="Times New Roman" w:hAnsi="Times New Roman" w:cs="Times New Roman"/>
          <w:color w:val="000000" w:themeColor="text1"/>
          <w:sz w:val="28"/>
          <w:szCs w:val="28"/>
          <w:lang w:eastAsia="en-US"/>
        </w:rPr>
        <w:t xml:space="preserve"> анализ</w:t>
      </w:r>
      <w:r>
        <w:rPr>
          <w:rFonts w:ascii="Times New Roman" w:hAnsi="Times New Roman" w:cs="Times New Roman"/>
          <w:color w:val="000000" w:themeColor="text1"/>
          <w:sz w:val="28"/>
          <w:szCs w:val="28"/>
        </w:rPr>
        <w:t>а</w:t>
      </w:r>
      <w:r w:rsidRPr="005B377F">
        <w:rPr>
          <w:rFonts w:ascii="Times New Roman" w:hAnsi="Times New Roman" w:cs="Times New Roman"/>
          <w:color w:val="000000" w:themeColor="text1"/>
          <w:sz w:val="28"/>
          <w:szCs w:val="28"/>
          <w:lang w:eastAsia="en-US"/>
        </w:rPr>
        <w:t>, то есть сравнение абсолютных величин кредиторской задолженности</w:t>
      </w:r>
      <w:r w:rsidRPr="005B377F">
        <w:rPr>
          <w:rFonts w:ascii="Times New Roman" w:hAnsi="Times New Roman" w:cs="Times New Roman"/>
          <w:color w:val="000000" w:themeColor="text1"/>
          <w:sz w:val="28"/>
          <w:szCs w:val="28"/>
        </w:rPr>
        <w:t xml:space="preserve"> перед поставщиками и подрядчиками, а также расчет удельного веса в общем объеме кредиторской задолженности, расчет показателей оборачиваемости кредиторской и дебиторской задолженностей, позволил оценить эффективность управления расчетами предприятием СУ «Нижегородский»</w:t>
      </w:r>
      <w:r>
        <w:rPr>
          <w:rFonts w:ascii="Times New Roman" w:hAnsi="Times New Roman" w:cs="Times New Roman"/>
          <w:color w:val="000000" w:themeColor="text1"/>
          <w:sz w:val="28"/>
          <w:szCs w:val="28"/>
        </w:rPr>
        <w:t xml:space="preserve">. В работе представлена схема документооборота по учету расчетов с поставщиками и подрядчиками. Были приведены типовые примеры возникновения и погашения обязательств перед контрагентами, отражающие использование компанией разных форм расчетов (денежной - с применением аккредитива,  неденежной – с использованием зачета взаимных требований); иллюстрирующие вариант учета в случае </w:t>
      </w:r>
      <w:proofErr w:type="spellStart"/>
      <w:r>
        <w:rPr>
          <w:rFonts w:ascii="Times New Roman" w:hAnsi="Times New Roman" w:cs="Times New Roman"/>
          <w:color w:val="000000" w:themeColor="text1"/>
          <w:sz w:val="28"/>
          <w:szCs w:val="28"/>
        </w:rPr>
        <w:t>неотфактурованных</w:t>
      </w:r>
      <w:proofErr w:type="spellEnd"/>
      <w:r>
        <w:rPr>
          <w:rFonts w:ascii="Times New Roman" w:hAnsi="Times New Roman" w:cs="Times New Roman"/>
          <w:color w:val="000000" w:themeColor="text1"/>
          <w:sz w:val="28"/>
          <w:szCs w:val="28"/>
        </w:rPr>
        <w:t xml:space="preserve"> поставок; отражающие учет </w:t>
      </w:r>
      <w:proofErr w:type="gramStart"/>
      <w:r>
        <w:rPr>
          <w:rFonts w:ascii="Times New Roman" w:hAnsi="Times New Roman" w:cs="Times New Roman"/>
          <w:color w:val="000000" w:themeColor="text1"/>
          <w:sz w:val="28"/>
          <w:szCs w:val="28"/>
        </w:rPr>
        <w:t>курсовых</w:t>
      </w:r>
      <w:proofErr w:type="gram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разниц</w:t>
      </w:r>
      <w:proofErr w:type="spellEnd"/>
      <w:r>
        <w:rPr>
          <w:rFonts w:ascii="Times New Roman" w:hAnsi="Times New Roman" w:cs="Times New Roman"/>
          <w:color w:val="000000" w:themeColor="text1"/>
          <w:sz w:val="28"/>
          <w:szCs w:val="28"/>
        </w:rPr>
        <w:t xml:space="preserve"> в случае сотрудничества с нерезидентом и др. Все хозяйственные операции, оформляемые первичной документацией, переносятся в регистры учета: в работе продемонстрировано, каким образом формируются карточка счета 60 и оборотно-сальдовая ведомость по этому же счету. В приложении представлен</w:t>
      </w:r>
      <w:r w:rsidR="00BD532D">
        <w:rPr>
          <w:rFonts w:ascii="Times New Roman" w:hAnsi="Times New Roman" w:cs="Times New Roman"/>
          <w:color w:val="000000" w:themeColor="text1"/>
          <w:sz w:val="28"/>
          <w:szCs w:val="28"/>
        </w:rPr>
        <w:t>ы</w:t>
      </w:r>
      <w:r>
        <w:rPr>
          <w:rFonts w:ascii="Times New Roman" w:hAnsi="Times New Roman" w:cs="Times New Roman"/>
          <w:color w:val="000000" w:themeColor="text1"/>
          <w:sz w:val="28"/>
          <w:szCs w:val="28"/>
        </w:rPr>
        <w:t xml:space="preserve"> отчетны</w:t>
      </w:r>
      <w:r w:rsidR="00BD532D">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 документ</w:t>
      </w:r>
      <w:r w:rsidR="00BD532D">
        <w:rPr>
          <w:rFonts w:ascii="Times New Roman" w:hAnsi="Times New Roman" w:cs="Times New Roman"/>
          <w:color w:val="000000" w:themeColor="text1"/>
          <w:sz w:val="28"/>
          <w:szCs w:val="28"/>
        </w:rPr>
        <w:t>ы</w:t>
      </w:r>
      <w:r>
        <w:rPr>
          <w:rFonts w:ascii="Times New Roman" w:hAnsi="Times New Roman" w:cs="Times New Roman"/>
          <w:color w:val="000000" w:themeColor="text1"/>
          <w:sz w:val="28"/>
          <w:szCs w:val="28"/>
        </w:rPr>
        <w:t xml:space="preserve"> по отражению расчетов с поставщиками и подрядчиками – бухгалтерский баланс</w:t>
      </w:r>
      <w:r w:rsidR="00BD532D">
        <w:rPr>
          <w:rFonts w:ascii="Times New Roman" w:hAnsi="Times New Roman" w:cs="Times New Roman"/>
          <w:color w:val="000000" w:themeColor="text1"/>
          <w:sz w:val="28"/>
          <w:szCs w:val="28"/>
        </w:rPr>
        <w:t xml:space="preserve"> и отчет о движении денежных средств</w:t>
      </w:r>
      <w:r>
        <w:rPr>
          <w:rFonts w:ascii="Times New Roman" w:hAnsi="Times New Roman" w:cs="Times New Roman"/>
          <w:color w:val="000000" w:themeColor="text1"/>
          <w:sz w:val="28"/>
          <w:szCs w:val="28"/>
        </w:rPr>
        <w:t>.</w:t>
      </w:r>
    </w:p>
    <w:p w:rsidR="00F514D5" w:rsidRDefault="00F514D5" w:rsidP="00F514D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Третья глава работы посвящена рассмотрению аудита расчетов с поставщиками и подрядчиками. Аудиторской проверке предшествует ряд мероприятий, необходимых для проведения аудиторских процедур. К ним относятся: сбор информации, расчет уровня существенности, оценка системы внутреннего контроля, расчет элементов аудиторской выборки. Данные мероприятия были проведены на основе консолидированной отчетности ОАО «Энергоспецмонтаж» за 2011 год. На основе укрупненных задач аудита расчетов с поставщиками и подрядчиками, приведенных в первой главе, были разработаны план и программа аудита. Далее были обобщены </w:t>
      </w:r>
      <w:r>
        <w:rPr>
          <w:rFonts w:ascii="Times New Roman" w:hAnsi="Times New Roman" w:cs="Times New Roman"/>
          <w:color w:val="000000" w:themeColor="text1"/>
          <w:sz w:val="28"/>
          <w:szCs w:val="28"/>
        </w:rPr>
        <w:lastRenderedPageBreak/>
        <w:t>возможные типы искажений учетной и отчетной информации в части учета расчетов с поставщиками и подрядчиками и приведены примеры ошибок в анализируемой организации, а также вариант исправления допущенных нарушений. В итоге была подсчитана суммарная ошибка, которая не превысила допустимый уровень искажений, что позволило составить пример аудиторского заключения отдельной части отчетности с выражением немодифицированного мнения.</w:t>
      </w:r>
    </w:p>
    <w:p w:rsidR="00F514D5" w:rsidRDefault="00F514D5" w:rsidP="00F514D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Последний пункт работы содержит исследование возможности передачи ведения бухгалтерского учета на предприятии СУ «Нижегородский» на аутсорсинг. Разработанный алгоритм расчета-обоснования для передачи бизнес-процесса на аутсорсинг был апробирован на материалах компании и было принято решение о том, что в настоящее </w:t>
      </w:r>
      <w:proofErr w:type="gramStart"/>
      <w:r>
        <w:rPr>
          <w:rFonts w:ascii="Times New Roman" w:hAnsi="Times New Roman" w:cs="Times New Roman"/>
          <w:color w:val="000000" w:themeColor="text1"/>
          <w:sz w:val="28"/>
          <w:szCs w:val="28"/>
        </w:rPr>
        <w:t>время</w:t>
      </w:r>
      <w:proofErr w:type="gramEnd"/>
      <w:r>
        <w:rPr>
          <w:rFonts w:ascii="Times New Roman" w:hAnsi="Times New Roman" w:cs="Times New Roman"/>
          <w:color w:val="000000" w:themeColor="text1"/>
          <w:sz w:val="28"/>
          <w:szCs w:val="28"/>
        </w:rPr>
        <w:t xml:space="preserve"> несмотря на экономическую целесообразность и эффективность подобного нововведения фирма не готова расстаться со своим главным финансовым центром в силу психологической неготовности руководства и персонала.</w:t>
      </w:r>
    </w:p>
    <w:p w:rsidR="00F514D5" w:rsidRDefault="00F514D5" w:rsidP="00F514D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заключение, необходимо подчеркнуть, что для любого предприятия обеспечение грамотного ведения бухгалтерского учета расчетов с поставщиками и подрядчиками позволяет своевременно отслеживать наличие кредиторской и дебиторской задолженности, анализ этих составляющих помогает выстроить отношения с контрагентами таким образом, чтобы предприятие не испытывало угроз финансовой устойчивости бизнеса.  С точки зрения аудита, проверка расчетов с поставщиками и подрядчиками на вопрос достоверности ведения учета и составления отчетности позволяет сформировать мнение, на основе которого будут приниматься важные решения как внутренними, так и внешними пользователями отчетности. Таким образом, тема учета и аудита расчетов с поставщиками и подрядчиками всегда актуальна  и бесспорно важна.</w:t>
      </w:r>
    </w:p>
    <w:p w:rsidR="00F514D5" w:rsidRPr="005B377F" w:rsidRDefault="00F514D5" w:rsidP="00F514D5">
      <w:pPr>
        <w:spacing w:after="0" w:line="360" w:lineRule="auto"/>
        <w:ind w:firstLine="709"/>
        <w:jc w:val="both"/>
        <w:rPr>
          <w:rFonts w:ascii="Times New Roman" w:hAnsi="Times New Roman" w:cs="Times New Roman"/>
          <w:color w:val="000000" w:themeColor="text1"/>
          <w:sz w:val="28"/>
          <w:szCs w:val="28"/>
        </w:rPr>
      </w:pPr>
    </w:p>
    <w:p w:rsidR="00F514D5" w:rsidRPr="00F514D5" w:rsidRDefault="00F514D5" w:rsidP="00F514D5">
      <w:pPr>
        <w:rPr>
          <w:lang w:eastAsia="zh-CN"/>
        </w:rPr>
      </w:pPr>
    </w:p>
    <w:p w:rsidR="00BD1F4A" w:rsidRDefault="00BD1F4A" w:rsidP="00BD1F4A">
      <w:pPr>
        <w:pStyle w:val="1"/>
        <w:spacing w:before="240" w:after="240" w:line="360" w:lineRule="auto"/>
        <w:jc w:val="center"/>
        <w:rPr>
          <w:rFonts w:ascii="Times New Roman" w:hAnsi="Times New Roman" w:cs="Times New Roman"/>
          <w:color w:val="000000" w:themeColor="text1"/>
        </w:rPr>
      </w:pPr>
      <w:bookmarkStart w:id="46" w:name="_Toc358060997"/>
      <w:r>
        <w:rPr>
          <w:rFonts w:ascii="Times New Roman" w:hAnsi="Times New Roman" w:cs="Times New Roman"/>
          <w:color w:val="000000" w:themeColor="text1"/>
        </w:rPr>
        <w:lastRenderedPageBreak/>
        <w:t>Список использованной литературы</w:t>
      </w:r>
      <w:bookmarkEnd w:id="46"/>
    </w:p>
    <w:p w:rsidR="00BD1F4A" w:rsidRPr="003271B8" w:rsidRDefault="00BD1F4A" w:rsidP="00BD1F4A">
      <w:pPr>
        <w:pStyle w:val="1"/>
        <w:spacing w:before="240" w:after="240" w:line="360" w:lineRule="auto"/>
        <w:jc w:val="center"/>
        <w:rPr>
          <w:rFonts w:ascii="Times New Roman" w:hAnsi="Times New Roman" w:cs="Times New Roman"/>
          <w:color w:val="000000" w:themeColor="text1"/>
        </w:rPr>
      </w:pPr>
      <w:bookmarkStart w:id="47" w:name="_Toc357502142"/>
      <w:bookmarkStart w:id="48" w:name="_Toc358048363"/>
      <w:bookmarkStart w:id="49" w:name="_Toc358059474"/>
      <w:bookmarkStart w:id="50" w:name="_Toc358060036"/>
      <w:bookmarkStart w:id="51" w:name="_Toc358060206"/>
      <w:bookmarkStart w:id="52" w:name="_Toc358060456"/>
      <w:bookmarkStart w:id="53" w:name="_Toc358060998"/>
      <w:r>
        <w:rPr>
          <w:rFonts w:ascii="Times New Roman" w:hAnsi="Times New Roman" w:cs="Times New Roman"/>
          <w:color w:val="000000" w:themeColor="text1"/>
        </w:rPr>
        <w:t>Нормативные правовые акты</w:t>
      </w:r>
      <w:bookmarkEnd w:id="47"/>
      <w:bookmarkEnd w:id="48"/>
      <w:bookmarkEnd w:id="49"/>
      <w:bookmarkEnd w:id="50"/>
      <w:bookmarkEnd w:id="51"/>
      <w:bookmarkEnd w:id="52"/>
      <w:bookmarkEnd w:id="53"/>
    </w:p>
    <w:p w:rsidR="00BD1F4A" w:rsidRPr="00BD1F4A" w:rsidRDefault="00BD1F4A" w:rsidP="004C25B8">
      <w:pPr>
        <w:pStyle w:val="a3"/>
        <w:widowControl w:val="0"/>
        <w:numPr>
          <w:ilvl w:val="0"/>
          <w:numId w:val="38"/>
        </w:numPr>
        <w:tabs>
          <w:tab w:val="left" w:pos="0"/>
        </w:tabs>
        <w:spacing w:after="0" w:line="240" w:lineRule="atLeast"/>
        <w:ind w:left="641" w:hanging="357"/>
        <w:jc w:val="both"/>
        <w:rPr>
          <w:rFonts w:ascii="Times New Roman" w:eastAsia="Times New Roman" w:hAnsi="Times New Roman" w:cs="Times New Roman"/>
          <w:sz w:val="28"/>
          <w:szCs w:val="28"/>
          <w:lang w:eastAsia="zh-CN"/>
        </w:rPr>
      </w:pPr>
      <w:r w:rsidRPr="00BD1F4A">
        <w:rPr>
          <w:rFonts w:ascii="Times New Roman" w:eastAsia="Times New Roman" w:hAnsi="Times New Roman" w:cs="Times New Roman"/>
          <w:sz w:val="28"/>
          <w:szCs w:val="28"/>
          <w:lang w:eastAsia="zh-CN"/>
        </w:rPr>
        <w:t>Гражданский кодекс Российской Федерации (часть первая) от 30.11.1994 г. № 51-ФЗ; часть вторая от 26.01.1996 г. № 14-ФЗ</w:t>
      </w:r>
    </w:p>
    <w:p w:rsidR="00BD1F4A" w:rsidRPr="00BD1F4A" w:rsidRDefault="00BD1F4A" w:rsidP="00BD1F4A">
      <w:pPr>
        <w:widowControl w:val="0"/>
        <w:numPr>
          <w:ilvl w:val="0"/>
          <w:numId w:val="38"/>
        </w:numPr>
        <w:tabs>
          <w:tab w:val="left" w:pos="0"/>
        </w:tabs>
        <w:suppressAutoHyphens/>
        <w:spacing w:after="0" w:line="240" w:lineRule="atLeast"/>
        <w:jc w:val="both"/>
        <w:rPr>
          <w:rFonts w:ascii="Times New Roman" w:hAnsi="Times New Roman" w:cs="Times New Roman"/>
          <w:sz w:val="28"/>
        </w:rPr>
      </w:pPr>
      <w:r w:rsidRPr="00BD1F4A">
        <w:rPr>
          <w:rFonts w:ascii="Times New Roman" w:hAnsi="Times New Roman" w:cs="Times New Roman"/>
          <w:sz w:val="28"/>
          <w:szCs w:val="28"/>
        </w:rPr>
        <w:t>Налоговый кодекс РФ, часть первая от 31.07.1998</w:t>
      </w:r>
      <w:r w:rsidRPr="00BD1F4A">
        <w:rPr>
          <w:rFonts w:ascii="Times New Roman" w:hAnsi="Times New Roman" w:cs="Times New Roman"/>
          <w:sz w:val="28"/>
        </w:rPr>
        <w:t xml:space="preserve"> г.</w:t>
      </w:r>
      <w:r w:rsidRPr="00BD1F4A">
        <w:rPr>
          <w:rFonts w:ascii="Times New Roman" w:hAnsi="Times New Roman" w:cs="Times New Roman"/>
          <w:sz w:val="28"/>
          <w:szCs w:val="28"/>
        </w:rPr>
        <w:t xml:space="preserve"> № 146-ФЗ; часть вторая от 05.08.2000</w:t>
      </w:r>
      <w:r w:rsidRPr="00BD1F4A">
        <w:rPr>
          <w:rFonts w:ascii="Times New Roman" w:hAnsi="Times New Roman" w:cs="Times New Roman"/>
          <w:sz w:val="28"/>
        </w:rPr>
        <w:t xml:space="preserve"> г.</w:t>
      </w:r>
      <w:r w:rsidRPr="00BD1F4A">
        <w:rPr>
          <w:rFonts w:ascii="Times New Roman" w:hAnsi="Times New Roman" w:cs="Times New Roman"/>
          <w:sz w:val="28"/>
          <w:szCs w:val="28"/>
        </w:rPr>
        <w:t xml:space="preserve"> № 117-ФЗ</w:t>
      </w:r>
    </w:p>
    <w:p w:rsidR="00BD1F4A" w:rsidRPr="00BD1F4A" w:rsidRDefault="00BD1F4A" w:rsidP="00BD1F4A">
      <w:pPr>
        <w:widowControl w:val="0"/>
        <w:numPr>
          <w:ilvl w:val="0"/>
          <w:numId w:val="38"/>
        </w:numPr>
        <w:suppressAutoHyphens/>
        <w:spacing w:after="0" w:line="240" w:lineRule="atLeast"/>
        <w:jc w:val="both"/>
        <w:rPr>
          <w:rFonts w:ascii="Times New Roman" w:eastAsia="Times New Roman" w:hAnsi="Times New Roman" w:cs="Times New Roman"/>
          <w:sz w:val="28"/>
          <w:szCs w:val="28"/>
          <w:lang w:eastAsia="zh-CN"/>
        </w:rPr>
      </w:pPr>
      <w:r w:rsidRPr="00BD1F4A">
        <w:rPr>
          <w:rFonts w:ascii="Times New Roman" w:eastAsia="Times New Roman" w:hAnsi="Times New Roman" w:cs="Times New Roman"/>
          <w:sz w:val="28"/>
          <w:szCs w:val="28"/>
          <w:lang w:eastAsia="zh-CN"/>
        </w:rPr>
        <w:t>О бухгалтерском учете: Федеральный закон от 6.12.2011 г. № 402-ФЗ</w:t>
      </w:r>
    </w:p>
    <w:p w:rsidR="00BD1F4A" w:rsidRDefault="00BD1F4A" w:rsidP="00BD1F4A">
      <w:pPr>
        <w:widowControl w:val="0"/>
        <w:numPr>
          <w:ilvl w:val="0"/>
          <w:numId w:val="38"/>
        </w:numPr>
        <w:suppressAutoHyphens/>
        <w:spacing w:after="0" w:line="240" w:lineRule="atLeast"/>
        <w:jc w:val="both"/>
        <w:rPr>
          <w:rFonts w:ascii="Times New Roman" w:eastAsia="Times New Roman" w:hAnsi="Times New Roman" w:cs="Times New Roman"/>
          <w:sz w:val="28"/>
          <w:szCs w:val="28"/>
          <w:lang w:eastAsia="zh-CN"/>
        </w:rPr>
      </w:pPr>
      <w:r w:rsidRPr="00BD1F4A">
        <w:rPr>
          <w:rFonts w:ascii="Times New Roman" w:eastAsia="Times New Roman" w:hAnsi="Times New Roman" w:cs="Times New Roman"/>
          <w:sz w:val="28"/>
          <w:szCs w:val="28"/>
          <w:lang w:eastAsia="zh-CN"/>
        </w:rPr>
        <w:t>О применении контрольно-кассовой техники при осуществлении наличных денежных расчетов и (или) расчетов с использованием платежных карт: Федеральный закон от 22.05.2003 г. №54-ФЗ</w:t>
      </w:r>
    </w:p>
    <w:p w:rsidR="004C25B8" w:rsidRDefault="004C25B8" w:rsidP="004C25B8">
      <w:pPr>
        <w:widowControl w:val="0"/>
        <w:numPr>
          <w:ilvl w:val="0"/>
          <w:numId w:val="38"/>
        </w:numPr>
        <w:suppressAutoHyphens/>
        <w:spacing w:after="0" w:line="240" w:lineRule="atLeast"/>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Об аудиторской деятельности: Федеральный закон от 30.12.2008 г. №307-ФЗ</w:t>
      </w:r>
    </w:p>
    <w:p w:rsidR="004C25B8" w:rsidRDefault="004C25B8" w:rsidP="004C25B8">
      <w:pPr>
        <w:widowControl w:val="0"/>
        <w:numPr>
          <w:ilvl w:val="0"/>
          <w:numId w:val="38"/>
        </w:numPr>
        <w:suppressAutoHyphens/>
        <w:spacing w:after="0" w:line="240" w:lineRule="atLeast"/>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Финансовые инструменты: представление информации: Международный стандарт финансовой отчетности, </w:t>
      </w:r>
      <w:r>
        <w:rPr>
          <w:rFonts w:ascii="Times New Roman" w:eastAsia="Times New Roman" w:hAnsi="Times New Roman" w:cs="Times New Roman"/>
          <w:sz w:val="28"/>
          <w:szCs w:val="28"/>
          <w:lang w:val="en-US" w:eastAsia="zh-CN"/>
        </w:rPr>
        <w:t>IAS</w:t>
      </w:r>
      <w:r w:rsidRPr="004C25B8">
        <w:rPr>
          <w:rFonts w:ascii="Times New Roman" w:eastAsia="Times New Roman" w:hAnsi="Times New Roman" w:cs="Times New Roman"/>
          <w:sz w:val="28"/>
          <w:szCs w:val="28"/>
          <w:lang w:eastAsia="zh-CN"/>
        </w:rPr>
        <w:t xml:space="preserve"> 3</w:t>
      </w:r>
      <w:r w:rsidR="0015077A">
        <w:rPr>
          <w:rFonts w:ascii="Times New Roman" w:eastAsia="Times New Roman" w:hAnsi="Times New Roman" w:cs="Times New Roman"/>
          <w:sz w:val="28"/>
          <w:szCs w:val="28"/>
          <w:lang w:eastAsia="zh-CN"/>
        </w:rPr>
        <w:t>2</w:t>
      </w:r>
      <w:r>
        <w:rPr>
          <w:rFonts w:ascii="Times New Roman" w:eastAsia="Times New Roman" w:hAnsi="Times New Roman" w:cs="Times New Roman"/>
          <w:sz w:val="28"/>
          <w:szCs w:val="28"/>
          <w:lang w:eastAsia="zh-CN"/>
        </w:rPr>
        <w:t>: Приложение №2</w:t>
      </w:r>
      <w:r w:rsidR="0015077A">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 xml:space="preserve"> к приказу Мин</w:t>
      </w:r>
      <w:r w:rsidR="0015077A">
        <w:rPr>
          <w:rFonts w:ascii="Times New Roman" w:eastAsia="Times New Roman" w:hAnsi="Times New Roman" w:cs="Times New Roman"/>
          <w:sz w:val="28"/>
          <w:szCs w:val="28"/>
          <w:lang w:eastAsia="zh-CN"/>
        </w:rPr>
        <w:t>фина</w:t>
      </w:r>
      <w:r>
        <w:rPr>
          <w:rFonts w:ascii="Times New Roman" w:eastAsia="Times New Roman" w:hAnsi="Times New Roman" w:cs="Times New Roman"/>
          <w:sz w:val="28"/>
          <w:szCs w:val="28"/>
          <w:lang w:eastAsia="zh-CN"/>
        </w:rPr>
        <w:t xml:space="preserve"> РФ от 25.11.2011 №160н</w:t>
      </w:r>
    </w:p>
    <w:p w:rsidR="004C25B8" w:rsidRDefault="004C25B8" w:rsidP="004C25B8">
      <w:pPr>
        <w:widowControl w:val="0"/>
        <w:numPr>
          <w:ilvl w:val="0"/>
          <w:numId w:val="38"/>
        </w:numPr>
        <w:suppressAutoHyphens/>
        <w:spacing w:after="0" w:line="240" w:lineRule="atLeast"/>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Финансовые инструменты: признание и оценка: Международный стандарт финансовой отчетности, </w:t>
      </w:r>
      <w:r>
        <w:rPr>
          <w:rFonts w:ascii="Times New Roman" w:eastAsia="Times New Roman" w:hAnsi="Times New Roman" w:cs="Times New Roman"/>
          <w:sz w:val="28"/>
          <w:szCs w:val="28"/>
          <w:lang w:val="en-US" w:eastAsia="zh-CN"/>
        </w:rPr>
        <w:t>IAS</w:t>
      </w:r>
      <w:r w:rsidRPr="004C25B8">
        <w:rPr>
          <w:rFonts w:ascii="Times New Roman" w:eastAsia="Times New Roman" w:hAnsi="Times New Roman" w:cs="Times New Roman"/>
          <w:sz w:val="28"/>
          <w:szCs w:val="28"/>
          <w:lang w:eastAsia="zh-CN"/>
        </w:rPr>
        <w:t xml:space="preserve"> 39</w:t>
      </w:r>
      <w:r>
        <w:rPr>
          <w:rFonts w:ascii="Times New Roman" w:eastAsia="Times New Roman" w:hAnsi="Times New Roman" w:cs="Times New Roman"/>
          <w:sz w:val="28"/>
          <w:szCs w:val="28"/>
          <w:lang w:eastAsia="zh-CN"/>
        </w:rPr>
        <w:t>: Приложение №27 к приказу Мин</w:t>
      </w:r>
      <w:r w:rsidR="0015077A">
        <w:rPr>
          <w:rFonts w:ascii="Times New Roman" w:eastAsia="Times New Roman" w:hAnsi="Times New Roman" w:cs="Times New Roman"/>
          <w:sz w:val="28"/>
          <w:szCs w:val="28"/>
          <w:lang w:eastAsia="zh-CN"/>
        </w:rPr>
        <w:t>фина</w:t>
      </w:r>
      <w:r>
        <w:rPr>
          <w:rFonts w:ascii="Times New Roman" w:eastAsia="Times New Roman" w:hAnsi="Times New Roman" w:cs="Times New Roman"/>
          <w:sz w:val="28"/>
          <w:szCs w:val="28"/>
          <w:lang w:eastAsia="zh-CN"/>
        </w:rPr>
        <w:t xml:space="preserve"> РФ от 25.11.2011 №160н</w:t>
      </w:r>
    </w:p>
    <w:p w:rsidR="004C25B8" w:rsidRPr="0015077A" w:rsidRDefault="0015077A" w:rsidP="0015077A">
      <w:pPr>
        <w:widowControl w:val="0"/>
        <w:numPr>
          <w:ilvl w:val="0"/>
          <w:numId w:val="38"/>
        </w:numPr>
        <w:suppressAutoHyphens/>
        <w:spacing w:after="0" w:line="240" w:lineRule="atLeast"/>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Финансовые инструменты: раскрытие информации:</w:t>
      </w:r>
      <w:r w:rsidRPr="0015077A">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Международный стандарт финансовой отчетности, </w:t>
      </w:r>
      <w:r>
        <w:rPr>
          <w:rFonts w:ascii="Times New Roman" w:eastAsia="Times New Roman" w:hAnsi="Times New Roman" w:cs="Times New Roman"/>
          <w:sz w:val="28"/>
          <w:szCs w:val="28"/>
          <w:lang w:val="en-US" w:eastAsia="zh-CN"/>
        </w:rPr>
        <w:t>IFRS</w:t>
      </w:r>
      <w:r w:rsidRPr="004C25B8">
        <w:rPr>
          <w:rFonts w:ascii="Times New Roman" w:eastAsia="Times New Roman" w:hAnsi="Times New Roman" w:cs="Times New Roman"/>
          <w:sz w:val="28"/>
          <w:szCs w:val="28"/>
          <w:lang w:eastAsia="zh-CN"/>
        </w:rPr>
        <w:t xml:space="preserve"> </w:t>
      </w:r>
      <w:r w:rsidRPr="0015077A">
        <w:rPr>
          <w:rFonts w:ascii="Times New Roman" w:eastAsia="Times New Roman" w:hAnsi="Times New Roman" w:cs="Times New Roman"/>
          <w:sz w:val="28"/>
          <w:szCs w:val="28"/>
          <w:lang w:eastAsia="zh-CN"/>
        </w:rPr>
        <w:t>7</w:t>
      </w:r>
      <w:r>
        <w:rPr>
          <w:rFonts w:ascii="Times New Roman" w:eastAsia="Times New Roman" w:hAnsi="Times New Roman" w:cs="Times New Roman"/>
          <w:sz w:val="28"/>
          <w:szCs w:val="28"/>
          <w:lang w:eastAsia="zh-CN"/>
        </w:rPr>
        <w:t>: Приложение №</w:t>
      </w:r>
      <w:r w:rsidRPr="0015077A">
        <w:rPr>
          <w:rFonts w:ascii="Times New Roman" w:eastAsia="Times New Roman" w:hAnsi="Times New Roman" w:cs="Times New Roman"/>
          <w:sz w:val="28"/>
          <w:szCs w:val="28"/>
          <w:lang w:eastAsia="zh-CN"/>
        </w:rPr>
        <w:t>36</w:t>
      </w:r>
      <w:r>
        <w:rPr>
          <w:rFonts w:ascii="Times New Roman" w:eastAsia="Times New Roman" w:hAnsi="Times New Roman" w:cs="Times New Roman"/>
          <w:sz w:val="28"/>
          <w:szCs w:val="28"/>
          <w:lang w:eastAsia="zh-CN"/>
        </w:rPr>
        <w:t xml:space="preserve"> к приказу Минфина РФ от 25.11.2011 №160н</w:t>
      </w:r>
    </w:p>
    <w:p w:rsidR="00BD1F4A" w:rsidRDefault="00BD1F4A" w:rsidP="00BD1F4A">
      <w:pPr>
        <w:widowControl w:val="0"/>
        <w:numPr>
          <w:ilvl w:val="0"/>
          <w:numId w:val="38"/>
        </w:numPr>
        <w:suppressAutoHyphens/>
        <w:spacing w:after="0" w:line="240" w:lineRule="atLeast"/>
        <w:jc w:val="both"/>
        <w:rPr>
          <w:rFonts w:ascii="Times New Roman" w:eastAsia="Times New Roman" w:hAnsi="Times New Roman" w:cs="Times New Roman"/>
          <w:sz w:val="28"/>
          <w:szCs w:val="28"/>
          <w:lang w:eastAsia="zh-CN"/>
        </w:rPr>
      </w:pPr>
      <w:r w:rsidRPr="00BD1F4A">
        <w:rPr>
          <w:rFonts w:ascii="Times New Roman" w:eastAsia="Times New Roman" w:hAnsi="Times New Roman" w:cs="Times New Roman"/>
          <w:sz w:val="28"/>
          <w:szCs w:val="28"/>
          <w:lang w:eastAsia="zh-CN"/>
        </w:rPr>
        <w:t xml:space="preserve">О формах и правилах заполнения (ведения) документов, применяемых при расчетах по налогу на добавленную стоимость: Постановление Правительства РФ от 26.12.2011 г. № 1137 </w:t>
      </w:r>
    </w:p>
    <w:p w:rsidR="00034C85" w:rsidRPr="000031D3" w:rsidRDefault="00034C85" w:rsidP="00034C85">
      <w:pPr>
        <w:widowControl w:val="0"/>
        <w:numPr>
          <w:ilvl w:val="0"/>
          <w:numId w:val="38"/>
        </w:numPr>
        <w:suppressAutoHyphens/>
        <w:spacing w:after="0" w:line="240" w:lineRule="atLeast"/>
        <w:jc w:val="both"/>
        <w:rPr>
          <w:rFonts w:ascii="Times New Roman" w:eastAsia="Times New Roman" w:hAnsi="Times New Roman" w:cs="Times New Roman"/>
          <w:sz w:val="28"/>
          <w:szCs w:val="28"/>
          <w:lang w:eastAsia="zh-CN"/>
        </w:rPr>
      </w:pPr>
      <w:r w:rsidRPr="0002783B">
        <w:rPr>
          <w:rFonts w:ascii="Times New Roman" w:hAnsi="Times New Roman" w:cs="Times New Roman"/>
          <w:sz w:val="28"/>
          <w:szCs w:val="28"/>
        </w:rPr>
        <w:t>Методические рекомендации по бухгалтерскому учету материально-производственных ценностей. Приказ МФ РФ от 28 декабря 2001 г. №119н</w:t>
      </w:r>
    </w:p>
    <w:p w:rsidR="000031D3" w:rsidRPr="00BD1F4A" w:rsidRDefault="000031D3" w:rsidP="000031D3">
      <w:pPr>
        <w:widowControl w:val="0"/>
        <w:numPr>
          <w:ilvl w:val="0"/>
          <w:numId w:val="38"/>
        </w:numPr>
        <w:suppressAutoHyphens/>
        <w:spacing w:after="0" w:line="240" w:lineRule="atLeast"/>
        <w:jc w:val="both"/>
        <w:rPr>
          <w:rFonts w:ascii="Times New Roman" w:eastAsia="Times New Roman" w:hAnsi="Times New Roman" w:cs="Times New Roman"/>
          <w:sz w:val="28"/>
          <w:szCs w:val="28"/>
          <w:lang w:eastAsia="zh-CN"/>
        </w:rPr>
      </w:pPr>
      <w:r w:rsidRPr="00BD1F4A">
        <w:rPr>
          <w:rFonts w:ascii="Times New Roman" w:eastAsia="Times New Roman" w:hAnsi="Times New Roman" w:cs="Times New Roman"/>
          <w:sz w:val="28"/>
          <w:szCs w:val="28"/>
          <w:lang w:eastAsia="zh-CN"/>
        </w:rPr>
        <w:t>О формах бухгалтерской отчетности организаций: Приказ Министерства Финансов РФ от 02.07.2010 г. № 66н</w:t>
      </w:r>
    </w:p>
    <w:p w:rsidR="000031D3" w:rsidRPr="000031D3" w:rsidRDefault="000031D3" w:rsidP="000031D3">
      <w:pPr>
        <w:widowControl w:val="0"/>
        <w:numPr>
          <w:ilvl w:val="0"/>
          <w:numId w:val="38"/>
        </w:numPr>
        <w:suppressAutoHyphens/>
        <w:spacing w:after="0" w:line="240" w:lineRule="atLeast"/>
        <w:jc w:val="both"/>
        <w:rPr>
          <w:rFonts w:ascii="Times New Roman" w:eastAsia="Times New Roman" w:hAnsi="Times New Roman" w:cs="Times New Roman"/>
          <w:sz w:val="28"/>
          <w:szCs w:val="28"/>
          <w:lang w:eastAsia="zh-CN"/>
        </w:rPr>
      </w:pPr>
      <w:r w:rsidRPr="00BD1F4A">
        <w:rPr>
          <w:rFonts w:ascii="Times New Roman" w:eastAsia="Times New Roman" w:hAnsi="Times New Roman" w:cs="Times New Roman"/>
          <w:sz w:val="28"/>
          <w:szCs w:val="28"/>
          <w:lang w:eastAsia="zh-CN"/>
        </w:rPr>
        <w:t>Методические указания по инвентаризации имущества и финансовых обязательств. Приказ МФ РФ от 13 июня 1995 г. № 49</w:t>
      </w:r>
    </w:p>
    <w:p w:rsidR="00034C85" w:rsidRPr="00034C85" w:rsidRDefault="00034C85" w:rsidP="00034C85">
      <w:pPr>
        <w:pStyle w:val="a3"/>
        <w:numPr>
          <w:ilvl w:val="0"/>
          <w:numId w:val="38"/>
        </w:numPr>
        <w:spacing w:after="0" w:line="240" w:lineRule="auto"/>
        <w:jc w:val="both"/>
        <w:rPr>
          <w:rFonts w:ascii="Times New Roman" w:hAnsi="Times New Roman" w:cs="Times New Roman"/>
          <w:sz w:val="28"/>
          <w:szCs w:val="28"/>
        </w:rPr>
      </w:pPr>
      <w:r w:rsidRPr="00034C85">
        <w:rPr>
          <w:rFonts w:ascii="Times New Roman" w:hAnsi="Times New Roman" w:cs="Times New Roman"/>
          <w:sz w:val="28"/>
          <w:szCs w:val="28"/>
        </w:rPr>
        <w:t>О введении в действие положения о переводном и простом векселе. Постановление ЦИК СССР от 07 августа 1937 г. №104/1341</w:t>
      </w:r>
    </w:p>
    <w:p w:rsidR="00BD1F4A" w:rsidRPr="00BD1F4A" w:rsidRDefault="00BD1F4A" w:rsidP="00BD1F4A">
      <w:pPr>
        <w:widowControl w:val="0"/>
        <w:numPr>
          <w:ilvl w:val="0"/>
          <w:numId w:val="38"/>
        </w:numPr>
        <w:suppressAutoHyphens/>
        <w:spacing w:after="0" w:line="240" w:lineRule="atLeast"/>
        <w:jc w:val="both"/>
        <w:rPr>
          <w:rFonts w:ascii="Times New Roman" w:eastAsia="Times New Roman" w:hAnsi="Times New Roman" w:cs="Times New Roman"/>
          <w:sz w:val="28"/>
          <w:szCs w:val="28"/>
          <w:lang w:eastAsia="zh-CN"/>
        </w:rPr>
      </w:pPr>
      <w:r w:rsidRPr="00BD1F4A">
        <w:rPr>
          <w:rFonts w:ascii="Times New Roman" w:eastAsia="Times New Roman" w:hAnsi="Times New Roman" w:cs="Times New Roman"/>
          <w:sz w:val="28"/>
          <w:szCs w:val="28"/>
          <w:lang w:eastAsia="zh-CN"/>
        </w:rPr>
        <w:t xml:space="preserve">ПБУ 1/2008: Учетная политика организации: Положение по бухгалтерскому учету. Утв. приказом Министерства Финансов РФ от 06.10.2008 г. № 106н                        </w:t>
      </w:r>
    </w:p>
    <w:p w:rsidR="00BD1F4A" w:rsidRPr="00BD1F4A" w:rsidRDefault="00BD1F4A" w:rsidP="00BD1F4A">
      <w:pPr>
        <w:widowControl w:val="0"/>
        <w:numPr>
          <w:ilvl w:val="0"/>
          <w:numId w:val="38"/>
        </w:numPr>
        <w:suppressAutoHyphens/>
        <w:spacing w:after="0" w:line="240" w:lineRule="atLeast"/>
        <w:jc w:val="both"/>
        <w:rPr>
          <w:rFonts w:ascii="Times New Roman" w:eastAsia="Times New Roman" w:hAnsi="Times New Roman" w:cs="Times New Roman"/>
          <w:sz w:val="28"/>
          <w:szCs w:val="28"/>
          <w:lang w:eastAsia="zh-CN"/>
        </w:rPr>
      </w:pPr>
      <w:r w:rsidRPr="00BD1F4A">
        <w:rPr>
          <w:rFonts w:ascii="Times New Roman" w:eastAsia="Times New Roman" w:hAnsi="Times New Roman" w:cs="Times New Roman"/>
          <w:sz w:val="28"/>
          <w:szCs w:val="28"/>
          <w:lang w:eastAsia="zh-CN"/>
        </w:rPr>
        <w:t xml:space="preserve">ПБУ 3/2006: Учет  активов и обязательств, стоимость которых выражена в иностранной валюте:  Положение по бухгалтерскому учету. Утв. приказом Министерства Финансов РФ от 27.11.2006 г. № 154н   </w:t>
      </w:r>
    </w:p>
    <w:p w:rsidR="00BD1F4A" w:rsidRDefault="00BD1F4A" w:rsidP="00BD1F4A">
      <w:pPr>
        <w:widowControl w:val="0"/>
        <w:numPr>
          <w:ilvl w:val="0"/>
          <w:numId w:val="38"/>
        </w:numPr>
        <w:suppressAutoHyphens/>
        <w:spacing w:after="0" w:line="240" w:lineRule="atLeast"/>
        <w:jc w:val="both"/>
        <w:rPr>
          <w:rFonts w:ascii="Times New Roman" w:eastAsia="Times New Roman" w:hAnsi="Times New Roman" w:cs="Times New Roman"/>
          <w:sz w:val="28"/>
          <w:szCs w:val="28"/>
          <w:lang w:eastAsia="zh-CN"/>
        </w:rPr>
      </w:pPr>
      <w:r w:rsidRPr="00BD1F4A">
        <w:rPr>
          <w:rFonts w:ascii="Times New Roman" w:eastAsia="Times New Roman" w:hAnsi="Times New Roman" w:cs="Times New Roman"/>
          <w:sz w:val="28"/>
          <w:szCs w:val="28"/>
          <w:lang w:eastAsia="zh-CN"/>
        </w:rPr>
        <w:t xml:space="preserve">ПБУ 4/99: Бухгалтерская отчетность организации: Положение по бухгалтерскому учету. Утв. приказом Министерства Финансов РФ от 06.07.1999 г. № 43н </w:t>
      </w:r>
    </w:p>
    <w:p w:rsidR="0015077A" w:rsidRDefault="0015077A" w:rsidP="00BD1F4A">
      <w:pPr>
        <w:widowControl w:val="0"/>
        <w:numPr>
          <w:ilvl w:val="0"/>
          <w:numId w:val="38"/>
        </w:numPr>
        <w:suppressAutoHyphens/>
        <w:spacing w:after="0" w:line="240" w:lineRule="atLeast"/>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xml:space="preserve">Существенность в аудите: </w:t>
      </w:r>
      <w:r w:rsidR="003B77B3">
        <w:rPr>
          <w:rFonts w:ascii="Times New Roman" w:eastAsia="Times New Roman" w:hAnsi="Times New Roman" w:cs="Times New Roman"/>
          <w:sz w:val="28"/>
          <w:szCs w:val="28"/>
          <w:lang w:eastAsia="zh-CN"/>
        </w:rPr>
        <w:t>П</w:t>
      </w:r>
      <w:r>
        <w:rPr>
          <w:rFonts w:ascii="Times New Roman" w:eastAsia="Times New Roman" w:hAnsi="Times New Roman" w:cs="Times New Roman"/>
          <w:sz w:val="28"/>
          <w:szCs w:val="28"/>
          <w:lang w:eastAsia="zh-CN"/>
        </w:rPr>
        <w:t>равило (стандарт) № 4</w:t>
      </w:r>
      <w:r w:rsidR="003B77B3">
        <w:rPr>
          <w:rFonts w:ascii="Times New Roman" w:eastAsia="Times New Roman" w:hAnsi="Times New Roman" w:cs="Times New Roman"/>
          <w:sz w:val="28"/>
          <w:szCs w:val="28"/>
          <w:lang w:eastAsia="zh-CN"/>
        </w:rPr>
        <w:t>: в ред</w:t>
      </w:r>
      <w:proofErr w:type="gramStart"/>
      <w:r w:rsidR="003B77B3">
        <w:rPr>
          <w:rFonts w:ascii="Times New Roman" w:eastAsia="Times New Roman" w:hAnsi="Times New Roman" w:cs="Times New Roman"/>
          <w:sz w:val="28"/>
          <w:szCs w:val="28"/>
          <w:lang w:eastAsia="zh-CN"/>
        </w:rPr>
        <w:t>.П</w:t>
      </w:r>
      <w:proofErr w:type="gramEnd"/>
      <w:r w:rsidR="003B77B3">
        <w:rPr>
          <w:rFonts w:ascii="Times New Roman" w:eastAsia="Times New Roman" w:hAnsi="Times New Roman" w:cs="Times New Roman"/>
          <w:sz w:val="28"/>
          <w:szCs w:val="28"/>
          <w:lang w:eastAsia="zh-CN"/>
        </w:rPr>
        <w:t>остановления Правительства РФ от 7.10.2004 №532</w:t>
      </w:r>
    </w:p>
    <w:p w:rsidR="003B77B3" w:rsidRPr="0015077A" w:rsidRDefault="003B77B3" w:rsidP="00BD1F4A">
      <w:pPr>
        <w:widowControl w:val="0"/>
        <w:numPr>
          <w:ilvl w:val="0"/>
          <w:numId w:val="38"/>
        </w:numPr>
        <w:suppressAutoHyphens/>
        <w:spacing w:after="0" w:line="240" w:lineRule="atLeast"/>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Понимание деятельности аудируемого лица, среды, в которой она осуществляется, и оценка рисков существенного искажения </w:t>
      </w:r>
      <w:proofErr w:type="spellStart"/>
      <w:r>
        <w:rPr>
          <w:rFonts w:ascii="Times New Roman" w:eastAsia="Times New Roman" w:hAnsi="Times New Roman" w:cs="Times New Roman"/>
          <w:sz w:val="28"/>
          <w:szCs w:val="28"/>
          <w:lang w:eastAsia="zh-CN"/>
        </w:rPr>
        <w:t>аудируемой</w:t>
      </w:r>
      <w:proofErr w:type="spellEnd"/>
      <w:r>
        <w:rPr>
          <w:rFonts w:ascii="Times New Roman" w:eastAsia="Times New Roman" w:hAnsi="Times New Roman" w:cs="Times New Roman"/>
          <w:sz w:val="28"/>
          <w:szCs w:val="28"/>
          <w:lang w:eastAsia="zh-CN"/>
        </w:rPr>
        <w:t xml:space="preserve"> финансовой (бухгалтерской) отчетности: Правило (стандарт) №8: в ред</w:t>
      </w:r>
      <w:proofErr w:type="gramStart"/>
      <w:r>
        <w:rPr>
          <w:rFonts w:ascii="Times New Roman" w:eastAsia="Times New Roman" w:hAnsi="Times New Roman" w:cs="Times New Roman"/>
          <w:sz w:val="28"/>
          <w:szCs w:val="28"/>
          <w:lang w:eastAsia="zh-CN"/>
        </w:rPr>
        <w:t>.П</w:t>
      </w:r>
      <w:proofErr w:type="gramEnd"/>
      <w:r>
        <w:rPr>
          <w:rFonts w:ascii="Times New Roman" w:eastAsia="Times New Roman" w:hAnsi="Times New Roman" w:cs="Times New Roman"/>
          <w:sz w:val="28"/>
          <w:szCs w:val="28"/>
          <w:lang w:eastAsia="zh-CN"/>
        </w:rPr>
        <w:t>остановлений Правительства РФ от 19.11.2008 № 863, от 27.01.2011 №30</w:t>
      </w:r>
    </w:p>
    <w:p w:rsidR="0015077A" w:rsidRDefault="0015077A" w:rsidP="00BD1F4A">
      <w:pPr>
        <w:widowControl w:val="0"/>
        <w:numPr>
          <w:ilvl w:val="0"/>
          <w:numId w:val="38"/>
        </w:numPr>
        <w:suppressAutoHyphens/>
        <w:spacing w:after="0" w:line="240" w:lineRule="atLeast"/>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Особенности аудита отдельной части отчетности: федеральный стандарт аудиторской деятельности (ФСАД 9/2011): приложение № 3 к приказу Минфина РФ от 16.08.2011 г. №99н</w:t>
      </w:r>
    </w:p>
    <w:p w:rsidR="00BD1F4A" w:rsidRPr="00BD1F4A" w:rsidRDefault="00BD1F4A" w:rsidP="00BD1F4A">
      <w:pPr>
        <w:widowControl w:val="0"/>
        <w:numPr>
          <w:ilvl w:val="0"/>
          <w:numId w:val="38"/>
        </w:numPr>
        <w:suppressAutoHyphens/>
        <w:spacing w:after="0" w:line="240" w:lineRule="atLeast"/>
        <w:jc w:val="both"/>
        <w:rPr>
          <w:rFonts w:ascii="Times New Roman" w:eastAsia="Times New Roman" w:hAnsi="Times New Roman" w:cs="Times New Roman"/>
          <w:sz w:val="28"/>
          <w:szCs w:val="28"/>
          <w:lang w:eastAsia="zh-CN"/>
        </w:rPr>
      </w:pPr>
      <w:r w:rsidRPr="00BD1F4A">
        <w:rPr>
          <w:rFonts w:ascii="Times New Roman" w:eastAsia="Times New Roman" w:hAnsi="Times New Roman" w:cs="Times New Roman"/>
          <w:sz w:val="28"/>
          <w:szCs w:val="28"/>
          <w:lang w:eastAsia="zh-CN"/>
        </w:rPr>
        <w:t>Положение о правилах осуществления перевода денежных средств. Утв. Банком России 19.06.2012 г. № 383-П</w:t>
      </w:r>
    </w:p>
    <w:p w:rsidR="00BD1F4A" w:rsidRPr="00BD1F4A" w:rsidRDefault="00BD1F4A" w:rsidP="00BD1F4A">
      <w:pPr>
        <w:widowControl w:val="0"/>
        <w:numPr>
          <w:ilvl w:val="0"/>
          <w:numId w:val="38"/>
        </w:numPr>
        <w:suppressAutoHyphens/>
        <w:spacing w:after="0" w:line="240" w:lineRule="atLeast"/>
        <w:jc w:val="both"/>
        <w:rPr>
          <w:rFonts w:ascii="Times New Roman" w:eastAsia="Times New Roman" w:hAnsi="Times New Roman" w:cs="Times New Roman"/>
          <w:sz w:val="28"/>
          <w:szCs w:val="28"/>
          <w:lang w:eastAsia="zh-CN"/>
        </w:rPr>
      </w:pPr>
      <w:r w:rsidRPr="00BD1F4A">
        <w:rPr>
          <w:rFonts w:ascii="Times New Roman" w:eastAsia="Times New Roman" w:hAnsi="Times New Roman" w:cs="Times New Roman"/>
          <w:sz w:val="28"/>
          <w:szCs w:val="28"/>
          <w:lang w:eastAsia="zh-CN"/>
        </w:rPr>
        <w:t>Положение о документах и документообороте в бухгалтерском учете. Утв. Приказом Министерства Финансов СССР от 29.07.1993 г. № 105</w:t>
      </w:r>
    </w:p>
    <w:p w:rsidR="00BD1F4A" w:rsidRPr="00BD1F4A" w:rsidRDefault="00BD1F4A" w:rsidP="00BD1F4A">
      <w:pPr>
        <w:widowControl w:val="0"/>
        <w:numPr>
          <w:ilvl w:val="0"/>
          <w:numId w:val="38"/>
        </w:numPr>
        <w:suppressAutoHyphens/>
        <w:spacing w:after="0" w:line="240" w:lineRule="atLeast"/>
        <w:jc w:val="both"/>
        <w:rPr>
          <w:rFonts w:ascii="Times New Roman" w:eastAsia="Times New Roman" w:hAnsi="Times New Roman" w:cs="Times New Roman"/>
          <w:sz w:val="28"/>
          <w:szCs w:val="28"/>
          <w:lang w:eastAsia="zh-CN"/>
        </w:rPr>
      </w:pPr>
      <w:r w:rsidRPr="00BD1F4A">
        <w:rPr>
          <w:rFonts w:ascii="Times New Roman" w:eastAsia="Times New Roman" w:hAnsi="Times New Roman" w:cs="Times New Roman"/>
          <w:sz w:val="28"/>
          <w:szCs w:val="28"/>
          <w:lang w:eastAsia="zh-CN"/>
        </w:rPr>
        <w:t xml:space="preserve">Положение по ведению бухгалтерского учета и бухгалтерской отчетности в Российской Федерации. Утв. приказом Министерства Финансов РФ от 29.07.1998 г. № 34н </w:t>
      </w:r>
    </w:p>
    <w:p w:rsidR="00BD1F4A" w:rsidRPr="00BD1F4A" w:rsidRDefault="00BD1F4A" w:rsidP="00BD1F4A">
      <w:pPr>
        <w:widowControl w:val="0"/>
        <w:numPr>
          <w:ilvl w:val="0"/>
          <w:numId w:val="38"/>
        </w:numPr>
        <w:suppressAutoHyphens/>
        <w:spacing w:after="0" w:line="240" w:lineRule="atLeast"/>
        <w:jc w:val="both"/>
        <w:rPr>
          <w:rFonts w:ascii="Times New Roman" w:eastAsia="Times New Roman" w:hAnsi="Times New Roman" w:cs="Times New Roman"/>
          <w:sz w:val="28"/>
          <w:szCs w:val="28"/>
          <w:lang w:eastAsia="zh-CN"/>
        </w:rPr>
      </w:pPr>
      <w:r w:rsidRPr="00BD1F4A">
        <w:rPr>
          <w:rFonts w:ascii="Times New Roman" w:eastAsia="Times New Roman" w:hAnsi="Times New Roman" w:cs="Times New Roman"/>
          <w:sz w:val="28"/>
          <w:szCs w:val="28"/>
          <w:lang w:eastAsia="zh-CN"/>
        </w:rPr>
        <w:t>Инструкция по применению единой журнально-ордерной формы счетоводства. Утв. Министерством финансов СССР от 8.03.1960 г.</w:t>
      </w:r>
    </w:p>
    <w:p w:rsidR="00BD1F4A" w:rsidRPr="00BD1F4A" w:rsidRDefault="00BD1F4A" w:rsidP="00BD1F4A">
      <w:pPr>
        <w:widowControl w:val="0"/>
        <w:numPr>
          <w:ilvl w:val="0"/>
          <w:numId w:val="38"/>
        </w:numPr>
        <w:suppressAutoHyphens/>
        <w:spacing w:after="0" w:line="240" w:lineRule="atLeast"/>
        <w:jc w:val="both"/>
        <w:rPr>
          <w:rFonts w:ascii="Times New Roman" w:eastAsia="Times New Roman" w:hAnsi="Times New Roman" w:cs="Times New Roman"/>
          <w:sz w:val="28"/>
          <w:szCs w:val="28"/>
          <w:lang w:eastAsia="zh-CN"/>
        </w:rPr>
      </w:pPr>
      <w:r w:rsidRPr="00BD1F4A">
        <w:rPr>
          <w:rFonts w:ascii="Times New Roman" w:eastAsia="Times New Roman" w:hAnsi="Times New Roman" w:cs="Times New Roman"/>
          <w:sz w:val="28"/>
          <w:szCs w:val="28"/>
          <w:lang w:eastAsia="zh-CN"/>
        </w:rPr>
        <w:t xml:space="preserve">Об утверждении унифицированных форм первичной учетной документации по учету кассовых операций, по учету результатов инвентаризации. Постановление ГК РФ по статистике от 18.08.1988 г. № 88 </w:t>
      </w:r>
    </w:p>
    <w:p w:rsidR="00BD1F4A" w:rsidRPr="00BD1F4A" w:rsidRDefault="00BD1F4A" w:rsidP="00BD1F4A">
      <w:pPr>
        <w:widowControl w:val="0"/>
        <w:numPr>
          <w:ilvl w:val="0"/>
          <w:numId w:val="38"/>
        </w:numPr>
        <w:suppressAutoHyphens/>
        <w:spacing w:after="0" w:line="240" w:lineRule="atLeast"/>
        <w:jc w:val="both"/>
        <w:rPr>
          <w:rFonts w:ascii="Times New Roman" w:eastAsia="Times New Roman" w:hAnsi="Times New Roman" w:cs="Times New Roman"/>
          <w:sz w:val="28"/>
          <w:szCs w:val="28"/>
          <w:lang w:eastAsia="zh-CN"/>
        </w:rPr>
      </w:pPr>
      <w:r w:rsidRPr="00BD1F4A">
        <w:rPr>
          <w:rFonts w:ascii="Times New Roman" w:eastAsia="Times New Roman" w:hAnsi="Times New Roman" w:cs="Times New Roman"/>
          <w:sz w:val="28"/>
          <w:szCs w:val="28"/>
          <w:lang w:eastAsia="zh-CN"/>
        </w:rPr>
        <w:t xml:space="preserve">План счетов бухгалтерского учета финансово-хозяйственной деятельности предприятий и инструкция по его применению. Утв. приказом Министерства Финансов РФ от 31.10.2000 г. № 94н </w:t>
      </w:r>
    </w:p>
    <w:p w:rsidR="00BD1F4A" w:rsidRDefault="00BD1F4A" w:rsidP="00BD1F4A">
      <w:pPr>
        <w:widowControl w:val="0"/>
        <w:numPr>
          <w:ilvl w:val="0"/>
          <w:numId w:val="38"/>
        </w:numPr>
        <w:suppressAutoHyphens/>
        <w:spacing w:after="0" w:line="240" w:lineRule="atLeast"/>
        <w:jc w:val="both"/>
        <w:rPr>
          <w:rFonts w:ascii="Times New Roman" w:eastAsia="Times New Roman" w:hAnsi="Times New Roman" w:cs="Times New Roman"/>
          <w:sz w:val="28"/>
          <w:szCs w:val="28"/>
          <w:lang w:eastAsia="zh-CN"/>
        </w:rPr>
      </w:pPr>
      <w:r w:rsidRPr="00BD1F4A">
        <w:rPr>
          <w:rFonts w:ascii="Times New Roman" w:eastAsia="Times New Roman" w:hAnsi="Times New Roman" w:cs="Times New Roman"/>
          <w:sz w:val="28"/>
          <w:szCs w:val="28"/>
          <w:lang w:eastAsia="zh-CN"/>
        </w:rPr>
        <w:t>О порядке отражения в бухгалтерском учете и отчетности операций с векселями: письмо Министерства Финансов РФ от 31 октября 1994 г. № 142</w:t>
      </w:r>
    </w:p>
    <w:p w:rsidR="00F75E95" w:rsidRDefault="00F75E95" w:rsidP="00BD1F4A">
      <w:pPr>
        <w:widowControl w:val="0"/>
        <w:numPr>
          <w:ilvl w:val="0"/>
          <w:numId w:val="38"/>
        </w:numPr>
        <w:suppressAutoHyphens/>
        <w:spacing w:after="0" w:line="240" w:lineRule="atLeast"/>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 вступлении в силу с 1 января 2013 года Федерального закона от 6 декабря 2011 года №402 ФЗ «О бухгалтерском учете»: Информация №ПЗ-10/2012 Мин</w:t>
      </w:r>
      <w:proofErr w:type="gramStart"/>
      <w:r>
        <w:rPr>
          <w:rFonts w:ascii="Times New Roman" w:eastAsia="Times New Roman" w:hAnsi="Times New Roman" w:cs="Times New Roman"/>
          <w:sz w:val="28"/>
          <w:szCs w:val="28"/>
          <w:lang w:eastAsia="zh-CN"/>
        </w:rPr>
        <w:t>.Ф</w:t>
      </w:r>
      <w:proofErr w:type="gramEnd"/>
      <w:r>
        <w:rPr>
          <w:rFonts w:ascii="Times New Roman" w:eastAsia="Times New Roman" w:hAnsi="Times New Roman" w:cs="Times New Roman"/>
          <w:sz w:val="28"/>
          <w:szCs w:val="28"/>
          <w:lang w:eastAsia="zh-CN"/>
        </w:rPr>
        <w:t>инансов РФ.</w:t>
      </w:r>
    </w:p>
    <w:p w:rsidR="003B77B3" w:rsidRPr="003B77B3" w:rsidRDefault="003B77B3" w:rsidP="003B77B3">
      <w:pPr>
        <w:widowControl w:val="0"/>
        <w:suppressAutoHyphens/>
        <w:spacing w:after="0" w:line="240" w:lineRule="atLeast"/>
        <w:ind w:left="644"/>
        <w:jc w:val="center"/>
        <w:rPr>
          <w:rFonts w:ascii="Times New Roman" w:eastAsia="Times New Roman" w:hAnsi="Times New Roman" w:cs="Times New Roman"/>
          <w:b/>
          <w:sz w:val="28"/>
          <w:szCs w:val="28"/>
          <w:lang w:eastAsia="zh-CN"/>
        </w:rPr>
      </w:pPr>
      <w:r w:rsidRPr="003B77B3">
        <w:rPr>
          <w:rFonts w:ascii="Times New Roman" w:eastAsia="Times New Roman" w:hAnsi="Times New Roman" w:cs="Times New Roman"/>
          <w:b/>
          <w:sz w:val="28"/>
          <w:szCs w:val="28"/>
          <w:lang w:eastAsia="zh-CN"/>
        </w:rPr>
        <w:t>Учебные и научные издания на русском языке</w:t>
      </w:r>
    </w:p>
    <w:p w:rsidR="003B77B3" w:rsidRPr="003B77B3" w:rsidRDefault="003B77B3" w:rsidP="00E37E7C">
      <w:pPr>
        <w:pStyle w:val="a3"/>
        <w:numPr>
          <w:ilvl w:val="0"/>
          <w:numId w:val="38"/>
        </w:numPr>
        <w:tabs>
          <w:tab w:val="left" w:pos="3969"/>
        </w:tabs>
        <w:spacing w:before="120" w:after="120" w:line="240" w:lineRule="auto"/>
        <w:jc w:val="both"/>
        <w:rPr>
          <w:rFonts w:ascii="Times New Roman" w:eastAsia="Times New Roman" w:hAnsi="Times New Roman" w:cs="Times New Roman"/>
          <w:sz w:val="28"/>
          <w:szCs w:val="28"/>
          <w:lang w:eastAsia="zh-CN"/>
        </w:rPr>
      </w:pPr>
      <w:r w:rsidRPr="003B77B3">
        <w:rPr>
          <w:rFonts w:ascii="Times New Roman" w:eastAsia="Times New Roman" w:hAnsi="Times New Roman" w:cs="Times New Roman"/>
          <w:sz w:val="28"/>
          <w:szCs w:val="28"/>
          <w:lang w:eastAsia="zh-CN"/>
        </w:rPr>
        <w:t xml:space="preserve">Астахов, В.П. Бухгалтерский (финансовый) учет: </w:t>
      </w:r>
      <w:proofErr w:type="spellStart"/>
      <w:r w:rsidRPr="003B77B3">
        <w:rPr>
          <w:rFonts w:ascii="Times New Roman" w:eastAsia="Times New Roman" w:hAnsi="Times New Roman" w:cs="Times New Roman"/>
          <w:sz w:val="28"/>
          <w:szCs w:val="28"/>
          <w:lang w:eastAsia="zh-CN"/>
        </w:rPr>
        <w:t>учеб</w:t>
      </w:r>
      <w:proofErr w:type="gramStart"/>
      <w:r w:rsidRPr="003B77B3">
        <w:rPr>
          <w:rFonts w:ascii="Times New Roman" w:eastAsia="Times New Roman" w:hAnsi="Times New Roman" w:cs="Times New Roman"/>
          <w:sz w:val="28"/>
          <w:szCs w:val="28"/>
          <w:lang w:eastAsia="zh-CN"/>
        </w:rPr>
        <w:t>.п</w:t>
      </w:r>
      <w:proofErr w:type="gramEnd"/>
      <w:r w:rsidRPr="003B77B3">
        <w:rPr>
          <w:rFonts w:ascii="Times New Roman" w:eastAsia="Times New Roman" w:hAnsi="Times New Roman" w:cs="Times New Roman"/>
          <w:sz w:val="28"/>
          <w:szCs w:val="28"/>
          <w:lang w:eastAsia="zh-CN"/>
        </w:rPr>
        <w:t>особие</w:t>
      </w:r>
      <w:proofErr w:type="spellEnd"/>
      <w:r w:rsidRPr="003B77B3">
        <w:rPr>
          <w:rFonts w:ascii="Times New Roman" w:eastAsia="Times New Roman" w:hAnsi="Times New Roman" w:cs="Times New Roman"/>
          <w:sz w:val="28"/>
          <w:szCs w:val="28"/>
          <w:lang w:eastAsia="zh-CN"/>
        </w:rPr>
        <w:t xml:space="preserve"> / В.П.Астахов. – 5-е изд., </w:t>
      </w:r>
      <w:proofErr w:type="spellStart"/>
      <w:r w:rsidRPr="003B77B3">
        <w:rPr>
          <w:rFonts w:ascii="Times New Roman" w:eastAsia="Times New Roman" w:hAnsi="Times New Roman" w:cs="Times New Roman"/>
          <w:sz w:val="28"/>
          <w:szCs w:val="28"/>
          <w:lang w:eastAsia="zh-CN"/>
        </w:rPr>
        <w:t>перераб</w:t>
      </w:r>
      <w:proofErr w:type="spellEnd"/>
      <w:r w:rsidRPr="003B77B3">
        <w:rPr>
          <w:rFonts w:ascii="Times New Roman" w:eastAsia="Times New Roman" w:hAnsi="Times New Roman" w:cs="Times New Roman"/>
          <w:sz w:val="28"/>
          <w:szCs w:val="28"/>
          <w:lang w:eastAsia="zh-CN"/>
        </w:rPr>
        <w:t>. и доп. – ИКЦ «</w:t>
      </w:r>
      <w:proofErr w:type="spellStart"/>
      <w:r w:rsidRPr="003B77B3">
        <w:rPr>
          <w:rFonts w:ascii="Times New Roman" w:eastAsia="Times New Roman" w:hAnsi="Times New Roman" w:cs="Times New Roman"/>
          <w:sz w:val="28"/>
          <w:szCs w:val="28"/>
          <w:lang w:eastAsia="zh-CN"/>
        </w:rPr>
        <w:t>МарТ</w:t>
      </w:r>
      <w:proofErr w:type="spellEnd"/>
      <w:r w:rsidRPr="003B77B3">
        <w:rPr>
          <w:rFonts w:ascii="Times New Roman" w:eastAsia="Times New Roman" w:hAnsi="Times New Roman" w:cs="Times New Roman"/>
          <w:sz w:val="28"/>
          <w:szCs w:val="28"/>
          <w:lang w:eastAsia="zh-CN"/>
        </w:rPr>
        <w:t>»,2004. – 960 с. – ISBN 241-00082-8.</w:t>
      </w:r>
    </w:p>
    <w:p w:rsidR="003B77B3" w:rsidRDefault="003B77B3" w:rsidP="00E37E7C">
      <w:pPr>
        <w:pStyle w:val="a3"/>
        <w:numPr>
          <w:ilvl w:val="0"/>
          <w:numId w:val="38"/>
        </w:numPr>
        <w:spacing w:before="120" w:after="120" w:line="240" w:lineRule="auto"/>
        <w:jc w:val="both"/>
        <w:rPr>
          <w:rFonts w:ascii="Times New Roman" w:eastAsia="Times New Roman" w:hAnsi="Times New Roman" w:cs="Times New Roman"/>
          <w:sz w:val="28"/>
          <w:szCs w:val="28"/>
          <w:lang w:eastAsia="zh-CN"/>
        </w:rPr>
      </w:pPr>
      <w:r w:rsidRPr="003B77B3">
        <w:rPr>
          <w:rFonts w:ascii="Times New Roman" w:eastAsia="Times New Roman" w:hAnsi="Times New Roman" w:cs="Times New Roman"/>
          <w:sz w:val="28"/>
          <w:szCs w:val="28"/>
          <w:lang w:eastAsia="zh-CN"/>
        </w:rPr>
        <w:t xml:space="preserve">Бабаев Ю.А. Бухгалтерский финансовый учет: учебник для вузов / Ю.А.Бабаев, А.М.Петров, Л.Г.Макарова. -3-е изд., </w:t>
      </w:r>
      <w:proofErr w:type="spellStart"/>
      <w:r w:rsidRPr="003B77B3">
        <w:rPr>
          <w:rFonts w:ascii="Times New Roman" w:eastAsia="Times New Roman" w:hAnsi="Times New Roman" w:cs="Times New Roman"/>
          <w:sz w:val="28"/>
          <w:szCs w:val="28"/>
          <w:lang w:eastAsia="zh-CN"/>
        </w:rPr>
        <w:t>перераб</w:t>
      </w:r>
      <w:proofErr w:type="spellEnd"/>
      <w:r w:rsidRPr="003B77B3">
        <w:rPr>
          <w:rFonts w:ascii="Times New Roman" w:eastAsia="Times New Roman" w:hAnsi="Times New Roman" w:cs="Times New Roman"/>
          <w:sz w:val="28"/>
          <w:szCs w:val="28"/>
          <w:lang w:eastAsia="zh-CN"/>
        </w:rPr>
        <w:t>. и доп. – ИНФРА-М,2011. – 587 с. - ISBN 5-9558-0171-1.</w:t>
      </w:r>
    </w:p>
    <w:p w:rsidR="003B77B3" w:rsidRPr="003B77B3" w:rsidRDefault="003B77B3" w:rsidP="00E37E7C">
      <w:pPr>
        <w:pStyle w:val="a3"/>
        <w:numPr>
          <w:ilvl w:val="0"/>
          <w:numId w:val="38"/>
        </w:numPr>
        <w:spacing w:before="120" w:after="120" w:line="240" w:lineRule="auto"/>
        <w:jc w:val="both"/>
        <w:rPr>
          <w:rFonts w:ascii="Times New Roman" w:eastAsia="Times New Roman" w:hAnsi="Times New Roman" w:cs="Times New Roman"/>
          <w:sz w:val="28"/>
          <w:szCs w:val="28"/>
          <w:lang w:eastAsia="zh-CN"/>
        </w:rPr>
      </w:pPr>
      <w:r w:rsidRPr="003B77B3">
        <w:rPr>
          <w:rFonts w:ascii="Times New Roman" w:eastAsia="Times New Roman" w:hAnsi="Times New Roman" w:cs="Times New Roman"/>
          <w:sz w:val="28"/>
          <w:szCs w:val="28"/>
          <w:lang w:eastAsia="zh-CN"/>
        </w:rPr>
        <w:t xml:space="preserve">Кондраков, Н.П. Бухгалтерский учет: учебник / Н.П.Кондраков. </w:t>
      </w:r>
      <w:proofErr w:type="gramStart"/>
      <w:r w:rsidRPr="003B77B3">
        <w:rPr>
          <w:rFonts w:ascii="Times New Roman" w:eastAsia="Times New Roman" w:hAnsi="Times New Roman" w:cs="Times New Roman"/>
          <w:sz w:val="28"/>
          <w:szCs w:val="28"/>
          <w:lang w:eastAsia="zh-CN"/>
        </w:rPr>
        <w:t>–М</w:t>
      </w:r>
      <w:proofErr w:type="gramEnd"/>
      <w:r w:rsidRPr="003B77B3">
        <w:rPr>
          <w:rFonts w:ascii="Times New Roman" w:eastAsia="Times New Roman" w:hAnsi="Times New Roman" w:cs="Times New Roman"/>
          <w:sz w:val="28"/>
          <w:szCs w:val="28"/>
          <w:lang w:eastAsia="zh-CN"/>
        </w:rPr>
        <w:t>.: ИНФРА-М, 2007. -592 с. –ISBN 5-16-001615-3.</w:t>
      </w:r>
    </w:p>
    <w:p w:rsidR="003B77B3" w:rsidRPr="003B77B3" w:rsidRDefault="003B77B3" w:rsidP="00E37E7C">
      <w:pPr>
        <w:pStyle w:val="a3"/>
        <w:numPr>
          <w:ilvl w:val="0"/>
          <w:numId w:val="38"/>
        </w:numPr>
        <w:spacing w:before="120" w:after="120" w:line="240" w:lineRule="auto"/>
        <w:jc w:val="both"/>
        <w:rPr>
          <w:rFonts w:ascii="Times New Roman" w:eastAsia="Times New Roman" w:hAnsi="Times New Roman" w:cs="Times New Roman"/>
          <w:sz w:val="28"/>
          <w:szCs w:val="28"/>
          <w:lang w:eastAsia="zh-CN"/>
        </w:rPr>
      </w:pPr>
      <w:r w:rsidRPr="003B77B3">
        <w:rPr>
          <w:rFonts w:ascii="Times New Roman" w:eastAsia="Times New Roman" w:hAnsi="Times New Roman" w:cs="Times New Roman"/>
          <w:sz w:val="28"/>
          <w:szCs w:val="28"/>
          <w:lang w:eastAsia="zh-CN"/>
        </w:rPr>
        <w:t xml:space="preserve">Макарова Л.Г. Экономический анализ в управлении финансами фирмы: </w:t>
      </w:r>
      <w:proofErr w:type="spellStart"/>
      <w:r w:rsidRPr="003B77B3">
        <w:rPr>
          <w:rFonts w:ascii="Times New Roman" w:eastAsia="Times New Roman" w:hAnsi="Times New Roman" w:cs="Times New Roman"/>
          <w:sz w:val="28"/>
          <w:szCs w:val="28"/>
          <w:lang w:eastAsia="zh-CN"/>
        </w:rPr>
        <w:t>учеб</w:t>
      </w:r>
      <w:proofErr w:type="gramStart"/>
      <w:r w:rsidRPr="003B77B3">
        <w:rPr>
          <w:rFonts w:ascii="Times New Roman" w:eastAsia="Times New Roman" w:hAnsi="Times New Roman" w:cs="Times New Roman"/>
          <w:sz w:val="28"/>
          <w:szCs w:val="28"/>
          <w:lang w:eastAsia="zh-CN"/>
        </w:rPr>
        <w:t>.п</w:t>
      </w:r>
      <w:proofErr w:type="gramEnd"/>
      <w:r w:rsidRPr="003B77B3">
        <w:rPr>
          <w:rFonts w:ascii="Times New Roman" w:eastAsia="Times New Roman" w:hAnsi="Times New Roman" w:cs="Times New Roman"/>
          <w:sz w:val="28"/>
          <w:szCs w:val="28"/>
          <w:lang w:eastAsia="zh-CN"/>
        </w:rPr>
        <w:t>особие</w:t>
      </w:r>
      <w:proofErr w:type="spellEnd"/>
      <w:r w:rsidRPr="003B77B3">
        <w:rPr>
          <w:rFonts w:ascii="Times New Roman" w:eastAsia="Times New Roman" w:hAnsi="Times New Roman" w:cs="Times New Roman"/>
          <w:sz w:val="28"/>
          <w:szCs w:val="28"/>
          <w:lang w:eastAsia="zh-CN"/>
        </w:rPr>
        <w:t xml:space="preserve"> для </w:t>
      </w:r>
      <w:proofErr w:type="spellStart"/>
      <w:r w:rsidRPr="003B77B3">
        <w:rPr>
          <w:rFonts w:ascii="Times New Roman" w:eastAsia="Times New Roman" w:hAnsi="Times New Roman" w:cs="Times New Roman"/>
          <w:sz w:val="28"/>
          <w:szCs w:val="28"/>
          <w:lang w:eastAsia="zh-CN"/>
        </w:rPr>
        <w:t>студ.высш.учеб.заведений</w:t>
      </w:r>
      <w:proofErr w:type="spellEnd"/>
      <w:r w:rsidRPr="003B77B3">
        <w:rPr>
          <w:rFonts w:ascii="Times New Roman" w:eastAsia="Times New Roman" w:hAnsi="Times New Roman" w:cs="Times New Roman"/>
          <w:sz w:val="28"/>
          <w:szCs w:val="28"/>
          <w:lang w:eastAsia="zh-CN"/>
        </w:rPr>
        <w:t xml:space="preserve"> / Л.Г.Макарова, А.С.Макаров. – М.: Академия, 2008. – 336 с. - ISBN 5-7695-5097-3</w:t>
      </w:r>
    </w:p>
    <w:p w:rsidR="003B77B3" w:rsidRDefault="003B77B3" w:rsidP="00E37E7C">
      <w:pPr>
        <w:pStyle w:val="a3"/>
        <w:numPr>
          <w:ilvl w:val="0"/>
          <w:numId w:val="38"/>
        </w:numPr>
        <w:tabs>
          <w:tab w:val="left" w:pos="3969"/>
        </w:tabs>
        <w:spacing w:before="120" w:after="120" w:line="240" w:lineRule="auto"/>
        <w:jc w:val="both"/>
        <w:rPr>
          <w:rFonts w:ascii="Times New Roman" w:eastAsia="Times New Roman" w:hAnsi="Times New Roman" w:cs="Times New Roman"/>
          <w:sz w:val="28"/>
          <w:szCs w:val="28"/>
          <w:lang w:eastAsia="zh-CN"/>
        </w:rPr>
      </w:pPr>
      <w:r w:rsidRPr="003B77B3">
        <w:rPr>
          <w:rFonts w:ascii="Times New Roman" w:eastAsia="Times New Roman" w:hAnsi="Times New Roman" w:cs="Times New Roman"/>
          <w:sz w:val="28"/>
          <w:szCs w:val="28"/>
          <w:lang w:eastAsia="zh-CN"/>
        </w:rPr>
        <w:lastRenderedPageBreak/>
        <w:t xml:space="preserve">Палий, В.Ф. Международные стандарты учета и финансовой отчетности: учебник / В.Ф. Палий. -4-е изд., </w:t>
      </w:r>
      <w:proofErr w:type="spellStart"/>
      <w:r w:rsidRPr="003B77B3">
        <w:rPr>
          <w:rFonts w:ascii="Times New Roman" w:eastAsia="Times New Roman" w:hAnsi="Times New Roman" w:cs="Times New Roman"/>
          <w:sz w:val="28"/>
          <w:szCs w:val="28"/>
          <w:lang w:eastAsia="zh-CN"/>
        </w:rPr>
        <w:t>испр</w:t>
      </w:r>
      <w:proofErr w:type="spellEnd"/>
      <w:r w:rsidRPr="003B77B3">
        <w:rPr>
          <w:rFonts w:ascii="Times New Roman" w:eastAsia="Times New Roman" w:hAnsi="Times New Roman" w:cs="Times New Roman"/>
          <w:sz w:val="28"/>
          <w:szCs w:val="28"/>
          <w:lang w:eastAsia="zh-CN"/>
        </w:rPr>
        <w:t>. и доп. – М.:ИНФРА-М,2011. – 512 с. – ISBN 5-16-003475-1.</w:t>
      </w:r>
    </w:p>
    <w:p w:rsidR="0088388F" w:rsidRDefault="0088388F" w:rsidP="00E37E7C">
      <w:pPr>
        <w:pStyle w:val="a3"/>
        <w:numPr>
          <w:ilvl w:val="0"/>
          <w:numId w:val="38"/>
        </w:numPr>
        <w:tabs>
          <w:tab w:val="left" w:pos="3969"/>
        </w:tabs>
        <w:spacing w:before="120" w:after="12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Подольский, В.И. Аудит: учебник / В.И.Подольский. – 5-е изд., </w:t>
      </w:r>
      <w:proofErr w:type="spellStart"/>
      <w:r>
        <w:rPr>
          <w:rFonts w:ascii="Times New Roman" w:eastAsia="Times New Roman" w:hAnsi="Times New Roman" w:cs="Times New Roman"/>
          <w:sz w:val="28"/>
          <w:szCs w:val="28"/>
          <w:lang w:eastAsia="zh-CN"/>
        </w:rPr>
        <w:t>перераб</w:t>
      </w:r>
      <w:proofErr w:type="spellEnd"/>
      <w:r>
        <w:rPr>
          <w:rFonts w:ascii="Times New Roman" w:eastAsia="Times New Roman" w:hAnsi="Times New Roman" w:cs="Times New Roman"/>
          <w:sz w:val="28"/>
          <w:szCs w:val="28"/>
          <w:lang w:eastAsia="zh-CN"/>
        </w:rPr>
        <w:t xml:space="preserve">. и доп. – М.: </w:t>
      </w:r>
      <w:proofErr w:type="spellStart"/>
      <w:r>
        <w:rPr>
          <w:rFonts w:ascii="Times New Roman" w:eastAsia="Times New Roman" w:hAnsi="Times New Roman" w:cs="Times New Roman"/>
          <w:sz w:val="28"/>
          <w:szCs w:val="28"/>
          <w:lang w:eastAsia="zh-CN"/>
        </w:rPr>
        <w:t>Юнити-Дана</w:t>
      </w:r>
      <w:proofErr w:type="spellEnd"/>
      <w:r>
        <w:rPr>
          <w:rFonts w:ascii="Times New Roman" w:eastAsia="Times New Roman" w:hAnsi="Times New Roman" w:cs="Times New Roman"/>
          <w:sz w:val="28"/>
          <w:szCs w:val="28"/>
          <w:lang w:eastAsia="zh-CN"/>
        </w:rPr>
        <w:t xml:space="preserve">, 2011. - (Золотой фонд российских учебников). – </w:t>
      </w:r>
      <w:r>
        <w:rPr>
          <w:rFonts w:ascii="Times New Roman" w:eastAsia="Times New Roman" w:hAnsi="Times New Roman" w:cs="Times New Roman"/>
          <w:sz w:val="28"/>
          <w:szCs w:val="28"/>
          <w:lang w:val="en-US" w:eastAsia="zh-CN"/>
        </w:rPr>
        <w:t>ISBN</w:t>
      </w:r>
      <w:r>
        <w:rPr>
          <w:rFonts w:ascii="Times New Roman" w:eastAsia="Times New Roman" w:hAnsi="Times New Roman" w:cs="Times New Roman"/>
          <w:sz w:val="28"/>
          <w:szCs w:val="28"/>
          <w:lang w:eastAsia="zh-CN"/>
        </w:rPr>
        <w:t xml:space="preserve"> 5-238-02045-7</w:t>
      </w:r>
    </w:p>
    <w:p w:rsidR="0088388F" w:rsidRDefault="0088388F" w:rsidP="00E37E7C">
      <w:pPr>
        <w:pStyle w:val="a3"/>
        <w:numPr>
          <w:ilvl w:val="0"/>
          <w:numId w:val="38"/>
        </w:numPr>
        <w:tabs>
          <w:tab w:val="left" w:pos="3969"/>
        </w:tabs>
        <w:spacing w:before="120" w:after="120" w:line="240" w:lineRule="auto"/>
        <w:jc w:val="both"/>
        <w:rPr>
          <w:rFonts w:ascii="Times New Roman" w:eastAsia="Times New Roman" w:hAnsi="Times New Roman" w:cs="Times New Roman"/>
          <w:sz w:val="28"/>
          <w:szCs w:val="28"/>
          <w:lang w:eastAsia="zh-CN"/>
        </w:rPr>
      </w:pPr>
      <w:proofErr w:type="spellStart"/>
      <w:r>
        <w:rPr>
          <w:rFonts w:ascii="Times New Roman" w:eastAsia="Times New Roman" w:hAnsi="Times New Roman" w:cs="Times New Roman"/>
          <w:sz w:val="28"/>
          <w:szCs w:val="28"/>
          <w:lang w:eastAsia="zh-CN"/>
        </w:rPr>
        <w:t>Шеремет</w:t>
      </w:r>
      <w:proofErr w:type="spellEnd"/>
      <w:r>
        <w:rPr>
          <w:rFonts w:ascii="Times New Roman" w:eastAsia="Times New Roman" w:hAnsi="Times New Roman" w:cs="Times New Roman"/>
          <w:sz w:val="28"/>
          <w:szCs w:val="28"/>
          <w:lang w:eastAsia="zh-CN"/>
        </w:rPr>
        <w:t xml:space="preserve"> А.Д. Аудит: учебник / </w:t>
      </w:r>
      <w:proofErr w:type="spellStart"/>
      <w:r>
        <w:rPr>
          <w:rFonts w:ascii="Times New Roman" w:eastAsia="Times New Roman" w:hAnsi="Times New Roman" w:cs="Times New Roman"/>
          <w:sz w:val="28"/>
          <w:szCs w:val="28"/>
          <w:lang w:eastAsia="zh-CN"/>
        </w:rPr>
        <w:t>А.Д.Шеремет</w:t>
      </w:r>
      <w:proofErr w:type="spellEnd"/>
      <w:r>
        <w:rPr>
          <w:rFonts w:ascii="Times New Roman" w:eastAsia="Times New Roman" w:hAnsi="Times New Roman" w:cs="Times New Roman"/>
          <w:sz w:val="28"/>
          <w:szCs w:val="28"/>
          <w:lang w:eastAsia="zh-CN"/>
        </w:rPr>
        <w:t xml:space="preserve">, </w:t>
      </w:r>
      <w:proofErr w:type="spellStart"/>
      <w:r>
        <w:rPr>
          <w:rFonts w:ascii="Times New Roman" w:eastAsia="Times New Roman" w:hAnsi="Times New Roman" w:cs="Times New Roman"/>
          <w:sz w:val="28"/>
          <w:szCs w:val="28"/>
          <w:lang w:eastAsia="zh-CN"/>
        </w:rPr>
        <w:t>В.П.Суйц</w:t>
      </w:r>
      <w:proofErr w:type="spellEnd"/>
      <w:r>
        <w:rPr>
          <w:rFonts w:ascii="Times New Roman" w:eastAsia="Times New Roman" w:hAnsi="Times New Roman" w:cs="Times New Roman"/>
          <w:sz w:val="28"/>
          <w:szCs w:val="28"/>
          <w:lang w:eastAsia="zh-CN"/>
        </w:rPr>
        <w:t xml:space="preserve">. – 5-е изд., </w:t>
      </w:r>
      <w:proofErr w:type="spellStart"/>
      <w:r>
        <w:rPr>
          <w:rFonts w:ascii="Times New Roman" w:eastAsia="Times New Roman" w:hAnsi="Times New Roman" w:cs="Times New Roman"/>
          <w:sz w:val="28"/>
          <w:szCs w:val="28"/>
          <w:lang w:eastAsia="zh-CN"/>
        </w:rPr>
        <w:t>перераб</w:t>
      </w:r>
      <w:proofErr w:type="spellEnd"/>
      <w:r>
        <w:rPr>
          <w:rFonts w:ascii="Times New Roman" w:eastAsia="Times New Roman" w:hAnsi="Times New Roman" w:cs="Times New Roman"/>
          <w:sz w:val="28"/>
          <w:szCs w:val="28"/>
          <w:lang w:eastAsia="zh-CN"/>
        </w:rPr>
        <w:t>. и доп</w:t>
      </w:r>
      <w:proofErr w:type="gramStart"/>
      <w:r>
        <w:rPr>
          <w:rFonts w:ascii="Times New Roman" w:eastAsia="Times New Roman" w:hAnsi="Times New Roman" w:cs="Times New Roman"/>
          <w:sz w:val="28"/>
          <w:szCs w:val="28"/>
          <w:lang w:eastAsia="zh-CN"/>
        </w:rPr>
        <w:t>.. –</w:t>
      </w:r>
      <w:proofErr w:type="gramEnd"/>
      <w:r>
        <w:rPr>
          <w:rFonts w:ascii="Times New Roman" w:eastAsia="Times New Roman" w:hAnsi="Times New Roman" w:cs="Times New Roman"/>
          <w:sz w:val="28"/>
          <w:szCs w:val="28"/>
          <w:lang w:eastAsia="zh-CN"/>
        </w:rPr>
        <w:t xml:space="preserve">М: ИНФРА-М,2006. – 448с. – </w:t>
      </w:r>
      <w:r>
        <w:rPr>
          <w:rFonts w:ascii="Times New Roman" w:eastAsia="Times New Roman" w:hAnsi="Times New Roman" w:cs="Times New Roman"/>
          <w:sz w:val="28"/>
          <w:szCs w:val="28"/>
          <w:lang w:val="en-US" w:eastAsia="zh-CN"/>
        </w:rPr>
        <w:t>ISBN</w:t>
      </w:r>
      <w:r>
        <w:rPr>
          <w:rFonts w:ascii="Times New Roman" w:eastAsia="Times New Roman" w:hAnsi="Times New Roman" w:cs="Times New Roman"/>
          <w:sz w:val="28"/>
          <w:szCs w:val="28"/>
          <w:lang w:eastAsia="zh-CN"/>
        </w:rPr>
        <w:t xml:space="preserve"> 5-16-002517-0</w:t>
      </w:r>
    </w:p>
    <w:p w:rsidR="003B77B3" w:rsidRPr="003B77B3" w:rsidRDefault="003B77B3" w:rsidP="00A959FF">
      <w:pPr>
        <w:spacing w:line="360" w:lineRule="auto"/>
        <w:ind w:left="284"/>
        <w:jc w:val="center"/>
        <w:rPr>
          <w:rFonts w:ascii="Times New Roman" w:eastAsia="Times New Roman" w:hAnsi="Times New Roman" w:cs="Times New Roman"/>
          <w:b/>
          <w:sz w:val="28"/>
          <w:szCs w:val="28"/>
        </w:rPr>
      </w:pPr>
      <w:r w:rsidRPr="003B77B3">
        <w:rPr>
          <w:rFonts w:ascii="Times New Roman" w:eastAsia="Times New Roman" w:hAnsi="Times New Roman" w:cs="Times New Roman"/>
          <w:b/>
          <w:sz w:val="28"/>
          <w:szCs w:val="28"/>
        </w:rPr>
        <w:t>Тематические статьи</w:t>
      </w:r>
    </w:p>
    <w:p w:rsidR="00E14688" w:rsidRPr="00034C85" w:rsidRDefault="00E14688" w:rsidP="00E37E7C">
      <w:pPr>
        <w:pStyle w:val="a3"/>
        <w:numPr>
          <w:ilvl w:val="0"/>
          <w:numId w:val="38"/>
        </w:numPr>
        <w:spacing w:line="240" w:lineRule="auto"/>
        <w:jc w:val="both"/>
        <w:rPr>
          <w:rFonts w:ascii="Times New Roman" w:eastAsia="Times New Roman" w:hAnsi="Times New Roman" w:cs="Times New Roman"/>
          <w:sz w:val="28"/>
          <w:szCs w:val="28"/>
          <w:lang w:eastAsia="zh-CN"/>
        </w:rPr>
      </w:pPr>
      <w:proofErr w:type="spellStart"/>
      <w:r w:rsidRPr="00034C85">
        <w:rPr>
          <w:rFonts w:ascii="Times New Roman" w:eastAsia="Times New Roman" w:hAnsi="Times New Roman" w:cs="Times New Roman"/>
          <w:sz w:val="28"/>
          <w:szCs w:val="28"/>
          <w:lang w:eastAsia="zh-CN"/>
        </w:rPr>
        <w:t>Хуснутдинова</w:t>
      </w:r>
      <w:proofErr w:type="spellEnd"/>
      <w:r w:rsidRPr="00034C85">
        <w:rPr>
          <w:rFonts w:ascii="Times New Roman" w:eastAsia="Times New Roman" w:hAnsi="Times New Roman" w:cs="Times New Roman"/>
          <w:sz w:val="28"/>
          <w:szCs w:val="28"/>
          <w:lang w:eastAsia="zh-CN"/>
        </w:rPr>
        <w:t xml:space="preserve"> Т. Бухгалтерское обслуживание на аутсорсинге// Кадровый вопрос. 2011, №4.</w:t>
      </w:r>
    </w:p>
    <w:p w:rsidR="003B77B3" w:rsidRDefault="00E14688" w:rsidP="00E37E7C">
      <w:pPr>
        <w:pStyle w:val="a3"/>
        <w:numPr>
          <w:ilvl w:val="0"/>
          <w:numId w:val="38"/>
        </w:numPr>
        <w:tabs>
          <w:tab w:val="left" w:pos="3969"/>
        </w:tabs>
        <w:spacing w:before="120" w:after="12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Лысенко Д. Управление кредиторской задолженностью</w:t>
      </w:r>
      <w:r w:rsidRPr="00E14688">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Аудит и налогообложение. 2012, № 10</w:t>
      </w:r>
    </w:p>
    <w:p w:rsidR="00E14688" w:rsidRDefault="00E14688" w:rsidP="00E37E7C">
      <w:pPr>
        <w:pStyle w:val="a3"/>
        <w:numPr>
          <w:ilvl w:val="0"/>
          <w:numId w:val="38"/>
        </w:numPr>
        <w:tabs>
          <w:tab w:val="left" w:pos="3969"/>
        </w:tabs>
        <w:spacing w:before="120" w:after="12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Абрамова А.С. Списание кредиторской задолженности: бухгалтерский и налоговый учет</w:t>
      </w:r>
      <w:r w:rsidRPr="00E14688">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Бухгалтерский учет. 2012, №№ 3,4</w:t>
      </w:r>
    </w:p>
    <w:p w:rsidR="00E14688" w:rsidRDefault="00E14688" w:rsidP="00E37E7C">
      <w:pPr>
        <w:pStyle w:val="a3"/>
        <w:numPr>
          <w:ilvl w:val="0"/>
          <w:numId w:val="38"/>
        </w:numPr>
        <w:tabs>
          <w:tab w:val="left" w:pos="3969"/>
        </w:tabs>
        <w:spacing w:before="120" w:after="12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Овсянникова А.Ф. Новация или как расплатиться с поставщиком, не имея денег</w:t>
      </w:r>
      <w:r w:rsidRPr="00E14688">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Главная книга.2012, №17</w:t>
      </w:r>
    </w:p>
    <w:p w:rsidR="00034C85" w:rsidRPr="00A959FF" w:rsidRDefault="00034C85" w:rsidP="00E37E7C">
      <w:pPr>
        <w:pStyle w:val="a3"/>
        <w:numPr>
          <w:ilvl w:val="0"/>
          <w:numId w:val="38"/>
        </w:numPr>
        <w:tabs>
          <w:tab w:val="left" w:pos="3969"/>
        </w:tabs>
        <w:spacing w:before="120" w:after="120" w:line="240" w:lineRule="auto"/>
        <w:jc w:val="both"/>
        <w:rPr>
          <w:rFonts w:ascii="Times New Roman" w:eastAsia="Times New Roman" w:hAnsi="Times New Roman" w:cs="Times New Roman"/>
          <w:sz w:val="28"/>
          <w:szCs w:val="28"/>
          <w:lang w:eastAsia="zh-CN"/>
        </w:rPr>
      </w:pPr>
      <w:r>
        <w:rPr>
          <w:rFonts w:ascii="Times New Roman" w:hAnsi="Times New Roman" w:cs="Times New Roman"/>
          <w:sz w:val="28"/>
          <w:szCs w:val="28"/>
        </w:rPr>
        <w:t>Хлебников Д. Аутсорсинг как инструмент снижения затрат и оптимизации бизнес-системы</w:t>
      </w:r>
    </w:p>
    <w:p w:rsidR="00A959FF" w:rsidRPr="00D453FC" w:rsidRDefault="00A959FF" w:rsidP="00A959FF">
      <w:pPr>
        <w:pStyle w:val="9"/>
        <w:spacing w:before="0" w:after="200" w:line="360" w:lineRule="auto"/>
        <w:ind w:left="284"/>
        <w:jc w:val="center"/>
        <w:rPr>
          <w:rFonts w:ascii="Times New Roman" w:eastAsia="Times New Roman" w:hAnsi="Times New Roman" w:cs="Times New Roman"/>
          <w:b/>
          <w:i w:val="0"/>
          <w:iCs w:val="0"/>
          <w:color w:val="auto"/>
          <w:sz w:val="28"/>
        </w:rPr>
      </w:pPr>
      <w:r w:rsidRPr="00D453FC">
        <w:rPr>
          <w:rFonts w:ascii="Times New Roman" w:eastAsia="Times New Roman" w:hAnsi="Times New Roman" w:cs="Times New Roman"/>
          <w:b/>
          <w:i w:val="0"/>
          <w:iCs w:val="0"/>
          <w:color w:val="auto"/>
          <w:sz w:val="28"/>
        </w:rPr>
        <w:t>Прочие источники специальной литературы</w:t>
      </w:r>
    </w:p>
    <w:p w:rsidR="00A959FF" w:rsidRPr="00A959FF" w:rsidRDefault="00A959FF" w:rsidP="00A959FF">
      <w:pPr>
        <w:pStyle w:val="a3"/>
        <w:numPr>
          <w:ilvl w:val="0"/>
          <w:numId w:val="38"/>
        </w:numPr>
        <w:tabs>
          <w:tab w:val="left" w:pos="3969"/>
        </w:tabs>
        <w:spacing w:before="120" w:after="120" w:line="240" w:lineRule="auto"/>
        <w:jc w:val="both"/>
        <w:rPr>
          <w:rFonts w:ascii="Times New Roman" w:eastAsia="Times New Roman" w:hAnsi="Times New Roman" w:cs="Times New Roman"/>
          <w:sz w:val="28"/>
          <w:szCs w:val="28"/>
          <w:lang w:eastAsia="zh-CN"/>
        </w:rPr>
      </w:pPr>
      <w:r w:rsidRPr="00A959FF">
        <w:rPr>
          <w:rFonts w:ascii="Times New Roman" w:eastAsia="Times New Roman" w:hAnsi="Times New Roman" w:cs="Times New Roman"/>
          <w:sz w:val="28"/>
          <w:szCs w:val="28"/>
          <w:lang w:eastAsia="zh-CN"/>
        </w:rPr>
        <w:t>Пример выполнения индивидуального задания по аудиту</w:t>
      </w:r>
    </w:p>
    <w:p w:rsidR="00A959FF" w:rsidRPr="00A959FF" w:rsidRDefault="00A959FF" w:rsidP="00A959FF">
      <w:pPr>
        <w:pStyle w:val="a3"/>
        <w:tabs>
          <w:tab w:val="left" w:pos="3969"/>
        </w:tabs>
        <w:spacing w:before="120" w:after="120" w:line="240" w:lineRule="auto"/>
        <w:ind w:left="644"/>
        <w:jc w:val="both"/>
        <w:rPr>
          <w:rFonts w:ascii="Times New Roman" w:eastAsia="Times New Roman" w:hAnsi="Times New Roman" w:cs="Times New Roman"/>
          <w:sz w:val="28"/>
          <w:szCs w:val="28"/>
          <w:lang w:eastAsia="zh-CN"/>
        </w:rPr>
      </w:pPr>
    </w:p>
    <w:p w:rsidR="00A959FF" w:rsidRDefault="00A959FF" w:rsidP="00A959FF">
      <w:pPr>
        <w:pStyle w:val="a3"/>
        <w:tabs>
          <w:tab w:val="left" w:pos="3969"/>
        </w:tabs>
        <w:spacing w:before="120" w:after="120" w:line="240" w:lineRule="auto"/>
        <w:ind w:left="644"/>
        <w:jc w:val="both"/>
        <w:rPr>
          <w:rFonts w:ascii="Times New Roman" w:eastAsia="Times New Roman" w:hAnsi="Times New Roman" w:cs="Times New Roman"/>
          <w:sz w:val="28"/>
          <w:szCs w:val="28"/>
          <w:lang w:eastAsia="zh-CN"/>
        </w:rPr>
      </w:pPr>
    </w:p>
    <w:p w:rsidR="003B77B3" w:rsidRPr="003B77B3" w:rsidRDefault="003B77B3" w:rsidP="003B77B3">
      <w:pPr>
        <w:tabs>
          <w:tab w:val="left" w:pos="3969"/>
        </w:tabs>
        <w:spacing w:before="120" w:after="120" w:line="240" w:lineRule="auto"/>
        <w:rPr>
          <w:rFonts w:ascii="Times New Roman" w:eastAsia="Times New Roman" w:hAnsi="Times New Roman" w:cs="Times New Roman"/>
          <w:sz w:val="28"/>
          <w:szCs w:val="28"/>
          <w:lang w:eastAsia="zh-CN"/>
        </w:rPr>
      </w:pPr>
    </w:p>
    <w:p w:rsidR="003B77B3" w:rsidRPr="003B77B3" w:rsidRDefault="003B77B3" w:rsidP="003B77B3">
      <w:pPr>
        <w:pStyle w:val="a3"/>
        <w:spacing w:line="360" w:lineRule="auto"/>
        <w:ind w:left="644"/>
        <w:jc w:val="center"/>
        <w:rPr>
          <w:rFonts w:ascii="Times New Roman" w:eastAsia="Times New Roman" w:hAnsi="Times New Roman" w:cs="Times New Roman"/>
          <w:b/>
          <w:sz w:val="28"/>
          <w:szCs w:val="28"/>
        </w:rPr>
      </w:pPr>
    </w:p>
    <w:p w:rsidR="00BD1F4A" w:rsidRPr="00BD1F4A" w:rsidRDefault="00BD1F4A" w:rsidP="003B77B3">
      <w:pPr>
        <w:widowControl w:val="0"/>
        <w:tabs>
          <w:tab w:val="left" w:pos="0"/>
        </w:tabs>
        <w:suppressAutoHyphens/>
        <w:spacing w:after="0" w:line="240" w:lineRule="atLeast"/>
        <w:ind w:left="644"/>
        <w:jc w:val="both"/>
        <w:rPr>
          <w:rFonts w:ascii="Times New Roman" w:hAnsi="Times New Roman" w:cs="Times New Roman"/>
          <w:sz w:val="28"/>
        </w:rPr>
      </w:pPr>
    </w:p>
    <w:p w:rsidR="00BD1F4A" w:rsidRDefault="00BD1F4A" w:rsidP="00BD1F4A">
      <w:pPr>
        <w:spacing w:before="120" w:after="120" w:line="240" w:lineRule="auto"/>
        <w:rPr>
          <w:rFonts w:ascii="Times New Roman" w:hAnsi="Times New Roman"/>
          <w:sz w:val="28"/>
          <w:szCs w:val="28"/>
        </w:rPr>
      </w:pPr>
    </w:p>
    <w:p w:rsidR="00BD1F4A" w:rsidRPr="00BD1F4A" w:rsidRDefault="00BD1F4A" w:rsidP="00487B52">
      <w:pPr>
        <w:tabs>
          <w:tab w:val="left" w:pos="3969"/>
        </w:tabs>
        <w:spacing w:after="0" w:line="240" w:lineRule="auto"/>
        <w:rPr>
          <w:rFonts w:ascii="Times New Roman" w:hAnsi="Times New Roman" w:cs="Times New Roman"/>
          <w:sz w:val="28"/>
          <w:szCs w:val="28"/>
        </w:rPr>
      </w:pPr>
    </w:p>
    <w:p w:rsidR="00FE4CD6" w:rsidRDefault="00FE4CD6" w:rsidP="00487B52">
      <w:pPr>
        <w:tabs>
          <w:tab w:val="left" w:pos="3969"/>
        </w:tabs>
        <w:spacing w:after="0" w:line="240" w:lineRule="auto"/>
        <w:rPr>
          <w:rFonts w:ascii="Times New Roman" w:hAnsi="Times New Roman" w:cs="Times New Roman"/>
          <w:sz w:val="28"/>
          <w:szCs w:val="28"/>
        </w:rPr>
      </w:pPr>
    </w:p>
    <w:p w:rsidR="00FE4CD6" w:rsidRDefault="00FE4CD6" w:rsidP="00487B52">
      <w:pPr>
        <w:tabs>
          <w:tab w:val="left" w:pos="3969"/>
        </w:tabs>
        <w:spacing w:after="0" w:line="240" w:lineRule="auto"/>
        <w:rPr>
          <w:rFonts w:ascii="Times New Roman" w:hAnsi="Times New Roman" w:cs="Times New Roman"/>
          <w:sz w:val="28"/>
          <w:szCs w:val="28"/>
        </w:rPr>
      </w:pPr>
    </w:p>
    <w:p w:rsidR="002634E7" w:rsidRDefault="002634E7" w:rsidP="00487B52">
      <w:pPr>
        <w:tabs>
          <w:tab w:val="left" w:pos="3969"/>
        </w:tabs>
        <w:spacing w:after="0" w:line="240" w:lineRule="auto"/>
        <w:rPr>
          <w:rFonts w:ascii="Times New Roman" w:hAnsi="Times New Roman" w:cs="Times New Roman"/>
          <w:sz w:val="28"/>
          <w:szCs w:val="28"/>
        </w:rPr>
      </w:pPr>
    </w:p>
    <w:p w:rsidR="002634E7" w:rsidRDefault="002634E7" w:rsidP="00487B52">
      <w:pPr>
        <w:tabs>
          <w:tab w:val="left" w:pos="3969"/>
        </w:tabs>
        <w:spacing w:after="0" w:line="240" w:lineRule="auto"/>
        <w:rPr>
          <w:rFonts w:ascii="Times New Roman" w:hAnsi="Times New Roman" w:cs="Times New Roman"/>
          <w:sz w:val="28"/>
          <w:szCs w:val="28"/>
        </w:rPr>
      </w:pPr>
    </w:p>
    <w:p w:rsidR="002634E7" w:rsidRDefault="002634E7" w:rsidP="00487B52">
      <w:pPr>
        <w:tabs>
          <w:tab w:val="left" w:pos="3969"/>
        </w:tabs>
        <w:spacing w:after="0" w:line="240" w:lineRule="auto"/>
        <w:rPr>
          <w:rFonts w:ascii="Times New Roman" w:hAnsi="Times New Roman" w:cs="Times New Roman"/>
          <w:sz w:val="28"/>
          <w:szCs w:val="28"/>
        </w:rPr>
      </w:pPr>
    </w:p>
    <w:p w:rsidR="002634E7" w:rsidRDefault="002634E7" w:rsidP="00487B52">
      <w:pPr>
        <w:tabs>
          <w:tab w:val="left" w:pos="3969"/>
        </w:tabs>
        <w:spacing w:after="0" w:line="240" w:lineRule="auto"/>
        <w:rPr>
          <w:rFonts w:ascii="Times New Roman" w:hAnsi="Times New Roman" w:cs="Times New Roman"/>
          <w:sz w:val="28"/>
          <w:szCs w:val="28"/>
        </w:rPr>
      </w:pPr>
    </w:p>
    <w:p w:rsidR="002634E7" w:rsidRDefault="002634E7" w:rsidP="00487B52">
      <w:pPr>
        <w:tabs>
          <w:tab w:val="left" w:pos="3969"/>
        </w:tabs>
        <w:spacing w:after="0" w:line="240" w:lineRule="auto"/>
        <w:rPr>
          <w:rFonts w:ascii="Times New Roman" w:hAnsi="Times New Roman" w:cs="Times New Roman"/>
          <w:sz w:val="28"/>
          <w:szCs w:val="28"/>
        </w:rPr>
      </w:pPr>
    </w:p>
    <w:p w:rsidR="002634E7" w:rsidRDefault="002634E7" w:rsidP="00487B52">
      <w:pPr>
        <w:tabs>
          <w:tab w:val="left" w:pos="3969"/>
        </w:tabs>
        <w:spacing w:after="0" w:line="240" w:lineRule="auto"/>
        <w:rPr>
          <w:rFonts w:ascii="Times New Roman" w:hAnsi="Times New Roman" w:cs="Times New Roman"/>
          <w:sz w:val="28"/>
          <w:szCs w:val="28"/>
        </w:rPr>
      </w:pPr>
    </w:p>
    <w:p w:rsidR="002634E7" w:rsidRDefault="002634E7" w:rsidP="00487B52">
      <w:pPr>
        <w:tabs>
          <w:tab w:val="left" w:pos="3969"/>
        </w:tabs>
        <w:spacing w:after="0" w:line="240" w:lineRule="auto"/>
        <w:rPr>
          <w:rFonts w:ascii="Times New Roman" w:hAnsi="Times New Roman" w:cs="Times New Roman"/>
          <w:sz w:val="28"/>
          <w:szCs w:val="28"/>
        </w:rPr>
      </w:pPr>
    </w:p>
    <w:p w:rsidR="00C2762B" w:rsidRDefault="00C2762B" w:rsidP="00487B52">
      <w:pPr>
        <w:tabs>
          <w:tab w:val="left" w:pos="3969"/>
        </w:tabs>
        <w:spacing w:after="0" w:line="240" w:lineRule="auto"/>
        <w:rPr>
          <w:rFonts w:ascii="Times New Roman" w:hAnsi="Times New Roman" w:cs="Times New Roman"/>
          <w:sz w:val="28"/>
          <w:szCs w:val="28"/>
        </w:rPr>
      </w:pPr>
    </w:p>
    <w:p w:rsidR="00C2762B" w:rsidRDefault="00C2762B" w:rsidP="00487B52">
      <w:pPr>
        <w:tabs>
          <w:tab w:val="left" w:pos="3969"/>
        </w:tabs>
        <w:spacing w:after="0" w:line="240" w:lineRule="auto"/>
        <w:rPr>
          <w:rFonts w:ascii="Times New Roman" w:hAnsi="Times New Roman" w:cs="Times New Roman"/>
          <w:sz w:val="28"/>
          <w:szCs w:val="28"/>
        </w:rPr>
      </w:pPr>
    </w:p>
    <w:p w:rsidR="00E61AAC" w:rsidRPr="001C6BF9" w:rsidRDefault="002634E7" w:rsidP="00BD4DA6">
      <w:pPr>
        <w:pStyle w:val="1"/>
        <w:spacing w:before="0"/>
        <w:jc w:val="right"/>
        <w:rPr>
          <w:rFonts w:ascii="Times New Roman" w:hAnsi="Times New Roman" w:cs="Times New Roman"/>
          <w:b w:val="0"/>
          <w:color w:val="000000" w:themeColor="text1"/>
        </w:rPr>
      </w:pPr>
      <w:bookmarkStart w:id="54" w:name="_Toc357439156"/>
      <w:bookmarkStart w:id="55" w:name="_Toc357439184"/>
      <w:bookmarkStart w:id="56" w:name="_Toc357439384"/>
      <w:bookmarkStart w:id="57" w:name="_Toc357441582"/>
      <w:bookmarkStart w:id="58" w:name="_Toc357502143"/>
      <w:bookmarkStart w:id="59" w:name="_Toc358048364"/>
      <w:bookmarkStart w:id="60" w:name="_Toc358060999"/>
      <w:r w:rsidRPr="001C6BF9">
        <w:rPr>
          <w:rFonts w:ascii="Times New Roman" w:hAnsi="Times New Roman" w:cs="Times New Roman"/>
          <w:b w:val="0"/>
          <w:color w:val="000000" w:themeColor="text1"/>
        </w:rPr>
        <w:lastRenderedPageBreak/>
        <w:t>П</w:t>
      </w:r>
      <w:r w:rsidR="00E61AAC" w:rsidRPr="001C6BF9">
        <w:rPr>
          <w:rFonts w:ascii="Times New Roman" w:hAnsi="Times New Roman" w:cs="Times New Roman"/>
          <w:b w:val="0"/>
          <w:color w:val="000000" w:themeColor="text1"/>
        </w:rPr>
        <w:t>риложение 1</w:t>
      </w:r>
      <w:bookmarkEnd w:id="54"/>
      <w:bookmarkEnd w:id="55"/>
      <w:bookmarkEnd w:id="56"/>
      <w:bookmarkEnd w:id="57"/>
      <w:bookmarkEnd w:id="58"/>
      <w:bookmarkEnd w:id="59"/>
      <w:bookmarkEnd w:id="60"/>
    </w:p>
    <w:p w:rsidR="00E61AAC" w:rsidRPr="00253BE7" w:rsidRDefault="00E61AAC" w:rsidP="00BD4DA6">
      <w:pPr>
        <w:pStyle w:val="1"/>
        <w:spacing w:before="0"/>
        <w:jc w:val="center"/>
        <w:rPr>
          <w:rFonts w:ascii="Times New Roman" w:hAnsi="Times New Roman" w:cs="Times New Roman"/>
          <w:color w:val="000000" w:themeColor="text1"/>
        </w:rPr>
      </w:pPr>
      <w:bookmarkStart w:id="61" w:name="_Toc357439157"/>
      <w:bookmarkStart w:id="62" w:name="_Toc357439185"/>
      <w:bookmarkStart w:id="63" w:name="_Toc357441583"/>
      <w:bookmarkStart w:id="64" w:name="_Toc357502144"/>
      <w:bookmarkStart w:id="65" w:name="_Toc358048365"/>
      <w:bookmarkStart w:id="66" w:name="_Toc358061000"/>
      <w:r w:rsidRPr="00253BE7">
        <w:rPr>
          <w:rFonts w:ascii="Times New Roman" w:hAnsi="Times New Roman" w:cs="Times New Roman"/>
          <w:color w:val="000000" w:themeColor="text1"/>
        </w:rPr>
        <w:t>Понятие  и формы</w:t>
      </w:r>
      <w:r w:rsidR="007C6476">
        <w:rPr>
          <w:rFonts w:ascii="Times New Roman" w:hAnsi="Times New Roman" w:cs="Times New Roman"/>
          <w:color w:val="000000" w:themeColor="text1"/>
        </w:rPr>
        <w:t xml:space="preserve"> денежных</w:t>
      </w:r>
      <w:r w:rsidRPr="00253BE7">
        <w:rPr>
          <w:rFonts w:ascii="Times New Roman" w:hAnsi="Times New Roman" w:cs="Times New Roman"/>
          <w:color w:val="000000" w:themeColor="text1"/>
        </w:rPr>
        <w:t xml:space="preserve"> расчетов с поставщиками и подрядчиками</w:t>
      </w:r>
      <w:bookmarkEnd w:id="61"/>
      <w:bookmarkEnd w:id="62"/>
      <w:bookmarkEnd w:id="63"/>
      <w:bookmarkEnd w:id="64"/>
      <w:bookmarkEnd w:id="65"/>
      <w:bookmarkEnd w:id="66"/>
    </w:p>
    <w:tbl>
      <w:tblPr>
        <w:tblW w:w="9484" w:type="dxa"/>
        <w:tblInd w:w="5" w:type="dxa"/>
        <w:tblLayout w:type="fixed"/>
        <w:tblCellMar>
          <w:left w:w="0" w:type="dxa"/>
          <w:right w:w="0" w:type="dxa"/>
        </w:tblCellMar>
        <w:tblLook w:val="0000"/>
      </w:tblPr>
      <w:tblGrid>
        <w:gridCol w:w="8364"/>
        <w:gridCol w:w="992"/>
        <w:gridCol w:w="68"/>
        <w:gridCol w:w="20"/>
        <w:gridCol w:w="40"/>
      </w:tblGrid>
      <w:tr w:rsidR="00E61AAC" w:rsidRPr="00AC7BDE" w:rsidTr="00BD4DA6">
        <w:trPr>
          <w:gridAfter w:val="1"/>
          <w:wAfter w:w="40" w:type="dxa"/>
        </w:trPr>
        <w:tc>
          <w:tcPr>
            <w:tcW w:w="8364" w:type="dxa"/>
            <w:tcBorders>
              <w:top w:val="single" w:sz="4" w:space="0" w:color="000000"/>
              <w:left w:val="single" w:sz="4" w:space="0" w:color="000000"/>
            </w:tcBorders>
            <w:shd w:val="clear" w:color="auto" w:fill="auto"/>
          </w:tcPr>
          <w:p w:rsidR="00E61AAC" w:rsidRPr="00AC7BDE" w:rsidRDefault="00E61AAC" w:rsidP="000251E6">
            <w:pPr>
              <w:snapToGrid w:val="0"/>
              <w:ind w:right="45"/>
              <w:jc w:val="center"/>
              <w:rPr>
                <w:rFonts w:ascii="Times New Roman" w:hAnsi="Times New Roman" w:cs="Times New Roman"/>
                <w:b/>
                <w:bCs/>
                <w:sz w:val="24"/>
                <w:szCs w:val="24"/>
              </w:rPr>
            </w:pPr>
            <w:r w:rsidRPr="00AC7BDE">
              <w:rPr>
                <w:rFonts w:ascii="Times New Roman" w:hAnsi="Times New Roman" w:cs="Times New Roman"/>
                <w:b/>
                <w:bCs/>
                <w:sz w:val="24"/>
                <w:szCs w:val="24"/>
              </w:rPr>
              <w:t>Определение понятия</w:t>
            </w:r>
          </w:p>
        </w:tc>
        <w:tc>
          <w:tcPr>
            <w:tcW w:w="992" w:type="dxa"/>
            <w:tcBorders>
              <w:top w:val="single" w:sz="4" w:space="0" w:color="000000"/>
              <w:left w:val="single" w:sz="4" w:space="0" w:color="000000"/>
            </w:tcBorders>
            <w:shd w:val="clear" w:color="auto" w:fill="auto"/>
          </w:tcPr>
          <w:p w:rsidR="00E61AAC" w:rsidRPr="00AC7BDE" w:rsidRDefault="00ED196B" w:rsidP="000251E6">
            <w:pPr>
              <w:snapToGrid w:val="0"/>
              <w:ind w:right="45"/>
              <w:jc w:val="center"/>
              <w:rPr>
                <w:rFonts w:ascii="Times New Roman" w:hAnsi="Times New Roman" w:cs="Times New Roman"/>
                <w:b/>
                <w:bCs/>
                <w:sz w:val="24"/>
                <w:szCs w:val="24"/>
              </w:rPr>
            </w:pPr>
            <w:r>
              <w:rPr>
                <w:rFonts w:ascii="Times New Roman" w:hAnsi="Times New Roman" w:cs="Times New Roman"/>
                <w:b/>
                <w:bCs/>
                <w:sz w:val="24"/>
                <w:szCs w:val="24"/>
              </w:rPr>
              <w:t>Источ</w:t>
            </w:r>
            <w:r w:rsidR="00E61AAC" w:rsidRPr="00AC7BDE">
              <w:rPr>
                <w:rFonts w:ascii="Times New Roman" w:hAnsi="Times New Roman" w:cs="Times New Roman"/>
                <w:b/>
                <w:bCs/>
                <w:sz w:val="24"/>
                <w:szCs w:val="24"/>
              </w:rPr>
              <w:t>ник</w:t>
            </w:r>
          </w:p>
        </w:tc>
        <w:tc>
          <w:tcPr>
            <w:tcW w:w="68" w:type="dxa"/>
            <w:tcBorders>
              <w:left w:val="single" w:sz="4" w:space="0" w:color="000000"/>
            </w:tcBorders>
            <w:shd w:val="clear" w:color="auto" w:fill="auto"/>
          </w:tcPr>
          <w:p w:rsidR="00E61AAC" w:rsidRPr="00AC7BDE" w:rsidRDefault="00E61AAC" w:rsidP="000251E6">
            <w:pPr>
              <w:snapToGrid w:val="0"/>
              <w:rPr>
                <w:rFonts w:ascii="Times New Roman" w:hAnsi="Times New Roman" w:cs="Times New Roman"/>
                <w:b/>
                <w:bCs/>
                <w:sz w:val="24"/>
                <w:szCs w:val="24"/>
              </w:rPr>
            </w:pPr>
          </w:p>
        </w:tc>
        <w:tc>
          <w:tcPr>
            <w:tcW w:w="20" w:type="dxa"/>
            <w:shd w:val="clear" w:color="auto" w:fill="auto"/>
          </w:tcPr>
          <w:p w:rsidR="00E61AAC" w:rsidRPr="00AC7BDE" w:rsidRDefault="00E61AAC" w:rsidP="000251E6">
            <w:pPr>
              <w:snapToGrid w:val="0"/>
              <w:rPr>
                <w:rFonts w:ascii="Times New Roman" w:hAnsi="Times New Roman" w:cs="Times New Roman"/>
                <w:b/>
                <w:bCs/>
                <w:sz w:val="24"/>
                <w:szCs w:val="24"/>
              </w:rPr>
            </w:pPr>
          </w:p>
        </w:tc>
      </w:tr>
      <w:tr w:rsidR="00E61AAC" w:rsidRPr="00AC7BDE" w:rsidTr="00BD4DA6">
        <w:trPr>
          <w:gridAfter w:val="1"/>
          <w:wAfter w:w="40" w:type="dxa"/>
          <w:trHeight w:val="279"/>
        </w:trPr>
        <w:tc>
          <w:tcPr>
            <w:tcW w:w="8364" w:type="dxa"/>
            <w:tcBorders>
              <w:top w:val="single" w:sz="4" w:space="0" w:color="000000"/>
              <w:left w:val="single" w:sz="4" w:space="0" w:color="000000"/>
            </w:tcBorders>
            <w:shd w:val="clear" w:color="auto" w:fill="auto"/>
          </w:tcPr>
          <w:p w:rsidR="00E61AAC" w:rsidRPr="00AC7BDE" w:rsidRDefault="00E61AAC" w:rsidP="000251E6">
            <w:pPr>
              <w:snapToGrid w:val="0"/>
              <w:ind w:right="45"/>
              <w:jc w:val="center"/>
              <w:rPr>
                <w:rFonts w:ascii="Times New Roman" w:hAnsi="Times New Roman" w:cs="Times New Roman"/>
                <w:b/>
                <w:bCs/>
                <w:sz w:val="24"/>
                <w:szCs w:val="24"/>
              </w:rPr>
            </w:pPr>
            <w:r w:rsidRPr="00AC7BDE">
              <w:rPr>
                <w:rFonts w:ascii="Times New Roman" w:hAnsi="Times New Roman" w:cs="Times New Roman"/>
                <w:b/>
                <w:bCs/>
                <w:sz w:val="24"/>
                <w:szCs w:val="24"/>
              </w:rPr>
              <w:t>1</w:t>
            </w:r>
          </w:p>
        </w:tc>
        <w:tc>
          <w:tcPr>
            <w:tcW w:w="992" w:type="dxa"/>
            <w:tcBorders>
              <w:top w:val="single" w:sz="4" w:space="0" w:color="000000"/>
              <w:left w:val="single" w:sz="4" w:space="0" w:color="000000"/>
              <w:bottom w:val="single" w:sz="4" w:space="0" w:color="000000"/>
            </w:tcBorders>
            <w:shd w:val="clear" w:color="auto" w:fill="auto"/>
          </w:tcPr>
          <w:p w:rsidR="00E61AAC" w:rsidRPr="00AC7BDE" w:rsidRDefault="00E61AAC" w:rsidP="000251E6">
            <w:pPr>
              <w:snapToGrid w:val="0"/>
              <w:ind w:right="45"/>
              <w:jc w:val="center"/>
              <w:rPr>
                <w:rFonts w:ascii="Times New Roman" w:hAnsi="Times New Roman" w:cs="Times New Roman"/>
                <w:b/>
                <w:i/>
                <w:sz w:val="24"/>
                <w:szCs w:val="24"/>
              </w:rPr>
            </w:pPr>
            <w:r w:rsidRPr="00AC7BDE">
              <w:rPr>
                <w:rFonts w:ascii="Times New Roman" w:hAnsi="Times New Roman" w:cs="Times New Roman"/>
                <w:b/>
                <w:bCs/>
                <w:sz w:val="24"/>
                <w:szCs w:val="24"/>
              </w:rPr>
              <w:t>2</w:t>
            </w:r>
          </w:p>
        </w:tc>
        <w:tc>
          <w:tcPr>
            <w:tcW w:w="68" w:type="dxa"/>
            <w:tcBorders>
              <w:left w:val="single" w:sz="4" w:space="0" w:color="000000"/>
            </w:tcBorders>
            <w:shd w:val="clear" w:color="auto" w:fill="auto"/>
          </w:tcPr>
          <w:p w:rsidR="00E61AAC" w:rsidRPr="00AC7BDE" w:rsidRDefault="00E61AAC" w:rsidP="000251E6">
            <w:pPr>
              <w:snapToGrid w:val="0"/>
              <w:rPr>
                <w:rFonts w:ascii="Times New Roman" w:hAnsi="Times New Roman" w:cs="Times New Roman"/>
                <w:b/>
                <w:i/>
                <w:sz w:val="24"/>
                <w:szCs w:val="24"/>
              </w:rPr>
            </w:pPr>
          </w:p>
        </w:tc>
        <w:tc>
          <w:tcPr>
            <w:tcW w:w="20" w:type="dxa"/>
            <w:shd w:val="clear" w:color="auto" w:fill="auto"/>
          </w:tcPr>
          <w:p w:rsidR="00E61AAC" w:rsidRPr="00AC7BDE" w:rsidRDefault="00E61AAC" w:rsidP="000251E6">
            <w:pPr>
              <w:snapToGrid w:val="0"/>
              <w:rPr>
                <w:rFonts w:ascii="Times New Roman" w:hAnsi="Times New Roman" w:cs="Times New Roman"/>
                <w:b/>
                <w:i/>
                <w:sz w:val="24"/>
                <w:szCs w:val="24"/>
              </w:rPr>
            </w:pPr>
          </w:p>
        </w:tc>
      </w:tr>
      <w:tr w:rsidR="00E61AAC" w:rsidRPr="00AC7BDE" w:rsidTr="00BD4DA6">
        <w:tblPrEx>
          <w:tblCellMar>
            <w:left w:w="39" w:type="dxa"/>
            <w:right w:w="39" w:type="dxa"/>
          </w:tblCellMar>
        </w:tblPrEx>
        <w:trPr>
          <w:gridAfter w:val="3"/>
          <w:wAfter w:w="128" w:type="dxa"/>
        </w:trPr>
        <w:tc>
          <w:tcPr>
            <w:tcW w:w="8364" w:type="dxa"/>
            <w:tcBorders>
              <w:top w:val="single" w:sz="8" w:space="0" w:color="000000"/>
              <w:left w:val="single" w:sz="8" w:space="0" w:color="000000"/>
              <w:bottom w:val="single" w:sz="8" w:space="0" w:color="000000"/>
            </w:tcBorders>
            <w:shd w:val="clear" w:color="auto" w:fill="auto"/>
          </w:tcPr>
          <w:p w:rsidR="00E61AAC" w:rsidRPr="00AC7BDE" w:rsidRDefault="00E61AAC" w:rsidP="000251E6">
            <w:pPr>
              <w:spacing w:after="0" w:line="240" w:lineRule="auto"/>
              <w:ind w:firstLine="528"/>
              <w:jc w:val="both"/>
              <w:rPr>
                <w:rFonts w:ascii="Times New Roman" w:hAnsi="Times New Roman" w:cs="Times New Roman"/>
                <w:sz w:val="24"/>
                <w:szCs w:val="24"/>
              </w:rPr>
            </w:pPr>
            <w:r w:rsidRPr="00AC7BDE">
              <w:rPr>
                <w:rFonts w:ascii="Times New Roman" w:hAnsi="Times New Roman" w:cs="Times New Roman"/>
                <w:b/>
                <w:i/>
                <w:sz w:val="24"/>
                <w:szCs w:val="24"/>
              </w:rPr>
              <w:t>Безналичные и наличные расчеты</w:t>
            </w:r>
            <w:r w:rsidRPr="00AC7BDE">
              <w:rPr>
                <w:rFonts w:ascii="Times New Roman" w:hAnsi="Times New Roman" w:cs="Times New Roman"/>
                <w:sz w:val="24"/>
                <w:szCs w:val="24"/>
              </w:rPr>
              <w:t xml:space="preserve"> </w:t>
            </w:r>
          </w:p>
          <w:p w:rsidR="00E61AAC" w:rsidRPr="00AC7BDE" w:rsidRDefault="00E61AAC" w:rsidP="000251E6">
            <w:pPr>
              <w:spacing w:after="0" w:line="240" w:lineRule="auto"/>
              <w:ind w:firstLine="528"/>
              <w:jc w:val="both"/>
              <w:rPr>
                <w:rFonts w:ascii="Times New Roman" w:hAnsi="Times New Roman" w:cs="Times New Roman"/>
                <w:sz w:val="24"/>
                <w:szCs w:val="24"/>
              </w:rPr>
            </w:pPr>
            <w:r>
              <w:rPr>
                <w:rFonts w:ascii="Times New Roman" w:hAnsi="Times New Roman" w:cs="Times New Roman"/>
                <w:sz w:val="24"/>
                <w:szCs w:val="24"/>
              </w:rPr>
              <w:t>1</w:t>
            </w:r>
            <w:r w:rsidRPr="00AC7BDE">
              <w:rPr>
                <w:rFonts w:ascii="Times New Roman" w:hAnsi="Times New Roman" w:cs="Times New Roman"/>
                <w:sz w:val="24"/>
                <w:szCs w:val="24"/>
              </w:rPr>
              <w:t>.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если иное не установлено законом.</w:t>
            </w:r>
          </w:p>
          <w:p w:rsidR="00E61AAC" w:rsidRPr="00AC7BDE" w:rsidRDefault="00E61AAC" w:rsidP="000251E6">
            <w:pPr>
              <w:tabs>
                <w:tab w:val="left" w:pos="6778"/>
              </w:tabs>
              <w:spacing w:after="0" w:line="240" w:lineRule="auto"/>
              <w:ind w:firstLine="528"/>
              <w:jc w:val="both"/>
              <w:rPr>
                <w:rFonts w:ascii="Times New Roman" w:hAnsi="Times New Roman" w:cs="Times New Roman"/>
                <w:sz w:val="28"/>
                <w:szCs w:val="28"/>
              </w:rPr>
            </w:pPr>
            <w:r>
              <w:rPr>
                <w:rFonts w:ascii="Times New Roman" w:hAnsi="Times New Roman" w:cs="Times New Roman"/>
                <w:sz w:val="24"/>
                <w:szCs w:val="24"/>
              </w:rPr>
              <w:t>2</w:t>
            </w:r>
            <w:r w:rsidRPr="00AC7BDE">
              <w:rPr>
                <w:rFonts w:ascii="Times New Roman" w:hAnsi="Times New Roman" w:cs="Times New Roman"/>
                <w:sz w:val="24"/>
                <w:szCs w:val="24"/>
              </w:rPr>
              <w:t>. Безналичные расчеты производятся через банки, иные кредитные организации (далее - банки), в которых открыты соответствующие счета, если иное не вытекает из закона и не обусловлено используемой формой расчетов</w:t>
            </w:r>
            <w:r>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E61AAC" w:rsidRPr="00AC7BDE" w:rsidRDefault="00E61AAC" w:rsidP="000251E6">
            <w:pPr>
              <w:snapToGrid w:val="0"/>
              <w:ind w:right="45"/>
              <w:jc w:val="both"/>
              <w:rPr>
                <w:rFonts w:ascii="Times New Roman" w:hAnsi="Times New Roman" w:cs="Times New Roman"/>
                <w:b/>
                <w:bCs/>
                <w:i/>
                <w:sz w:val="24"/>
                <w:szCs w:val="24"/>
                <w:lang w:val="en-US"/>
              </w:rPr>
            </w:pPr>
            <w:r w:rsidRPr="00AC7BDE">
              <w:rPr>
                <w:rFonts w:ascii="Times New Roman" w:hAnsi="Times New Roman" w:cs="Times New Roman"/>
                <w:sz w:val="24"/>
                <w:szCs w:val="24"/>
                <w:lang w:val="en-US"/>
              </w:rPr>
              <w:t>[</w:t>
            </w:r>
            <w:r>
              <w:rPr>
                <w:rFonts w:ascii="Times New Roman" w:hAnsi="Times New Roman" w:cs="Times New Roman"/>
                <w:sz w:val="24"/>
                <w:szCs w:val="24"/>
              </w:rPr>
              <w:t>1</w:t>
            </w:r>
            <w:r w:rsidRPr="00AC7BDE">
              <w:rPr>
                <w:rFonts w:ascii="Times New Roman" w:hAnsi="Times New Roman" w:cs="Times New Roman"/>
                <w:sz w:val="24"/>
                <w:szCs w:val="24"/>
              </w:rPr>
              <w:t>, ст.861</w:t>
            </w:r>
            <w:r w:rsidRPr="00AC7BDE">
              <w:rPr>
                <w:rFonts w:ascii="Times New Roman" w:hAnsi="Times New Roman" w:cs="Times New Roman"/>
                <w:sz w:val="24"/>
                <w:szCs w:val="24"/>
                <w:lang w:val="en-US"/>
              </w:rPr>
              <w:t>]</w:t>
            </w:r>
          </w:p>
        </w:tc>
      </w:tr>
      <w:tr w:rsidR="00E61AAC" w:rsidRPr="00AC7BDE" w:rsidTr="00BD4DA6">
        <w:trPr>
          <w:gridAfter w:val="1"/>
          <w:wAfter w:w="40" w:type="dxa"/>
          <w:trHeight w:val="930"/>
        </w:trPr>
        <w:tc>
          <w:tcPr>
            <w:tcW w:w="8364" w:type="dxa"/>
            <w:tcBorders>
              <w:top w:val="single" w:sz="8" w:space="0" w:color="000000"/>
              <w:left w:val="single" w:sz="4" w:space="0" w:color="000000"/>
              <w:bottom w:val="single" w:sz="8" w:space="0" w:color="000000"/>
            </w:tcBorders>
            <w:shd w:val="clear" w:color="auto" w:fill="auto"/>
          </w:tcPr>
          <w:p w:rsidR="00E61AAC" w:rsidRPr="00AC7BDE" w:rsidRDefault="00E61AAC" w:rsidP="000251E6">
            <w:pPr>
              <w:spacing w:after="0" w:line="240" w:lineRule="auto"/>
              <w:ind w:firstLine="527"/>
              <w:jc w:val="both"/>
              <w:rPr>
                <w:rFonts w:ascii="Times New Roman" w:hAnsi="Times New Roman" w:cs="Times New Roman"/>
                <w:sz w:val="28"/>
                <w:szCs w:val="28"/>
              </w:rPr>
            </w:pPr>
            <w:r w:rsidRPr="00AC7BDE">
              <w:rPr>
                <w:rFonts w:ascii="Times New Roman" w:hAnsi="Times New Roman" w:cs="Times New Roman"/>
                <w:b/>
                <w:i/>
                <w:sz w:val="24"/>
                <w:szCs w:val="24"/>
              </w:rPr>
              <w:t>Наличные денежные расчеты</w:t>
            </w:r>
            <w:r w:rsidRPr="00AC7BDE">
              <w:rPr>
                <w:rFonts w:ascii="Times New Roman" w:hAnsi="Times New Roman" w:cs="Times New Roman"/>
                <w:sz w:val="24"/>
                <w:szCs w:val="24"/>
              </w:rPr>
              <w:t xml:space="preserve"> - произведенные с использованием средств наличного платежа расчеты за приобретенные товары, выполненные работы, оказанные услуги</w:t>
            </w:r>
            <w:r>
              <w:rPr>
                <w:rFonts w:ascii="Times New Roman" w:hAnsi="Times New Roman" w:cs="Times New Roman"/>
                <w:sz w:val="28"/>
                <w:szCs w:val="28"/>
              </w:rPr>
              <w:t>.</w:t>
            </w:r>
          </w:p>
        </w:tc>
        <w:tc>
          <w:tcPr>
            <w:tcW w:w="992" w:type="dxa"/>
            <w:tcBorders>
              <w:top w:val="single" w:sz="8" w:space="0" w:color="000000"/>
              <w:left w:val="single" w:sz="8" w:space="0" w:color="000000"/>
              <w:bottom w:val="single" w:sz="8" w:space="0" w:color="000000"/>
            </w:tcBorders>
            <w:shd w:val="clear" w:color="auto" w:fill="auto"/>
          </w:tcPr>
          <w:p w:rsidR="00E61AAC" w:rsidRPr="00AC7BDE" w:rsidRDefault="00E61AAC" w:rsidP="000251E6">
            <w:pPr>
              <w:snapToGrid w:val="0"/>
              <w:ind w:right="45"/>
              <w:jc w:val="both"/>
              <w:rPr>
                <w:rFonts w:ascii="Times New Roman" w:hAnsi="Times New Roman" w:cs="Times New Roman"/>
                <w:sz w:val="24"/>
                <w:szCs w:val="24"/>
                <w:lang w:val="en-US"/>
              </w:rPr>
            </w:pPr>
            <w:r w:rsidRPr="00AC7BDE">
              <w:rPr>
                <w:rFonts w:ascii="Times New Roman" w:hAnsi="Times New Roman" w:cs="Times New Roman"/>
                <w:sz w:val="24"/>
                <w:szCs w:val="24"/>
                <w:lang w:val="en-US"/>
              </w:rPr>
              <w:t>[</w:t>
            </w:r>
            <w:r w:rsidRPr="00AC7BDE">
              <w:rPr>
                <w:rFonts w:ascii="Times New Roman" w:hAnsi="Times New Roman" w:cs="Times New Roman"/>
                <w:sz w:val="24"/>
                <w:szCs w:val="24"/>
              </w:rPr>
              <w:t>4, п.1</w:t>
            </w:r>
            <w:r w:rsidRPr="00AC7BDE">
              <w:rPr>
                <w:rFonts w:ascii="Times New Roman" w:hAnsi="Times New Roman" w:cs="Times New Roman"/>
                <w:sz w:val="24"/>
                <w:szCs w:val="24"/>
                <w:lang w:val="en-US"/>
              </w:rPr>
              <w:t>]</w:t>
            </w:r>
          </w:p>
        </w:tc>
        <w:tc>
          <w:tcPr>
            <w:tcW w:w="68" w:type="dxa"/>
            <w:tcBorders>
              <w:left w:val="single" w:sz="4" w:space="0" w:color="000000"/>
            </w:tcBorders>
            <w:shd w:val="clear" w:color="auto" w:fill="auto"/>
          </w:tcPr>
          <w:p w:rsidR="00E61AAC" w:rsidRPr="00AC7BDE" w:rsidRDefault="00E61AAC" w:rsidP="000251E6">
            <w:pPr>
              <w:snapToGrid w:val="0"/>
              <w:rPr>
                <w:rFonts w:ascii="Times New Roman" w:hAnsi="Times New Roman" w:cs="Times New Roman"/>
                <w:b/>
                <w:i/>
                <w:sz w:val="24"/>
                <w:szCs w:val="24"/>
              </w:rPr>
            </w:pPr>
          </w:p>
        </w:tc>
        <w:tc>
          <w:tcPr>
            <w:tcW w:w="20" w:type="dxa"/>
            <w:shd w:val="clear" w:color="auto" w:fill="auto"/>
          </w:tcPr>
          <w:p w:rsidR="00E61AAC" w:rsidRPr="00AC7BDE" w:rsidRDefault="00E61AAC" w:rsidP="000251E6">
            <w:pPr>
              <w:snapToGrid w:val="0"/>
              <w:rPr>
                <w:rFonts w:ascii="Times New Roman" w:hAnsi="Times New Roman" w:cs="Times New Roman"/>
                <w:b/>
                <w:i/>
                <w:sz w:val="24"/>
                <w:szCs w:val="24"/>
              </w:rPr>
            </w:pPr>
          </w:p>
        </w:tc>
      </w:tr>
      <w:tr w:rsidR="00E61AAC" w:rsidRPr="00AC7BDE" w:rsidTr="00BD4DA6">
        <w:trPr>
          <w:gridAfter w:val="1"/>
          <w:wAfter w:w="40" w:type="dxa"/>
        </w:trPr>
        <w:tc>
          <w:tcPr>
            <w:tcW w:w="8364" w:type="dxa"/>
            <w:tcBorders>
              <w:top w:val="single" w:sz="8" w:space="0" w:color="000000"/>
              <w:left w:val="single" w:sz="4" w:space="0" w:color="000000"/>
              <w:bottom w:val="single" w:sz="8" w:space="0" w:color="000000"/>
            </w:tcBorders>
            <w:shd w:val="clear" w:color="auto" w:fill="auto"/>
          </w:tcPr>
          <w:p w:rsidR="00E61AAC" w:rsidRPr="00AC7BDE" w:rsidRDefault="00E61AAC" w:rsidP="000251E6">
            <w:pPr>
              <w:spacing w:after="0" w:line="240" w:lineRule="auto"/>
              <w:ind w:firstLine="528"/>
              <w:jc w:val="both"/>
              <w:rPr>
                <w:rFonts w:ascii="Times New Roman" w:hAnsi="Times New Roman" w:cs="Times New Roman"/>
                <w:sz w:val="24"/>
                <w:szCs w:val="24"/>
              </w:rPr>
            </w:pPr>
            <w:r w:rsidRPr="00AC7BDE">
              <w:rPr>
                <w:rFonts w:ascii="Times New Roman" w:hAnsi="Times New Roman" w:cs="Times New Roman"/>
                <w:b/>
                <w:i/>
                <w:sz w:val="24"/>
                <w:szCs w:val="24"/>
              </w:rPr>
              <w:t>Безналичные расчеты: расчетные документы</w:t>
            </w:r>
            <w:r w:rsidRPr="00AC7BDE">
              <w:rPr>
                <w:rFonts w:ascii="Times New Roman" w:hAnsi="Times New Roman" w:cs="Times New Roman"/>
                <w:i/>
                <w:sz w:val="24"/>
                <w:szCs w:val="24"/>
              </w:rPr>
              <w:t>.</w:t>
            </w:r>
            <w:r w:rsidRPr="00AC7BDE">
              <w:rPr>
                <w:rFonts w:ascii="Times New Roman" w:hAnsi="Times New Roman" w:cs="Times New Roman"/>
                <w:sz w:val="24"/>
                <w:szCs w:val="24"/>
              </w:rPr>
              <w:t xml:space="preserve"> </w:t>
            </w:r>
            <w:proofErr w:type="gramStart"/>
            <w:r w:rsidRPr="00AC7BDE">
              <w:rPr>
                <w:rFonts w:ascii="Times New Roman" w:hAnsi="Times New Roman" w:cs="Times New Roman"/>
                <w:sz w:val="24"/>
                <w:szCs w:val="24"/>
              </w:rPr>
              <w:t>Банки осуществляют перевод денежных средств по банковским счетам и без открытия банковских счетов в соответствии с федеральным законом и нормативными актами Банка России  в рамках применяемых форм безналичных расчетов на основании распоряжений о переводе денежных средств составляемых плательщиками, получателями средств, а также лицами, органами, имеющими право на основании закона предъявлять распоряжения к банковским счетам плательщиков, банками.</w:t>
            </w:r>
            <w:proofErr w:type="gramEnd"/>
          </w:p>
          <w:p w:rsidR="00E61AAC" w:rsidRPr="00AC7BDE" w:rsidRDefault="00E61AAC" w:rsidP="000251E6">
            <w:pPr>
              <w:spacing w:after="0" w:line="240" w:lineRule="auto"/>
              <w:ind w:firstLine="528"/>
              <w:jc w:val="both"/>
              <w:rPr>
                <w:rFonts w:ascii="Times New Roman" w:hAnsi="Times New Roman" w:cs="Times New Roman"/>
                <w:sz w:val="24"/>
                <w:szCs w:val="24"/>
              </w:rPr>
            </w:pPr>
            <w:r w:rsidRPr="00AC7BDE">
              <w:rPr>
                <w:rFonts w:ascii="Times New Roman" w:hAnsi="Times New Roman" w:cs="Times New Roman"/>
                <w:sz w:val="24"/>
                <w:szCs w:val="24"/>
              </w:rPr>
              <w:t>Перевод денежных средств осуществляется в рамках следующих форм безналичных расчетов:</w:t>
            </w:r>
          </w:p>
          <w:p w:rsidR="00E61AAC" w:rsidRPr="00AC7BDE" w:rsidRDefault="00E61AAC" w:rsidP="00E61AAC">
            <w:pPr>
              <w:pStyle w:val="a3"/>
              <w:numPr>
                <w:ilvl w:val="0"/>
                <w:numId w:val="2"/>
              </w:numPr>
              <w:spacing w:after="0" w:line="240" w:lineRule="auto"/>
              <w:jc w:val="both"/>
              <w:rPr>
                <w:rFonts w:ascii="Times New Roman" w:hAnsi="Times New Roman" w:cs="Times New Roman"/>
                <w:sz w:val="24"/>
                <w:szCs w:val="24"/>
              </w:rPr>
            </w:pPr>
            <w:r w:rsidRPr="00AC7BDE">
              <w:rPr>
                <w:rFonts w:ascii="Times New Roman" w:hAnsi="Times New Roman" w:cs="Times New Roman"/>
                <w:sz w:val="24"/>
                <w:szCs w:val="24"/>
              </w:rPr>
              <w:t>расчеты платежными поручениями;</w:t>
            </w:r>
          </w:p>
          <w:p w:rsidR="00E61AAC" w:rsidRPr="00AC7BDE" w:rsidRDefault="00E61AAC" w:rsidP="00E61AAC">
            <w:pPr>
              <w:pStyle w:val="a3"/>
              <w:numPr>
                <w:ilvl w:val="0"/>
                <w:numId w:val="2"/>
              </w:numPr>
              <w:spacing w:after="0" w:line="240" w:lineRule="auto"/>
              <w:jc w:val="both"/>
              <w:rPr>
                <w:rFonts w:ascii="Times New Roman" w:hAnsi="Times New Roman" w:cs="Times New Roman"/>
                <w:sz w:val="24"/>
                <w:szCs w:val="24"/>
              </w:rPr>
            </w:pPr>
            <w:r w:rsidRPr="00AC7BDE">
              <w:rPr>
                <w:rFonts w:ascii="Times New Roman" w:hAnsi="Times New Roman" w:cs="Times New Roman"/>
                <w:sz w:val="24"/>
                <w:szCs w:val="24"/>
              </w:rPr>
              <w:t>расчеты по аккредитиву;</w:t>
            </w:r>
          </w:p>
          <w:p w:rsidR="00E61AAC" w:rsidRPr="00AC7BDE" w:rsidRDefault="00E61AAC" w:rsidP="00E61AAC">
            <w:pPr>
              <w:pStyle w:val="a3"/>
              <w:numPr>
                <w:ilvl w:val="0"/>
                <w:numId w:val="2"/>
              </w:numPr>
              <w:spacing w:after="0" w:line="240" w:lineRule="auto"/>
              <w:jc w:val="both"/>
              <w:rPr>
                <w:rFonts w:ascii="Times New Roman" w:hAnsi="Times New Roman" w:cs="Times New Roman"/>
                <w:sz w:val="24"/>
                <w:szCs w:val="24"/>
              </w:rPr>
            </w:pPr>
            <w:r w:rsidRPr="00AC7BDE">
              <w:rPr>
                <w:rFonts w:ascii="Times New Roman" w:hAnsi="Times New Roman" w:cs="Times New Roman"/>
                <w:sz w:val="24"/>
                <w:szCs w:val="24"/>
              </w:rPr>
              <w:t>расчеты инкассовыми поручениями; </w:t>
            </w:r>
          </w:p>
          <w:p w:rsidR="00E61AAC" w:rsidRPr="00AC7BDE" w:rsidRDefault="00E61AAC" w:rsidP="00E61AAC">
            <w:pPr>
              <w:pStyle w:val="a3"/>
              <w:numPr>
                <w:ilvl w:val="0"/>
                <w:numId w:val="2"/>
              </w:numPr>
              <w:spacing w:after="0" w:line="240" w:lineRule="auto"/>
              <w:jc w:val="both"/>
              <w:rPr>
                <w:rFonts w:ascii="Times New Roman" w:hAnsi="Times New Roman" w:cs="Times New Roman"/>
                <w:sz w:val="24"/>
                <w:szCs w:val="24"/>
              </w:rPr>
            </w:pPr>
            <w:r w:rsidRPr="00AC7BDE">
              <w:rPr>
                <w:rFonts w:ascii="Times New Roman" w:hAnsi="Times New Roman" w:cs="Times New Roman"/>
                <w:sz w:val="24"/>
                <w:szCs w:val="24"/>
              </w:rPr>
              <w:t>расчеты чеками;</w:t>
            </w:r>
          </w:p>
          <w:p w:rsidR="00E61AAC" w:rsidRPr="00AC7BDE" w:rsidRDefault="00E61AAC" w:rsidP="00E61AAC">
            <w:pPr>
              <w:pStyle w:val="a3"/>
              <w:numPr>
                <w:ilvl w:val="0"/>
                <w:numId w:val="2"/>
              </w:numPr>
              <w:spacing w:after="0" w:line="240" w:lineRule="auto"/>
              <w:jc w:val="both"/>
              <w:rPr>
                <w:rFonts w:ascii="Times New Roman" w:hAnsi="Times New Roman" w:cs="Times New Roman"/>
                <w:sz w:val="24"/>
                <w:szCs w:val="24"/>
              </w:rPr>
            </w:pPr>
            <w:r w:rsidRPr="00AC7BDE">
              <w:rPr>
                <w:rFonts w:ascii="Times New Roman" w:hAnsi="Times New Roman" w:cs="Times New Roman"/>
                <w:sz w:val="24"/>
                <w:szCs w:val="24"/>
              </w:rPr>
              <w:t>расчеты в форме перевода денежных средств по требованию получателя средств (</w:t>
            </w:r>
            <w:proofErr w:type="gramStart"/>
            <w:r w:rsidRPr="00AC7BDE">
              <w:rPr>
                <w:rFonts w:ascii="Times New Roman" w:hAnsi="Times New Roman" w:cs="Times New Roman"/>
                <w:sz w:val="24"/>
                <w:szCs w:val="24"/>
              </w:rPr>
              <w:t>прямое</w:t>
            </w:r>
            <w:proofErr w:type="gramEnd"/>
            <w:r w:rsidRPr="00AC7BDE">
              <w:rPr>
                <w:rFonts w:ascii="Times New Roman" w:hAnsi="Times New Roman" w:cs="Times New Roman"/>
                <w:sz w:val="24"/>
                <w:szCs w:val="24"/>
              </w:rPr>
              <w:t xml:space="preserve"> дебетование);</w:t>
            </w:r>
          </w:p>
          <w:p w:rsidR="00E61AAC" w:rsidRPr="00AC7BDE" w:rsidRDefault="00E61AAC" w:rsidP="00E61AAC">
            <w:pPr>
              <w:pStyle w:val="a3"/>
              <w:numPr>
                <w:ilvl w:val="0"/>
                <w:numId w:val="2"/>
              </w:numPr>
              <w:spacing w:after="0" w:line="240" w:lineRule="auto"/>
              <w:jc w:val="both"/>
              <w:rPr>
                <w:rFonts w:ascii="Times New Roman" w:hAnsi="Times New Roman" w:cs="Times New Roman"/>
                <w:sz w:val="28"/>
                <w:szCs w:val="28"/>
              </w:rPr>
            </w:pPr>
            <w:r w:rsidRPr="00AC7BDE">
              <w:rPr>
                <w:rFonts w:ascii="Times New Roman" w:hAnsi="Times New Roman" w:cs="Times New Roman"/>
                <w:sz w:val="24"/>
                <w:szCs w:val="24"/>
              </w:rPr>
              <w:t>расчеты в форме перевода электронных денежных средств.</w:t>
            </w:r>
          </w:p>
        </w:tc>
        <w:tc>
          <w:tcPr>
            <w:tcW w:w="992" w:type="dxa"/>
            <w:tcBorders>
              <w:top w:val="single" w:sz="8" w:space="0" w:color="000000"/>
              <w:left w:val="single" w:sz="8" w:space="0" w:color="000000"/>
              <w:bottom w:val="single" w:sz="8" w:space="0" w:color="000000"/>
            </w:tcBorders>
            <w:shd w:val="clear" w:color="auto" w:fill="auto"/>
          </w:tcPr>
          <w:p w:rsidR="00E61AAC" w:rsidRPr="00AC7BDE" w:rsidRDefault="00E61AAC" w:rsidP="000251E6">
            <w:pPr>
              <w:snapToGrid w:val="0"/>
              <w:ind w:right="45"/>
              <w:jc w:val="both"/>
              <w:rPr>
                <w:rFonts w:ascii="Times New Roman" w:hAnsi="Times New Roman" w:cs="Times New Roman"/>
                <w:sz w:val="24"/>
                <w:szCs w:val="24"/>
                <w:lang w:val="en-US"/>
              </w:rPr>
            </w:pPr>
            <w:r w:rsidRPr="00AC7BDE">
              <w:rPr>
                <w:rFonts w:ascii="Times New Roman" w:hAnsi="Times New Roman" w:cs="Times New Roman"/>
                <w:sz w:val="24"/>
                <w:szCs w:val="24"/>
                <w:lang w:val="en-US"/>
              </w:rPr>
              <w:t>[</w:t>
            </w:r>
            <w:r w:rsidRPr="00AC7BDE">
              <w:rPr>
                <w:rFonts w:ascii="Times New Roman" w:hAnsi="Times New Roman" w:cs="Times New Roman"/>
                <w:sz w:val="24"/>
                <w:szCs w:val="24"/>
              </w:rPr>
              <w:t>9, п.1</w:t>
            </w:r>
            <w:r w:rsidRPr="00AC7BDE">
              <w:rPr>
                <w:rFonts w:ascii="Times New Roman" w:hAnsi="Times New Roman" w:cs="Times New Roman"/>
                <w:sz w:val="24"/>
                <w:szCs w:val="24"/>
                <w:lang w:val="en-US"/>
              </w:rPr>
              <w:t>]</w:t>
            </w:r>
          </w:p>
        </w:tc>
        <w:tc>
          <w:tcPr>
            <w:tcW w:w="68" w:type="dxa"/>
            <w:tcBorders>
              <w:left w:val="single" w:sz="4" w:space="0" w:color="000000"/>
            </w:tcBorders>
            <w:shd w:val="clear" w:color="auto" w:fill="auto"/>
          </w:tcPr>
          <w:p w:rsidR="00E61AAC" w:rsidRPr="00AC7BDE" w:rsidRDefault="00E61AAC" w:rsidP="000251E6">
            <w:pPr>
              <w:snapToGrid w:val="0"/>
              <w:rPr>
                <w:rFonts w:ascii="Times New Roman" w:hAnsi="Times New Roman" w:cs="Times New Roman"/>
                <w:b/>
                <w:i/>
                <w:sz w:val="24"/>
                <w:szCs w:val="24"/>
              </w:rPr>
            </w:pPr>
          </w:p>
        </w:tc>
        <w:tc>
          <w:tcPr>
            <w:tcW w:w="20" w:type="dxa"/>
            <w:shd w:val="clear" w:color="auto" w:fill="auto"/>
          </w:tcPr>
          <w:p w:rsidR="00E61AAC" w:rsidRPr="00AC7BDE" w:rsidRDefault="00E61AAC" w:rsidP="000251E6">
            <w:pPr>
              <w:snapToGrid w:val="0"/>
              <w:rPr>
                <w:rFonts w:ascii="Times New Roman" w:hAnsi="Times New Roman" w:cs="Times New Roman"/>
                <w:b/>
                <w:i/>
                <w:sz w:val="24"/>
                <w:szCs w:val="24"/>
              </w:rPr>
            </w:pPr>
          </w:p>
        </w:tc>
      </w:tr>
      <w:tr w:rsidR="00E61AAC" w:rsidRPr="00AC7BDE" w:rsidTr="00BD4DA6">
        <w:tc>
          <w:tcPr>
            <w:tcW w:w="8364" w:type="dxa"/>
            <w:tcBorders>
              <w:top w:val="single" w:sz="8" w:space="0" w:color="000000"/>
              <w:left w:val="single" w:sz="4" w:space="0" w:color="000000"/>
              <w:bottom w:val="single" w:sz="8" w:space="0" w:color="000000"/>
            </w:tcBorders>
            <w:shd w:val="clear" w:color="auto" w:fill="auto"/>
          </w:tcPr>
          <w:p w:rsidR="00E61AAC" w:rsidRPr="00AC7BDE" w:rsidRDefault="00E61AAC" w:rsidP="000251E6">
            <w:pPr>
              <w:pStyle w:val="ConsNormal"/>
              <w:widowControl/>
              <w:ind w:firstLine="567"/>
              <w:jc w:val="both"/>
              <w:rPr>
                <w:rFonts w:ascii="Times New Roman" w:hAnsi="Times New Roman"/>
                <w:b/>
                <w:i/>
                <w:sz w:val="24"/>
                <w:szCs w:val="24"/>
                <w:lang w:eastAsia="zh-CN"/>
              </w:rPr>
            </w:pPr>
            <w:r w:rsidRPr="00AC7BDE">
              <w:rPr>
                <w:rFonts w:ascii="Times New Roman" w:hAnsi="Times New Roman"/>
                <w:b/>
                <w:i/>
                <w:sz w:val="24"/>
                <w:szCs w:val="24"/>
                <w:lang w:eastAsia="zh-CN"/>
              </w:rPr>
              <w:t>Платежное поручение</w:t>
            </w:r>
          </w:p>
          <w:p w:rsidR="00E61AAC" w:rsidRPr="00AC7BDE" w:rsidRDefault="00E61AAC" w:rsidP="000251E6">
            <w:pPr>
              <w:spacing w:after="0" w:line="240" w:lineRule="auto"/>
              <w:ind w:firstLine="527"/>
              <w:jc w:val="both"/>
              <w:rPr>
                <w:rFonts w:ascii="Times New Roman" w:hAnsi="Times New Roman" w:cs="Times New Roman"/>
                <w:sz w:val="24"/>
                <w:szCs w:val="24"/>
              </w:rPr>
            </w:pPr>
            <w:r w:rsidRPr="00AC7BDE">
              <w:rPr>
                <w:rFonts w:ascii="Times New Roman" w:hAnsi="Times New Roman" w:cs="Times New Roman"/>
                <w:sz w:val="24"/>
                <w:szCs w:val="24"/>
              </w:rPr>
              <w:t xml:space="preserve">При расчетах платежными поручениями банк плательщика обязуется осуществить перевод денежных средств по банковскому счету плательщика или без открытия банковского счета плательщика - физического лица получателю средств, указанному в распоряжении плательщика. </w:t>
            </w:r>
          </w:p>
          <w:p w:rsidR="00E61AAC" w:rsidRPr="00AC7BDE" w:rsidRDefault="00E61AAC" w:rsidP="000251E6">
            <w:pPr>
              <w:spacing w:after="0" w:line="240" w:lineRule="auto"/>
              <w:ind w:firstLine="527"/>
              <w:jc w:val="both"/>
              <w:rPr>
                <w:rFonts w:ascii="Times New Roman" w:hAnsi="Times New Roman" w:cs="Times New Roman"/>
                <w:sz w:val="24"/>
                <w:szCs w:val="24"/>
              </w:rPr>
            </w:pPr>
            <w:r w:rsidRPr="00AC7BDE">
              <w:rPr>
                <w:rFonts w:ascii="Times New Roman" w:hAnsi="Times New Roman" w:cs="Times New Roman"/>
                <w:sz w:val="24"/>
                <w:szCs w:val="24"/>
              </w:rPr>
              <w:t>  Платежное поручение составляется, принимается к исполнению и исполняется в электронном виде, на бумажном носителе.</w:t>
            </w:r>
          </w:p>
          <w:p w:rsidR="00E61AAC" w:rsidRPr="00AC7BDE" w:rsidRDefault="00E61AAC" w:rsidP="000251E6">
            <w:pPr>
              <w:spacing w:after="0" w:line="240" w:lineRule="auto"/>
              <w:ind w:firstLine="527"/>
              <w:jc w:val="both"/>
              <w:rPr>
                <w:rFonts w:ascii="Times New Roman" w:hAnsi="Times New Roman" w:cs="Times New Roman"/>
                <w:sz w:val="28"/>
                <w:szCs w:val="28"/>
              </w:rPr>
            </w:pPr>
            <w:r w:rsidRPr="00AC7BDE">
              <w:rPr>
                <w:rFonts w:ascii="Times New Roman" w:hAnsi="Times New Roman" w:cs="Times New Roman"/>
                <w:sz w:val="24"/>
                <w:szCs w:val="24"/>
              </w:rPr>
              <w:t>  Платежное поручение действительно для представления в банк в течение 10 календарных дней со дня его составления.</w:t>
            </w:r>
          </w:p>
          <w:p w:rsidR="00E61AAC" w:rsidRPr="00AC7BDE" w:rsidRDefault="00E61AAC" w:rsidP="000251E6">
            <w:pPr>
              <w:ind w:firstLine="528"/>
              <w:jc w:val="both"/>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tcBorders>
            <w:shd w:val="clear" w:color="auto" w:fill="auto"/>
          </w:tcPr>
          <w:p w:rsidR="00E61AAC" w:rsidRPr="00AC7BDE" w:rsidRDefault="00E61AAC" w:rsidP="000251E6">
            <w:pPr>
              <w:rPr>
                <w:rFonts w:ascii="Times New Roman" w:hAnsi="Times New Roman" w:cs="Times New Roman"/>
                <w:color w:val="000000"/>
                <w:sz w:val="24"/>
                <w:szCs w:val="24"/>
                <w:shd w:val="clear" w:color="auto" w:fill="FFFFFF"/>
              </w:rPr>
            </w:pPr>
            <w:r w:rsidRPr="00AC7BDE">
              <w:rPr>
                <w:rFonts w:ascii="Times New Roman" w:hAnsi="Times New Roman" w:cs="Times New Roman"/>
                <w:color w:val="000000"/>
                <w:sz w:val="24"/>
                <w:szCs w:val="24"/>
                <w:lang w:val="en-US"/>
              </w:rPr>
              <w:t>[</w:t>
            </w:r>
            <w:r w:rsidRPr="00AC7BDE">
              <w:rPr>
                <w:rFonts w:ascii="Times New Roman" w:hAnsi="Times New Roman" w:cs="Times New Roman"/>
                <w:color w:val="000000"/>
                <w:sz w:val="24"/>
                <w:szCs w:val="24"/>
              </w:rPr>
              <w:t>1-гл.46,</w:t>
            </w:r>
            <w:r w:rsidRPr="00AC7BDE">
              <w:rPr>
                <w:rFonts w:ascii="Times New Roman" w:hAnsi="Times New Roman" w:cs="Times New Roman"/>
                <w:color w:val="000000"/>
                <w:sz w:val="24"/>
                <w:szCs w:val="24"/>
                <w:shd w:val="clear" w:color="auto" w:fill="FFFFFF"/>
              </w:rPr>
              <w:t xml:space="preserve"> </w:t>
            </w:r>
          </w:p>
          <w:p w:rsidR="00E61AAC" w:rsidRPr="00AC7BDE" w:rsidRDefault="00E61AAC" w:rsidP="000251E6">
            <w:pPr>
              <w:rPr>
                <w:rFonts w:ascii="Times New Roman" w:hAnsi="Times New Roman" w:cs="Times New Roman"/>
                <w:color w:val="000000"/>
                <w:sz w:val="24"/>
                <w:szCs w:val="24"/>
                <w:lang w:val="en-US"/>
              </w:rPr>
            </w:pPr>
            <w:r w:rsidRPr="00AC7BDE">
              <w:rPr>
                <w:rFonts w:ascii="Times New Roman" w:hAnsi="Times New Roman" w:cs="Times New Roman"/>
                <w:color w:val="000000"/>
                <w:sz w:val="24"/>
                <w:szCs w:val="24"/>
                <w:shd w:val="clear" w:color="auto" w:fill="FFFFFF"/>
              </w:rPr>
              <w:t>§ 2</w:t>
            </w:r>
            <w:r w:rsidRPr="00AC7BDE">
              <w:rPr>
                <w:rFonts w:ascii="Times New Roman" w:hAnsi="Times New Roman" w:cs="Times New Roman"/>
                <w:color w:val="000000"/>
                <w:sz w:val="24"/>
                <w:szCs w:val="24"/>
                <w:shd w:val="clear" w:color="auto" w:fill="FFFFFF"/>
                <w:lang w:val="en-US"/>
              </w:rPr>
              <w:t>,</w:t>
            </w:r>
          </w:p>
          <w:p w:rsidR="00E61AAC" w:rsidRPr="00AC7BDE" w:rsidRDefault="00E61AAC" w:rsidP="000251E6">
            <w:pPr>
              <w:rPr>
                <w:rFonts w:ascii="Times New Roman" w:hAnsi="Times New Roman" w:cs="Times New Roman"/>
                <w:color w:val="000000"/>
                <w:sz w:val="24"/>
                <w:szCs w:val="24"/>
                <w:lang w:val="en-US"/>
              </w:rPr>
            </w:pPr>
            <w:proofErr w:type="gramStart"/>
            <w:r w:rsidRPr="00AC7BDE">
              <w:rPr>
                <w:rFonts w:ascii="Times New Roman" w:hAnsi="Times New Roman" w:cs="Times New Roman"/>
                <w:color w:val="000000"/>
                <w:sz w:val="24"/>
                <w:szCs w:val="24"/>
              </w:rPr>
              <w:t>9-гл.5</w:t>
            </w:r>
            <w:r w:rsidRPr="00AC7BDE">
              <w:rPr>
                <w:rFonts w:ascii="Times New Roman" w:hAnsi="Times New Roman" w:cs="Times New Roman"/>
                <w:color w:val="000000"/>
                <w:sz w:val="24"/>
                <w:szCs w:val="24"/>
                <w:lang w:val="en-US"/>
              </w:rPr>
              <w:t>]</w:t>
            </w:r>
            <w:proofErr w:type="gramEnd"/>
          </w:p>
          <w:p w:rsidR="00E61AAC" w:rsidRPr="00AC7BDE" w:rsidRDefault="00E61AAC" w:rsidP="000251E6">
            <w:pPr>
              <w:snapToGrid w:val="0"/>
              <w:ind w:right="45"/>
              <w:jc w:val="both"/>
              <w:rPr>
                <w:rFonts w:ascii="Times New Roman" w:hAnsi="Times New Roman" w:cs="Times New Roman"/>
                <w:b/>
                <w:i/>
                <w:sz w:val="24"/>
                <w:szCs w:val="24"/>
              </w:rPr>
            </w:pPr>
          </w:p>
        </w:tc>
        <w:tc>
          <w:tcPr>
            <w:tcW w:w="68" w:type="dxa"/>
            <w:tcBorders>
              <w:left w:val="single" w:sz="4" w:space="0" w:color="000000"/>
            </w:tcBorders>
            <w:shd w:val="clear" w:color="auto" w:fill="auto"/>
          </w:tcPr>
          <w:p w:rsidR="00E61AAC" w:rsidRPr="00AC7BDE" w:rsidRDefault="00E61AAC" w:rsidP="000251E6">
            <w:pPr>
              <w:snapToGrid w:val="0"/>
              <w:rPr>
                <w:rFonts w:ascii="Times New Roman" w:hAnsi="Times New Roman" w:cs="Times New Roman"/>
                <w:b/>
                <w:i/>
                <w:sz w:val="24"/>
                <w:szCs w:val="24"/>
              </w:rPr>
            </w:pPr>
          </w:p>
        </w:tc>
        <w:tc>
          <w:tcPr>
            <w:tcW w:w="60" w:type="dxa"/>
            <w:gridSpan w:val="2"/>
            <w:shd w:val="clear" w:color="auto" w:fill="auto"/>
          </w:tcPr>
          <w:p w:rsidR="00E61AAC" w:rsidRPr="00AC7BDE" w:rsidRDefault="00E61AAC" w:rsidP="000251E6">
            <w:pPr>
              <w:snapToGrid w:val="0"/>
              <w:rPr>
                <w:rFonts w:ascii="Times New Roman" w:hAnsi="Times New Roman" w:cs="Times New Roman"/>
                <w:b/>
                <w:i/>
                <w:sz w:val="24"/>
                <w:szCs w:val="24"/>
              </w:rPr>
            </w:pPr>
          </w:p>
        </w:tc>
      </w:tr>
    </w:tbl>
    <w:p w:rsidR="00E61AAC" w:rsidRDefault="00E61AAC" w:rsidP="00E61AAC">
      <w:pPr>
        <w:pStyle w:val="ConsNormal"/>
        <w:widowControl/>
        <w:ind w:firstLine="527"/>
        <w:jc w:val="both"/>
        <w:rPr>
          <w:rFonts w:ascii="Times New Roman" w:hAnsi="Times New Roman"/>
          <w:sz w:val="28"/>
          <w:szCs w:val="28"/>
        </w:rPr>
      </w:pPr>
    </w:p>
    <w:p w:rsidR="00E61AAC" w:rsidRDefault="00E61AAC" w:rsidP="00E61AAC">
      <w:pPr>
        <w:pStyle w:val="ConsNormal"/>
        <w:widowControl/>
        <w:ind w:firstLine="527"/>
        <w:jc w:val="both"/>
        <w:rPr>
          <w:rFonts w:ascii="Times New Roman" w:hAnsi="Times New Roman"/>
          <w:sz w:val="28"/>
          <w:szCs w:val="28"/>
        </w:rPr>
      </w:pPr>
    </w:p>
    <w:p w:rsidR="00BD4DA6" w:rsidRDefault="00BD4DA6" w:rsidP="00E61AAC">
      <w:pPr>
        <w:pStyle w:val="ConsNormal"/>
        <w:widowControl/>
        <w:ind w:firstLine="527"/>
        <w:jc w:val="both"/>
        <w:rPr>
          <w:rFonts w:ascii="Times New Roman" w:hAnsi="Times New Roman"/>
          <w:sz w:val="28"/>
          <w:szCs w:val="28"/>
        </w:rPr>
      </w:pPr>
    </w:p>
    <w:p w:rsidR="00BD4DA6" w:rsidRDefault="00BD4DA6" w:rsidP="00E61AAC">
      <w:pPr>
        <w:pStyle w:val="ConsNormal"/>
        <w:widowControl/>
        <w:ind w:firstLine="527"/>
        <w:jc w:val="both"/>
        <w:rPr>
          <w:rFonts w:ascii="Times New Roman" w:hAnsi="Times New Roman"/>
          <w:sz w:val="28"/>
          <w:szCs w:val="28"/>
        </w:rPr>
      </w:pPr>
    </w:p>
    <w:p w:rsidR="00E61AAC" w:rsidRPr="001C6BF9" w:rsidRDefault="00E61AAC" w:rsidP="00E61AAC">
      <w:pPr>
        <w:pStyle w:val="ConsNormal"/>
        <w:widowControl/>
        <w:ind w:firstLine="527"/>
        <w:jc w:val="right"/>
        <w:rPr>
          <w:rFonts w:ascii="Times New Roman" w:hAnsi="Times New Roman"/>
          <w:sz w:val="28"/>
          <w:szCs w:val="28"/>
        </w:rPr>
      </w:pPr>
      <w:r w:rsidRPr="001C6BF9">
        <w:rPr>
          <w:rFonts w:ascii="Times New Roman" w:hAnsi="Times New Roman"/>
          <w:sz w:val="28"/>
          <w:szCs w:val="28"/>
        </w:rPr>
        <w:lastRenderedPageBreak/>
        <w:t>Продолжение приложения 1</w:t>
      </w:r>
    </w:p>
    <w:tbl>
      <w:tblPr>
        <w:tblW w:w="9780" w:type="dxa"/>
        <w:tblInd w:w="5" w:type="dxa"/>
        <w:tblLayout w:type="fixed"/>
        <w:tblCellMar>
          <w:left w:w="0" w:type="dxa"/>
          <w:right w:w="0" w:type="dxa"/>
        </w:tblCellMar>
        <w:tblLook w:val="0000"/>
      </w:tblPr>
      <w:tblGrid>
        <w:gridCol w:w="8364"/>
        <w:gridCol w:w="992"/>
        <w:gridCol w:w="364"/>
        <w:gridCol w:w="60"/>
      </w:tblGrid>
      <w:tr w:rsidR="00E61AAC" w:rsidRPr="00AC7BDE" w:rsidTr="00BD4DA6">
        <w:tc>
          <w:tcPr>
            <w:tcW w:w="8364" w:type="dxa"/>
            <w:tcBorders>
              <w:top w:val="single" w:sz="8" w:space="0" w:color="000000"/>
              <w:left w:val="single" w:sz="4" w:space="0" w:color="000000"/>
              <w:bottom w:val="single" w:sz="8" w:space="0" w:color="000000"/>
            </w:tcBorders>
            <w:shd w:val="clear" w:color="auto" w:fill="auto"/>
          </w:tcPr>
          <w:p w:rsidR="00E61AAC" w:rsidRPr="00AC7BDE" w:rsidRDefault="00E61AAC" w:rsidP="000251E6">
            <w:pPr>
              <w:spacing w:line="240" w:lineRule="auto"/>
              <w:ind w:firstLine="528"/>
              <w:jc w:val="center"/>
              <w:rPr>
                <w:rFonts w:ascii="Times New Roman" w:hAnsi="Times New Roman" w:cs="Times New Roman"/>
                <w:b/>
                <w:sz w:val="24"/>
                <w:szCs w:val="24"/>
              </w:rPr>
            </w:pPr>
            <w:r w:rsidRPr="00AC7BDE">
              <w:rPr>
                <w:rFonts w:ascii="Times New Roman" w:hAnsi="Times New Roman" w:cs="Times New Roman"/>
                <w:b/>
                <w:sz w:val="24"/>
                <w:szCs w:val="24"/>
              </w:rPr>
              <w:t>1</w:t>
            </w:r>
          </w:p>
        </w:tc>
        <w:tc>
          <w:tcPr>
            <w:tcW w:w="992" w:type="dxa"/>
            <w:tcBorders>
              <w:top w:val="single" w:sz="8" w:space="0" w:color="000000"/>
              <w:left w:val="single" w:sz="8" w:space="0" w:color="000000"/>
              <w:bottom w:val="single" w:sz="8" w:space="0" w:color="000000"/>
            </w:tcBorders>
            <w:shd w:val="clear" w:color="auto" w:fill="auto"/>
          </w:tcPr>
          <w:p w:rsidR="00E61AAC" w:rsidRPr="00AC7BDE" w:rsidRDefault="00E61AAC" w:rsidP="000251E6">
            <w:pPr>
              <w:spacing w:line="240" w:lineRule="auto"/>
              <w:jc w:val="center"/>
              <w:rPr>
                <w:rFonts w:ascii="Times New Roman" w:hAnsi="Times New Roman" w:cs="Times New Roman"/>
                <w:b/>
                <w:sz w:val="24"/>
                <w:szCs w:val="24"/>
              </w:rPr>
            </w:pPr>
            <w:r w:rsidRPr="00AC7BDE">
              <w:rPr>
                <w:rFonts w:ascii="Times New Roman" w:hAnsi="Times New Roman" w:cs="Times New Roman"/>
                <w:b/>
                <w:sz w:val="24"/>
                <w:szCs w:val="24"/>
              </w:rPr>
              <w:t>2</w:t>
            </w:r>
          </w:p>
        </w:tc>
        <w:tc>
          <w:tcPr>
            <w:tcW w:w="364" w:type="dxa"/>
            <w:tcBorders>
              <w:left w:val="single" w:sz="4" w:space="0" w:color="000000"/>
            </w:tcBorders>
            <w:shd w:val="clear" w:color="auto" w:fill="auto"/>
          </w:tcPr>
          <w:p w:rsidR="00E61AAC" w:rsidRPr="00AC7BDE" w:rsidRDefault="00E61AAC" w:rsidP="000251E6">
            <w:pPr>
              <w:snapToGrid w:val="0"/>
              <w:spacing w:line="240" w:lineRule="auto"/>
              <w:jc w:val="center"/>
              <w:rPr>
                <w:rFonts w:ascii="Times New Roman" w:hAnsi="Times New Roman" w:cs="Times New Roman"/>
                <w:b/>
                <w:sz w:val="24"/>
                <w:szCs w:val="24"/>
              </w:rPr>
            </w:pPr>
          </w:p>
        </w:tc>
        <w:tc>
          <w:tcPr>
            <w:tcW w:w="60" w:type="dxa"/>
            <w:shd w:val="clear" w:color="auto" w:fill="auto"/>
          </w:tcPr>
          <w:p w:rsidR="00E61AAC" w:rsidRPr="00AC7BDE" w:rsidRDefault="00E61AAC" w:rsidP="000251E6">
            <w:pPr>
              <w:snapToGrid w:val="0"/>
              <w:spacing w:line="240" w:lineRule="auto"/>
              <w:jc w:val="center"/>
              <w:rPr>
                <w:rFonts w:ascii="Times New Roman" w:hAnsi="Times New Roman" w:cs="Times New Roman"/>
                <w:b/>
                <w:sz w:val="24"/>
                <w:szCs w:val="24"/>
              </w:rPr>
            </w:pPr>
          </w:p>
        </w:tc>
      </w:tr>
      <w:tr w:rsidR="00E61AAC" w:rsidRPr="00AC7BDE" w:rsidTr="00BD4DA6">
        <w:tc>
          <w:tcPr>
            <w:tcW w:w="8364" w:type="dxa"/>
            <w:tcBorders>
              <w:top w:val="single" w:sz="8" w:space="0" w:color="000000"/>
              <w:left w:val="single" w:sz="4" w:space="0" w:color="000000"/>
              <w:bottom w:val="single" w:sz="8" w:space="0" w:color="000000"/>
            </w:tcBorders>
            <w:shd w:val="clear" w:color="auto" w:fill="auto"/>
          </w:tcPr>
          <w:p w:rsidR="00E61AAC" w:rsidRPr="00AC7BDE" w:rsidRDefault="00E61AAC" w:rsidP="000251E6">
            <w:pPr>
              <w:spacing w:after="0" w:line="240" w:lineRule="auto"/>
              <w:ind w:firstLine="528"/>
              <w:jc w:val="both"/>
              <w:rPr>
                <w:rFonts w:ascii="Times New Roman" w:hAnsi="Times New Roman" w:cs="Times New Roman"/>
                <w:sz w:val="24"/>
                <w:szCs w:val="24"/>
              </w:rPr>
            </w:pPr>
            <w:r w:rsidRPr="00AC7BDE">
              <w:rPr>
                <w:rFonts w:ascii="Times New Roman" w:hAnsi="Times New Roman" w:cs="Times New Roman"/>
                <w:b/>
                <w:i/>
                <w:sz w:val="24"/>
                <w:szCs w:val="24"/>
              </w:rPr>
              <w:t>Аккредитив</w:t>
            </w:r>
            <w:r w:rsidRPr="00AC7BDE">
              <w:rPr>
                <w:rFonts w:ascii="Times New Roman" w:hAnsi="Times New Roman" w:cs="Times New Roman"/>
                <w:sz w:val="24"/>
                <w:szCs w:val="24"/>
              </w:rPr>
              <w:t xml:space="preserve"> </w:t>
            </w:r>
          </w:p>
          <w:p w:rsidR="00E61AAC" w:rsidRPr="00AC7BDE" w:rsidRDefault="00E61AAC" w:rsidP="000251E6">
            <w:pPr>
              <w:spacing w:after="0" w:line="240" w:lineRule="auto"/>
              <w:ind w:firstLine="528"/>
              <w:jc w:val="both"/>
              <w:rPr>
                <w:rFonts w:ascii="Times New Roman" w:hAnsi="Times New Roman" w:cs="Times New Roman"/>
                <w:sz w:val="24"/>
                <w:szCs w:val="24"/>
              </w:rPr>
            </w:pPr>
            <w:proofErr w:type="gramStart"/>
            <w:r w:rsidRPr="00AC7BDE">
              <w:rPr>
                <w:rFonts w:ascii="Times New Roman" w:hAnsi="Times New Roman" w:cs="Times New Roman"/>
                <w:sz w:val="24"/>
                <w:szCs w:val="24"/>
              </w:rPr>
              <w:t>При расчетах по аккредитиву банк, действующий по распоряжению плательщика об открытии аккредитива и в соответствии с его указаниями (далее - банк-эмитент), обязуется осуществить перевод денежных средств получателю средств при условии представления получателем средств документов, предусмотренных аккредитивом и подтверждающих выполнение иных его условий (далее - исполнение аккредитива), либо предоставляет полномочие другому банку (далее - исполняющему банку) на исполнение аккредитива.</w:t>
            </w:r>
            <w:proofErr w:type="gramEnd"/>
            <w:r w:rsidRPr="00AC7BDE">
              <w:rPr>
                <w:rFonts w:ascii="Times New Roman" w:hAnsi="Times New Roman" w:cs="Times New Roman"/>
                <w:sz w:val="24"/>
                <w:szCs w:val="24"/>
              </w:rPr>
              <w:t xml:space="preserve"> В качестве исполняющего банка может выступать банк-эмитент, банк получателя средств или иной банк. Банк-эмитент вправе открыть аккредитив от своего имени и за свой счет. В этом случае банк-эмитент является плательщиком.</w:t>
            </w:r>
          </w:p>
          <w:p w:rsidR="00E61AAC" w:rsidRPr="00AC7BDE" w:rsidRDefault="00E61AAC" w:rsidP="000251E6">
            <w:pPr>
              <w:pStyle w:val="ConsNormal"/>
              <w:widowControl/>
              <w:ind w:firstLine="528"/>
              <w:jc w:val="both"/>
              <w:rPr>
                <w:rFonts w:ascii="Times New Roman" w:hAnsi="Times New Roman"/>
                <w:sz w:val="24"/>
                <w:szCs w:val="24"/>
              </w:rPr>
            </w:pPr>
            <w:r w:rsidRPr="00AC7BDE">
              <w:rPr>
                <w:rFonts w:ascii="Times New Roman" w:hAnsi="Times New Roman"/>
                <w:sz w:val="24"/>
                <w:szCs w:val="24"/>
              </w:rPr>
              <w:t>Банками могут открываться следующие виды аккредитивов:</w:t>
            </w:r>
          </w:p>
          <w:p w:rsidR="00E61AAC" w:rsidRPr="00AC7BDE" w:rsidRDefault="00E61AAC" w:rsidP="000251E6">
            <w:pPr>
              <w:pStyle w:val="ConsNormal"/>
              <w:widowControl/>
              <w:ind w:firstLine="528"/>
              <w:jc w:val="both"/>
              <w:rPr>
                <w:rFonts w:ascii="Times New Roman" w:hAnsi="Times New Roman"/>
                <w:sz w:val="24"/>
                <w:szCs w:val="24"/>
              </w:rPr>
            </w:pPr>
            <w:r w:rsidRPr="00AC7BDE">
              <w:rPr>
                <w:rFonts w:ascii="Times New Roman" w:hAnsi="Times New Roman"/>
                <w:sz w:val="24"/>
                <w:szCs w:val="24"/>
              </w:rPr>
              <w:t>- покрытые (депонированные) и непокрытые (гарантированные);</w:t>
            </w:r>
          </w:p>
          <w:p w:rsidR="00E61AAC" w:rsidRPr="00AC7BDE" w:rsidRDefault="00E61AAC" w:rsidP="000251E6">
            <w:pPr>
              <w:pStyle w:val="ConsNormal"/>
              <w:widowControl/>
              <w:ind w:firstLine="528"/>
              <w:jc w:val="both"/>
              <w:rPr>
                <w:rFonts w:ascii="Times New Roman" w:hAnsi="Times New Roman"/>
                <w:sz w:val="24"/>
                <w:szCs w:val="24"/>
                <w:lang w:eastAsia="zh-CN"/>
              </w:rPr>
            </w:pPr>
            <w:r w:rsidRPr="00AC7BDE">
              <w:rPr>
                <w:rFonts w:ascii="Times New Roman" w:hAnsi="Times New Roman"/>
                <w:sz w:val="24"/>
                <w:szCs w:val="24"/>
              </w:rPr>
              <w:t xml:space="preserve">- </w:t>
            </w:r>
            <w:proofErr w:type="gramStart"/>
            <w:r w:rsidRPr="00AC7BDE">
              <w:rPr>
                <w:rFonts w:ascii="Times New Roman" w:hAnsi="Times New Roman"/>
                <w:sz w:val="24"/>
                <w:szCs w:val="24"/>
                <w:lang w:eastAsia="zh-CN"/>
              </w:rPr>
              <w:t>отзывные</w:t>
            </w:r>
            <w:proofErr w:type="gramEnd"/>
            <w:r w:rsidRPr="00AC7BDE">
              <w:rPr>
                <w:rFonts w:ascii="Times New Roman" w:hAnsi="Times New Roman"/>
                <w:sz w:val="24"/>
                <w:szCs w:val="24"/>
                <w:lang w:eastAsia="zh-CN"/>
              </w:rPr>
              <w:t xml:space="preserve"> и безотзывные (могут быть подтвержденными).</w:t>
            </w:r>
          </w:p>
          <w:p w:rsidR="00E61AAC" w:rsidRPr="00AC7BDE" w:rsidRDefault="00E61AAC" w:rsidP="000251E6">
            <w:pPr>
              <w:pStyle w:val="ConsNormal"/>
              <w:widowControl/>
              <w:ind w:firstLine="527"/>
              <w:jc w:val="both"/>
              <w:rPr>
                <w:rFonts w:ascii="Times New Roman" w:hAnsi="Times New Roman"/>
                <w:sz w:val="28"/>
                <w:szCs w:val="28"/>
              </w:rPr>
            </w:pPr>
            <w:r w:rsidRPr="00AC7BDE">
              <w:rPr>
                <w:rFonts w:ascii="Times New Roman" w:hAnsi="Times New Roman"/>
                <w:sz w:val="24"/>
                <w:szCs w:val="24"/>
                <w:lang w:eastAsia="zh-CN"/>
              </w:rPr>
              <w:t>Аккредитив предназначен для расчетов</w:t>
            </w:r>
            <w:r w:rsidRPr="00AC7BDE">
              <w:rPr>
                <w:rFonts w:ascii="Times New Roman" w:hAnsi="Times New Roman"/>
                <w:sz w:val="24"/>
                <w:szCs w:val="24"/>
              </w:rPr>
              <w:t xml:space="preserve"> с одним получателем средств.</w:t>
            </w:r>
          </w:p>
        </w:tc>
        <w:tc>
          <w:tcPr>
            <w:tcW w:w="992" w:type="dxa"/>
            <w:tcBorders>
              <w:top w:val="single" w:sz="8" w:space="0" w:color="000000"/>
              <w:left w:val="single" w:sz="8" w:space="0" w:color="000000"/>
              <w:bottom w:val="single" w:sz="8" w:space="0" w:color="000000"/>
            </w:tcBorders>
            <w:shd w:val="clear" w:color="auto" w:fill="auto"/>
          </w:tcPr>
          <w:p w:rsidR="00E61AAC" w:rsidRPr="00AC7BDE" w:rsidRDefault="00E61AAC" w:rsidP="000251E6">
            <w:pPr>
              <w:spacing w:line="240" w:lineRule="auto"/>
              <w:rPr>
                <w:rFonts w:ascii="Times New Roman" w:hAnsi="Times New Roman" w:cs="Times New Roman"/>
                <w:sz w:val="24"/>
                <w:szCs w:val="24"/>
              </w:rPr>
            </w:pPr>
            <w:r w:rsidRPr="00AC7BDE">
              <w:rPr>
                <w:rFonts w:ascii="Times New Roman" w:hAnsi="Times New Roman" w:cs="Times New Roman"/>
                <w:sz w:val="24"/>
                <w:szCs w:val="24"/>
                <w:lang w:val="en-US"/>
              </w:rPr>
              <w:t>[</w:t>
            </w:r>
            <w:r w:rsidRPr="00AC7BDE">
              <w:rPr>
                <w:rFonts w:ascii="Times New Roman" w:hAnsi="Times New Roman" w:cs="Times New Roman"/>
                <w:sz w:val="24"/>
                <w:szCs w:val="24"/>
              </w:rPr>
              <w:t>1-гл.46,</w:t>
            </w:r>
          </w:p>
          <w:p w:rsidR="00E61AAC" w:rsidRPr="00AC7BDE" w:rsidRDefault="00E61AAC" w:rsidP="000251E6">
            <w:pPr>
              <w:spacing w:line="240" w:lineRule="auto"/>
              <w:rPr>
                <w:rFonts w:ascii="Times New Roman" w:hAnsi="Times New Roman" w:cs="Times New Roman"/>
                <w:sz w:val="24"/>
                <w:szCs w:val="24"/>
                <w:lang w:val="en-US"/>
              </w:rPr>
            </w:pPr>
            <w:r w:rsidRPr="00AC7BDE">
              <w:rPr>
                <w:rFonts w:ascii="Times New Roman" w:hAnsi="Times New Roman" w:cs="Times New Roman"/>
                <w:color w:val="000000"/>
                <w:sz w:val="24"/>
                <w:szCs w:val="24"/>
                <w:shd w:val="clear" w:color="auto" w:fill="FFFFFF"/>
              </w:rPr>
              <w:t>§ 3</w:t>
            </w:r>
            <w:r w:rsidRPr="00AC7BDE">
              <w:rPr>
                <w:rFonts w:ascii="Times New Roman" w:hAnsi="Times New Roman" w:cs="Times New Roman"/>
                <w:color w:val="000000"/>
                <w:sz w:val="24"/>
                <w:szCs w:val="24"/>
                <w:shd w:val="clear" w:color="auto" w:fill="FFFFFF"/>
                <w:lang w:val="en-US"/>
              </w:rPr>
              <w:t>,</w:t>
            </w:r>
          </w:p>
          <w:p w:rsidR="00E61AAC" w:rsidRPr="00AC7BDE" w:rsidRDefault="00E61AAC" w:rsidP="000251E6">
            <w:pPr>
              <w:spacing w:line="240" w:lineRule="auto"/>
              <w:rPr>
                <w:rFonts w:ascii="Times New Roman" w:hAnsi="Times New Roman" w:cs="Times New Roman"/>
                <w:b/>
                <w:i/>
                <w:sz w:val="24"/>
                <w:szCs w:val="24"/>
                <w:lang w:val="en-US"/>
              </w:rPr>
            </w:pPr>
            <w:proofErr w:type="gramStart"/>
            <w:r w:rsidRPr="00AC7BDE">
              <w:rPr>
                <w:rFonts w:ascii="Times New Roman" w:hAnsi="Times New Roman" w:cs="Times New Roman"/>
                <w:sz w:val="24"/>
                <w:szCs w:val="24"/>
              </w:rPr>
              <w:t>9-гл.6</w:t>
            </w:r>
            <w:r w:rsidRPr="00AC7BDE">
              <w:rPr>
                <w:rFonts w:ascii="Times New Roman" w:hAnsi="Times New Roman" w:cs="Times New Roman"/>
                <w:sz w:val="24"/>
                <w:szCs w:val="24"/>
                <w:lang w:val="en-US"/>
              </w:rPr>
              <w:t>]</w:t>
            </w:r>
            <w:proofErr w:type="gramEnd"/>
          </w:p>
          <w:p w:rsidR="00E61AAC" w:rsidRPr="00AC7BDE" w:rsidRDefault="00E61AAC" w:rsidP="000251E6">
            <w:pPr>
              <w:snapToGrid w:val="0"/>
              <w:spacing w:line="240" w:lineRule="auto"/>
              <w:ind w:right="45"/>
              <w:jc w:val="both"/>
              <w:rPr>
                <w:rFonts w:ascii="Times New Roman" w:hAnsi="Times New Roman" w:cs="Times New Roman"/>
                <w:b/>
                <w:i/>
                <w:sz w:val="24"/>
                <w:szCs w:val="24"/>
              </w:rPr>
            </w:pPr>
          </w:p>
        </w:tc>
        <w:tc>
          <w:tcPr>
            <w:tcW w:w="364" w:type="dxa"/>
            <w:tcBorders>
              <w:left w:val="single" w:sz="4" w:space="0" w:color="000000"/>
            </w:tcBorders>
            <w:shd w:val="clear" w:color="auto" w:fill="auto"/>
          </w:tcPr>
          <w:p w:rsidR="00E61AAC" w:rsidRPr="00AC7BDE" w:rsidRDefault="00E61AAC" w:rsidP="000251E6">
            <w:pPr>
              <w:snapToGrid w:val="0"/>
              <w:spacing w:line="240" w:lineRule="auto"/>
              <w:rPr>
                <w:rFonts w:ascii="Times New Roman" w:hAnsi="Times New Roman" w:cs="Times New Roman"/>
                <w:b/>
                <w:i/>
                <w:sz w:val="24"/>
                <w:szCs w:val="24"/>
              </w:rPr>
            </w:pPr>
          </w:p>
        </w:tc>
        <w:tc>
          <w:tcPr>
            <w:tcW w:w="60" w:type="dxa"/>
            <w:shd w:val="clear" w:color="auto" w:fill="auto"/>
          </w:tcPr>
          <w:p w:rsidR="00E61AAC" w:rsidRPr="00AC7BDE" w:rsidRDefault="00E61AAC" w:rsidP="000251E6">
            <w:pPr>
              <w:snapToGrid w:val="0"/>
              <w:spacing w:line="240" w:lineRule="auto"/>
              <w:rPr>
                <w:rFonts w:ascii="Times New Roman" w:hAnsi="Times New Roman" w:cs="Times New Roman"/>
                <w:b/>
                <w:i/>
                <w:sz w:val="24"/>
                <w:szCs w:val="24"/>
              </w:rPr>
            </w:pPr>
          </w:p>
        </w:tc>
      </w:tr>
      <w:tr w:rsidR="00E61AAC" w:rsidRPr="00AC7BDE" w:rsidTr="00BD4DA6">
        <w:tc>
          <w:tcPr>
            <w:tcW w:w="8364" w:type="dxa"/>
            <w:tcBorders>
              <w:top w:val="single" w:sz="8" w:space="0" w:color="000000"/>
              <w:left w:val="single" w:sz="4" w:space="0" w:color="000000"/>
              <w:bottom w:val="single" w:sz="8" w:space="0" w:color="000000"/>
            </w:tcBorders>
            <w:shd w:val="clear" w:color="auto" w:fill="auto"/>
          </w:tcPr>
          <w:p w:rsidR="00E61AAC" w:rsidRPr="00AC7BDE" w:rsidRDefault="00E61AAC" w:rsidP="000251E6">
            <w:pPr>
              <w:shd w:val="clear" w:color="auto" w:fill="FFFFFF"/>
              <w:spacing w:after="0" w:line="240" w:lineRule="auto"/>
              <w:ind w:firstLine="527"/>
              <w:jc w:val="both"/>
              <w:rPr>
                <w:rFonts w:ascii="Times New Roman" w:hAnsi="Times New Roman" w:cs="Times New Roman"/>
                <w:b/>
                <w:i/>
                <w:sz w:val="24"/>
                <w:szCs w:val="24"/>
              </w:rPr>
            </w:pPr>
            <w:r w:rsidRPr="00AC7BDE">
              <w:rPr>
                <w:rFonts w:ascii="Times New Roman" w:hAnsi="Times New Roman" w:cs="Times New Roman"/>
                <w:b/>
                <w:i/>
                <w:sz w:val="24"/>
                <w:szCs w:val="24"/>
              </w:rPr>
              <w:t>Расчеты чеками</w:t>
            </w:r>
          </w:p>
          <w:p w:rsidR="00E61AAC" w:rsidRPr="00AC7BDE" w:rsidRDefault="00E61AAC" w:rsidP="000251E6">
            <w:pPr>
              <w:shd w:val="clear" w:color="auto" w:fill="FFFFFF"/>
              <w:spacing w:after="0" w:line="240" w:lineRule="auto"/>
              <w:ind w:firstLine="527"/>
              <w:jc w:val="both"/>
              <w:rPr>
                <w:rFonts w:ascii="Times New Roman" w:hAnsi="Times New Roman" w:cs="Times New Roman"/>
                <w:sz w:val="24"/>
                <w:szCs w:val="24"/>
              </w:rPr>
            </w:pPr>
            <w:r w:rsidRPr="00AC7BDE">
              <w:rPr>
                <w:rFonts w:ascii="Times New Roman" w:hAnsi="Times New Roman" w:cs="Times New Roman"/>
                <w:sz w:val="24"/>
                <w:szCs w:val="24"/>
              </w:rPr>
              <w:t>Чеком признается ценная бумага, содержащая ничем не обусловленное распоряжение чекодателя банку произвести платеж указанной в нем суммы чекодержателю. </w:t>
            </w:r>
          </w:p>
          <w:p w:rsidR="00E61AAC" w:rsidRPr="00AC7BDE" w:rsidRDefault="00E61AAC" w:rsidP="000251E6">
            <w:pPr>
              <w:shd w:val="clear" w:color="auto" w:fill="FFFFFF"/>
              <w:spacing w:after="0" w:line="240" w:lineRule="auto"/>
              <w:ind w:firstLine="527"/>
              <w:jc w:val="both"/>
              <w:rPr>
                <w:rFonts w:ascii="Times New Roman" w:hAnsi="Times New Roman" w:cs="Times New Roman"/>
                <w:sz w:val="24"/>
                <w:szCs w:val="24"/>
              </w:rPr>
            </w:pPr>
            <w:r w:rsidRPr="00AC7BDE">
              <w:rPr>
                <w:rFonts w:ascii="Times New Roman" w:hAnsi="Times New Roman" w:cs="Times New Roman"/>
                <w:sz w:val="24"/>
                <w:szCs w:val="24"/>
              </w:rPr>
              <w:t>В качестве плательщика по чеку может быть указан только банк, где чекодатель имеет средства, которыми он вправе распоряжаться путем выставления чеков. </w:t>
            </w:r>
          </w:p>
          <w:p w:rsidR="00E61AAC" w:rsidRPr="00AC7BDE" w:rsidRDefault="00E61AAC" w:rsidP="000251E6">
            <w:pPr>
              <w:shd w:val="clear" w:color="auto" w:fill="FFFFFF"/>
              <w:spacing w:after="0" w:line="240" w:lineRule="auto"/>
              <w:ind w:firstLine="527"/>
              <w:jc w:val="both"/>
              <w:rPr>
                <w:rFonts w:ascii="Times New Roman" w:hAnsi="Times New Roman" w:cs="Times New Roman"/>
                <w:sz w:val="24"/>
                <w:szCs w:val="24"/>
              </w:rPr>
            </w:pPr>
            <w:r w:rsidRPr="00AC7BDE">
              <w:rPr>
                <w:rFonts w:ascii="Times New Roman" w:hAnsi="Times New Roman" w:cs="Times New Roman"/>
                <w:sz w:val="24"/>
                <w:szCs w:val="24"/>
              </w:rPr>
              <w:t xml:space="preserve"> Отзыв чека до истечения срока для его предъявления не допускается.</w:t>
            </w:r>
          </w:p>
          <w:p w:rsidR="00E61AAC" w:rsidRPr="00AC7BDE" w:rsidRDefault="00E61AAC" w:rsidP="000251E6">
            <w:pPr>
              <w:shd w:val="clear" w:color="auto" w:fill="FFFFFF"/>
              <w:spacing w:after="0" w:line="240" w:lineRule="auto"/>
              <w:ind w:firstLine="527"/>
              <w:jc w:val="both"/>
              <w:rPr>
                <w:rFonts w:ascii="Times New Roman" w:hAnsi="Times New Roman" w:cs="Times New Roman"/>
                <w:sz w:val="24"/>
                <w:szCs w:val="24"/>
              </w:rPr>
            </w:pPr>
            <w:r w:rsidRPr="00AC7BDE">
              <w:rPr>
                <w:rFonts w:ascii="Times New Roman" w:hAnsi="Times New Roman" w:cs="Times New Roman"/>
                <w:sz w:val="24"/>
                <w:szCs w:val="24"/>
              </w:rPr>
              <w:t xml:space="preserve"> Выдача чека не погашает денежного обязательства, во исполнение которого он выдан.</w:t>
            </w:r>
          </w:p>
          <w:p w:rsidR="00E61AAC" w:rsidRPr="00B7328B" w:rsidRDefault="00E61AAC" w:rsidP="000251E6">
            <w:pPr>
              <w:spacing w:after="0" w:line="240" w:lineRule="auto"/>
              <w:ind w:firstLine="527"/>
              <w:jc w:val="both"/>
              <w:rPr>
                <w:rFonts w:ascii="Times New Roman" w:hAnsi="Times New Roman" w:cs="Times New Roman"/>
                <w:sz w:val="28"/>
                <w:szCs w:val="28"/>
              </w:rPr>
            </w:pPr>
            <w:r w:rsidRPr="00AC7BDE">
              <w:rPr>
                <w:rFonts w:ascii="Times New Roman" w:hAnsi="Times New Roman" w:cs="Times New Roman"/>
                <w:sz w:val="24"/>
                <w:szCs w:val="24"/>
                <w:lang w:eastAsia="zh-CN"/>
              </w:rPr>
              <w:t>Порядок и условия использования чеков в платежном обороте регулируются ГК, а в части, им не урегулированной, другими законами и устанавливаемыми в соответствии с ними банковскими правилами.</w:t>
            </w:r>
          </w:p>
        </w:tc>
        <w:tc>
          <w:tcPr>
            <w:tcW w:w="992" w:type="dxa"/>
            <w:tcBorders>
              <w:top w:val="single" w:sz="8" w:space="0" w:color="000000"/>
              <w:left w:val="single" w:sz="8" w:space="0" w:color="000000"/>
              <w:bottom w:val="single" w:sz="8" w:space="0" w:color="000000"/>
            </w:tcBorders>
            <w:shd w:val="clear" w:color="auto" w:fill="auto"/>
          </w:tcPr>
          <w:p w:rsidR="00E61AAC" w:rsidRPr="00AC7BDE" w:rsidRDefault="00E61AAC" w:rsidP="000251E6">
            <w:pPr>
              <w:spacing w:line="240" w:lineRule="auto"/>
              <w:rPr>
                <w:rFonts w:ascii="Times New Roman" w:hAnsi="Times New Roman" w:cs="Times New Roman"/>
                <w:sz w:val="24"/>
                <w:szCs w:val="24"/>
              </w:rPr>
            </w:pPr>
            <w:r w:rsidRPr="00AC7BDE">
              <w:rPr>
                <w:rFonts w:ascii="Times New Roman" w:hAnsi="Times New Roman" w:cs="Times New Roman"/>
                <w:sz w:val="24"/>
                <w:szCs w:val="24"/>
                <w:lang w:val="en-US"/>
              </w:rPr>
              <w:t>[</w:t>
            </w:r>
            <w:r w:rsidRPr="00AC7BDE">
              <w:rPr>
                <w:rFonts w:ascii="Times New Roman" w:hAnsi="Times New Roman" w:cs="Times New Roman"/>
                <w:sz w:val="24"/>
                <w:szCs w:val="24"/>
              </w:rPr>
              <w:t xml:space="preserve">1-гл.46, </w:t>
            </w:r>
          </w:p>
          <w:p w:rsidR="00E61AAC" w:rsidRPr="00AC7BDE" w:rsidRDefault="00E61AAC" w:rsidP="000251E6">
            <w:pPr>
              <w:spacing w:line="240" w:lineRule="auto"/>
              <w:rPr>
                <w:rFonts w:ascii="Times New Roman" w:hAnsi="Times New Roman" w:cs="Times New Roman"/>
                <w:sz w:val="24"/>
                <w:szCs w:val="24"/>
                <w:lang w:val="en-US"/>
              </w:rPr>
            </w:pPr>
            <w:r w:rsidRPr="00AC7BDE">
              <w:rPr>
                <w:rFonts w:ascii="Times New Roman" w:hAnsi="Times New Roman" w:cs="Times New Roman"/>
                <w:color w:val="000000"/>
                <w:sz w:val="24"/>
                <w:szCs w:val="24"/>
                <w:shd w:val="clear" w:color="auto" w:fill="FFFFFF"/>
              </w:rPr>
              <w:t>§ 5</w:t>
            </w:r>
            <w:r w:rsidRPr="00AC7BDE">
              <w:rPr>
                <w:rFonts w:ascii="Times New Roman" w:hAnsi="Times New Roman" w:cs="Times New Roman"/>
                <w:color w:val="000000"/>
                <w:sz w:val="24"/>
                <w:szCs w:val="24"/>
                <w:shd w:val="clear" w:color="auto" w:fill="FFFFFF"/>
                <w:lang w:val="en-US"/>
              </w:rPr>
              <w:t>,</w:t>
            </w:r>
          </w:p>
          <w:p w:rsidR="00E61AAC" w:rsidRPr="00AC7BDE" w:rsidRDefault="00E61AAC" w:rsidP="000251E6">
            <w:pPr>
              <w:spacing w:line="240" w:lineRule="auto"/>
              <w:rPr>
                <w:rFonts w:ascii="Times New Roman" w:hAnsi="Times New Roman" w:cs="Times New Roman"/>
                <w:b/>
                <w:i/>
                <w:sz w:val="24"/>
                <w:szCs w:val="24"/>
                <w:lang w:val="en-US"/>
              </w:rPr>
            </w:pPr>
            <w:proofErr w:type="gramStart"/>
            <w:r w:rsidRPr="00AC7BDE">
              <w:rPr>
                <w:rFonts w:ascii="Times New Roman" w:hAnsi="Times New Roman" w:cs="Times New Roman"/>
                <w:sz w:val="24"/>
                <w:szCs w:val="24"/>
              </w:rPr>
              <w:t>9-гл.8</w:t>
            </w:r>
            <w:r w:rsidRPr="00AC7BDE">
              <w:rPr>
                <w:rFonts w:ascii="Times New Roman" w:hAnsi="Times New Roman" w:cs="Times New Roman"/>
                <w:sz w:val="24"/>
                <w:szCs w:val="24"/>
                <w:lang w:val="en-US"/>
              </w:rPr>
              <w:t>]</w:t>
            </w:r>
            <w:proofErr w:type="gramEnd"/>
          </w:p>
          <w:p w:rsidR="00E61AAC" w:rsidRPr="00AC7BDE" w:rsidRDefault="00E61AAC" w:rsidP="000251E6">
            <w:pPr>
              <w:snapToGrid w:val="0"/>
              <w:spacing w:line="240" w:lineRule="auto"/>
              <w:ind w:right="45"/>
              <w:jc w:val="both"/>
              <w:rPr>
                <w:rFonts w:ascii="Times New Roman" w:hAnsi="Times New Roman" w:cs="Times New Roman"/>
                <w:b/>
                <w:i/>
                <w:sz w:val="24"/>
                <w:szCs w:val="24"/>
              </w:rPr>
            </w:pPr>
          </w:p>
        </w:tc>
        <w:tc>
          <w:tcPr>
            <w:tcW w:w="364" w:type="dxa"/>
            <w:tcBorders>
              <w:left w:val="single" w:sz="4" w:space="0" w:color="000000"/>
            </w:tcBorders>
            <w:shd w:val="clear" w:color="auto" w:fill="auto"/>
          </w:tcPr>
          <w:p w:rsidR="00E61AAC" w:rsidRPr="00AC7BDE" w:rsidRDefault="00E61AAC" w:rsidP="000251E6">
            <w:pPr>
              <w:snapToGrid w:val="0"/>
              <w:spacing w:line="240" w:lineRule="auto"/>
              <w:rPr>
                <w:rFonts w:ascii="Times New Roman" w:hAnsi="Times New Roman" w:cs="Times New Roman"/>
                <w:b/>
                <w:i/>
                <w:sz w:val="24"/>
                <w:szCs w:val="24"/>
              </w:rPr>
            </w:pPr>
          </w:p>
        </w:tc>
        <w:tc>
          <w:tcPr>
            <w:tcW w:w="60" w:type="dxa"/>
            <w:shd w:val="clear" w:color="auto" w:fill="auto"/>
          </w:tcPr>
          <w:p w:rsidR="00E61AAC" w:rsidRPr="00AC7BDE" w:rsidRDefault="00E61AAC" w:rsidP="000251E6">
            <w:pPr>
              <w:snapToGrid w:val="0"/>
              <w:spacing w:line="240" w:lineRule="auto"/>
              <w:rPr>
                <w:rFonts w:ascii="Times New Roman" w:hAnsi="Times New Roman" w:cs="Times New Roman"/>
                <w:b/>
                <w:i/>
                <w:sz w:val="24"/>
                <w:szCs w:val="24"/>
              </w:rPr>
            </w:pPr>
          </w:p>
        </w:tc>
      </w:tr>
      <w:tr w:rsidR="00E61AAC" w:rsidRPr="00AC7BDE" w:rsidTr="00BD4DA6">
        <w:tc>
          <w:tcPr>
            <w:tcW w:w="8364" w:type="dxa"/>
            <w:tcBorders>
              <w:top w:val="single" w:sz="8" w:space="0" w:color="000000"/>
              <w:left w:val="single" w:sz="4" w:space="0" w:color="000000"/>
              <w:bottom w:val="single" w:sz="8" w:space="0" w:color="000000"/>
            </w:tcBorders>
            <w:shd w:val="clear" w:color="auto" w:fill="auto"/>
          </w:tcPr>
          <w:p w:rsidR="00E61AAC" w:rsidRPr="00B7328B" w:rsidRDefault="00E61AAC" w:rsidP="000251E6">
            <w:pPr>
              <w:shd w:val="clear" w:color="auto" w:fill="FFFFFF"/>
              <w:spacing w:after="0" w:line="240" w:lineRule="auto"/>
              <w:ind w:firstLine="528"/>
              <w:jc w:val="both"/>
              <w:rPr>
                <w:rFonts w:ascii="Times New Roman" w:hAnsi="Times New Roman" w:cs="Times New Roman"/>
                <w:b/>
                <w:i/>
                <w:sz w:val="24"/>
                <w:szCs w:val="24"/>
              </w:rPr>
            </w:pPr>
            <w:r w:rsidRPr="00B7328B">
              <w:rPr>
                <w:rFonts w:ascii="Times New Roman" w:hAnsi="Times New Roman" w:cs="Times New Roman"/>
                <w:b/>
                <w:i/>
                <w:sz w:val="24"/>
                <w:szCs w:val="24"/>
              </w:rPr>
              <w:t>Расчеты в форме перевода денежных средств по требованию получателя средств (</w:t>
            </w:r>
            <w:proofErr w:type="gramStart"/>
            <w:r w:rsidRPr="00B7328B">
              <w:rPr>
                <w:rFonts w:ascii="Times New Roman" w:hAnsi="Times New Roman" w:cs="Times New Roman"/>
                <w:b/>
                <w:i/>
                <w:sz w:val="24"/>
                <w:szCs w:val="24"/>
              </w:rPr>
              <w:t>прямое</w:t>
            </w:r>
            <w:proofErr w:type="gramEnd"/>
            <w:r w:rsidRPr="00B7328B">
              <w:rPr>
                <w:rFonts w:ascii="Times New Roman" w:hAnsi="Times New Roman" w:cs="Times New Roman"/>
                <w:b/>
                <w:i/>
                <w:sz w:val="24"/>
                <w:szCs w:val="24"/>
              </w:rPr>
              <w:t xml:space="preserve"> дебетование)</w:t>
            </w:r>
          </w:p>
          <w:p w:rsidR="00E61AAC" w:rsidRPr="00AC7BDE" w:rsidRDefault="00E61AAC" w:rsidP="000251E6">
            <w:pPr>
              <w:shd w:val="clear" w:color="auto" w:fill="FFFFFF"/>
              <w:spacing w:after="0" w:line="240" w:lineRule="auto"/>
              <w:ind w:firstLine="528"/>
              <w:jc w:val="both"/>
              <w:rPr>
                <w:rFonts w:ascii="Times New Roman" w:hAnsi="Times New Roman" w:cs="Times New Roman"/>
                <w:sz w:val="24"/>
                <w:szCs w:val="24"/>
              </w:rPr>
            </w:pPr>
            <w:r w:rsidRPr="00AC7BDE">
              <w:rPr>
                <w:rFonts w:ascii="Times New Roman" w:hAnsi="Times New Roman" w:cs="Times New Roman"/>
                <w:sz w:val="24"/>
                <w:szCs w:val="24"/>
              </w:rPr>
              <w:t> При осуществлении безналичных расчетов в форме перевода денежных средств по требованию получателя сре</w:t>
            </w:r>
            <w:proofErr w:type="gramStart"/>
            <w:r w:rsidRPr="00AC7BDE">
              <w:rPr>
                <w:rFonts w:ascii="Times New Roman" w:hAnsi="Times New Roman" w:cs="Times New Roman"/>
                <w:sz w:val="24"/>
                <w:szCs w:val="24"/>
              </w:rPr>
              <w:t>дств пр</w:t>
            </w:r>
            <w:proofErr w:type="gramEnd"/>
            <w:r w:rsidRPr="00AC7BDE">
              <w:rPr>
                <w:rFonts w:ascii="Times New Roman" w:hAnsi="Times New Roman" w:cs="Times New Roman"/>
                <w:sz w:val="24"/>
                <w:szCs w:val="24"/>
              </w:rPr>
              <w:t>именяется платежное требование, иное распоряжение получателя средств</w:t>
            </w:r>
            <w:r>
              <w:rPr>
                <w:rFonts w:ascii="Times New Roman" w:hAnsi="Times New Roman" w:cs="Times New Roman"/>
                <w:sz w:val="24"/>
                <w:szCs w:val="24"/>
              </w:rPr>
              <w:t xml:space="preserve"> (п</w:t>
            </w:r>
            <w:r w:rsidRPr="00AC7BDE">
              <w:rPr>
                <w:rFonts w:ascii="Times New Roman" w:hAnsi="Times New Roman" w:cs="Times New Roman"/>
                <w:sz w:val="24"/>
                <w:szCs w:val="24"/>
              </w:rPr>
              <w:t>олучателем средств может являться банк, в том числе банк плательщика</w:t>
            </w:r>
            <w:r>
              <w:rPr>
                <w:rFonts w:ascii="Times New Roman" w:hAnsi="Times New Roman" w:cs="Times New Roman"/>
                <w:sz w:val="24"/>
                <w:szCs w:val="24"/>
              </w:rPr>
              <w:t>).</w:t>
            </w:r>
          </w:p>
          <w:p w:rsidR="00E61AAC" w:rsidRPr="00AC7BDE" w:rsidRDefault="00E61AAC" w:rsidP="000251E6">
            <w:pPr>
              <w:shd w:val="clear" w:color="auto" w:fill="FFFFFF"/>
              <w:spacing w:after="0" w:line="240" w:lineRule="auto"/>
              <w:ind w:firstLine="528"/>
              <w:jc w:val="both"/>
              <w:rPr>
                <w:rFonts w:ascii="Times New Roman" w:hAnsi="Times New Roman" w:cs="Times New Roman"/>
                <w:sz w:val="24"/>
                <w:szCs w:val="24"/>
              </w:rPr>
            </w:pPr>
            <w:r w:rsidRPr="00AC7BDE">
              <w:rPr>
                <w:rFonts w:ascii="Times New Roman" w:hAnsi="Times New Roman" w:cs="Times New Roman"/>
                <w:sz w:val="24"/>
                <w:szCs w:val="24"/>
              </w:rPr>
              <w:t xml:space="preserve"> Если получателем средств является банк, списание денежных сре</w:t>
            </w:r>
            <w:proofErr w:type="gramStart"/>
            <w:r w:rsidRPr="00AC7BDE">
              <w:rPr>
                <w:rFonts w:ascii="Times New Roman" w:hAnsi="Times New Roman" w:cs="Times New Roman"/>
                <w:sz w:val="24"/>
                <w:szCs w:val="24"/>
              </w:rPr>
              <w:t>дств с б</w:t>
            </w:r>
            <w:proofErr w:type="gramEnd"/>
            <w:r w:rsidRPr="00AC7BDE">
              <w:rPr>
                <w:rFonts w:ascii="Times New Roman" w:hAnsi="Times New Roman" w:cs="Times New Roman"/>
                <w:sz w:val="24"/>
                <w:szCs w:val="24"/>
              </w:rPr>
              <w:t xml:space="preserve">анковского счета клиента-плательщика при наличии заранее данного акцепта плательщика может осуществляться банком в соответствии с договором банковского счета на основании составляемого банком банковского ордера. </w:t>
            </w:r>
          </w:p>
          <w:p w:rsidR="00E61AAC" w:rsidRDefault="00E61AAC" w:rsidP="000251E6">
            <w:pPr>
              <w:shd w:val="clear" w:color="auto" w:fill="FFFFFF"/>
              <w:spacing w:after="0" w:line="240" w:lineRule="auto"/>
              <w:ind w:firstLine="528"/>
              <w:jc w:val="both"/>
              <w:rPr>
                <w:rFonts w:ascii="Times New Roman" w:hAnsi="Times New Roman" w:cs="Times New Roman"/>
                <w:sz w:val="24"/>
                <w:szCs w:val="24"/>
              </w:rPr>
            </w:pPr>
            <w:r w:rsidRPr="00AC7BDE">
              <w:rPr>
                <w:rFonts w:ascii="Times New Roman" w:hAnsi="Times New Roman" w:cs="Times New Roman"/>
                <w:sz w:val="24"/>
                <w:szCs w:val="24"/>
              </w:rPr>
              <w:t>Платежное требование составляется, предъявляется, принимается к исполнению и исполняется в электронном виде, на бумажном носителе.</w:t>
            </w:r>
            <w:r>
              <w:rPr>
                <w:rFonts w:ascii="Times New Roman" w:hAnsi="Times New Roman" w:cs="Times New Roman"/>
                <w:sz w:val="24"/>
                <w:szCs w:val="24"/>
              </w:rPr>
              <w:t xml:space="preserve"> </w:t>
            </w:r>
          </w:p>
          <w:p w:rsidR="00E61AAC" w:rsidRPr="00AC7BDE" w:rsidRDefault="00E61AAC" w:rsidP="000251E6">
            <w:pPr>
              <w:shd w:val="clear" w:color="auto" w:fill="FFFFFF"/>
              <w:spacing w:after="0" w:line="240" w:lineRule="auto"/>
              <w:ind w:firstLine="528"/>
              <w:jc w:val="both"/>
              <w:rPr>
                <w:rFonts w:ascii="Times New Roman" w:hAnsi="Times New Roman" w:cs="Times New Roman"/>
                <w:sz w:val="24"/>
                <w:szCs w:val="24"/>
              </w:rPr>
            </w:pPr>
            <w:r>
              <w:rPr>
                <w:rFonts w:ascii="Times New Roman" w:hAnsi="Times New Roman" w:cs="Times New Roman"/>
                <w:sz w:val="24"/>
                <w:szCs w:val="24"/>
              </w:rPr>
              <w:t>Р</w:t>
            </w:r>
            <w:r w:rsidRPr="00B7328B">
              <w:rPr>
                <w:rFonts w:ascii="Times New Roman" w:hAnsi="Times New Roman" w:cs="Times New Roman"/>
                <w:sz w:val="24"/>
                <w:szCs w:val="24"/>
              </w:rPr>
              <w:t>аспоряжение получателя средств</w:t>
            </w:r>
            <w:r>
              <w:rPr>
                <w:rFonts w:ascii="Times New Roman" w:hAnsi="Times New Roman" w:cs="Times New Roman"/>
                <w:sz w:val="24"/>
                <w:szCs w:val="24"/>
              </w:rPr>
              <w:t>,</w:t>
            </w:r>
            <w:r w:rsidRPr="00AC7BDE">
              <w:rPr>
                <w:rFonts w:ascii="Times New Roman" w:hAnsi="Times New Roman" w:cs="Times New Roman"/>
                <w:sz w:val="24"/>
                <w:szCs w:val="24"/>
              </w:rPr>
              <w:t xml:space="preserve"> </w:t>
            </w:r>
            <w:r>
              <w:rPr>
                <w:rFonts w:ascii="Times New Roman" w:hAnsi="Times New Roman" w:cs="Times New Roman"/>
                <w:sz w:val="24"/>
                <w:szCs w:val="24"/>
              </w:rPr>
              <w:t>р</w:t>
            </w:r>
            <w:r w:rsidRPr="00AC7BDE">
              <w:rPr>
                <w:rFonts w:ascii="Times New Roman" w:hAnsi="Times New Roman" w:cs="Times New Roman"/>
                <w:sz w:val="24"/>
                <w:szCs w:val="24"/>
              </w:rPr>
              <w:t xml:space="preserve">еквизиты, форма (для платежного требования на бумажном носителе), номера реквизитов платежного требования установлены </w:t>
            </w:r>
            <w:r>
              <w:rPr>
                <w:rFonts w:ascii="Times New Roman" w:hAnsi="Times New Roman" w:cs="Times New Roman"/>
                <w:sz w:val="24"/>
                <w:szCs w:val="24"/>
              </w:rPr>
              <w:t xml:space="preserve">Положением </w:t>
            </w:r>
            <w:r w:rsidRPr="00B7328B">
              <w:rPr>
                <w:rFonts w:ascii="Times New Roman" w:hAnsi="Times New Roman" w:cs="Times New Roman"/>
                <w:sz w:val="24"/>
                <w:szCs w:val="24"/>
              </w:rPr>
              <w:t>[</w:t>
            </w:r>
            <w:r>
              <w:rPr>
                <w:rFonts w:ascii="Times New Roman" w:hAnsi="Times New Roman" w:cs="Times New Roman"/>
                <w:sz w:val="24"/>
                <w:szCs w:val="24"/>
              </w:rPr>
              <w:t>9</w:t>
            </w:r>
            <w:r w:rsidRPr="00B7328B">
              <w:rPr>
                <w:rFonts w:ascii="Times New Roman" w:hAnsi="Times New Roman" w:cs="Times New Roman"/>
                <w:sz w:val="24"/>
                <w:szCs w:val="24"/>
              </w:rPr>
              <w:t>]</w:t>
            </w:r>
            <w:r>
              <w:rPr>
                <w:rFonts w:ascii="Times New Roman" w:hAnsi="Times New Roman" w:cs="Times New Roman"/>
                <w:sz w:val="24"/>
                <w:szCs w:val="24"/>
              </w:rPr>
              <w:t>.</w:t>
            </w:r>
          </w:p>
          <w:p w:rsidR="00E61AAC" w:rsidRPr="00B7328B" w:rsidRDefault="00E61AAC" w:rsidP="000251E6">
            <w:pPr>
              <w:shd w:val="clear" w:color="auto" w:fill="FFFFFF"/>
              <w:spacing w:after="0" w:line="240" w:lineRule="auto"/>
              <w:ind w:firstLine="527"/>
              <w:jc w:val="both"/>
              <w:rPr>
                <w:rFonts w:ascii="Times New Roman" w:hAnsi="Times New Roman" w:cs="Times New Roman"/>
                <w:sz w:val="24"/>
                <w:szCs w:val="24"/>
              </w:rPr>
            </w:pPr>
            <w:r w:rsidRPr="00AC7BDE">
              <w:rPr>
                <w:rFonts w:ascii="Times New Roman" w:hAnsi="Times New Roman" w:cs="Times New Roman"/>
                <w:sz w:val="24"/>
                <w:szCs w:val="24"/>
              </w:rPr>
              <w:t> Платежное требование может быть предъявлено в банк плательщика через банк получателя средств.</w:t>
            </w:r>
          </w:p>
        </w:tc>
        <w:tc>
          <w:tcPr>
            <w:tcW w:w="992" w:type="dxa"/>
            <w:tcBorders>
              <w:top w:val="single" w:sz="8" w:space="0" w:color="000000"/>
              <w:left w:val="single" w:sz="8" w:space="0" w:color="000000"/>
              <w:bottom w:val="single" w:sz="8" w:space="0" w:color="000000"/>
            </w:tcBorders>
            <w:shd w:val="clear" w:color="auto" w:fill="auto"/>
          </w:tcPr>
          <w:p w:rsidR="00E61AAC" w:rsidRPr="00AC7BDE" w:rsidRDefault="00E61AAC" w:rsidP="000251E6">
            <w:pPr>
              <w:snapToGrid w:val="0"/>
              <w:spacing w:line="240" w:lineRule="auto"/>
              <w:ind w:right="45"/>
              <w:jc w:val="both"/>
              <w:rPr>
                <w:rFonts w:ascii="Times New Roman" w:hAnsi="Times New Roman" w:cs="Times New Roman"/>
                <w:sz w:val="24"/>
                <w:szCs w:val="24"/>
                <w:lang w:val="en-US"/>
              </w:rPr>
            </w:pPr>
            <w:r w:rsidRPr="00AC7BDE">
              <w:rPr>
                <w:rFonts w:ascii="Times New Roman" w:hAnsi="Times New Roman" w:cs="Times New Roman"/>
                <w:sz w:val="24"/>
                <w:szCs w:val="24"/>
                <w:lang w:val="en-US"/>
              </w:rPr>
              <w:t>[</w:t>
            </w:r>
            <w:r w:rsidRPr="00AC7BDE">
              <w:rPr>
                <w:rFonts w:ascii="Times New Roman" w:hAnsi="Times New Roman" w:cs="Times New Roman"/>
                <w:sz w:val="24"/>
                <w:szCs w:val="24"/>
              </w:rPr>
              <w:t>9-гл.9</w:t>
            </w:r>
            <w:r w:rsidRPr="00AC7BDE">
              <w:rPr>
                <w:rFonts w:ascii="Times New Roman" w:hAnsi="Times New Roman" w:cs="Times New Roman"/>
                <w:sz w:val="24"/>
                <w:szCs w:val="24"/>
                <w:lang w:val="en-US"/>
              </w:rPr>
              <w:t>]</w:t>
            </w:r>
          </w:p>
        </w:tc>
        <w:tc>
          <w:tcPr>
            <w:tcW w:w="364" w:type="dxa"/>
            <w:tcBorders>
              <w:left w:val="single" w:sz="4" w:space="0" w:color="000000"/>
            </w:tcBorders>
            <w:shd w:val="clear" w:color="auto" w:fill="auto"/>
          </w:tcPr>
          <w:p w:rsidR="00E61AAC" w:rsidRPr="00AC7BDE" w:rsidRDefault="00E61AAC" w:rsidP="000251E6">
            <w:pPr>
              <w:snapToGrid w:val="0"/>
              <w:spacing w:line="240" w:lineRule="auto"/>
              <w:rPr>
                <w:rFonts w:ascii="Times New Roman" w:hAnsi="Times New Roman" w:cs="Times New Roman"/>
                <w:b/>
                <w:i/>
                <w:sz w:val="24"/>
                <w:szCs w:val="24"/>
              </w:rPr>
            </w:pPr>
          </w:p>
        </w:tc>
        <w:tc>
          <w:tcPr>
            <w:tcW w:w="60" w:type="dxa"/>
            <w:shd w:val="clear" w:color="auto" w:fill="auto"/>
          </w:tcPr>
          <w:p w:rsidR="00E61AAC" w:rsidRPr="00AC7BDE" w:rsidRDefault="00E61AAC" w:rsidP="000251E6">
            <w:pPr>
              <w:snapToGrid w:val="0"/>
              <w:spacing w:line="240" w:lineRule="auto"/>
              <w:rPr>
                <w:rFonts w:ascii="Times New Roman" w:hAnsi="Times New Roman" w:cs="Times New Roman"/>
                <w:b/>
                <w:i/>
                <w:sz w:val="24"/>
                <w:szCs w:val="24"/>
              </w:rPr>
            </w:pPr>
          </w:p>
        </w:tc>
      </w:tr>
    </w:tbl>
    <w:p w:rsidR="00E61AAC" w:rsidRDefault="00E61AAC" w:rsidP="00E61AAC">
      <w:pPr>
        <w:shd w:val="clear" w:color="auto" w:fill="FFFFFF"/>
        <w:spacing w:after="0" w:line="240" w:lineRule="auto"/>
        <w:ind w:firstLine="528"/>
        <w:jc w:val="both"/>
        <w:rPr>
          <w:rFonts w:ascii="Times New Roman" w:hAnsi="Times New Roman" w:cs="Times New Roman"/>
          <w:sz w:val="24"/>
          <w:szCs w:val="24"/>
        </w:rPr>
      </w:pPr>
      <w:r w:rsidRPr="00AC7BDE">
        <w:rPr>
          <w:rFonts w:ascii="Times New Roman" w:hAnsi="Times New Roman" w:cs="Times New Roman"/>
          <w:sz w:val="24"/>
          <w:szCs w:val="24"/>
        </w:rPr>
        <w:t> </w:t>
      </w:r>
    </w:p>
    <w:p w:rsidR="00E61AAC" w:rsidRDefault="00E61AAC" w:rsidP="00E61AAC">
      <w:pPr>
        <w:shd w:val="clear" w:color="auto" w:fill="FFFFFF"/>
        <w:spacing w:after="0" w:line="240" w:lineRule="auto"/>
        <w:ind w:firstLine="528"/>
        <w:jc w:val="both"/>
        <w:rPr>
          <w:rFonts w:ascii="Times New Roman" w:hAnsi="Times New Roman" w:cs="Times New Roman"/>
          <w:sz w:val="24"/>
          <w:szCs w:val="24"/>
        </w:rPr>
      </w:pPr>
    </w:p>
    <w:p w:rsidR="00BD4DA6" w:rsidRDefault="00BD4DA6" w:rsidP="00E61AAC">
      <w:pPr>
        <w:shd w:val="clear" w:color="auto" w:fill="FFFFFF"/>
        <w:spacing w:after="0" w:line="240" w:lineRule="auto"/>
        <w:ind w:firstLine="528"/>
        <w:jc w:val="both"/>
        <w:rPr>
          <w:rFonts w:ascii="Times New Roman" w:hAnsi="Times New Roman" w:cs="Times New Roman"/>
          <w:sz w:val="24"/>
          <w:szCs w:val="24"/>
        </w:rPr>
      </w:pPr>
    </w:p>
    <w:p w:rsidR="00E61AAC" w:rsidRDefault="00E61AAC" w:rsidP="00E61AAC">
      <w:pPr>
        <w:shd w:val="clear" w:color="auto" w:fill="FFFFFF"/>
        <w:spacing w:after="0" w:line="240" w:lineRule="auto"/>
        <w:ind w:firstLine="528"/>
        <w:jc w:val="both"/>
        <w:rPr>
          <w:rFonts w:ascii="Times New Roman" w:hAnsi="Times New Roman" w:cs="Times New Roman"/>
          <w:sz w:val="24"/>
          <w:szCs w:val="24"/>
        </w:rPr>
      </w:pPr>
    </w:p>
    <w:p w:rsidR="00E61AAC" w:rsidRPr="001C6BF9" w:rsidRDefault="00E61AAC" w:rsidP="00E61AAC">
      <w:pPr>
        <w:shd w:val="clear" w:color="auto" w:fill="FFFFFF"/>
        <w:spacing w:after="0" w:line="240" w:lineRule="auto"/>
        <w:ind w:firstLine="528"/>
        <w:jc w:val="right"/>
        <w:rPr>
          <w:rFonts w:ascii="Times New Roman" w:hAnsi="Times New Roman" w:cs="Times New Roman"/>
          <w:sz w:val="28"/>
          <w:szCs w:val="28"/>
        </w:rPr>
      </w:pPr>
      <w:r w:rsidRPr="001C6BF9">
        <w:rPr>
          <w:rFonts w:ascii="Times New Roman" w:hAnsi="Times New Roman" w:cs="Times New Roman"/>
          <w:sz w:val="28"/>
          <w:szCs w:val="28"/>
        </w:rPr>
        <w:lastRenderedPageBreak/>
        <w:t>Окончание приложения 1</w:t>
      </w:r>
    </w:p>
    <w:tbl>
      <w:tblPr>
        <w:tblW w:w="9740" w:type="dxa"/>
        <w:tblInd w:w="5" w:type="dxa"/>
        <w:tblLayout w:type="fixed"/>
        <w:tblCellMar>
          <w:left w:w="0" w:type="dxa"/>
          <w:right w:w="0" w:type="dxa"/>
        </w:tblCellMar>
        <w:tblLook w:val="0000"/>
      </w:tblPr>
      <w:tblGrid>
        <w:gridCol w:w="8364"/>
        <w:gridCol w:w="992"/>
        <w:gridCol w:w="364"/>
        <w:gridCol w:w="20"/>
      </w:tblGrid>
      <w:tr w:rsidR="00E61AAC" w:rsidRPr="00ED196B" w:rsidTr="00BD4DA6">
        <w:tc>
          <w:tcPr>
            <w:tcW w:w="8364" w:type="dxa"/>
            <w:tcBorders>
              <w:top w:val="single" w:sz="8" w:space="0" w:color="000000"/>
              <w:left w:val="single" w:sz="4" w:space="0" w:color="000000"/>
              <w:bottom w:val="single" w:sz="8" w:space="0" w:color="000000"/>
            </w:tcBorders>
            <w:shd w:val="clear" w:color="auto" w:fill="auto"/>
          </w:tcPr>
          <w:p w:rsidR="00E61AAC" w:rsidRPr="00ED196B" w:rsidRDefault="00E61AAC" w:rsidP="000251E6">
            <w:pPr>
              <w:shd w:val="clear" w:color="auto" w:fill="FFFFFF"/>
              <w:spacing w:line="240" w:lineRule="auto"/>
              <w:jc w:val="center"/>
              <w:rPr>
                <w:rFonts w:ascii="Times New Roman" w:hAnsi="Times New Roman" w:cs="Times New Roman"/>
                <w:b/>
                <w:sz w:val="24"/>
                <w:szCs w:val="24"/>
              </w:rPr>
            </w:pPr>
            <w:r w:rsidRPr="00ED196B">
              <w:rPr>
                <w:rFonts w:ascii="Times New Roman" w:hAnsi="Times New Roman" w:cs="Times New Roman"/>
                <w:b/>
                <w:sz w:val="24"/>
                <w:szCs w:val="24"/>
              </w:rPr>
              <w:t>1</w:t>
            </w:r>
          </w:p>
        </w:tc>
        <w:tc>
          <w:tcPr>
            <w:tcW w:w="992" w:type="dxa"/>
            <w:tcBorders>
              <w:top w:val="single" w:sz="8" w:space="0" w:color="000000"/>
              <w:left w:val="single" w:sz="8" w:space="0" w:color="000000"/>
              <w:bottom w:val="single" w:sz="8" w:space="0" w:color="000000"/>
            </w:tcBorders>
            <w:shd w:val="clear" w:color="auto" w:fill="auto"/>
          </w:tcPr>
          <w:p w:rsidR="00E61AAC" w:rsidRPr="00ED196B" w:rsidRDefault="00E61AAC" w:rsidP="000251E6">
            <w:pPr>
              <w:snapToGrid w:val="0"/>
              <w:spacing w:line="240" w:lineRule="auto"/>
              <w:ind w:right="45"/>
              <w:jc w:val="center"/>
              <w:rPr>
                <w:rFonts w:ascii="Times New Roman" w:hAnsi="Times New Roman" w:cs="Times New Roman"/>
                <w:b/>
                <w:color w:val="000000"/>
                <w:sz w:val="24"/>
                <w:szCs w:val="24"/>
              </w:rPr>
            </w:pPr>
            <w:r w:rsidRPr="00ED196B">
              <w:rPr>
                <w:rFonts w:ascii="Times New Roman" w:hAnsi="Times New Roman" w:cs="Times New Roman"/>
                <w:b/>
                <w:color w:val="000000"/>
                <w:sz w:val="24"/>
                <w:szCs w:val="24"/>
              </w:rPr>
              <w:t>2</w:t>
            </w:r>
          </w:p>
        </w:tc>
        <w:tc>
          <w:tcPr>
            <w:tcW w:w="364" w:type="dxa"/>
            <w:tcBorders>
              <w:left w:val="single" w:sz="4" w:space="0" w:color="000000"/>
            </w:tcBorders>
            <w:shd w:val="clear" w:color="auto" w:fill="auto"/>
          </w:tcPr>
          <w:p w:rsidR="00E61AAC" w:rsidRPr="00ED196B" w:rsidRDefault="00E61AAC" w:rsidP="000251E6">
            <w:pPr>
              <w:snapToGrid w:val="0"/>
              <w:spacing w:line="240" w:lineRule="auto"/>
              <w:jc w:val="center"/>
              <w:rPr>
                <w:rFonts w:ascii="Times New Roman" w:hAnsi="Times New Roman" w:cs="Times New Roman"/>
                <w:b/>
                <w:i/>
                <w:sz w:val="24"/>
                <w:szCs w:val="24"/>
              </w:rPr>
            </w:pPr>
          </w:p>
        </w:tc>
        <w:tc>
          <w:tcPr>
            <w:tcW w:w="20" w:type="dxa"/>
            <w:shd w:val="clear" w:color="auto" w:fill="auto"/>
          </w:tcPr>
          <w:p w:rsidR="00E61AAC" w:rsidRPr="00ED196B" w:rsidRDefault="00E61AAC" w:rsidP="000251E6">
            <w:pPr>
              <w:snapToGrid w:val="0"/>
              <w:spacing w:line="240" w:lineRule="auto"/>
              <w:jc w:val="center"/>
              <w:rPr>
                <w:rFonts w:ascii="Times New Roman" w:hAnsi="Times New Roman" w:cs="Times New Roman"/>
                <w:b/>
                <w:i/>
                <w:sz w:val="24"/>
                <w:szCs w:val="24"/>
              </w:rPr>
            </w:pPr>
          </w:p>
        </w:tc>
      </w:tr>
      <w:tr w:rsidR="00E61AAC" w:rsidRPr="00B7328B" w:rsidTr="00BD4DA6">
        <w:tc>
          <w:tcPr>
            <w:tcW w:w="8364" w:type="dxa"/>
            <w:tcBorders>
              <w:top w:val="single" w:sz="8" w:space="0" w:color="000000"/>
              <w:left w:val="single" w:sz="4" w:space="0" w:color="000000"/>
              <w:bottom w:val="single" w:sz="8" w:space="0" w:color="000000"/>
            </w:tcBorders>
            <w:shd w:val="clear" w:color="auto" w:fill="auto"/>
          </w:tcPr>
          <w:p w:rsidR="00E61AAC" w:rsidRPr="00B7328B" w:rsidRDefault="00E61AAC" w:rsidP="000251E6">
            <w:pPr>
              <w:shd w:val="clear" w:color="auto" w:fill="FFFFFF"/>
              <w:spacing w:line="240" w:lineRule="auto"/>
              <w:ind w:firstLine="528"/>
              <w:jc w:val="both"/>
              <w:rPr>
                <w:rFonts w:ascii="Times New Roman" w:hAnsi="Times New Roman" w:cs="Times New Roman"/>
                <w:sz w:val="24"/>
                <w:szCs w:val="24"/>
              </w:rPr>
            </w:pPr>
            <w:r w:rsidRPr="00B7328B">
              <w:rPr>
                <w:rFonts w:ascii="Times New Roman" w:hAnsi="Times New Roman" w:cs="Times New Roman"/>
                <w:sz w:val="24"/>
                <w:szCs w:val="24"/>
              </w:rPr>
              <w:t>Платежное требование, предъявляемое через банк получателя средств, действительно для представления в банк получателя сре</w:t>
            </w:r>
            <w:proofErr w:type="gramStart"/>
            <w:r w:rsidRPr="00B7328B">
              <w:rPr>
                <w:rFonts w:ascii="Times New Roman" w:hAnsi="Times New Roman" w:cs="Times New Roman"/>
                <w:sz w:val="24"/>
                <w:szCs w:val="24"/>
              </w:rPr>
              <w:t>дств в т</w:t>
            </w:r>
            <w:proofErr w:type="gramEnd"/>
            <w:r w:rsidRPr="00B7328B">
              <w:rPr>
                <w:rFonts w:ascii="Times New Roman" w:hAnsi="Times New Roman" w:cs="Times New Roman"/>
                <w:sz w:val="24"/>
                <w:szCs w:val="24"/>
              </w:rPr>
              <w:t>ечение 10 календарных дней со дня его составления.</w:t>
            </w:r>
          </w:p>
          <w:p w:rsidR="00E61AAC" w:rsidRPr="00B7328B" w:rsidRDefault="00E61AAC" w:rsidP="000251E6">
            <w:pPr>
              <w:pStyle w:val="ConsNormal"/>
              <w:widowControl/>
              <w:ind w:firstLine="528"/>
              <w:jc w:val="both"/>
              <w:rPr>
                <w:rFonts w:ascii="Times New Roman" w:hAnsi="Times New Roman"/>
                <w:b/>
                <w:i/>
                <w:sz w:val="24"/>
                <w:szCs w:val="24"/>
                <w:lang w:eastAsia="zh-CN"/>
              </w:rPr>
            </w:pPr>
            <w:proofErr w:type="gramStart"/>
            <w:r w:rsidRPr="00B7328B">
              <w:rPr>
                <w:rFonts w:ascii="Times New Roman" w:hAnsi="Times New Roman"/>
                <w:sz w:val="24"/>
                <w:szCs w:val="24"/>
                <w:lang w:eastAsia="zh-CN"/>
              </w:rPr>
              <w:t>При составлении платежного требования на общую сумму с реестром в соответствии с пунктами</w:t>
            </w:r>
            <w:proofErr w:type="gramEnd"/>
            <w:r w:rsidRPr="00B7328B">
              <w:rPr>
                <w:rFonts w:ascii="Times New Roman" w:hAnsi="Times New Roman"/>
                <w:sz w:val="24"/>
                <w:szCs w:val="24"/>
                <w:lang w:eastAsia="zh-CN"/>
              </w:rPr>
              <w:t xml:space="preserve"> 1.18 и 1.19 настоящего Положения в реестре по каждому распоряжению дополнительно указывается информация об условиях акцепта, соответствующая информации, указанной в платежном требовании на общую сумму.</w:t>
            </w:r>
          </w:p>
        </w:tc>
        <w:tc>
          <w:tcPr>
            <w:tcW w:w="992" w:type="dxa"/>
            <w:tcBorders>
              <w:top w:val="single" w:sz="8" w:space="0" w:color="000000"/>
              <w:left w:val="single" w:sz="8" w:space="0" w:color="000000"/>
              <w:bottom w:val="single" w:sz="8" w:space="0" w:color="000000"/>
            </w:tcBorders>
            <w:shd w:val="clear" w:color="auto" w:fill="auto"/>
          </w:tcPr>
          <w:p w:rsidR="00E61AAC" w:rsidRPr="00B7328B" w:rsidRDefault="00E61AAC" w:rsidP="000251E6">
            <w:pPr>
              <w:snapToGrid w:val="0"/>
              <w:spacing w:line="240" w:lineRule="auto"/>
              <w:ind w:right="45"/>
              <w:jc w:val="both"/>
              <w:rPr>
                <w:rFonts w:ascii="Times New Roman" w:hAnsi="Times New Roman" w:cs="Times New Roman"/>
                <w:color w:val="000000"/>
                <w:sz w:val="24"/>
                <w:szCs w:val="24"/>
              </w:rPr>
            </w:pPr>
          </w:p>
        </w:tc>
        <w:tc>
          <w:tcPr>
            <w:tcW w:w="364" w:type="dxa"/>
            <w:tcBorders>
              <w:left w:val="single" w:sz="4" w:space="0" w:color="000000"/>
            </w:tcBorders>
            <w:shd w:val="clear" w:color="auto" w:fill="auto"/>
          </w:tcPr>
          <w:p w:rsidR="00E61AAC" w:rsidRPr="00B7328B" w:rsidRDefault="00E61AAC" w:rsidP="000251E6">
            <w:pPr>
              <w:snapToGrid w:val="0"/>
              <w:spacing w:line="240" w:lineRule="auto"/>
              <w:rPr>
                <w:rFonts w:ascii="Times New Roman" w:hAnsi="Times New Roman" w:cs="Times New Roman"/>
                <w:b/>
                <w:i/>
                <w:sz w:val="24"/>
                <w:szCs w:val="24"/>
              </w:rPr>
            </w:pPr>
          </w:p>
        </w:tc>
        <w:tc>
          <w:tcPr>
            <w:tcW w:w="20" w:type="dxa"/>
            <w:shd w:val="clear" w:color="auto" w:fill="auto"/>
          </w:tcPr>
          <w:p w:rsidR="00E61AAC" w:rsidRPr="00B7328B" w:rsidRDefault="00E61AAC" w:rsidP="000251E6">
            <w:pPr>
              <w:snapToGrid w:val="0"/>
              <w:spacing w:line="240" w:lineRule="auto"/>
              <w:rPr>
                <w:rFonts w:ascii="Times New Roman" w:hAnsi="Times New Roman" w:cs="Times New Roman"/>
                <w:b/>
                <w:i/>
                <w:sz w:val="24"/>
                <w:szCs w:val="24"/>
              </w:rPr>
            </w:pPr>
          </w:p>
        </w:tc>
      </w:tr>
      <w:tr w:rsidR="00E61AAC" w:rsidRPr="00B7328B" w:rsidTr="00BD4DA6">
        <w:tc>
          <w:tcPr>
            <w:tcW w:w="8364" w:type="dxa"/>
            <w:tcBorders>
              <w:top w:val="single" w:sz="8" w:space="0" w:color="000000"/>
              <w:left w:val="single" w:sz="4" w:space="0" w:color="000000"/>
              <w:bottom w:val="single" w:sz="8" w:space="0" w:color="000000"/>
            </w:tcBorders>
            <w:shd w:val="clear" w:color="auto" w:fill="auto"/>
          </w:tcPr>
          <w:p w:rsidR="00E61AAC" w:rsidRPr="00B7328B" w:rsidRDefault="00E61AAC" w:rsidP="000251E6">
            <w:pPr>
              <w:pStyle w:val="ConsNormal"/>
              <w:widowControl/>
              <w:ind w:firstLine="528"/>
              <w:jc w:val="both"/>
              <w:rPr>
                <w:rFonts w:ascii="Times New Roman" w:hAnsi="Times New Roman"/>
                <w:b/>
                <w:i/>
                <w:sz w:val="24"/>
                <w:szCs w:val="24"/>
                <w:lang w:eastAsia="zh-CN"/>
              </w:rPr>
            </w:pPr>
            <w:r w:rsidRPr="00B7328B">
              <w:rPr>
                <w:rFonts w:ascii="Times New Roman" w:hAnsi="Times New Roman"/>
                <w:b/>
                <w:i/>
                <w:sz w:val="24"/>
                <w:szCs w:val="24"/>
                <w:lang w:eastAsia="zh-CN"/>
              </w:rPr>
              <w:t>Расчеты по инкассо</w:t>
            </w:r>
          </w:p>
          <w:p w:rsidR="00E61AAC" w:rsidRPr="00B7328B" w:rsidRDefault="00E61AAC" w:rsidP="000251E6">
            <w:pPr>
              <w:pStyle w:val="ConsNormal"/>
              <w:widowControl/>
              <w:ind w:firstLine="528"/>
              <w:jc w:val="both"/>
              <w:rPr>
                <w:rFonts w:ascii="Times New Roman" w:hAnsi="Times New Roman"/>
                <w:sz w:val="24"/>
                <w:szCs w:val="24"/>
                <w:lang w:eastAsia="zh-CN"/>
              </w:rPr>
            </w:pPr>
            <w:r w:rsidRPr="00B7328B">
              <w:rPr>
                <w:rFonts w:ascii="Times New Roman" w:hAnsi="Times New Roman"/>
                <w:sz w:val="24"/>
                <w:szCs w:val="24"/>
                <w:lang w:eastAsia="zh-CN"/>
              </w:rPr>
              <w:t>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r w:rsidRPr="00B7328B">
              <w:rPr>
                <w:rFonts w:ascii="Times New Roman" w:hAnsi="Times New Roman"/>
                <w:b/>
                <w:sz w:val="24"/>
                <w:szCs w:val="24"/>
              </w:rPr>
              <w:t xml:space="preserve"> </w:t>
            </w:r>
            <w:r w:rsidRPr="00B7328B">
              <w:rPr>
                <w:rFonts w:ascii="Times New Roman" w:hAnsi="Times New Roman"/>
                <w:sz w:val="24"/>
                <w:szCs w:val="24"/>
                <w:lang w:eastAsia="zh-CN"/>
              </w:rPr>
              <w:t> Банк-эмитент, получивший поручение клиента, вправе привлекать для его выполнения иной банк (исполняющий банк). Инкассовые поручения применяются при расчетах по инкассо в случаях, предусмотренных договором, и расчетах по распоряжениям взыскателей средств. Получателем средств может являться банк, в том числе банк плательщика.</w:t>
            </w:r>
          </w:p>
          <w:p w:rsidR="00E61AAC" w:rsidRPr="00B7328B" w:rsidRDefault="00E61AAC" w:rsidP="000251E6">
            <w:pPr>
              <w:pStyle w:val="ConsNormal"/>
              <w:widowControl/>
              <w:ind w:firstLine="528"/>
              <w:jc w:val="both"/>
              <w:rPr>
                <w:rFonts w:ascii="Times New Roman" w:hAnsi="Times New Roman"/>
                <w:sz w:val="24"/>
                <w:szCs w:val="24"/>
                <w:lang w:eastAsia="zh-CN"/>
              </w:rPr>
            </w:pPr>
            <w:r w:rsidRPr="00B7328B">
              <w:rPr>
                <w:rFonts w:ascii="Times New Roman" w:hAnsi="Times New Roman"/>
                <w:sz w:val="24"/>
                <w:szCs w:val="24"/>
                <w:lang w:eastAsia="zh-CN"/>
              </w:rPr>
              <w:t>Инкассовое поручение составляется, предъявляется, принимается к исполнению и исполняется в электронном виде, на бумажном носителе.</w:t>
            </w:r>
          </w:p>
          <w:p w:rsidR="00E61AAC" w:rsidRPr="00B7328B" w:rsidRDefault="00E61AAC" w:rsidP="000251E6">
            <w:pPr>
              <w:snapToGrid w:val="0"/>
              <w:spacing w:line="240" w:lineRule="auto"/>
              <w:ind w:right="45" w:firstLine="528"/>
              <w:jc w:val="both"/>
              <w:rPr>
                <w:rFonts w:ascii="Times New Roman" w:hAnsi="Times New Roman" w:cs="Times New Roman"/>
                <w:sz w:val="24"/>
                <w:szCs w:val="24"/>
              </w:rPr>
            </w:pPr>
            <w:r w:rsidRPr="00B7328B">
              <w:rPr>
                <w:rFonts w:ascii="Times New Roman" w:hAnsi="Times New Roman" w:cs="Times New Roman"/>
                <w:sz w:val="24"/>
                <w:szCs w:val="24"/>
              </w:rPr>
              <w:t xml:space="preserve">Реквизиты, форма (для инкассового поручения на бумажном носителе), номера реквизитов инкассового поручения установлены приложениями 1, 4 и 5 к Положению. </w:t>
            </w:r>
          </w:p>
        </w:tc>
        <w:tc>
          <w:tcPr>
            <w:tcW w:w="992" w:type="dxa"/>
            <w:tcBorders>
              <w:top w:val="single" w:sz="8" w:space="0" w:color="000000"/>
              <w:left w:val="single" w:sz="8" w:space="0" w:color="000000"/>
              <w:bottom w:val="single" w:sz="8" w:space="0" w:color="000000"/>
            </w:tcBorders>
            <w:shd w:val="clear" w:color="auto" w:fill="auto"/>
          </w:tcPr>
          <w:p w:rsidR="00E61AAC" w:rsidRPr="00B7328B" w:rsidRDefault="00E61AAC" w:rsidP="000251E6">
            <w:pPr>
              <w:snapToGrid w:val="0"/>
              <w:spacing w:line="240" w:lineRule="auto"/>
              <w:ind w:right="45"/>
              <w:jc w:val="both"/>
              <w:rPr>
                <w:rFonts w:ascii="Times New Roman" w:hAnsi="Times New Roman" w:cs="Times New Roman"/>
                <w:color w:val="000000"/>
                <w:sz w:val="24"/>
                <w:szCs w:val="24"/>
              </w:rPr>
            </w:pPr>
            <w:r w:rsidRPr="00B7328B">
              <w:rPr>
                <w:rFonts w:ascii="Times New Roman" w:hAnsi="Times New Roman" w:cs="Times New Roman"/>
                <w:color w:val="000000"/>
                <w:sz w:val="24"/>
                <w:szCs w:val="24"/>
                <w:lang w:val="en-US"/>
              </w:rPr>
              <w:t>[</w:t>
            </w:r>
            <w:r w:rsidRPr="00B7328B">
              <w:rPr>
                <w:rFonts w:ascii="Times New Roman" w:hAnsi="Times New Roman" w:cs="Times New Roman"/>
                <w:color w:val="000000"/>
                <w:sz w:val="24"/>
                <w:szCs w:val="24"/>
              </w:rPr>
              <w:t>1-гл.46,</w:t>
            </w:r>
          </w:p>
          <w:p w:rsidR="00E61AAC" w:rsidRPr="00B7328B" w:rsidRDefault="00E61AAC" w:rsidP="000251E6">
            <w:pPr>
              <w:snapToGrid w:val="0"/>
              <w:spacing w:line="240" w:lineRule="auto"/>
              <w:ind w:right="45"/>
              <w:jc w:val="both"/>
              <w:rPr>
                <w:rFonts w:ascii="Times New Roman" w:hAnsi="Times New Roman" w:cs="Times New Roman"/>
                <w:color w:val="000000"/>
                <w:sz w:val="24"/>
                <w:szCs w:val="24"/>
              </w:rPr>
            </w:pPr>
            <w:r w:rsidRPr="00B7328B">
              <w:rPr>
                <w:rFonts w:ascii="Times New Roman" w:hAnsi="Times New Roman" w:cs="Times New Roman"/>
                <w:color w:val="000000"/>
                <w:sz w:val="24"/>
                <w:szCs w:val="24"/>
                <w:shd w:val="clear" w:color="auto" w:fill="FFFFFF"/>
              </w:rPr>
              <w:t>§ 4</w:t>
            </w:r>
          </w:p>
          <w:p w:rsidR="00E61AAC" w:rsidRPr="00B7328B" w:rsidRDefault="00E61AAC" w:rsidP="000251E6">
            <w:pPr>
              <w:snapToGrid w:val="0"/>
              <w:spacing w:line="240" w:lineRule="auto"/>
              <w:ind w:right="45"/>
              <w:jc w:val="both"/>
              <w:rPr>
                <w:rFonts w:ascii="Times New Roman" w:hAnsi="Times New Roman" w:cs="Times New Roman"/>
                <w:b/>
                <w:i/>
                <w:sz w:val="24"/>
                <w:szCs w:val="24"/>
                <w:lang w:val="en-US"/>
              </w:rPr>
            </w:pPr>
            <w:proofErr w:type="gramStart"/>
            <w:r w:rsidRPr="00B7328B">
              <w:rPr>
                <w:rFonts w:ascii="Times New Roman" w:hAnsi="Times New Roman" w:cs="Times New Roman"/>
                <w:color w:val="000000"/>
                <w:sz w:val="24"/>
                <w:szCs w:val="24"/>
              </w:rPr>
              <w:t>9-гл.7</w:t>
            </w:r>
            <w:r w:rsidRPr="00B7328B">
              <w:rPr>
                <w:rFonts w:ascii="Times New Roman" w:hAnsi="Times New Roman" w:cs="Times New Roman"/>
                <w:color w:val="000000"/>
                <w:sz w:val="24"/>
                <w:szCs w:val="24"/>
                <w:lang w:val="en-US"/>
              </w:rPr>
              <w:t>]</w:t>
            </w:r>
            <w:proofErr w:type="gramEnd"/>
          </w:p>
        </w:tc>
        <w:tc>
          <w:tcPr>
            <w:tcW w:w="364" w:type="dxa"/>
            <w:tcBorders>
              <w:left w:val="single" w:sz="4" w:space="0" w:color="000000"/>
            </w:tcBorders>
            <w:shd w:val="clear" w:color="auto" w:fill="auto"/>
          </w:tcPr>
          <w:p w:rsidR="00E61AAC" w:rsidRPr="00B7328B" w:rsidRDefault="00E61AAC" w:rsidP="000251E6">
            <w:pPr>
              <w:snapToGrid w:val="0"/>
              <w:spacing w:line="240" w:lineRule="auto"/>
              <w:rPr>
                <w:rFonts w:ascii="Times New Roman" w:hAnsi="Times New Roman" w:cs="Times New Roman"/>
                <w:b/>
                <w:i/>
                <w:sz w:val="24"/>
                <w:szCs w:val="24"/>
              </w:rPr>
            </w:pPr>
          </w:p>
        </w:tc>
        <w:tc>
          <w:tcPr>
            <w:tcW w:w="20" w:type="dxa"/>
            <w:shd w:val="clear" w:color="auto" w:fill="auto"/>
          </w:tcPr>
          <w:p w:rsidR="00E61AAC" w:rsidRPr="00B7328B" w:rsidRDefault="00E61AAC" w:rsidP="000251E6">
            <w:pPr>
              <w:snapToGrid w:val="0"/>
              <w:spacing w:line="240" w:lineRule="auto"/>
              <w:rPr>
                <w:rFonts w:ascii="Times New Roman" w:hAnsi="Times New Roman" w:cs="Times New Roman"/>
                <w:b/>
                <w:i/>
                <w:sz w:val="24"/>
                <w:szCs w:val="24"/>
              </w:rPr>
            </w:pPr>
          </w:p>
        </w:tc>
      </w:tr>
    </w:tbl>
    <w:p w:rsidR="00E61AAC" w:rsidRDefault="00E61AAC" w:rsidP="00E61AAC">
      <w:pPr>
        <w:widowControl w:val="0"/>
        <w:spacing w:after="0" w:line="240" w:lineRule="auto"/>
        <w:jc w:val="right"/>
        <w:rPr>
          <w:rFonts w:ascii="Times New Roman" w:hAnsi="Times New Roman" w:cs="Times New Roman"/>
          <w:b/>
          <w:sz w:val="28"/>
          <w:szCs w:val="28"/>
        </w:rPr>
      </w:pPr>
    </w:p>
    <w:p w:rsidR="009375E7" w:rsidRDefault="009375E7" w:rsidP="00E61AAC">
      <w:pPr>
        <w:widowControl w:val="0"/>
        <w:spacing w:after="0" w:line="240" w:lineRule="auto"/>
        <w:jc w:val="right"/>
        <w:rPr>
          <w:rFonts w:ascii="Times New Roman" w:hAnsi="Times New Roman" w:cs="Times New Roman"/>
          <w:b/>
          <w:sz w:val="28"/>
          <w:szCs w:val="28"/>
        </w:rPr>
      </w:pPr>
    </w:p>
    <w:p w:rsidR="009375E7" w:rsidRDefault="009375E7" w:rsidP="00E61AAC">
      <w:pPr>
        <w:widowControl w:val="0"/>
        <w:spacing w:after="0" w:line="240" w:lineRule="auto"/>
        <w:jc w:val="right"/>
        <w:rPr>
          <w:rFonts w:ascii="Times New Roman" w:hAnsi="Times New Roman" w:cs="Times New Roman"/>
          <w:b/>
          <w:sz w:val="28"/>
          <w:szCs w:val="28"/>
        </w:rPr>
      </w:pPr>
    </w:p>
    <w:p w:rsidR="009375E7" w:rsidRDefault="009375E7" w:rsidP="00E61AAC">
      <w:pPr>
        <w:widowControl w:val="0"/>
        <w:spacing w:after="0" w:line="240" w:lineRule="auto"/>
        <w:jc w:val="right"/>
        <w:rPr>
          <w:rFonts w:ascii="Times New Roman" w:hAnsi="Times New Roman" w:cs="Times New Roman"/>
          <w:b/>
          <w:sz w:val="28"/>
          <w:szCs w:val="28"/>
        </w:rPr>
      </w:pPr>
    </w:p>
    <w:p w:rsidR="009375E7" w:rsidRDefault="009375E7" w:rsidP="00E61AAC">
      <w:pPr>
        <w:widowControl w:val="0"/>
        <w:spacing w:after="0" w:line="240" w:lineRule="auto"/>
        <w:jc w:val="right"/>
        <w:rPr>
          <w:rFonts w:ascii="Times New Roman" w:hAnsi="Times New Roman" w:cs="Times New Roman"/>
          <w:b/>
          <w:sz w:val="28"/>
          <w:szCs w:val="28"/>
        </w:rPr>
      </w:pPr>
    </w:p>
    <w:p w:rsidR="009375E7" w:rsidRDefault="009375E7" w:rsidP="00E61AAC">
      <w:pPr>
        <w:widowControl w:val="0"/>
        <w:spacing w:after="0" w:line="240" w:lineRule="auto"/>
        <w:jc w:val="right"/>
        <w:rPr>
          <w:rFonts w:ascii="Times New Roman" w:hAnsi="Times New Roman" w:cs="Times New Roman"/>
          <w:b/>
          <w:sz w:val="28"/>
          <w:szCs w:val="28"/>
        </w:rPr>
      </w:pPr>
    </w:p>
    <w:p w:rsidR="009375E7" w:rsidRDefault="009375E7" w:rsidP="00E61AAC">
      <w:pPr>
        <w:widowControl w:val="0"/>
        <w:spacing w:after="0" w:line="240" w:lineRule="auto"/>
        <w:jc w:val="right"/>
        <w:rPr>
          <w:rFonts w:ascii="Times New Roman" w:hAnsi="Times New Roman" w:cs="Times New Roman"/>
          <w:b/>
          <w:sz w:val="28"/>
          <w:szCs w:val="28"/>
        </w:rPr>
      </w:pPr>
    </w:p>
    <w:p w:rsidR="009375E7" w:rsidRDefault="009375E7" w:rsidP="00E61AAC">
      <w:pPr>
        <w:widowControl w:val="0"/>
        <w:spacing w:after="0" w:line="240" w:lineRule="auto"/>
        <w:jc w:val="right"/>
        <w:rPr>
          <w:rFonts w:ascii="Times New Roman" w:hAnsi="Times New Roman" w:cs="Times New Roman"/>
          <w:b/>
          <w:sz w:val="28"/>
          <w:szCs w:val="28"/>
        </w:rPr>
      </w:pPr>
    </w:p>
    <w:p w:rsidR="009375E7" w:rsidRDefault="009375E7" w:rsidP="00E61AAC">
      <w:pPr>
        <w:widowControl w:val="0"/>
        <w:spacing w:after="0" w:line="240" w:lineRule="auto"/>
        <w:jc w:val="right"/>
        <w:rPr>
          <w:rFonts w:ascii="Times New Roman" w:hAnsi="Times New Roman" w:cs="Times New Roman"/>
          <w:b/>
          <w:sz w:val="28"/>
          <w:szCs w:val="28"/>
        </w:rPr>
      </w:pPr>
    </w:p>
    <w:p w:rsidR="009375E7" w:rsidRDefault="009375E7" w:rsidP="00E61AAC">
      <w:pPr>
        <w:widowControl w:val="0"/>
        <w:spacing w:after="0" w:line="240" w:lineRule="auto"/>
        <w:jc w:val="right"/>
        <w:rPr>
          <w:rFonts w:ascii="Times New Roman" w:hAnsi="Times New Roman" w:cs="Times New Roman"/>
          <w:b/>
          <w:sz w:val="28"/>
          <w:szCs w:val="28"/>
        </w:rPr>
      </w:pPr>
    </w:p>
    <w:p w:rsidR="009375E7" w:rsidRDefault="009375E7" w:rsidP="00E61AAC">
      <w:pPr>
        <w:widowControl w:val="0"/>
        <w:spacing w:after="0" w:line="240" w:lineRule="auto"/>
        <w:jc w:val="right"/>
        <w:rPr>
          <w:rFonts w:ascii="Times New Roman" w:hAnsi="Times New Roman" w:cs="Times New Roman"/>
          <w:b/>
          <w:sz w:val="28"/>
          <w:szCs w:val="28"/>
        </w:rPr>
      </w:pPr>
    </w:p>
    <w:p w:rsidR="009375E7" w:rsidRDefault="009375E7" w:rsidP="00E61AAC">
      <w:pPr>
        <w:widowControl w:val="0"/>
        <w:spacing w:after="0" w:line="240" w:lineRule="auto"/>
        <w:jc w:val="right"/>
        <w:rPr>
          <w:rFonts w:ascii="Times New Roman" w:hAnsi="Times New Roman" w:cs="Times New Roman"/>
          <w:b/>
          <w:sz w:val="28"/>
          <w:szCs w:val="28"/>
        </w:rPr>
      </w:pPr>
    </w:p>
    <w:p w:rsidR="009375E7" w:rsidRDefault="009375E7" w:rsidP="00E61AAC">
      <w:pPr>
        <w:widowControl w:val="0"/>
        <w:spacing w:after="0" w:line="240" w:lineRule="auto"/>
        <w:jc w:val="right"/>
        <w:rPr>
          <w:rFonts w:ascii="Times New Roman" w:hAnsi="Times New Roman" w:cs="Times New Roman"/>
          <w:b/>
          <w:sz w:val="28"/>
          <w:szCs w:val="28"/>
        </w:rPr>
      </w:pPr>
    </w:p>
    <w:p w:rsidR="009375E7" w:rsidRDefault="009375E7" w:rsidP="00E61AAC">
      <w:pPr>
        <w:widowControl w:val="0"/>
        <w:spacing w:after="0" w:line="240" w:lineRule="auto"/>
        <w:jc w:val="right"/>
        <w:rPr>
          <w:rFonts w:ascii="Times New Roman" w:hAnsi="Times New Roman" w:cs="Times New Roman"/>
          <w:b/>
          <w:sz w:val="28"/>
          <w:szCs w:val="28"/>
        </w:rPr>
      </w:pPr>
    </w:p>
    <w:p w:rsidR="009375E7" w:rsidRDefault="009375E7" w:rsidP="00E61AAC">
      <w:pPr>
        <w:widowControl w:val="0"/>
        <w:spacing w:after="0" w:line="240" w:lineRule="auto"/>
        <w:jc w:val="right"/>
        <w:rPr>
          <w:rFonts w:ascii="Times New Roman" w:hAnsi="Times New Roman" w:cs="Times New Roman"/>
          <w:b/>
          <w:sz w:val="28"/>
          <w:szCs w:val="28"/>
        </w:rPr>
      </w:pPr>
    </w:p>
    <w:p w:rsidR="009375E7" w:rsidRDefault="009375E7" w:rsidP="00E61AAC">
      <w:pPr>
        <w:widowControl w:val="0"/>
        <w:spacing w:after="0" w:line="240" w:lineRule="auto"/>
        <w:jc w:val="right"/>
        <w:rPr>
          <w:rFonts w:ascii="Times New Roman" w:hAnsi="Times New Roman" w:cs="Times New Roman"/>
          <w:b/>
          <w:sz w:val="28"/>
          <w:szCs w:val="28"/>
        </w:rPr>
      </w:pPr>
    </w:p>
    <w:p w:rsidR="009375E7" w:rsidRDefault="009375E7" w:rsidP="00E61AAC">
      <w:pPr>
        <w:widowControl w:val="0"/>
        <w:spacing w:after="0" w:line="240" w:lineRule="auto"/>
        <w:jc w:val="right"/>
        <w:rPr>
          <w:rFonts w:ascii="Times New Roman" w:hAnsi="Times New Roman" w:cs="Times New Roman"/>
          <w:b/>
          <w:sz w:val="28"/>
          <w:szCs w:val="28"/>
        </w:rPr>
      </w:pPr>
    </w:p>
    <w:p w:rsidR="009375E7" w:rsidRDefault="009375E7" w:rsidP="00E61AAC">
      <w:pPr>
        <w:widowControl w:val="0"/>
        <w:spacing w:after="0" w:line="240" w:lineRule="auto"/>
        <w:jc w:val="right"/>
        <w:rPr>
          <w:rFonts w:ascii="Times New Roman" w:hAnsi="Times New Roman" w:cs="Times New Roman"/>
          <w:b/>
          <w:sz w:val="28"/>
          <w:szCs w:val="28"/>
        </w:rPr>
      </w:pPr>
    </w:p>
    <w:p w:rsidR="009375E7" w:rsidRDefault="009375E7" w:rsidP="00E61AAC">
      <w:pPr>
        <w:widowControl w:val="0"/>
        <w:spacing w:after="0" w:line="240" w:lineRule="auto"/>
        <w:jc w:val="right"/>
        <w:rPr>
          <w:rFonts w:ascii="Times New Roman" w:hAnsi="Times New Roman" w:cs="Times New Roman"/>
          <w:b/>
          <w:sz w:val="28"/>
          <w:szCs w:val="28"/>
        </w:rPr>
      </w:pPr>
    </w:p>
    <w:p w:rsidR="009375E7" w:rsidRDefault="009375E7" w:rsidP="00E61AAC">
      <w:pPr>
        <w:widowControl w:val="0"/>
        <w:spacing w:after="0" w:line="240" w:lineRule="auto"/>
        <w:jc w:val="right"/>
        <w:rPr>
          <w:rFonts w:ascii="Times New Roman" w:hAnsi="Times New Roman" w:cs="Times New Roman"/>
          <w:b/>
          <w:sz w:val="28"/>
          <w:szCs w:val="28"/>
        </w:rPr>
      </w:pPr>
    </w:p>
    <w:p w:rsidR="009375E7" w:rsidRDefault="009375E7" w:rsidP="00E61AAC">
      <w:pPr>
        <w:widowControl w:val="0"/>
        <w:spacing w:after="0" w:line="240" w:lineRule="auto"/>
        <w:jc w:val="right"/>
        <w:rPr>
          <w:rFonts w:ascii="Times New Roman" w:hAnsi="Times New Roman" w:cs="Times New Roman"/>
          <w:b/>
          <w:sz w:val="28"/>
          <w:szCs w:val="28"/>
        </w:rPr>
      </w:pPr>
    </w:p>
    <w:p w:rsidR="009375E7" w:rsidRDefault="009375E7" w:rsidP="00E61AAC">
      <w:pPr>
        <w:widowControl w:val="0"/>
        <w:spacing w:after="0" w:line="240" w:lineRule="auto"/>
        <w:jc w:val="right"/>
        <w:rPr>
          <w:rFonts w:ascii="Times New Roman" w:hAnsi="Times New Roman" w:cs="Times New Roman"/>
          <w:b/>
          <w:sz w:val="28"/>
          <w:szCs w:val="28"/>
        </w:rPr>
      </w:pPr>
    </w:p>
    <w:p w:rsidR="00BB2D13" w:rsidRPr="00BD4DA6" w:rsidRDefault="00BB2D13" w:rsidP="00BD4DA6">
      <w:pPr>
        <w:pStyle w:val="1"/>
        <w:spacing w:before="0"/>
        <w:jc w:val="right"/>
        <w:rPr>
          <w:rFonts w:ascii="Times New Roman" w:hAnsi="Times New Roman" w:cs="Times New Roman"/>
          <w:b w:val="0"/>
          <w:color w:val="000000" w:themeColor="text1"/>
        </w:rPr>
      </w:pPr>
      <w:bookmarkStart w:id="67" w:name="_Toc357439158"/>
      <w:bookmarkStart w:id="68" w:name="_Toc357439186"/>
      <w:bookmarkStart w:id="69" w:name="_Toc357441584"/>
      <w:bookmarkStart w:id="70" w:name="_Toc357502145"/>
      <w:bookmarkStart w:id="71" w:name="_Toc358048366"/>
      <w:bookmarkStart w:id="72" w:name="_Toc358061001"/>
      <w:r w:rsidRPr="00BD4DA6">
        <w:rPr>
          <w:rFonts w:ascii="Times New Roman" w:hAnsi="Times New Roman" w:cs="Times New Roman"/>
          <w:b w:val="0"/>
          <w:color w:val="000000" w:themeColor="text1"/>
        </w:rPr>
        <w:lastRenderedPageBreak/>
        <w:t>Приложение 2</w:t>
      </w:r>
      <w:bookmarkEnd w:id="67"/>
      <w:bookmarkEnd w:id="68"/>
      <w:bookmarkEnd w:id="69"/>
      <w:bookmarkEnd w:id="70"/>
      <w:bookmarkEnd w:id="71"/>
      <w:bookmarkEnd w:id="72"/>
    </w:p>
    <w:p w:rsidR="00BB2D13" w:rsidRPr="00253BE7" w:rsidRDefault="00BB2D13" w:rsidP="00BD4DA6">
      <w:pPr>
        <w:pStyle w:val="1"/>
        <w:spacing w:before="0"/>
        <w:jc w:val="center"/>
        <w:rPr>
          <w:rFonts w:ascii="Times New Roman" w:hAnsi="Times New Roman" w:cs="Times New Roman"/>
          <w:color w:val="000000" w:themeColor="text1"/>
        </w:rPr>
      </w:pPr>
      <w:bookmarkStart w:id="73" w:name="_Toc357439159"/>
      <w:bookmarkStart w:id="74" w:name="_Toc357439187"/>
      <w:bookmarkStart w:id="75" w:name="_Toc357441585"/>
      <w:bookmarkStart w:id="76" w:name="_Toc357502146"/>
      <w:bookmarkStart w:id="77" w:name="_Toc358048367"/>
      <w:bookmarkStart w:id="78" w:name="_Toc358061002"/>
      <w:r w:rsidRPr="00253BE7">
        <w:rPr>
          <w:rFonts w:ascii="Times New Roman" w:hAnsi="Times New Roman" w:cs="Times New Roman"/>
          <w:color w:val="000000" w:themeColor="text1"/>
        </w:rPr>
        <w:t>Основные положения федеральных и отраслевых стандартов, регулирующих расчеты с поставщиками и подрядчиками</w:t>
      </w:r>
      <w:bookmarkEnd w:id="73"/>
      <w:bookmarkEnd w:id="74"/>
      <w:bookmarkEnd w:id="75"/>
      <w:bookmarkEnd w:id="76"/>
      <w:bookmarkEnd w:id="77"/>
      <w:bookmarkEnd w:id="78"/>
    </w:p>
    <w:tbl>
      <w:tblPr>
        <w:tblStyle w:val="a9"/>
        <w:tblW w:w="9464" w:type="dxa"/>
        <w:tblLayout w:type="fixed"/>
        <w:tblLook w:val="04A0"/>
      </w:tblPr>
      <w:tblGrid>
        <w:gridCol w:w="674"/>
        <w:gridCol w:w="3260"/>
        <w:gridCol w:w="5530"/>
      </w:tblGrid>
      <w:tr w:rsidR="00BB2D13" w:rsidRPr="00D61B9E" w:rsidTr="00F00B16">
        <w:tc>
          <w:tcPr>
            <w:tcW w:w="674" w:type="dxa"/>
          </w:tcPr>
          <w:p w:rsidR="00BB2D13" w:rsidRPr="00D61B9E" w:rsidRDefault="00BB2D13" w:rsidP="00F00B16">
            <w:pPr>
              <w:tabs>
                <w:tab w:val="left" w:pos="3969"/>
              </w:tabs>
              <w:jc w:val="center"/>
              <w:rPr>
                <w:rFonts w:ascii="Times New Roman" w:hAnsi="Times New Roman" w:cs="Times New Roman"/>
                <w:b/>
                <w:sz w:val="24"/>
                <w:szCs w:val="24"/>
              </w:rPr>
            </w:pPr>
            <w:r w:rsidRPr="00D61B9E">
              <w:rPr>
                <w:rFonts w:ascii="Times New Roman" w:hAnsi="Times New Roman" w:cs="Times New Roman"/>
                <w:b/>
                <w:sz w:val="24"/>
                <w:szCs w:val="24"/>
              </w:rPr>
              <w:t xml:space="preserve">№ </w:t>
            </w:r>
            <w:proofErr w:type="spellStart"/>
            <w:proofErr w:type="gramStart"/>
            <w:r w:rsidRPr="00D61B9E">
              <w:rPr>
                <w:rFonts w:ascii="Times New Roman" w:hAnsi="Times New Roman" w:cs="Times New Roman"/>
                <w:b/>
                <w:sz w:val="24"/>
                <w:szCs w:val="24"/>
              </w:rPr>
              <w:t>п</w:t>
            </w:r>
            <w:proofErr w:type="spellEnd"/>
            <w:proofErr w:type="gramEnd"/>
            <w:r w:rsidRPr="00D61B9E">
              <w:rPr>
                <w:rFonts w:ascii="Times New Roman" w:hAnsi="Times New Roman" w:cs="Times New Roman"/>
                <w:b/>
                <w:sz w:val="24"/>
                <w:szCs w:val="24"/>
              </w:rPr>
              <w:t>/</w:t>
            </w:r>
            <w:proofErr w:type="spellStart"/>
            <w:r w:rsidRPr="00D61B9E">
              <w:rPr>
                <w:rFonts w:ascii="Times New Roman" w:hAnsi="Times New Roman" w:cs="Times New Roman"/>
                <w:b/>
                <w:sz w:val="24"/>
                <w:szCs w:val="24"/>
              </w:rPr>
              <w:t>п</w:t>
            </w:r>
            <w:proofErr w:type="spellEnd"/>
          </w:p>
        </w:tc>
        <w:tc>
          <w:tcPr>
            <w:tcW w:w="3260" w:type="dxa"/>
          </w:tcPr>
          <w:p w:rsidR="00BB2D13" w:rsidRPr="00D61B9E" w:rsidRDefault="00BB2D13" w:rsidP="00F00B16">
            <w:pPr>
              <w:tabs>
                <w:tab w:val="left" w:pos="3969"/>
              </w:tabs>
              <w:jc w:val="center"/>
              <w:rPr>
                <w:rFonts w:ascii="Times New Roman" w:hAnsi="Times New Roman" w:cs="Times New Roman"/>
                <w:b/>
                <w:sz w:val="24"/>
                <w:szCs w:val="24"/>
              </w:rPr>
            </w:pPr>
            <w:r w:rsidRPr="00D61B9E">
              <w:rPr>
                <w:rFonts w:ascii="Times New Roman" w:hAnsi="Times New Roman" w:cs="Times New Roman"/>
                <w:b/>
                <w:sz w:val="24"/>
                <w:szCs w:val="24"/>
              </w:rPr>
              <w:t>Наименование нормативного документа</w:t>
            </w:r>
          </w:p>
        </w:tc>
        <w:tc>
          <w:tcPr>
            <w:tcW w:w="5530" w:type="dxa"/>
          </w:tcPr>
          <w:p w:rsidR="00BB2D13" w:rsidRPr="00D61B9E" w:rsidRDefault="00BB2D13" w:rsidP="00F00B16">
            <w:pPr>
              <w:tabs>
                <w:tab w:val="left" w:pos="3969"/>
              </w:tabs>
              <w:jc w:val="center"/>
              <w:rPr>
                <w:rFonts w:ascii="Times New Roman" w:hAnsi="Times New Roman" w:cs="Times New Roman"/>
                <w:b/>
                <w:sz w:val="24"/>
                <w:szCs w:val="24"/>
              </w:rPr>
            </w:pPr>
            <w:r w:rsidRPr="00D61B9E">
              <w:rPr>
                <w:rFonts w:ascii="Times New Roman" w:hAnsi="Times New Roman" w:cs="Times New Roman"/>
                <w:b/>
                <w:sz w:val="24"/>
                <w:szCs w:val="24"/>
              </w:rPr>
              <w:t>Объект регулирования</w:t>
            </w:r>
          </w:p>
        </w:tc>
      </w:tr>
      <w:tr w:rsidR="00BB2D13" w:rsidRPr="00D61B9E" w:rsidTr="00F00B16">
        <w:tc>
          <w:tcPr>
            <w:tcW w:w="674" w:type="dxa"/>
          </w:tcPr>
          <w:p w:rsidR="00BB2D13" w:rsidRPr="00D61B9E" w:rsidRDefault="00BB2D13" w:rsidP="00F00B16">
            <w:pPr>
              <w:tabs>
                <w:tab w:val="left" w:pos="3969"/>
              </w:tabs>
              <w:jc w:val="center"/>
              <w:rPr>
                <w:rFonts w:ascii="Times New Roman" w:hAnsi="Times New Roman" w:cs="Times New Roman"/>
                <w:b/>
                <w:sz w:val="24"/>
                <w:szCs w:val="24"/>
              </w:rPr>
            </w:pPr>
            <w:r>
              <w:rPr>
                <w:rFonts w:ascii="Times New Roman" w:hAnsi="Times New Roman" w:cs="Times New Roman"/>
                <w:b/>
                <w:sz w:val="24"/>
                <w:szCs w:val="24"/>
              </w:rPr>
              <w:t>1</w:t>
            </w:r>
          </w:p>
        </w:tc>
        <w:tc>
          <w:tcPr>
            <w:tcW w:w="3260" w:type="dxa"/>
          </w:tcPr>
          <w:p w:rsidR="00BB2D13" w:rsidRPr="00D61B9E" w:rsidRDefault="00BB2D13" w:rsidP="00F00B16">
            <w:pPr>
              <w:tabs>
                <w:tab w:val="left" w:pos="3969"/>
              </w:tabs>
              <w:jc w:val="center"/>
              <w:rPr>
                <w:rFonts w:ascii="Times New Roman" w:hAnsi="Times New Roman" w:cs="Times New Roman"/>
                <w:b/>
                <w:sz w:val="24"/>
                <w:szCs w:val="24"/>
              </w:rPr>
            </w:pPr>
            <w:r>
              <w:rPr>
                <w:rFonts w:ascii="Times New Roman" w:hAnsi="Times New Roman" w:cs="Times New Roman"/>
                <w:b/>
                <w:sz w:val="24"/>
                <w:szCs w:val="24"/>
              </w:rPr>
              <w:t>2</w:t>
            </w:r>
          </w:p>
        </w:tc>
        <w:tc>
          <w:tcPr>
            <w:tcW w:w="5530" w:type="dxa"/>
          </w:tcPr>
          <w:p w:rsidR="00BB2D13" w:rsidRPr="00D61B9E" w:rsidRDefault="00BB2D13" w:rsidP="00F00B16">
            <w:pPr>
              <w:tabs>
                <w:tab w:val="left" w:pos="3969"/>
              </w:tabs>
              <w:jc w:val="center"/>
              <w:rPr>
                <w:rFonts w:ascii="Times New Roman" w:hAnsi="Times New Roman" w:cs="Times New Roman"/>
                <w:b/>
                <w:sz w:val="24"/>
                <w:szCs w:val="24"/>
              </w:rPr>
            </w:pPr>
            <w:r>
              <w:rPr>
                <w:rFonts w:ascii="Times New Roman" w:hAnsi="Times New Roman" w:cs="Times New Roman"/>
                <w:b/>
                <w:sz w:val="24"/>
                <w:szCs w:val="24"/>
              </w:rPr>
              <w:t>3</w:t>
            </w:r>
          </w:p>
        </w:tc>
      </w:tr>
      <w:tr w:rsidR="00BB2D13" w:rsidRPr="00D61B9E" w:rsidTr="00F00B16">
        <w:trPr>
          <w:trHeight w:val="2545"/>
        </w:trPr>
        <w:tc>
          <w:tcPr>
            <w:tcW w:w="674" w:type="dxa"/>
          </w:tcPr>
          <w:p w:rsidR="00BB2D13" w:rsidRPr="00D61B9E" w:rsidRDefault="00BB2D13" w:rsidP="00F00B16">
            <w:pPr>
              <w:tabs>
                <w:tab w:val="left" w:pos="3969"/>
              </w:tabs>
              <w:rPr>
                <w:rFonts w:ascii="Times New Roman" w:hAnsi="Times New Roman" w:cs="Times New Roman"/>
                <w:sz w:val="24"/>
                <w:szCs w:val="24"/>
              </w:rPr>
            </w:pPr>
            <w:r>
              <w:rPr>
                <w:rFonts w:ascii="Times New Roman" w:hAnsi="Times New Roman" w:cs="Times New Roman"/>
                <w:sz w:val="24"/>
                <w:szCs w:val="24"/>
              </w:rPr>
              <w:t>1</w:t>
            </w:r>
          </w:p>
        </w:tc>
        <w:tc>
          <w:tcPr>
            <w:tcW w:w="3260" w:type="dxa"/>
          </w:tcPr>
          <w:p w:rsidR="00BB2D13" w:rsidRPr="00D61B9E" w:rsidRDefault="00BB2D13" w:rsidP="00F00B16">
            <w:pPr>
              <w:tabs>
                <w:tab w:val="left" w:pos="3969"/>
              </w:tabs>
              <w:rPr>
                <w:rFonts w:ascii="Times New Roman" w:hAnsi="Times New Roman" w:cs="Times New Roman"/>
                <w:sz w:val="24"/>
                <w:szCs w:val="24"/>
              </w:rPr>
            </w:pPr>
            <w:r>
              <w:rPr>
                <w:rFonts w:ascii="Times New Roman" w:hAnsi="Times New Roman" w:cs="Times New Roman"/>
                <w:sz w:val="24"/>
                <w:szCs w:val="24"/>
              </w:rPr>
              <w:t xml:space="preserve">Гражданский кодекс РФ от 30.11.1994 №51-ФЗ </w:t>
            </w:r>
          </w:p>
        </w:tc>
        <w:tc>
          <w:tcPr>
            <w:tcW w:w="5530" w:type="dxa"/>
          </w:tcPr>
          <w:p w:rsidR="00BB2D13" w:rsidRPr="00410E5A" w:rsidRDefault="00BB2D13" w:rsidP="00F00B16">
            <w:pPr>
              <w:pStyle w:val="a3"/>
              <w:numPr>
                <w:ilvl w:val="0"/>
                <w:numId w:val="7"/>
              </w:numPr>
              <w:tabs>
                <w:tab w:val="left" w:pos="3969"/>
              </w:tabs>
              <w:ind w:left="175" w:hanging="175"/>
              <w:jc w:val="both"/>
              <w:rPr>
                <w:rFonts w:ascii="Times New Roman" w:hAnsi="Times New Roman" w:cs="Times New Roman"/>
                <w:sz w:val="24"/>
                <w:szCs w:val="24"/>
              </w:rPr>
            </w:pPr>
            <w:r>
              <w:rPr>
                <w:rFonts w:ascii="Times New Roman" w:hAnsi="Times New Roman" w:cs="Times New Roman"/>
                <w:sz w:val="24"/>
                <w:szCs w:val="24"/>
              </w:rPr>
              <w:t>Главы 30-41 освещают в</w:t>
            </w:r>
            <w:r w:rsidRPr="006B548B">
              <w:rPr>
                <w:rFonts w:ascii="Times New Roman" w:hAnsi="Times New Roman" w:cs="Times New Roman"/>
                <w:sz w:val="24"/>
                <w:szCs w:val="24"/>
              </w:rPr>
              <w:t>иды договоров с поставщиками и подрядчиками,</w:t>
            </w:r>
            <w:r>
              <w:rPr>
                <w:rFonts w:ascii="Times New Roman" w:hAnsi="Times New Roman" w:cs="Times New Roman"/>
                <w:sz w:val="24"/>
                <w:szCs w:val="24"/>
              </w:rPr>
              <w:t xml:space="preserve"> в этих главах представлена</w:t>
            </w:r>
            <w:r w:rsidRPr="006B548B">
              <w:rPr>
                <w:rFonts w:ascii="Times New Roman" w:hAnsi="Times New Roman" w:cs="Times New Roman"/>
                <w:sz w:val="24"/>
                <w:szCs w:val="24"/>
              </w:rPr>
              <w:t xml:space="preserve"> характеристика и способы выполнения</w:t>
            </w:r>
            <w:r>
              <w:rPr>
                <w:rFonts w:ascii="Times New Roman" w:hAnsi="Times New Roman" w:cs="Times New Roman"/>
                <w:sz w:val="24"/>
                <w:szCs w:val="24"/>
              </w:rPr>
              <w:t xml:space="preserve"> договоров</w:t>
            </w:r>
            <w:r w:rsidRPr="006B548B">
              <w:rPr>
                <w:rFonts w:ascii="Times New Roman" w:hAnsi="Times New Roman" w:cs="Times New Roman"/>
                <w:sz w:val="24"/>
                <w:szCs w:val="24"/>
              </w:rPr>
              <w:t>.</w:t>
            </w:r>
          </w:p>
          <w:p w:rsidR="00BB2D13" w:rsidRPr="006B548B" w:rsidRDefault="00BB2D13" w:rsidP="00F00B16">
            <w:pPr>
              <w:pStyle w:val="a3"/>
              <w:numPr>
                <w:ilvl w:val="0"/>
                <w:numId w:val="7"/>
              </w:numPr>
              <w:tabs>
                <w:tab w:val="left" w:pos="3969"/>
              </w:tabs>
              <w:ind w:left="175" w:hanging="175"/>
              <w:jc w:val="both"/>
              <w:rPr>
                <w:rFonts w:ascii="Times New Roman" w:hAnsi="Times New Roman" w:cs="Times New Roman"/>
                <w:sz w:val="24"/>
                <w:szCs w:val="24"/>
              </w:rPr>
            </w:pPr>
            <w:r w:rsidRPr="006B548B">
              <w:rPr>
                <w:rFonts w:ascii="Times New Roman" w:hAnsi="Times New Roman" w:cs="Times New Roman"/>
                <w:sz w:val="24"/>
                <w:szCs w:val="24"/>
              </w:rPr>
              <w:t>Статья 196 ГК РФ устанавливает общий срок исковой давности – 3 года.</w:t>
            </w:r>
          </w:p>
          <w:p w:rsidR="00BB2D13" w:rsidRPr="00410E5A" w:rsidRDefault="00BB2D13" w:rsidP="00F00B16">
            <w:pPr>
              <w:pStyle w:val="a3"/>
              <w:numPr>
                <w:ilvl w:val="0"/>
                <w:numId w:val="7"/>
              </w:numPr>
              <w:tabs>
                <w:tab w:val="left" w:pos="3969"/>
              </w:tabs>
              <w:ind w:left="176" w:hanging="142"/>
              <w:jc w:val="both"/>
              <w:rPr>
                <w:rFonts w:ascii="Times New Roman" w:hAnsi="Times New Roman" w:cs="Times New Roman"/>
                <w:sz w:val="24"/>
                <w:szCs w:val="24"/>
              </w:rPr>
            </w:pPr>
            <w:r w:rsidRPr="00410E5A">
              <w:rPr>
                <w:rFonts w:ascii="Times New Roman" w:hAnsi="Times New Roman" w:cs="Times New Roman"/>
                <w:sz w:val="24"/>
                <w:szCs w:val="24"/>
              </w:rPr>
              <w:t>Глава 46 описывает виды расчетов, возникающих между организацией и поставщика</w:t>
            </w:r>
            <w:r>
              <w:rPr>
                <w:rFonts w:ascii="Times New Roman" w:hAnsi="Times New Roman" w:cs="Times New Roman"/>
                <w:sz w:val="24"/>
                <w:szCs w:val="24"/>
              </w:rPr>
              <w:t>ми и подрядчиками</w:t>
            </w:r>
            <w:r w:rsidRPr="00410E5A">
              <w:rPr>
                <w:rFonts w:ascii="Times New Roman" w:hAnsi="Times New Roman" w:cs="Times New Roman"/>
                <w:sz w:val="24"/>
                <w:szCs w:val="24"/>
              </w:rPr>
              <w:t>.</w:t>
            </w:r>
          </w:p>
        </w:tc>
      </w:tr>
      <w:tr w:rsidR="00BB2D13" w:rsidRPr="00D61B9E" w:rsidTr="00F00B16">
        <w:tc>
          <w:tcPr>
            <w:tcW w:w="674" w:type="dxa"/>
          </w:tcPr>
          <w:p w:rsidR="00BB2D13" w:rsidRPr="00D61B9E" w:rsidRDefault="00BB2D13" w:rsidP="00F00B16">
            <w:pPr>
              <w:tabs>
                <w:tab w:val="left" w:pos="3969"/>
              </w:tabs>
              <w:rPr>
                <w:rFonts w:ascii="Times New Roman" w:hAnsi="Times New Roman" w:cs="Times New Roman"/>
                <w:sz w:val="24"/>
                <w:szCs w:val="24"/>
              </w:rPr>
            </w:pPr>
            <w:r>
              <w:rPr>
                <w:rFonts w:ascii="Times New Roman" w:hAnsi="Times New Roman" w:cs="Times New Roman"/>
                <w:sz w:val="24"/>
                <w:szCs w:val="24"/>
              </w:rPr>
              <w:t>2</w:t>
            </w:r>
          </w:p>
        </w:tc>
        <w:tc>
          <w:tcPr>
            <w:tcW w:w="3260" w:type="dxa"/>
          </w:tcPr>
          <w:p w:rsidR="00BB2D13" w:rsidRPr="00D61B9E" w:rsidRDefault="00BB2D13" w:rsidP="00F00B16">
            <w:pPr>
              <w:tabs>
                <w:tab w:val="left" w:pos="3969"/>
              </w:tabs>
              <w:rPr>
                <w:rFonts w:ascii="Times New Roman" w:hAnsi="Times New Roman" w:cs="Times New Roman"/>
                <w:sz w:val="24"/>
                <w:szCs w:val="24"/>
              </w:rPr>
            </w:pPr>
            <w:r>
              <w:rPr>
                <w:rFonts w:ascii="Times New Roman" w:hAnsi="Times New Roman" w:cs="Times New Roman"/>
                <w:sz w:val="24"/>
                <w:szCs w:val="24"/>
              </w:rPr>
              <w:t>Налоговый Кодекс РФ от 31.07.1998 №146-ФЗ</w:t>
            </w:r>
          </w:p>
        </w:tc>
        <w:tc>
          <w:tcPr>
            <w:tcW w:w="5530" w:type="dxa"/>
          </w:tcPr>
          <w:p w:rsidR="00BB2D13" w:rsidRPr="00D61B9E" w:rsidRDefault="00BB2D13" w:rsidP="00F00B16">
            <w:pPr>
              <w:tabs>
                <w:tab w:val="left" w:pos="3969"/>
              </w:tabs>
              <w:jc w:val="both"/>
              <w:rPr>
                <w:rFonts w:ascii="Times New Roman" w:hAnsi="Times New Roman" w:cs="Times New Roman"/>
                <w:sz w:val="24"/>
                <w:szCs w:val="24"/>
              </w:rPr>
            </w:pPr>
            <w:r>
              <w:rPr>
                <w:rFonts w:ascii="Times New Roman" w:hAnsi="Times New Roman" w:cs="Times New Roman"/>
                <w:sz w:val="24"/>
                <w:szCs w:val="24"/>
              </w:rPr>
              <w:t>Согласно статьям 171-172 налогоплательщик вправе уменьшить общую сумму НДС, подлежащую уплате в бюджет, применив налоговый вычет. Налоговый вычет может быть применен при одновременном выполнении следующих условий: активы действительно получены; деятельность, для которой приобретался актив, является налогооблагаемой; наличие счета-фактуры.</w:t>
            </w:r>
          </w:p>
        </w:tc>
      </w:tr>
      <w:tr w:rsidR="00BB2D13" w:rsidRPr="00D61B9E" w:rsidTr="00F00B16">
        <w:tc>
          <w:tcPr>
            <w:tcW w:w="674" w:type="dxa"/>
          </w:tcPr>
          <w:p w:rsidR="00BB2D13" w:rsidRPr="00D61B9E" w:rsidRDefault="00BB2D13" w:rsidP="00F00B16">
            <w:pPr>
              <w:tabs>
                <w:tab w:val="left" w:pos="3969"/>
              </w:tabs>
              <w:rPr>
                <w:rFonts w:ascii="Times New Roman" w:hAnsi="Times New Roman" w:cs="Times New Roman"/>
                <w:sz w:val="24"/>
                <w:szCs w:val="24"/>
              </w:rPr>
            </w:pPr>
            <w:r>
              <w:rPr>
                <w:rFonts w:ascii="Times New Roman" w:hAnsi="Times New Roman" w:cs="Times New Roman"/>
                <w:sz w:val="24"/>
                <w:szCs w:val="24"/>
              </w:rPr>
              <w:t>3</w:t>
            </w:r>
          </w:p>
        </w:tc>
        <w:tc>
          <w:tcPr>
            <w:tcW w:w="3260" w:type="dxa"/>
          </w:tcPr>
          <w:p w:rsidR="00BB2D13" w:rsidRPr="00D61B9E" w:rsidRDefault="00BB2D13" w:rsidP="00F00B16">
            <w:pPr>
              <w:tabs>
                <w:tab w:val="left" w:pos="3969"/>
              </w:tabs>
              <w:rPr>
                <w:rFonts w:ascii="Times New Roman" w:hAnsi="Times New Roman" w:cs="Times New Roman"/>
                <w:sz w:val="24"/>
                <w:szCs w:val="24"/>
              </w:rPr>
            </w:pPr>
            <w:r w:rsidRPr="001F185B">
              <w:rPr>
                <w:rFonts w:ascii="Times New Roman" w:hAnsi="Times New Roman" w:cs="Times New Roman"/>
                <w:sz w:val="24"/>
                <w:szCs w:val="24"/>
              </w:rPr>
              <w:t>О бухгалтерском учете</w:t>
            </w:r>
            <w:r>
              <w:rPr>
                <w:rFonts w:ascii="Times New Roman" w:hAnsi="Times New Roman" w:cs="Times New Roman"/>
                <w:sz w:val="24"/>
                <w:szCs w:val="24"/>
              </w:rPr>
              <w:t>: Федеральный Закон от 06.12.2011 г. №402-ФЗ</w:t>
            </w:r>
          </w:p>
        </w:tc>
        <w:tc>
          <w:tcPr>
            <w:tcW w:w="5530" w:type="dxa"/>
          </w:tcPr>
          <w:p w:rsidR="00BB2D13" w:rsidRDefault="00BB2D13" w:rsidP="00F00B16">
            <w:pPr>
              <w:pStyle w:val="a3"/>
              <w:ind w:left="33"/>
              <w:jc w:val="both"/>
              <w:rPr>
                <w:rFonts w:ascii="Times New Roman" w:hAnsi="Times New Roman" w:cs="Times New Roman"/>
                <w:sz w:val="24"/>
                <w:szCs w:val="24"/>
              </w:rPr>
            </w:pPr>
            <w:r>
              <w:rPr>
                <w:rFonts w:ascii="Times New Roman" w:hAnsi="Times New Roman" w:cs="Times New Roman"/>
                <w:sz w:val="24"/>
                <w:szCs w:val="24"/>
              </w:rPr>
              <w:t>Закон устанавливает единые требования к ведению бухгалтерского учета и составлению бухгалтерской (финансовой) отчетности.</w:t>
            </w:r>
          </w:p>
          <w:p w:rsidR="00BB2D13" w:rsidRDefault="00BB2D13" w:rsidP="00F00B16">
            <w:pPr>
              <w:pStyle w:val="a3"/>
              <w:ind w:left="33"/>
              <w:jc w:val="both"/>
              <w:rPr>
                <w:rFonts w:ascii="Times New Roman" w:hAnsi="Times New Roman" w:cs="Times New Roman"/>
                <w:sz w:val="24"/>
                <w:szCs w:val="24"/>
              </w:rPr>
            </w:pPr>
            <w:r>
              <w:rPr>
                <w:rFonts w:ascii="Times New Roman" w:hAnsi="Times New Roman" w:cs="Times New Roman"/>
                <w:sz w:val="24"/>
                <w:szCs w:val="24"/>
              </w:rPr>
              <w:t>Отметим некоторые моменты данного Закона:</w:t>
            </w:r>
          </w:p>
          <w:p w:rsidR="00BB2D13" w:rsidRDefault="00BB2D13" w:rsidP="00F00B16">
            <w:pPr>
              <w:pStyle w:val="a3"/>
              <w:numPr>
                <w:ilvl w:val="0"/>
                <w:numId w:val="8"/>
              </w:numPr>
              <w:ind w:left="33" w:firstLine="0"/>
              <w:jc w:val="both"/>
              <w:rPr>
                <w:rFonts w:ascii="Times New Roman" w:hAnsi="Times New Roman" w:cs="Times New Roman"/>
                <w:sz w:val="24"/>
                <w:szCs w:val="24"/>
              </w:rPr>
            </w:pPr>
            <w:r w:rsidRPr="00A26562">
              <w:rPr>
                <w:rFonts w:ascii="Times New Roman" w:hAnsi="Times New Roman" w:cs="Times New Roman"/>
                <w:sz w:val="24"/>
                <w:szCs w:val="24"/>
              </w:rPr>
              <w:t>Каждый факт хозяйственной жизни должен быть подтвержден первичным документом</w:t>
            </w:r>
            <w:r>
              <w:rPr>
                <w:rFonts w:ascii="Times New Roman" w:hAnsi="Times New Roman" w:cs="Times New Roman"/>
                <w:sz w:val="24"/>
                <w:szCs w:val="24"/>
              </w:rPr>
              <w:t>.</w:t>
            </w:r>
            <w:r w:rsidRPr="00A26562">
              <w:rPr>
                <w:rFonts w:ascii="Times New Roman" w:hAnsi="Times New Roman" w:cs="Times New Roman"/>
                <w:sz w:val="24"/>
                <w:szCs w:val="24"/>
              </w:rPr>
              <w:t xml:space="preserve"> </w:t>
            </w:r>
            <w:r>
              <w:rPr>
                <w:rFonts w:ascii="Times New Roman" w:hAnsi="Times New Roman" w:cs="Times New Roman"/>
                <w:sz w:val="24"/>
                <w:szCs w:val="24"/>
              </w:rPr>
              <w:t xml:space="preserve">Организации </w:t>
            </w:r>
            <w:r w:rsidRPr="00FC6945">
              <w:rPr>
                <w:rFonts w:ascii="Times New Roman" w:hAnsi="Times New Roman" w:cs="Times New Roman"/>
                <w:i/>
                <w:sz w:val="24"/>
                <w:szCs w:val="24"/>
              </w:rPr>
              <w:t>самостоятельно</w:t>
            </w:r>
            <w:r>
              <w:rPr>
                <w:rFonts w:ascii="Times New Roman" w:hAnsi="Times New Roman" w:cs="Times New Roman"/>
                <w:sz w:val="24"/>
                <w:szCs w:val="24"/>
              </w:rPr>
              <w:t xml:space="preserve"> разрабатывают формы первичных документов за исключением тех форм документов, которые установлены уполномоченными органами в соответствии и на основании федеральных законов (например, кассовые документы). Однако, до вступления в силу настоящего Закона, для многих фактов хозяйственной жизни были предусмотрены унифицированные формы первичных документов. </w:t>
            </w:r>
            <w:r w:rsidRPr="00B26FC6">
              <w:rPr>
                <w:rFonts w:ascii="Times New Roman" w:hAnsi="Times New Roman" w:cs="Times New Roman"/>
                <w:b/>
                <w:sz w:val="24"/>
                <w:szCs w:val="24"/>
              </w:rPr>
              <w:t>Приложение 4</w:t>
            </w:r>
            <w:r w:rsidRPr="00A26562">
              <w:rPr>
                <w:rFonts w:ascii="Times New Roman" w:hAnsi="Times New Roman" w:cs="Times New Roman"/>
                <w:sz w:val="24"/>
                <w:szCs w:val="24"/>
              </w:rPr>
              <w:t xml:space="preserve"> иллюстрирует основные виды первичных документов, применяемых при расчета</w:t>
            </w:r>
            <w:r>
              <w:rPr>
                <w:rFonts w:ascii="Times New Roman" w:hAnsi="Times New Roman" w:cs="Times New Roman"/>
                <w:sz w:val="24"/>
                <w:szCs w:val="24"/>
              </w:rPr>
              <w:t>х с поставщиками и подрядчиками</w:t>
            </w:r>
            <w:r w:rsidRPr="00A26562">
              <w:rPr>
                <w:rFonts w:ascii="Times New Roman" w:hAnsi="Times New Roman" w:cs="Times New Roman"/>
                <w:sz w:val="24"/>
                <w:szCs w:val="24"/>
              </w:rPr>
              <w:t>.</w:t>
            </w:r>
          </w:p>
          <w:p w:rsidR="00BB2D13" w:rsidRDefault="00BB2D13" w:rsidP="00F00B16">
            <w:pPr>
              <w:pStyle w:val="a3"/>
              <w:numPr>
                <w:ilvl w:val="0"/>
                <w:numId w:val="8"/>
              </w:numPr>
              <w:ind w:left="33" w:firstLine="0"/>
              <w:jc w:val="both"/>
              <w:rPr>
                <w:rFonts w:ascii="Times New Roman" w:hAnsi="Times New Roman" w:cs="Times New Roman"/>
                <w:sz w:val="24"/>
                <w:szCs w:val="24"/>
              </w:rPr>
            </w:pPr>
            <w:r>
              <w:rPr>
                <w:rFonts w:ascii="Times New Roman" w:hAnsi="Times New Roman" w:cs="Times New Roman"/>
                <w:sz w:val="24"/>
                <w:szCs w:val="24"/>
              </w:rPr>
              <w:t>Данные из первичных документов подлежат перенесению в регистры бухгалтерского учета.</w:t>
            </w:r>
          </w:p>
          <w:p w:rsidR="00BB2D13" w:rsidRPr="00A26562" w:rsidRDefault="00BB2D13" w:rsidP="00F00B16">
            <w:pPr>
              <w:pStyle w:val="a3"/>
              <w:numPr>
                <w:ilvl w:val="0"/>
                <w:numId w:val="8"/>
              </w:numPr>
              <w:ind w:left="33" w:firstLine="0"/>
              <w:jc w:val="both"/>
              <w:rPr>
                <w:rFonts w:ascii="Times New Roman" w:hAnsi="Times New Roman" w:cs="Times New Roman"/>
                <w:sz w:val="24"/>
                <w:szCs w:val="24"/>
              </w:rPr>
            </w:pPr>
            <w:r>
              <w:rPr>
                <w:rFonts w:ascii="Times New Roman" w:hAnsi="Times New Roman" w:cs="Times New Roman"/>
                <w:sz w:val="24"/>
                <w:szCs w:val="24"/>
              </w:rPr>
              <w:t xml:space="preserve">Бухгалтерский учет ведется посредством двойной записи на счетах бухгалтерского учета. </w:t>
            </w:r>
          </w:p>
          <w:p w:rsidR="00BB2D13" w:rsidRDefault="00BB2D13" w:rsidP="00F00B16">
            <w:pPr>
              <w:pStyle w:val="a3"/>
              <w:numPr>
                <w:ilvl w:val="0"/>
                <w:numId w:val="8"/>
              </w:numPr>
              <w:ind w:left="33" w:firstLine="0"/>
              <w:jc w:val="both"/>
              <w:rPr>
                <w:rFonts w:ascii="Times New Roman" w:hAnsi="Times New Roman" w:cs="Times New Roman"/>
                <w:sz w:val="24"/>
                <w:szCs w:val="24"/>
              </w:rPr>
            </w:pPr>
            <w:r w:rsidRPr="00A26562">
              <w:rPr>
                <w:rFonts w:ascii="Times New Roman" w:hAnsi="Times New Roman" w:cs="Times New Roman"/>
                <w:sz w:val="24"/>
                <w:szCs w:val="24"/>
              </w:rPr>
              <w:t xml:space="preserve">Обязательства подлежат инвентаризации. </w:t>
            </w:r>
          </w:p>
          <w:p w:rsidR="00BB2D13" w:rsidRPr="00A26562" w:rsidRDefault="00BB2D13" w:rsidP="00F00B16">
            <w:pPr>
              <w:pStyle w:val="a3"/>
              <w:numPr>
                <w:ilvl w:val="0"/>
                <w:numId w:val="8"/>
              </w:numPr>
              <w:ind w:left="33" w:firstLine="0"/>
              <w:jc w:val="both"/>
              <w:rPr>
                <w:rFonts w:ascii="Times New Roman" w:hAnsi="Times New Roman" w:cs="Times New Roman"/>
                <w:sz w:val="24"/>
                <w:szCs w:val="24"/>
              </w:rPr>
            </w:pPr>
            <w:r>
              <w:rPr>
                <w:rFonts w:ascii="Times New Roman" w:hAnsi="Times New Roman" w:cs="Times New Roman"/>
                <w:sz w:val="24"/>
                <w:szCs w:val="24"/>
              </w:rPr>
              <w:t xml:space="preserve">Первичные учетные документы, регистры бухгалтерского учета, бухгалтерская (финансовая) отчетность должны храниться не менее 5 лет после окончания отчетного года. </w:t>
            </w:r>
          </w:p>
        </w:tc>
      </w:tr>
    </w:tbl>
    <w:p w:rsidR="00BB2D13" w:rsidRPr="00BD4DA6" w:rsidRDefault="00BB2D13" w:rsidP="00BD4DA6">
      <w:pPr>
        <w:spacing w:after="0" w:line="240" w:lineRule="auto"/>
        <w:jc w:val="right"/>
        <w:rPr>
          <w:rFonts w:ascii="Times New Roman" w:hAnsi="Times New Roman" w:cs="Times New Roman"/>
          <w:sz w:val="28"/>
          <w:szCs w:val="28"/>
        </w:rPr>
      </w:pPr>
      <w:r w:rsidRPr="00BD4DA6">
        <w:rPr>
          <w:rFonts w:ascii="Times New Roman" w:hAnsi="Times New Roman" w:cs="Times New Roman"/>
          <w:sz w:val="28"/>
          <w:szCs w:val="28"/>
        </w:rPr>
        <w:lastRenderedPageBreak/>
        <w:t>Продолжение приложения 2</w:t>
      </w:r>
    </w:p>
    <w:tbl>
      <w:tblPr>
        <w:tblStyle w:val="a9"/>
        <w:tblW w:w="9464" w:type="dxa"/>
        <w:tblLayout w:type="fixed"/>
        <w:tblLook w:val="04A0"/>
      </w:tblPr>
      <w:tblGrid>
        <w:gridCol w:w="674"/>
        <w:gridCol w:w="3259"/>
        <w:gridCol w:w="5531"/>
      </w:tblGrid>
      <w:tr w:rsidR="00BB2D13" w:rsidRPr="00766FA9" w:rsidTr="00F00B16">
        <w:trPr>
          <w:trHeight w:val="267"/>
        </w:trPr>
        <w:tc>
          <w:tcPr>
            <w:tcW w:w="674" w:type="dxa"/>
          </w:tcPr>
          <w:p w:rsidR="00BB2D13" w:rsidRPr="00766FA9" w:rsidRDefault="00BB2D13" w:rsidP="00F00B16">
            <w:pPr>
              <w:tabs>
                <w:tab w:val="left" w:pos="3969"/>
              </w:tabs>
              <w:jc w:val="center"/>
              <w:rPr>
                <w:rFonts w:ascii="Times New Roman" w:hAnsi="Times New Roman" w:cs="Times New Roman"/>
                <w:b/>
                <w:sz w:val="24"/>
                <w:szCs w:val="24"/>
              </w:rPr>
            </w:pPr>
            <w:r w:rsidRPr="00766FA9">
              <w:rPr>
                <w:rFonts w:ascii="Times New Roman" w:hAnsi="Times New Roman" w:cs="Times New Roman"/>
                <w:b/>
                <w:sz w:val="24"/>
                <w:szCs w:val="24"/>
              </w:rPr>
              <w:t>1</w:t>
            </w:r>
          </w:p>
        </w:tc>
        <w:tc>
          <w:tcPr>
            <w:tcW w:w="3259" w:type="dxa"/>
          </w:tcPr>
          <w:p w:rsidR="00BB2D13" w:rsidRPr="00766FA9" w:rsidRDefault="00BB2D13" w:rsidP="00F00B16">
            <w:pPr>
              <w:tabs>
                <w:tab w:val="left" w:pos="3969"/>
              </w:tabs>
              <w:jc w:val="center"/>
              <w:rPr>
                <w:rFonts w:ascii="Times New Roman" w:hAnsi="Times New Roman" w:cs="Times New Roman"/>
                <w:b/>
                <w:sz w:val="24"/>
                <w:szCs w:val="24"/>
              </w:rPr>
            </w:pPr>
            <w:r w:rsidRPr="00766FA9">
              <w:rPr>
                <w:rFonts w:ascii="Times New Roman" w:hAnsi="Times New Roman" w:cs="Times New Roman"/>
                <w:b/>
                <w:sz w:val="24"/>
                <w:szCs w:val="24"/>
              </w:rPr>
              <w:t>2</w:t>
            </w:r>
          </w:p>
        </w:tc>
        <w:tc>
          <w:tcPr>
            <w:tcW w:w="5531" w:type="dxa"/>
          </w:tcPr>
          <w:p w:rsidR="00BB2D13" w:rsidRPr="00766FA9" w:rsidRDefault="00BB2D13" w:rsidP="00F00B16">
            <w:pPr>
              <w:ind w:left="360"/>
              <w:jc w:val="center"/>
              <w:rPr>
                <w:rFonts w:ascii="Times New Roman" w:hAnsi="Times New Roman" w:cs="Times New Roman"/>
                <w:b/>
                <w:sz w:val="24"/>
                <w:szCs w:val="24"/>
              </w:rPr>
            </w:pPr>
            <w:r w:rsidRPr="00766FA9">
              <w:rPr>
                <w:rFonts w:ascii="Times New Roman" w:hAnsi="Times New Roman" w:cs="Times New Roman"/>
                <w:b/>
                <w:sz w:val="24"/>
                <w:szCs w:val="24"/>
              </w:rPr>
              <w:t>3</w:t>
            </w:r>
          </w:p>
        </w:tc>
      </w:tr>
      <w:tr w:rsidR="00BB2D13" w:rsidRPr="00D61B9E" w:rsidTr="00F00B16">
        <w:trPr>
          <w:trHeight w:val="2804"/>
        </w:trPr>
        <w:tc>
          <w:tcPr>
            <w:tcW w:w="674" w:type="dxa"/>
          </w:tcPr>
          <w:p w:rsidR="00BB2D13" w:rsidRDefault="00BB2D13" w:rsidP="00F00B16">
            <w:pPr>
              <w:tabs>
                <w:tab w:val="left" w:pos="3969"/>
              </w:tabs>
              <w:rPr>
                <w:rFonts w:ascii="Times New Roman" w:hAnsi="Times New Roman" w:cs="Times New Roman"/>
                <w:sz w:val="24"/>
                <w:szCs w:val="24"/>
              </w:rPr>
            </w:pPr>
            <w:r>
              <w:rPr>
                <w:rFonts w:ascii="Times New Roman" w:hAnsi="Times New Roman" w:cs="Times New Roman"/>
                <w:sz w:val="24"/>
                <w:szCs w:val="24"/>
              </w:rPr>
              <w:t>4</w:t>
            </w:r>
          </w:p>
        </w:tc>
        <w:tc>
          <w:tcPr>
            <w:tcW w:w="3259" w:type="dxa"/>
          </w:tcPr>
          <w:p w:rsidR="00BB2D13" w:rsidRPr="001F185B" w:rsidRDefault="00BB2D13" w:rsidP="00F00B16">
            <w:pPr>
              <w:tabs>
                <w:tab w:val="left" w:pos="3969"/>
              </w:tabs>
              <w:rPr>
                <w:rFonts w:ascii="Times New Roman" w:hAnsi="Times New Roman" w:cs="Times New Roman"/>
                <w:sz w:val="24"/>
                <w:szCs w:val="24"/>
              </w:rPr>
            </w:pPr>
            <w:r w:rsidRPr="00A26562">
              <w:rPr>
                <w:rFonts w:ascii="Times New Roman" w:hAnsi="Times New Roman" w:cs="Times New Roman"/>
                <w:sz w:val="24"/>
                <w:szCs w:val="24"/>
              </w:rPr>
              <w:t>О применении контрольно-кассовой техники при осуществлении наличных денежных расчетов и (или) расчетов с использованием платежных карт:</w:t>
            </w:r>
          </w:p>
          <w:p w:rsidR="00BB2D13" w:rsidRPr="00A26562" w:rsidRDefault="00BB2D13" w:rsidP="00F00B16">
            <w:pPr>
              <w:widowControl w:val="0"/>
              <w:suppressAutoHyphens/>
              <w:spacing w:line="240" w:lineRule="atLeast"/>
              <w:ind w:firstLine="34"/>
              <w:jc w:val="both"/>
              <w:rPr>
                <w:rFonts w:ascii="Times New Roman" w:hAnsi="Times New Roman" w:cs="Times New Roman"/>
                <w:sz w:val="24"/>
                <w:szCs w:val="24"/>
              </w:rPr>
            </w:pPr>
            <w:r w:rsidRPr="00A26562">
              <w:rPr>
                <w:rFonts w:ascii="Times New Roman" w:hAnsi="Times New Roman" w:cs="Times New Roman"/>
                <w:sz w:val="24"/>
                <w:szCs w:val="24"/>
              </w:rPr>
              <w:t>Федеральный закон от 22.05.2003 г. №54-ФЗ</w:t>
            </w:r>
          </w:p>
          <w:p w:rsidR="00BB2D13" w:rsidRPr="001F185B" w:rsidRDefault="00BB2D13" w:rsidP="00F00B16">
            <w:pPr>
              <w:rPr>
                <w:rFonts w:ascii="Times New Roman" w:hAnsi="Times New Roman" w:cs="Times New Roman"/>
                <w:sz w:val="24"/>
                <w:szCs w:val="24"/>
              </w:rPr>
            </w:pPr>
          </w:p>
        </w:tc>
        <w:tc>
          <w:tcPr>
            <w:tcW w:w="5531" w:type="dxa"/>
          </w:tcPr>
          <w:p w:rsidR="00BB2D13" w:rsidRPr="008E72BF" w:rsidRDefault="00BB2D13" w:rsidP="00F00B16">
            <w:pPr>
              <w:pStyle w:val="a3"/>
              <w:numPr>
                <w:ilvl w:val="0"/>
                <w:numId w:val="9"/>
              </w:numPr>
              <w:ind w:left="34"/>
              <w:jc w:val="both"/>
              <w:rPr>
                <w:rFonts w:ascii="Times New Roman" w:hAnsi="Times New Roman" w:cs="Times New Roman"/>
                <w:sz w:val="24"/>
                <w:szCs w:val="24"/>
              </w:rPr>
            </w:pPr>
            <w:r w:rsidRPr="00427F1A">
              <w:rPr>
                <w:rFonts w:ascii="Times New Roman" w:hAnsi="Times New Roman" w:cs="Times New Roman"/>
                <w:sz w:val="24"/>
                <w:szCs w:val="24"/>
              </w:rPr>
              <w:t xml:space="preserve">Вводится понятие «наличные денежные расчеты» - это произведенные с использованием средств наличного платежа расчеты за приобретенные товары, выполненные работы, оказанные услуги. </w:t>
            </w:r>
          </w:p>
          <w:p w:rsidR="00BB2D13" w:rsidRPr="008E72BF" w:rsidRDefault="00BB2D13" w:rsidP="00F00B16">
            <w:pPr>
              <w:pStyle w:val="a3"/>
              <w:numPr>
                <w:ilvl w:val="0"/>
                <w:numId w:val="9"/>
              </w:numPr>
              <w:ind w:left="34" w:firstLine="0"/>
              <w:jc w:val="both"/>
              <w:rPr>
                <w:rFonts w:ascii="Times New Roman" w:hAnsi="Times New Roman" w:cs="Times New Roman"/>
                <w:sz w:val="24"/>
                <w:szCs w:val="24"/>
              </w:rPr>
            </w:pPr>
            <w:r w:rsidRPr="00427F1A">
              <w:rPr>
                <w:rFonts w:ascii="Times New Roman" w:hAnsi="Times New Roman" w:cs="Times New Roman"/>
                <w:sz w:val="24"/>
                <w:szCs w:val="24"/>
              </w:rPr>
              <w:t xml:space="preserve">При осуществлении наличных денежных расчетов и (или) расчетов с использованием платежных карт применяются </w:t>
            </w:r>
            <w:r w:rsidRPr="00427F1A">
              <w:rPr>
                <w:rFonts w:ascii="Times New Roman" w:hAnsi="Times New Roman" w:cs="Times New Roman"/>
                <w:sz w:val="24"/>
                <w:szCs w:val="24"/>
                <w:u w:val="single"/>
              </w:rPr>
              <w:t>только</w:t>
            </w:r>
            <w:r w:rsidRPr="00427F1A">
              <w:rPr>
                <w:rFonts w:ascii="Times New Roman" w:hAnsi="Times New Roman" w:cs="Times New Roman"/>
                <w:sz w:val="24"/>
                <w:szCs w:val="24"/>
              </w:rPr>
              <w:t xml:space="preserve"> модели контрольно-кассовой техники, включенные в Государственный Реестр.</w:t>
            </w:r>
          </w:p>
        </w:tc>
      </w:tr>
      <w:tr w:rsidR="00BB2D13" w:rsidRPr="00D61B9E" w:rsidTr="00F00B16">
        <w:tc>
          <w:tcPr>
            <w:tcW w:w="674" w:type="dxa"/>
          </w:tcPr>
          <w:p w:rsidR="00BB2D13" w:rsidRPr="00D61B9E" w:rsidRDefault="00BB2D13" w:rsidP="00F00B16">
            <w:pPr>
              <w:rPr>
                <w:rFonts w:ascii="Times New Roman" w:hAnsi="Times New Roman" w:cs="Times New Roman"/>
                <w:sz w:val="24"/>
                <w:szCs w:val="24"/>
              </w:rPr>
            </w:pPr>
            <w:r>
              <w:rPr>
                <w:rFonts w:ascii="Times New Roman" w:hAnsi="Times New Roman" w:cs="Times New Roman"/>
                <w:sz w:val="24"/>
                <w:szCs w:val="24"/>
              </w:rPr>
              <w:t>5</w:t>
            </w:r>
          </w:p>
        </w:tc>
        <w:tc>
          <w:tcPr>
            <w:tcW w:w="3259" w:type="dxa"/>
          </w:tcPr>
          <w:p w:rsidR="00BB2D13" w:rsidRPr="00A26562" w:rsidRDefault="00BB2D13" w:rsidP="00F00B16">
            <w:pPr>
              <w:widowControl w:val="0"/>
              <w:suppressAutoHyphens/>
              <w:spacing w:line="240" w:lineRule="atLeast"/>
              <w:jc w:val="both"/>
              <w:rPr>
                <w:rFonts w:ascii="Times New Roman" w:hAnsi="Times New Roman" w:cs="Times New Roman"/>
                <w:sz w:val="24"/>
                <w:szCs w:val="24"/>
              </w:rPr>
            </w:pPr>
            <w:r w:rsidRPr="00A26562">
              <w:rPr>
                <w:rFonts w:ascii="Times New Roman" w:hAnsi="Times New Roman" w:cs="Times New Roman"/>
                <w:sz w:val="24"/>
                <w:szCs w:val="24"/>
              </w:rPr>
              <w:t xml:space="preserve">О формах и правилах заполнения (ведения) документов, применяемых при расчетах по налогу на добавленную стоимость: Постановление Правительства РФ от 26.12.2011 г. № 1137 </w:t>
            </w:r>
          </w:p>
          <w:p w:rsidR="00BB2D13" w:rsidRPr="00D61B9E" w:rsidRDefault="00BB2D13" w:rsidP="00F00B16">
            <w:pPr>
              <w:rPr>
                <w:rFonts w:ascii="Times New Roman" w:hAnsi="Times New Roman" w:cs="Times New Roman"/>
                <w:sz w:val="24"/>
                <w:szCs w:val="24"/>
              </w:rPr>
            </w:pPr>
          </w:p>
        </w:tc>
        <w:tc>
          <w:tcPr>
            <w:tcW w:w="5531" w:type="dxa"/>
          </w:tcPr>
          <w:p w:rsidR="00BB2D13" w:rsidRPr="00D61B9E" w:rsidRDefault="00BB2D13" w:rsidP="00F00B16">
            <w:pPr>
              <w:jc w:val="both"/>
              <w:rPr>
                <w:rFonts w:ascii="Times New Roman" w:hAnsi="Times New Roman" w:cs="Times New Roman"/>
                <w:sz w:val="24"/>
                <w:szCs w:val="24"/>
              </w:rPr>
            </w:pPr>
            <w:r>
              <w:rPr>
                <w:rFonts w:ascii="Times New Roman" w:hAnsi="Times New Roman" w:cs="Times New Roman"/>
                <w:sz w:val="24"/>
                <w:szCs w:val="24"/>
              </w:rPr>
              <w:t>Данное постановление утверждает форму счета-фактуры, форму корректировочного счета-фактуры, форму журнала учета полученных и выставленных счетов-фактур, форму книги покупок и книги продаж, а также правила заполнения и ведения выше перечисленных документов и регистров.</w:t>
            </w:r>
          </w:p>
        </w:tc>
      </w:tr>
      <w:tr w:rsidR="00BB2D13" w:rsidRPr="00D61B9E" w:rsidTr="00F00B16">
        <w:tc>
          <w:tcPr>
            <w:tcW w:w="674" w:type="dxa"/>
          </w:tcPr>
          <w:p w:rsidR="00BB2D13" w:rsidRPr="00D61B9E" w:rsidRDefault="00BB2D13" w:rsidP="00F00B16">
            <w:pPr>
              <w:tabs>
                <w:tab w:val="left" w:pos="3969"/>
              </w:tabs>
              <w:rPr>
                <w:rFonts w:ascii="Times New Roman" w:hAnsi="Times New Roman" w:cs="Times New Roman"/>
                <w:sz w:val="24"/>
                <w:szCs w:val="24"/>
              </w:rPr>
            </w:pPr>
            <w:r>
              <w:rPr>
                <w:rFonts w:ascii="Times New Roman" w:hAnsi="Times New Roman" w:cs="Times New Roman"/>
                <w:sz w:val="24"/>
                <w:szCs w:val="24"/>
              </w:rPr>
              <w:t>6</w:t>
            </w:r>
          </w:p>
        </w:tc>
        <w:tc>
          <w:tcPr>
            <w:tcW w:w="3259" w:type="dxa"/>
          </w:tcPr>
          <w:p w:rsidR="00BB2D13" w:rsidRPr="00427F1A" w:rsidRDefault="00BB2D13" w:rsidP="00F00B16">
            <w:pPr>
              <w:widowControl w:val="0"/>
              <w:tabs>
                <w:tab w:val="left" w:pos="3969"/>
              </w:tabs>
              <w:suppressAutoHyphens/>
              <w:spacing w:line="240" w:lineRule="atLeast"/>
              <w:ind w:firstLine="34"/>
              <w:jc w:val="both"/>
              <w:rPr>
                <w:rFonts w:ascii="Times New Roman" w:hAnsi="Times New Roman" w:cs="Times New Roman"/>
                <w:sz w:val="24"/>
                <w:szCs w:val="24"/>
              </w:rPr>
            </w:pPr>
            <w:r w:rsidRPr="00427F1A">
              <w:rPr>
                <w:rFonts w:ascii="Times New Roman" w:hAnsi="Times New Roman" w:cs="Times New Roman"/>
                <w:sz w:val="24"/>
                <w:szCs w:val="24"/>
              </w:rPr>
              <w:t xml:space="preserve">ПБУ 1/2008: Учетная политика организации: Положение по бухгалтерскому учету. Утв. приказом Министерства Финансов РФ от 06.10.2008 г. № 106н                        </w:t>
            </w:r>
          </w:p>
          <w:p w:rsidR="00BB2D13" w:rsidRPr="00D61B9E" w:rsidRDefault="00BB2D13" w:rsidP="00F00B16">
            <w:pPr>
              <w:tabs>
                <w:tab w:val="left" w:pos="3969"/>
              </w:tabs>
              <w:rPr>
                <w:rFonts w:ascii="Times New Roman" w:hAnsi="Times New Roman" w:cs="Times New Roman"/>
                <w:sz w:val="24"/>
                <w:szCs w:val="24"/>
              </w:rPr>
            </w:pPr>
          </w:p>
        </w:tc>
        <w:tc>
          <w:tcPr>
            <w:tcW w:w="5531" w:type="dxa"/>
          </w:tcPr>
          <w:p w:rsidR="00BB2D13" w:rsidRPr="00D61B9E" w:rsidRDefault="00BB2D13" w:rsidP="00F00B16">
            <w:pPr>
              <w:tabs>
                <w:tab w:val="left" w:pos="3969"/>
              </w:tabs>
              <w:jc w:val="both"/>
              <w:rPr>
                <w:rFonts w:ascii="Times New Roman" w:hAnsi="Times New Roman" w:cs="Times New Roman"/>
                <w:sz w:val="24"/>
                <w:szCs w:val="24"/>
              </w:rPr>
            </w:pPr>
            <w:r>
              <w:rPr>
                <w:rFonts w:ascii="Times New Roman" w:hAnsi="Times New Roman" w:cs="Times New Roman"/>
                <w:sz w:val="24"/>
                <w:szCs w:val="24"/>
              </w:rPr>
              <w:t>ПБУ постановляет, что в учетной политике организации должна быть раскрыта следующая информация: утвержден рабочий план счетов, содержащий аналитические и синтетические счета, утверждены формы первичных учетных документов, регистров бухгалтерской отчетности и документы внутренней отчетности, освещен порядок проведения инвентаризации обязательств, в том числе возникающих перед поставщиками и подрядчиками.</w:t>
            </w:r>
          </w:p>
        </w:tc>
      </w:tr>
      <w:tr w:rsidR="00BB2D13" w:rsidRPr="00D61B9E" w:rsidTr="00F00B16">
        <w:trPr>
          <w:trHeight w:val="3036"/>
        </w:trPr>
        <w:tc>
          <w:tcPr>
            <w:tcW w:w="674" w:type="dxa"/>
          </w:tcPr>
          <w:p w:rsidR="00BB2D13" w:rsidRPr="00D61B9E" w:rsidRDefault="00BB2D13" w:rsidP="00F00B16">
            <w:pPr>
              <w:tabs>
                <w:tab w:val="left" w:pos="3969"/>
              </w:tabs>
              <w:rPr>
                <w:rFonts w:ascii="Times New Roman" w:hAnsi="Times New Roman" w:cs="Times New Roman"/>
                <w:sz w:val="24"/>
                <w:szCs w:val="24"/>
              </w:rPr>
            </w:pPr>
            <w:r>
              <w:rPr>
                <w:rFonts w:ascii="Times New Roman" w:hAnsi="Times New Roman" w:cs="Times New Roman"/>
                <w:sz w:val="24"/>
                <w:szCs w:val="24"/>
              </w:rPr>
              <w:t>7</w:t>
            </w:r>
          </w:p>
        </w:tc>
        <w:tc>
          <w:tcPr>
            <w:tcW w:w="3259" w:type="dxa"/>
          </w:tcPr>
          <w:p w:rsidR="00BB2D13" w:rsidRPr="00D04537" w:rsidRDefault="00BB2D13" w:rsidP="00F00B16">
            <w:pPr>
              <w:widowControl w:val="0"/>
              <w:tabs>
                <w:tab w:val="left" w:pos="3969"/>
              </w:tabs>
              <w:suppressAutoHyphens/>
              <w:spacing w:line="240" w:lineRule="atLeast"/>
              <w:ind w:firstLine="34"/>
              <w:jc w:val="both"/>
              <w:rPr>
                <w:rFonts w:ascii="Times New Roman" w:hAnsi="Times New Roman" w:cs="Times New Roman"/>
                <w:sz w:val="24"/>
                <w:szCs w:val="24"/>
              </w:rPr>
            </w:pPr>
            <w:r w:rsidRPr="00D04537">
              <w:rPr>
                <w:rFonts w:ascii="Times New Roman" w:hAnsi="Times New Roman" w:cs="Times New Roman"/>
                <w:sz w:val="24"/>
                <w:szCs w:val="24"/>
              </w:rPr>
              <w:t xml:space="preserve">ПБУ 3/2006: Учет  активов и обязательств, стоимость которых выражена в иностранной валюте:  Положение по бухгалтерскому учету. Утв. приказом Министерства Финансов РФ от 27.11.2006 г. № 154н   </w:t>
            </w:r>
          </w:p>
          <w:p w:rsidR="00BB2D13" w:rsidRPr="00D61B9E" w:rsidRDefault="00BB2D13" w:rsidP="00F00B16">
            <w:pPr>
              <w:tabs>
                <w:tab w:val="left" w:pos="3969"/>
              </w:tabs>
              <w:rPr>
                <w:rFonts w:ascii="Times New Roman" w:hAnsi="Times New Roman" w:cs="Times New Roman"/>
                <w:sz w:val="24"/>
                <w:szCs w:val="24"/>
              </w:rPr>
            </w:pPr>
          </w:p>
        </w:tc>
        <w:tc>
          <w:tcPr>
            <w:tcW w:w="5531" w:type="dxa"/>
          </w:tcPr>
          <w:p w:rsidR="00BB2D13" w:rsidRPr="00D61B9E" w:rsidRDefault="00BB2D13" w:rsidP="00F00B16">
            <w:pPr>
              <w:tabs>
                <w:tab w:val="left" w:pos="3969"/>
              </w:tabs>
              <w:jc w:val="both"/>
              <w:rPr>
                <w:rFonts w:ascii="Times New Roman" w:hAnsi="Times New Roman" w:cs="Times New Roman"/>
                <w:sz w:val="24"/>
                <w:szCs w:val="24"/>
              </w:rPr>
            </w:pPr>
            <w:r>
              <w:rPr>
                <w:rFonts w:ascii="Times New Roman" w:hAnsi="Times New Roman" w:cs="Times New Roman"/>
                <w:sz w:val="24"/>
                <w:szCs w:val="24"/>
              </w:rPr>
              <w:t xml:space="preserve">Стоимость обязательств, выраженных в иностранной валюте, должна быть пересчитана в рубли для отражения в бухгалтерском учете и отчетности. Пересчет производится по официальному курсу, установленному Центральным Банком. Пересчет производится по курсу, действующему на дату совершения операции в иностранной валюте. </w:t>
            </w:r>
          </w:p>
          <w:p w:rsidR="00BB2D13" w:rsidRPr="00D61B9E" w:rsidRDefault="00BB2D13" w:rsidP="00F00B16">
            <w:pPr>
              <w:tabs>
                <w:tab w:val="left" w:pos="3969"/>
              </w:tabs>
              <w:jc w:val="both"/>
              <w:rPr>
                <w:rFonts w:ascii="Times New Roman" w:hAnsi="Times New Roman" w:cs="Times New Roman"/>
                <w:sz w:val="24"/>
                <w:szCs w:val="24"/>
              </w:rPr>
            </w:pPr>
            <w:r>
              <w:rPr>
                <w:rFonts w:ascii="Times New Roman" w:hAnsi="Times New Roman" w:cs="Times New Roman"/>
                <w:sz w:val="24"/>
                <w:szCs w:val="24"/>
              </w:rPr>
              <w:t>Пересчет стоимости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асчетах также осуществляется и на отчетную дату по курсу, действующему на дату составления отчетности.</w:t>
            </w:r>
          </w:p>
        </w:tc>
      </w:tr>
      <w:tr w:rsidR="00BB2D13" w:rsidRPr="00D61B9E" w:rsidTr="00F00B16">
        <w:tc>
          <w:tcPr>
            <w:tcW w:w="674" w:type="dxa"/>
          </w:tcPr>
          <w:p w:rsidR="00BB2D13" w:rsidRDefault="00BB2D13" w:rsidP="00F00B16">
            <w:pPr>
              <w:tabs>
                <w:tab w:val="left" w:pos="3969"/>
              </w:tabs>
              <w:rPr>
                <w:rFonts w:ascii="Times New Roman" w:hAnsi="Times New Roman" w:cs="Times New Roman"/>
                <w:sz w:val="24"/>
                <w:szCs w:val="24"/>
              </w:rPr>
            </w:pPr>
            <w:r>
              <w:rPr>
                <w:rFonts w:ascii="Times New Roman" w:hAnsi="Times New Roman" w:cs="Times New Roman"/>
                <w:sz w:val="24"/>
                <w:szCs w:val="24"/>
              </w:rPr>
              <w:t>8</w:t>
            </w:r>
          </w:p>
        </w:tc>
        <w:tc>
          <w:tcPr>
            <w:tcW w:w="3259" w:type="dxa"/>
          </w:tcPr>
          <w:p w:rsidR="00BB2D13" w:rsidRPr="00D04537" w:rsidRDefault="00BB2D13" w:rsidP="00F00B16">
            <w:pPr>
              <w:widowControl w:val="0"/>
              <w:tabs>
                <w:tab w:val="left" w:pos="3969"/>
              </w:tabs>
              <w:suppressAutoHyphens/>
              <w:spacing w:line="240" w:lineRule="atLeast"/>
              <w:ind w:firstLine="34"/>
              <w:jc w:val="both"/>
              <w:rPr>
                <w:rFonts w:ascii="Times New Roman" w:hAnsi="Times New Roman" w:cs="Times New Roman"/>
                <w:sz w:val="24"/>
                <w:szCs w:val="24"/>
              </w:rPr>
            </w:pPr>
            <w:r w:rsidRPr="00D04537">
              <w:rPr>
                <w:rFonts w:ascii="Times New Roman" w:hAnsi="Times New Roman" w:cs="Times New Roman"/>
                <w:sz w:val="24"/>
                <w:szCs w:val="24"/>
              </w:rPr>
              <w:t xml:space="preserve">ПБУ 4/99: Бухгалтерская отчетность организации: Положение по бухгалтерскому учету. Утв. приказом Министерства Финансов РФ от 06.07.1999 г. № 43н </w:t>
            </w:r>
          </w:p>
          <w:p w:rsidR="00BB2D13" w:rsidRPr="00D61B9E" w:rsidRDefault="00BB2D13" w:rsidP="00F00B16">
            <w:pPr>
              <w:tabs>
                <w:tab w:val="left" w:pos="3969"/>
              </w:tabs>
              <w:rPr>
                <w:rFonts w:ascii="Times New Roman" w:hAnsi="Times New Roman" w:cs="Times New Roman"/>
                <w:sz w:val="24"/>
                <w:szCs w:val="24"/>
              </w:rPr>
            </w:pPr>
          </w:p>
        </w:tc>
        <w:tc>
          <w:tcPr>
            <w:tcW w:w="5531" w:type="dxa"/>
          </w:tcPr>
          <w:p w:rsidR="00BB2D13" w:rsidRDefault="00BB2D13" w:rsidP="00F00B16">
            <w:pPr>
              <w:tabs>
                <w:tab w:val="left" w:pos="3969"/>
              </w:tabs>
              <w:jc w:val="both"/>
              <w:rPr>
                <w:rFonts w:ascii="Times New Roman" w:hAnsi="Times New Roman" w:cs="Times New Roman"/>
                <w:sz w:val="24"/>
                <w:szCs w:val="24"/>
              </w:rPr>
            </w:pPr>
            <w:r>
              <w:rPr>
                <w:rFonts w:ascii="Times New Roman" w:hAnsi="Times New Roman" w:cs="Times New Roman"/>
                <w:sz w:val="24"/>
                <w:szCs w:val="24"/>
              </w:rPr>
              <w:t>Положение утверждает состав бухгалтерской отчетности и требования к составлению отчетности.</w:t>
            </w:r>
          </w:p>
          <w:p w:rsidR="00BB2D13" w:rsidRPr="006332B2" w:rsidRDefault="00BB2D13" w:rsidP="00F00B16">
            <w:pPr>
              <w:tabs>
                <w:tab w:val="left" w:pos="3969"/>
              </w:tabs>
              <w:ind w:firstLine="720"/>
              <w:jc w:val="both"/>
              <w:rPr>
                <w:rFonts w:ascii="Times New Roman" w:eastAsia="Times New Roman" w:hAnsi="Times New Roman" w:cs="Times New Roman"/>
                <w:sz w:val="24"/>
                <w:szCs w:val="24"/>
              </w:rPr>
            </w:pPr>
            <w:r w:rsidRPr="006332B2">
              <w:rPr>
                <w:rFonts w:ascii="Times New Roman" w:eastAsia="Times New Roman" w:hAnsi="Times New Roman" w:cs="Times New Roman"/>
                <w:sz w:val="24"/>
                <w:szCs w:val="24"/>
              </w:rPr>
              <w:t xml:space="preserve">В </w:t>
            </w:r>
            <w:r w:rsidRPr="006332B2">
              <w:rPr>
                <w:rFonts w:ascii="Times New Roman" w:eastAsia="Times New Roman" w:hAnsi="Times New Roman" w:cs="Times New Roman"/>
                <w:b/>
                <w:sz w:val="24"/>
                <w:szCs w:val="24"/>
              </w:rPr>
              <w:t>Бухгалтерском балансе</w:t>
            </w:r>
            <w:r w:rsidRPr="006332B2">
              <w:rPr>
                <w:rFonts w:ascii="Times New Roman" w:eastAsia="Times New Roman" w:hAnsi="Times New Roman" w:cs="Times New Roman"/>
                <w:sz w:val="24"/>
                <w:szCs w:val="24"/>
              </w:rPr>
              <w:t xml:space="preserve"> в разделе «Краткосрочные обязательства» по строке «Кредиторская задолженность» отражается сальдо по счетам 60 «Расчеты с поставщиками и подрядчиками» и 76 «Расчеты с разными дебиторами и кредиторами» в части краткосрочной </w:t>
            </w:r>
          </w:p>
        </w:tc>
      </w:tr>
    </w:tbl>
    <w:p w:rsidR="00BB2D13" w:rsidRPr="00766FA9" w:rsidRDefault="00BB2D13" w:rsidP="00BB2D13">
      <w:pPr>
        <w:tabs>
          <w:tab w:val="left" w:pos="3969"/>
        </w:tabs>
        <w:jc w:val="right"/>
        <w:rPr>
          <w:rFonts w:ascii="Times New Roman" w:hAnsi="Times New Roman" w:cs="Times New Roman"/>
          <w:b/>
          <w:sz w:val="28"/>
          <w:szCs w:val="28"/>
        </w:rPr>
        <w:sectPr w:rsidR="00BB2D13" w:rsidRPr="00766FA9" w:rsidSect="00BD4DA6">
          <w:pgSz w:w="11906" w:h="16838"/>
          <w:pgMar w:top="1134" w:right="567" w:bottom="1134" w:left="1985" w:header="709" w:footer="709" w:gutter="0"/>
          <w:cols w:space="708"/>
          <w:titlePg/>
          <w:docGrid w:linePitch="360"/>
        </w:sectPr>
      </w:pPr>
    </w:p>
    <w:p w:rsidR="00BB2D13" w:rsidRPr="00BD4DA6" w:rsidRDefault="00BB2D13" w:rsidP="00BD4DA6">
      <w:pPr>
        <w:tabs>
          <w:tab w:val="left" w:pos="3969"/>
        </w:tabs>
        <w:spacing w:after="0" w:line="240" w:lineRule="auto"/>
        <w:jc w:val="right"/>
        <w:rPr>
          <w:rFonts w:ascii="Times New Roman" w:hAnsi="Times New Roman" w:cs="Times New Roman"/>
          <w:sz w:val="28"/>
          <w:szCs w:val="28"/>
        </w:rPr>
      </w:pPr>
      <w:r w:rsidRPr="00BD4DA6">
        <w:rPr>
          <w:rFonts w:ascii="Times New Roman" w:hAnsi="Times New Roman" w:cs="Times New Roman"/>
          <w:sz w:val="28"/>
          <w:szCs w:val="28"/>
        </w:rPr>
        <w:lastRenderedPageBreak/>
        <w:t>Продолжение приложения 2</w:t>
      </w:r>
    </w:p>
    <w:tbl>
      <w:tblPr>
        <w:tblStyle w:val="a9"/>
        <w:tblW w:w="9464" w:type="dxa"/>
        <w:tblLayout w:type="fixed"/>
        <w:tblLook w:val="04A0"/>
      </w:tblPr>
      <w:tblGrid>
        <w:gridCol w:w="674"/>
        <w:gridCol w:w="3259"/>
        <w:gridCol w:w="5531"/>
      </w:tblGrid>
      <w:tr w:rsidR="00BB2D13" w:rsidRPr="00766FA9" w:rsidTr="00F00B16">
        <w:tc>
          <w:tcPr>
            <w:tcW w:w="674" w:type="dxa"/>
          </w:tcPr>
          <w:p w:rsidR="00BB2D13" w:rsidRPr="00766FA9" w:rsidRDefault="00BB2D13" w:rsidP="00F00B16">
            <w:pPr>
              <w:tabs>
                <w:tab w:val="left" w:pos="3969"/>
              </w:tabs>
              <w:jc w:val="center"/>
              <w:rPr>
                <w:rFonts w:ascii="Times New Roman" w:hAnsi="Times New Roman" w:cs="Times New Roman"/>
                <w:b/>
                <w:sz w:val="24"/>
                <w:szCs w:val="24"/>
              </w:rPr>
            </w:pPr>
            <w:r w:rsidRPr="00766FA9">
              <w:rPr>
                <w:rFonts w:ascii="Times New Roman" w:hAnsi="Times New Roman" w:cs="Times New Roman"/>
                <w:b/>
                <w:sz w:val="24"/>
                <w:szCs w:val="24"/>
              </w:rPr>
              <w:t>1</w:t>
            </w:r>
          </w:p>
        </w:tc>
        <w:tc>
          <w:tcPr>
            <w:tcW w:w="3259" w:type="dxa"/>
          </w:tcPr>
          <w:p w:rsidR="00BB2D13" w:rsidRPr="00766FA9" w:rsidRDefault="00BB2D13" w:rsidP="00F00B16">
            <w:pPr>
              <w:widowControl w:val="0"/>
              <w:tabs>
                <w:tab w:val="left" w:pos="3969"/>
              </w:tabs>
              <w:suppressAutoHyphens/>
              <w:spacing w:line="240" w:lineRule="atLeast"/>
              <w:ind w:left="34"/>
              <w:jc w:val="center"/>
              <w:rPr>
                <w:rFonts w:ascii="Times New Roman" w:hAnsi="Times New Roman" w:cs="Times New Roman"/>
                <w:b/>
                <w:sz w:val="24"/>
                <w:szCs w:val="24"/>
              </w:rPr>
            </w:pPr>
            <w:r w:rsidRPr="00766FA9">
              <w:rPr>
                <w:rFonts w:ascii="Times New Roman" w:hAnsi="Times New Roman" w:cs="Times New Roman"/>
                <w:b/>
                <w:sz w:val="24"/>
                <w:szCs w:val="24"/>
              </w:rPr>
              <w:t>2</w:t>
            </w:r>
          </w:p>
        </w:tc>
        <w:tc>
          <w:tcPr>
            <w:tcW w:w="5531" w:type="dxa"/>
          </w:tcPr>
          <w:p w:rsidR="00BB2D13" w:rsidRPr="00766FA9" w:rsidRDefault="00BB2D13" w:rsidP="00F00B16">
            <w:pPr>
              <w:tabs>
                <w:tab w:val="left" w:pos="3969"/>
              </w:tabs>
              <w:jc w:val="center"/>
              <w:rPr>
                <w:rFonts w:ascii="Times New Roman" w:eastAsia="Times New Roman" w:hAnsi="Times New Roman" w:cs="Times New Roman"/>
                <w:b/>
                <w:sz w:val="24"/>
                <w:szCs w:val="24"/>
              </w:rPr>
            </w:pPr>
            <w:r w:rsidRPr="00766FA9">
              <w:rPr>
                <w:rFonts w:ascii="Times New Roman" w:eastAsia="Times New Roman" w:hAnsi="Times New Roman" w:cs="Times New Roman"/>
                <w:b/>
                <w:sz w:val="24"/>
                <w:szCs w:val="24"/>
              </w:rPr>
              <w:t>3</w:t>
            </w:r>
          </w:p>
        </w:tc>
      </w:tr>
      <w:tr w:rsidR="00BB2D13" w:rsidRPr="00D61B9E" w:rsidTr="00F00B16">
        <w:tc>
          <w:tcPr>
            <w:tcW w:w="674" w:type="dxa"/>
          </w:tcPr>
          <w:p w:rsidR="00BB2D13" w:rsidRDefault="00BB2D13" w:rsidP="00F00B16">
            <w:pPr>
              <w:tabs>
                <w:tab w:val="left" w:pos="3969"/>
              </w:tabs>
              <w:rPr>
                <w:rFonts w:ascii="Times New Roman" w:hAnsi="Times New Roman" w:cs="Times New Roman"/>
                <w:sz w:val="24"/>
                <w:szCs w:val="24"/>
              </w:rPr>
            </w:pPr>
          </w:p>
        </w:tc>
        <w:tc>
          <w:tcPr>
            <w:tcW w:w="3259" w:type="dxa"/>
          </w:tcPr>
          <w:p w:rsidR="00BB2D13" w:rsidRPr="00D04537" w:rsidRDefault="00BB2D13" w:rsidP="00F00B16">
            <w:pPr>
              <w:widowControl w:val="0"/>
              <w:tabs>
                <w:tab w:val="left" w:pos="3969"/>
              </w:tabs>
              <w:suppressAutoHyphens/>
              <w:spacing w:line="240" w:lineRule="atLeast"/>
              <w:ind w:left="34"/>
              <w:jc w:val="both"/>
              <w:rPr>
                <w:rFonts w:ascii="Times New Roman" w:hAnsi="Times New Roman" w:cs="Times New Roman"/>
                <w:sz w:val="24"/>
                <w:szCs w:val="24"/>
              </w:rPr>
            </w:pPr>
          </w:p>
        </w:tc>
        <w:tc>
          <w:tcPr>
            <w:tcW w:w="5531" w:type="dxa"/>
          </w:tcPr>
          <w:p w:rsidR="00BB2D13" w:rsidRPr="006332B2" w:rsidRDefault="00BB2D13" w:rsidP="00F00B16">
            <w:pPr>
              <w:tabs>
                <w:tab w:val="left" w:pos="3969"/>
              </w:tabs>
              <w:jc w:val="both"/>
              <w:rPr>
                <w:rFonts w:ascii="Times New Roman" w:eastAsia="Times New Roman" w:hAnsi="Times New Roman" w:cs="Times New Roman"/>
                <w:sz w:val="24"/>
                <w:szCs w:val="24"/>
              </w:rPr>
            </w:pPr>
            <w:r w:rsidRPr="006332B2">
              <w:rPr>
                <w:rFonts w:ascii="Times New Roman" w:eastAsia="Times New Roman" w:hAnsi="Times New Roman" w:cs="Times New Roman"/>
                <w:sz w:val="24"/>
                <w:szCs w:val="24"/>
              </w:rPr>
              <w:t xml:space="preserve">задолженности; в разделе «Оборотные активы» по строке «Дебиторская задолженность» отражается сальдо по счетам 60 и 76 в части выданных поставщикам или подрядчикам авансов. </w:t>
            </w:r>
          </w:p>
          <w:p w:rsidR="00BB2D13" w:rsidRPr="006332B2" w:rsidRDefault="00BB2D13" w:rsidP="00F00B16">
            <w:pPr>
              <w:tabs>
                <w:tab w:val="left" w:pos="3969"/>
              </w:tabs>
              <w:ind w:firstLine="720"/>
              <w:jc w:val="both"/>
              <w:rPr>
                <w:rFonts w:ascii="Times New Roman" w:eastAsia="Times New Roman" w:hAnsi="Times New Roman" w:cs="Times New Roman"/>
                <w:sz w:val="24"/>
                <w:szCs w:val="24"/>
              </w:rPr>
            </w:pPr>
            <w:r w:rsidRPr="006332B2">
              <w:rPr>
                <w:rFonts w:ascii="Times New Roman" w:eastAsia="Times New Roman" w:hAnsi="Times New Roman" w:cs="Times New Roman"/>
                <w:sz w:val="24"/>
                <w:szCs w:val="24"/>
              </w:rPr>
              <w:t>Пояснения к бухгалтерскому балансу также фиксируют информацию о расчетах с поставщиками и подрядчиками в час</w:t>
            </w:r>
            <w:r w:rsidRPr="006332B2">
              <w:rPr>
                <w:rFonts w:ascii="Times New Roman" w:eastAsia="Times New Roman" w:hAnsi="Times New Roman" w:cs="Times New Roman"/>
                <w:sz w:val="24"/>
                <w:szCs w:val="24"/>
              </w:rPr>
              <w:softHyphen/>
              <w:t xml:space="preserve">ти наличия на начало и конец года отдельных видов дебиторской и кредиторской задолженностей. </w:t>
            </w:r>
          </w:p>
          <w:p w:rsidR="00BB2D13" w:rsidRDefault="00BB2D13" w:rsidP="00F00B16">
            <w:pPr>
              <w:tabs>
                <w:tab w:val="left" w:pos="3969"/>
              </w:tabs>
              <w:jc w:val="both"/>
              <w:rPr>
                <w:rFonts w:ascii="Times New Roman" w:hAnsi="Times New Roman" w:cs="Times New Roman"/>
                <w:sz w:val="24"/>
                <w:szCs w:val="24"/>
              </w:rPr>
            </w:pPr>
            <w:r w:rsidRPr="006332B2">
              <w:rPr>
                <w:rFonts w:ascii="Times New Roman" w:eastAsia="Times New Roman" w:hAnsi="Times New Roman" w:cs="Times New Roman"/>
                <w:sz w:val="24"/>
                <w:szCs w:val="24"/>
              </w:rPr>
              <w:t>В Отчете о движении денежных сре</w:t>
            </w:r>
            <w:proofErr w:type="gramStart"/>
            <w:r w:rsidRPr="006332B2">
              <w:rPr>
                <w:rFonts w:ascii="Times New Roman" w:eastAsia="Times New Roman" w:hAnsi="Times New Roman" w:cs="Times New Roman"/>
                <w:sz w:val="24"/>
                <w:szCs w:val="24"/>
              </w:rPr>
              <w:t>дств в р</w:t>
            </w:r>
            <w:proofErr w:type="gramEnd"/>
            <w:r w:rsidRPr="006332B2">
              <w:rPr>
                <w:rFonts w:ascii="Times New Roman" w:eastAsia="Times New Roman" w:hAnsi="Times New Roman" w:cs="Times New Roman"/>
                <w:sz w:val="24"/>
                <w:szCs w:val="24"/>
              </w:rPr>
              <w:t xml:space="preserve">азделе </w:t>
            </w:r>
            <w:r w:rsidRPr="006332B2">
              <w:rPr>
                <w:rFonts w:ascii="Times New Roman" w:eastAsia="Times New Roman" w:hAnsi="Times New Roman" w:cs="Times New Roman"/>
                <w:b/>
                <w:bCs/>
                <w:sz w:val="24"/>
                <w:szCs w:val="24"/>
              </w:rPr>
              <w:t xml:space="preserve">«Движение денежных средств по текущей деятельности» </w:t>
            </w:r>
            <w:r w:rsidRPr="006332B2">
              <w:rPr>
                <w:rFonts w:ascii="Times New Roman" w:eastAsia="Times New Roman" w:hAnsi="Times New Roman" w:cs="Times New Roman"/>
                <w:sz w:val="24"/>
                <w:szCs w:val="24"/>
              </w:rPr>
              <w:t xml:space="preserve">отражается информация о движениях денежных средств, связанных с приобретением товаров, работ, услуг, в разделе </w:t>
            </w:r>
            <w:r w:rsidRPr="006332B2">
              <w:rPr>
                <w:rFonts w:ascii="Times New Roman" w:eastAsia="Times New Roman" w:hAnsi="Times New Roman" w:cs="Times New Roman"/>
                <w:b/>
                <w:bCs/>
                <w:sz w:val="24"/>
                <w:szCs w:val="24"/>
              </w:rPr>
              <w:t xml:space="preserve">«Движение денежных средств по инвестиционной деятельности» </w:t>
            </w:r>
            <w:r w:rsidRPr="006332B2">
              <w:rPr>
                <w:rFonts w:ascii="Times New Roman" w:eastAsia="Times New Roman" w:hAnsi="Times New Roman" w:cs="Times New Roman"/>
                <w:sz w:val="24"/>
                <w:szCs w:val="24"/>
              </w:rPr>
              <w:t>отражается информация о движениях денежных средств, связанных с приобретением объектов основных средств и нематериальных активов.</w:t>
            </w:r>
          </w:p>
        </w:tc>
      </w:tr>
      <w:tr w:rsidR="00BB2D13" w:rsidRPr="00D61B9E" w:rsidTr="00F00B16">
        <w:tc>
          <w:tcPr>
            <w:tcW w:w="674" w:type="dxa"/>
          </w:tcPr>
          <w:p w:rsidR="00BB2D13" w:rsidRDefault="00BB2D13" w:rsidP="00F00B16">
            <w:pPr>
              <w:tabs>
                <w:tab w:val="left" w:pos="3969"/>
              </w:tabs>
              <w:rPr>
                <w:rFonts w:ascii="Times New Roman" w:hAnsi="Times New Roman" w:cs="Times New Roman"/>
                <w:sz w:val="24"/>
                <w:szCs w:val="24"/>
              </w:rPr>
            </w:pPr>
            <w:r>
              <w:rPr>
                <w:rFonts w:ascii="Times New Roman" w:hAnsi="Times New Roman" w:cs="Times New Roman"/>
                <w:sz w:val="24"/>
                <w:szCs w:val="24"/>
              </w:rPr>
              <w:t>9</w:t>
            </w:r>
          </w:p>
        </w:tc>
        <w:tc>
          <w:tcPr>
            <w:tcW w:w="3259" w:type="dxa"/>
          </w:tcPr>
          <w:p w:rsidR="00BB2D13" w:rsidRPr="00D61B9E" w:rsidRDefault="00BB2D13" w:rsidP="00F00B16">
            <w:pPr>
              <w:widowControl w:val="0"/>
              <w:tabs>
                <w:tab w:val="left" w:pos="3969"/>
              </w:tabs>
              <w:suppressAutoHyphens/>
              <w:spacing w:line="240" w:lineRule="atLeast"/>
              <w:ind w:left="34"/>
              <w:jc w:val="both"/>
              <w:rPr>
                <w:rFonts w:ascii="Times New Roman" w:hAnsi="Times New Roman" w:cs="Times New Roman"/>
                <w:sz w:val="24"/>
                <w:szCs w:val="24"/>
              </w:rPr>
            </w:pPr>
            <w:r w:rsidRPr="00D04537">
              <w:rPr>
                <w:rFonts w:ascii="Times New Roman" w:hAnsi="Times New Roman" w:cs="Times New Roman"/>
                <w:sz w:val="24"/>
                <w:szCs w:val="24"/>
              </w:rPr>
              <w:t>Положение о правилах осуществления перевода денежных средств. Утв. Банком России 19.06.2012 г. № 383-П</w:t>
            </w:r>
          </w:p>
        </w:tc>
        <w:tc>
          <w:tcPr>
            <w:tcW w:w="5531" w:type="dxa"/>
          </w:tcPr>
          <w:p w:rsidR="00BB2D13" w:rsidRPr="00D61B9E" w:rsidRDefault="00BB2D13" w:rsidP="00F00B16">
            <w:pPr>
              <w:tabs>
                <w:tab w:val="left" w:pos="3969"/>
              </w:tabs>
              <w:rPr>
                <w:rFonts w:ascii="Times New Roman" w:hAnsi="Times New Roman" w:cs="Times New Roman"/>
                <w:sz w:val="24"/>
                <w:szCs w:val="24"/>
              </w:rPr>
            </w:pPr>
            <w:r>
              <w:rPr>
                <w:rFonts w:ascii="Times New Roman" w:hAnsi="Times New Roman" w:cs="Times New Roman"/>
                <w:sz w:val="24"/>
                <w:szCs w:val="24"/>
              </w:rPr>
              <w:t>Данное положение утверждает порядок применения различных форм безналичных расчетов (приложение 1).</w:t>
            </w:r>
          </w:p>
        </w:tc>
      </w:tr>
      <w:tr w:rsidR="00BB2D13" w:rsidRPr="00D61B9E" w:rsidTr="00F00B16">
        <w:tc>
          <w:tcPr>
            <w:tcW w:w="674" w:type="dxa"/>
          </w:tcPr>
          <w:p w:rsidR="00BB2D13" w:rsidRDefault="00BB2D13" w:rsidP="00F00B16">
            <w:pPr>
              <w:tabs>
                <w:tab w:val="left" w:pos="3969"/>
              </w:tabs>
              <w:rPr>
                <w:rFonts w:ascii="Times New Roman" w:hAnsi="Times New Roman" w:cs="Times New Roman"/>
                <w:sz w:val="24"/>
                <w:szCs w:val="24"/>
              </w:rPr>
            </w:pPr>
            <w:r>
              <w:rPr>
                <w:rFonts w:ascii="Times New Roman" w:hAnsi="Times New Roman" w:cs="Times New Roman"/>
                <w:sz w:val="24"/>
                <w:szCs w:val="24"/>
              </w:rPr>
              <w:t>10</w:t>
            </w:r>
          </w:p>
        </w:tc>
        <w:tc>
          <w:tcPr>
            <w:tcW w:w="3259" w:type="dxa"/>
          </w:tcPr>
          <w:p w:rsidR="00BB2D13" w:rsidRPr="00114E3B" w:rsidRDefault="00BB2D13" w:rsidP="00F00B16">
            <w:pPr>
              <w:widowControl w:val="0"/>
              <w:tabs>
                <w:tab w:val="left" w:pos="3969"/>
              </w:tabs>
              <w:suppressAutoHyphens/>
              <w:spacing w:line="240" w:lineRule="atLeast"/>
              <w:ind w:left="34"/>
              <w:jc w:val="both"/>
              <w:rPr>
                <w:rFonts w:ascii="Times New Roman" w:hAnsi="Times New Roman" w:cs="Times New Roman"/>
                <w:sz w:val="24"/>
                <w:szCs w:val="24"/>
              </w:rPr>
            </w:pPr>
            <w:r w:rsidRPr="00114E3B">
              <w:rPr>
                <w:rFonts w:ascii="Times New Roman" w:hAnsi="Times New Roman" w:cs="Times New Roman"/>
                <w:sz w:val="24"/>
                <w:szCs w:val="24"/>
              </w:rPr>
              <w:t xml:space="preserve">Положение по ведению бухгалтерского учета и бухгалтерской отчетности в Российской Федерации. Утв. приказом Министерства Финансов РФ от 29.07.1998 г. № 34н </w:t>
            </w:r>
          </w:p>
        </w:tc>
        <w:tc>
          <w:tcPr>
            <w:tcW w:w="5531" w:type="dxa"/>
          </w:tcPr>
          <w:p w:rsidR="00BB2D13" w:rsidRDefault="00BB2D13" w:rsidP="00F00B16">
            <w:pPr>
              <w:tabs>
                <w:tab w:val="left" w:pos="3969"/>
              </w:tabs>
              <w:jc w:val="both"/>
              <w:rPr>
                <w:rFonts w:ascii="Times New Roman" w:hAnsi="Times New Roman" w:cs="Times New Roman"/>
                <w:sz w:val="24"/>
                <w:szCs w:val="24"/>
              </w:rPr>
            </w:pPr>
            <w:r>
              <w:rPr>
                <w:rFonts w:ascii="Times New Roman" w:hAnsi="Times New Roman" w:cs="Times New Roman"/>
                <w:sz w:val="24"/>
                <w:szCs w:val="24"/>
              </w:rPr>
              <w:t>Данное положение разработано в развитие Закона о бухгалтерском учете. Отразим моменты, не освещенные Законом:</w:t>
            </w:r>
          </w:p>
          <w:p w:rsidR="00BB2D13" w:rsidRPr="007374F5" w:rsidRDefault="00BB2D13" w:rsidP="00F00B16">
            <w:pPr>
              <w:pStyle w:val="a3"/>
              <w:numPr>
                <w:ilvl w:val="0"/>
                <w:numId w:val="11"/>
              </w:numPr>
              <w:ind w:left="0" w:firstLine="34"/>
              <w:jc w:val="both"/>
              <w:rPr>
                <w:rFonts w:ascii="Times New Roman" w:hAnsi="Times New Roman" w:cs="Times New Roman"/>
                <w:sz w:val="24"/>
                <w:szCs w:val="24"/>
              </w:rPr>
            </w:pPr>
            <w:r w:rsidRPr="007374F5">
              <w:rPr>
                <w:rFonts w:ascii="Times New Roman" w:hAnsi="Times New Roman" w:cs="Times New Roman"/>
                <w:sz w:val="24"/>
                <w:szCs w:val="24"/>
              </w:rPr>
              <w:t>Обязательства подлежат оценке в бухгалтерском учете и отчетности в денежном выражении.</w:t>
            </w:r>
          </w:p>
          <w:p w:rsidR="00BB2D13" w:rsidRPr="007374F5" w:rsidRDefault="00BB2D13" w:rsidP="00F00B16">
            <w:pPr>
              <w:pStyle w:val="a3"/>
              <w:numPr>
                <w:ilvl w:val="0"/>
                <w:numId w:val="11"/>
              </w:numPr>
              <w:ind w:left="0" w:firstLine="210"/>
              <w:jc w:val="both"/>
              <w:rPr>
                <w:rFonts w:ascii="Times New Roman" w:hAnsi="Times New Roman" w:cs="Times New Roman"/>
                <w:sz w:val="24"/>
                <w:szCs w:val="24"/>
              </w:rPr>
            </w:pPr>
            <w:r w:rsidRPr="007374F5">
              <w:rPr>
                <w:rFonts w:ascii="Times New Roman" w:hAnsi="Times New Roman" w:cs="Times New Roman"/>
                <w:sz w:val="24"/>
                <w:szCs w:val="24"/>
              </w:rPr>
              <w:t>Проведение инвентаризации обязательств обязательно в некоторых случаях, например при составлении годовой отчетности или реорганизации предприятия.</w:t>
            </w:r>
          </w:p>
          <w:p w:rsidR="00BB2D13" w:rsidRPr="007374F5" w:rsidRDefault="00BB2D13" w:rsidP="00F00B16">
            <w:pPr>
              <w:pStyle w:val="a3"/>
              <w:numPr>
                <w:ilvl w:val="0"/>
                <w:numId w:val="11"/>
              </w:numPr>
              <w:ind w:left="34" w:firstLine="142"/>
              <w:jc w:val="both"/>
              <w:rPr>
                <w:rFonts w:ascii="Times New Roman" w:hAnsi="Times New Roman" w:cs="Times New Roman"/>
                <w:sz w:val="24"/>
                <w:szCs w:val="24"/>
              </w:rPr>
            </w:pPr>
            <w:r w:rsidRPr="007374F5">
              <w:rPr>
                <w:rFonts w:ascii="Times New Roman" w:hAnsi="Times New Roman" w:cs="Times New Roman"/>
                <w:sz w:val="24"/>
                <w:szCs w:val="24"/>
              </w:rPr>
              <w:t>Расчеты с кредиторами отражаются в отчетности в суммах, вытекающих из бухгалтерских записей и признаваемых сторонами сделки правильными. Штрафы, пени, неустойки относятся на финансовые результаты. Суммы кредиторской задолженности, по которым истек срок исковой давности, списываются по каждому обязательству на основании данных проведенной инвентаризации, письменного обоснования и приказа руководителя и относятся на финансовые результаты.</w:t>
            </w:r>
          </w:p>
        </w:tc>
      </w:tr>
    </w:tbl>
    <w:p w:rsidR="00BB2D13" w:rsidRPr="00766FA9" w:rsidRDefault="00BB2D13" w:rsidP="00BB2D13">
      <w:pPr>
        <w:tabs>
          <w:tab w:val="left" w:pos="3969"/>
        </w:tabs>
        <w:jc w:val="right"/>
        <w:rPr>
          <w:rFonts w:ascii="Times New Roman" w:hAnsi="Times New Roman" w:cs="Times New Roman"/>
          <w:b/>
          <w:sz w:val="28"/>
          <w:szCs w:val="28"/>
        </w:rPr>
        <w:sectPr w:rsidR="00BB2D13" w:rsidRPr="00766FA9" w:rsidSect="00C559E5">
          <w:type w:val="nextColumn"/>
          <w:pgSz w:w="11906" w:h="16838"/>
          <w:pgMar w:top="1134" w:right="567" w:bottom="1134" w:left="1985" w:header="709" w:footer="709" w:gutter="0"/>
          <w:cols w:space="708"/>
          <w:titlePg/>
          <w:docGrid w:linePitch="360"/>
        </w:sectPr>
      </w:pPr>
    </w:p>
    <w:p w:rsidR="00BB2D13" w:rsidRPr="00BD4DA6" w:rsidRDefault="00BB2D13" w:rsidP="00BD4DA6">
      <w:pPr>
        <w:spacing w:after="0" w:line="240" w:lineRule="auto"/>
        <w:jc w:val="right"/>
        <w:rPr>
          <w:rFonts w:ascii="Times New Roman" w:hAnsi="Times New Roman" w:cs="Times New Roman"/>
          <w:sz w:val="28"/>
          <w:szCs w:val="28"/>
        </w:rPr>
      </w:pPr>
      <w:r w:rsidRPr="00BD4DA6">
        <w:rPr>
          <w:rFonts w:ascii="Times New Roman" w:hAnsi="Times New Roman" w:cs="Times New Roman"/>
          <w:sz w:val="28"/>
          <w:szCs w:val="28"/>
        </w:rPr>
        <w:lastRenderedPageBreak/>
        <w:t>Окончание приложения 2</w:t>
      </w:r>
    </w:p>
    <w:tbl>
      <w:tblPr>
        <w:tblStyle w:val="a9"/>
        <w:tblW w:w="9464" w:type="dxa"/>
        <w:tblLayout w:type="fixed"/>
        <w:tblLook w:val="04A0"/>
      </w:tblPr>
      <w:tblGrid>
        <w:gridCol w:w="674"/>
        <w:gridCol w:w="3259"/>
        <w:gridCol w:w="5531"/>
      </w:tblGrid>
      <w:tr w:rsidR="00BB2D13" w:rsidRPr="00766FA9" w:rsidTr="00F00B16">
        <w:trPr>
          <w:trHeight w:val="267"/>
        </w:trPr>
        <w:tc>
          <w:tcPr>
            <w:tcW w:w="674" w:type="dxa"/>
          </w:tcPr>
          <w:p w:rsidR="00BB2D13" w:rsidRPr="00766FA9" w:rsidRDefault="00BB2D13" w:rsidP="00F00B16">
            <w:pPr>
              <w:tabs>
                <w:tab w:val="left" w:pos="3969"/>
              </w:tabs>
              <w:jc w:val="center"/>
              <w:rPr>
                <w:rFonts w:ascii="Times New Roman" w:hAnsi="Times New Roman" w:cs="Times New Roman"/>
                <w:b/>
                <w:sz w:val="24"/>
                <w:szCs w:val="24"/>
              </w:rPr>
            </w:pPr>
            <w:r w:rsidRPr="00766FA9">
              <w:rPr>
                <w:rFonts w:ascii="Times New Roman" w:hAnsi="Times New Roman" w:cs="Times New Roman"/>
                <w:b/>
                <w:sz w:val="24"/>
                <w:szCs w:val="24"/>
              </w:rPr>
              <w:t>1</w:t>
            </w:r>
          </w:p>
        </w:tc>
        <w:tc>
          <w:tcPr>
            <w:tcW w:w="3259" w:type="dxa"/>
          </w:tcPr>
          <w:p w:rsidR="00BB2D13" w:rsidRPr="00766FA9" w:rsidRDefault="00BB2D13" w:rsidP="00F00B16">
            <w:pPr>
              <w:widowControl w:val="0"/>
              <w:tabs>
                <w:tab w:val="left" w:pos="3969"/>
              </w:tabs>
              <w:suppressAutoHyphens/>
              <w:spacing w:line="240" w:lineRule="atLeast"/>
              <w:ind w:left="34"/>
              <w:jc w:val="center"/>
              <w:rPr>
                <w:rFonts w:ascii="Times New Roman" w:hAnsi="Times New Roman" w:cs="Times New Roman"/>
                <w:b/>
                <w:sz w:val="24"/>
                <w:szCs w:val="24"/>
              </w:rPr>
            </w:pPr>
            <w:r w:rsidRPr="00766FA9">
              <w:rPr>
                <w:rFonts w:ascii="Times New Roman" w:hAnsi="Times New Roman" w:cs="Times New Roman"/>
                <w:b/>
                <w:sz w:val="24"/>
                <w:szCs w:val="24"/>
              </w:rPr>
              <w:t>2</w:t>
            </w:r>
          </w:p>
        </w:tc>
        <w:tc>
          <w:tcPr>
            <w:tcW w:w="5531" w:type="dxa"/>
          </w:tcPr>
          <w:p w:rsidR="00BB2D13" w:rsidRPr="00766FA9" w:rsidRDefault="00BB2D13" w:rsidP="00F00B16">
            <w:pPr>
              <w:tabs>
                <w:tab w:val="left" w:pos="3969"/>
              </w:tabs>
              <w:jc w:val="center"/>
              <w:rPr>
                <w:rFonts w:ascii="Times New Roman" w:hAnsi="Times New Roman" w:cs="Times New Roman"/>
                <w:b/>
                <w:sz w:val="24"/>
                <w:szCs w:val="24"/>
              </w:rPr>
            </w:pPr>
            <w:r w:rsidRPr="00766FA9">
              <w:rPr>
                <w:rFonts w:ascii="Times New Roman" w:hAnsi="Times New Roman" w:cs="Times New Roman"/>
                <w:b/>
                <w:sz w:val="24"/>
                <w:szCs w:val="24"/>
              </w:rPr>
              <w:t>3</w:t>
            </w:r>
          </w:p>
        </w:tc>
      </w:tr>
      <w:tr w:rsidR="00BB2D13" w:rsidRPr="00D61B9E" w:rsidTr="00F00B16">
        <w:trPr>
          <w:trHeight w:val="6685"/>
        </w:trPr>
        <w:tc>
          <w:tcPr>
            <w:tcW w:w="674" w:type="dxa"/>
          </w:tcPr>
          <w:p w:rsidR="00BB2D13" w:rsidRDefault="00BB2D13" w:rsidP="00F00B16">
            <w:pPr>
              <w:tabs>
                <w:tab w:val="left" w:pos="3969"/>
              </w:tabs>
              <w:rPr>
                <w:rFonts w:ascii="Times New Roman" w:hAnsi="Times New Roman" w:cs="Times New Roman"/>
                <w:sz w:val="24"/>
                <w:szCs w:val="24"/>
              </w:rPr>
            </w:pPr>
            <w:r>
              <w:rPr>
                <w:rFonts w:ascii="Times New Roman" w:hAnsi="Times New Roman" w:cs="Times New Roman"/>
                <w:sz w:val="24"/>
                <w:szCs w:val="24"/>
              </w:rPr>
              <w:t>11</w:t>
            </w:r>
          </w:p>
        </w:tc>
        <w:tc>
          <w:tcPr>
            <w:tcW w:w="3259" w:type="dxa"/>
          </w:tcPr>
          <w:p w:rsidR="00BB2D13" w:rsidRPr="006332B2" w:rsidRDefault="00BB2D13" w:rsidP="00F00B16">
            <w:pPr>
              <w:widowControl w:val="0"/>
              <w:tabs>
                <w:tab w:val="left" w:pos="3969"/>
              </w:tabs>
              <w:suppressAutoHyphens/>
              <w:spacing w:line="240" w:lineRule="atLeast"/>
              <w:ind w:left="34"/>
              <w:jc w:val="both"/>
              <w:rPr>
                <w:rFonts w:ascii="Times New Roman" w:hAnsi="Times New Roman" w:cs="Times New Roman"/>
                <w:sz w:val="24"/>
                <w:szCs w:val="24"/>
              </w:rPr>
            </w:pPr>
            <w:r w:rsidRPr="006332B2">
              <w:rPr>
                <w:rFonts w:ascii="Times New Roman" w:hAnsi="Times New Roman" w:cs="Times New Roman"/>
                <w:sz w:val="24"/>
                <w:szCs w:val="24"/>
              </w:rPr>
              <w:t xml:space="preserve">План счетов бухгалтерского учета финансово-хозяйственной деятельности предприятий и инструкция по его применению. Утв. приказом Министерства Финансов РФ от 31.10.2000 г. № 94н </w:t>
            </w:r>
          </w:p>
          <w:p w:rsidR="00BB2D13" w:rsidRDefault="00BB2D13" w:rsidP="00F00B16">
            <w:pPr>
              <w:widowControl w:val="0"/>
              <w:tabs>
                <w:tab w:val="left" w:pos="3969"/>
              </w:tabs>
              <w:suppressAutoHyphens/>
              <w:spacing w:line="240" w:lineRule="atLeast"/>
              <w:jc w:val="both"/>
              <w:rPr>
                <w:sz w:val="28"/>
                <w:szCs w:val="28"/>
              </w:rPr>
            </w:pPr>
          </w:p>
        </w:tc>
        <w:tc>
          <w:tcPr>
            <w:tcW w:w="5531" w:type="dxa"/>
          </w:tcPr>
          <w:p w:rsidR="00BB2D13" w:rsidRPr="00AC01EB" w:rsidRDefault="00BB2D13" w:rsidP="00F00B16">
            <w:pPr>
              <w:tabs>
                <w:tab w:val="left" w:pos="3969"/>
              </w:tabs>
              <w:jc w:val="both"/>
              <w:rPr>
                <w:rFonts w:ascii="Times New Roman" w:hAnsi="Times New Roman" w:cs="Times New Roman"/>
                <w:sz w:val="24"/>
                <w:szCs w:val="24"/>
              </w:rPr>
            </w:pPr>
            <w:r>
              <w:rPr>
                <w:rFonts w:ascii="Times New Roman" w:hAnsi="Times New Roman" w:cs="Times New Roman"/>
                <w:sz w:val="24"/>
                <w:szCs w:val="24"/>
              </w:rPr>
              <w:t xml:space="preserve">Для обобщения информации о расчетах с поставщиками и подрядчиками предусмотрен </w:t>
            </w:r>
            <w:r w:rsidRPr="006332B2">
              <w:rPr>
                <w:rFonts w:ascii="Times New Roman" w:hAnsi="Times New Roman" w:cs="Times New Roman"/>
                <w:b/>
                <w:sz w:val="24"/>
                <w:szCs w:val="24"/>
              </w:rPr>
              <w:t>счет 60</w:t>
            </w:r>
            <w:r>
              <w:rPr>
                <w:rFonts w:ascii="Times New Roman" w:hAnsi="Times New Roman" w:cs="Times New Roman"/>
                <w:b/>
                <w:sz w:val="24"/>
                <w:szCs w:val="24"/>
              </w:rPr>
              <w:t xml:space="preserve"> «Расчеты с поставщиками и подрядчиками».</w:t>
            </w:r>
            <w:r>
              <w:rPr>
                <w:rFonts w:ascii="Times New Roman" w:hAnsi="Times New Roman" w:cs="Times New Roman"/>
                <w:sz w:val="24"/>
                <w:szCs w:val="24"/>
              </w:rPr>
              <w:t xml:space="preserve"> Все операции, связанные с возникающими расчетами с поставщиками и подрядчиками, отражаются на данном счете независимо от факта оплаты поступивших товарно-материальных ценностей (ТМЦ), полученных работ или услуг.</w:t>
            </w:r>
          </w:p>
          <w:p w:rsidR="00BB2D13" w:rsidRDefault="00BB2D13" w:rsidP="00F00B16">
            <w:pPr>
              <w:tabs>
                <w:tab w:val="left" w:pos="3969"/>
              </w:tabs>
              <w:jc w:val="both"/>
              <w:rPr>
                <w:rFonts w:ascii="Times New Roman" w:hAnsi="Times New Roman" w:cs="Times New Roman"/>
                <w:sz w:val="24"/>
                <w:szCs w:val="24"/>
              </w:rPr>
            </w:pPr>
            <w:r>
              <w:rPr>
                <w:rFonts w:ascii="Times New Roman" w:hAnsi="Times New Roman" w:cs="Times New Roman"/>
                <w:sz w:val="24"/>
                <w:szCs w:val="24"/>
              </w:rPr>
              <w:t>Счет 60 кредитуется по факту:</w:t>
            </w:r>
          </w:p>
          <w:p w:rsidR="00BB2D13" w:rsidRPr="00AC01EB" w:rsidRDefault="00BB2D13" w:rsidP="00F00B16">
            <w:pPr>
              <w:pStyle w:val="a3"/>
              <w:numPr>
                <w:ilvl w:val="0"/>
                <w:numId w:val="10"/>
              </w:numPr>
              <w:tabs>
                <w:tab w:val="left" w:pos="3969"/>
              </w:tabs>
              <w:ind w:left="317" w:hanging="141"/>
              <w:jc w:val="both"/>
              <w:rPr>
                <w:rFonts w:ascii="Times New Roman" w:hAnsi="Times New Roman" w:cs="Times New Roman"/>
                <w:sz w:val="24"/>
                <w:szCs w:val="24"/>
              </w:rPr>
            </w:pPr>
            <w:r w:rsidRPr="00AC01EB">
              <w:rPr>
                <w:rFonts w:ascii="Times New Roman" w:hAnsi="Times New Roman" w:cs="Times New Roman"/>
                <w:sz w:val="24"/>
                <w:szCs w:val="24"/>
              </w:rPr>
              <w:t>Акцепта расчетных документов по принятым ценностям, работам, услугам</w:t>
            </w:r>
          </w:p>
          <w:p w:rsidR="00BB2D13" w:rsidRPr="00AC01EB" w:rsidRDefault="00BB2D13" w:rsidP="00F00B16">
            <w:pPr>
              <w:pStyle w:val="a3"/>
              <w:numPr>
                <w:ilvl w:val="0"/>
                <w:numId w:val="10"/>
              </w:numPr>
              <w:tabs>
                <w:tab w:val="left" w:pos="3969"/>
              </w:tabs>
              <w:ind w:left="317" w:hanging="141"/>
              <w:jc w:val="both"/>
              <w:rPr>
                <w:rFonts w:ascii="Times New Roman" w:hAnsi="Times New Roman" w:cs="Times New Roman"/>
                <w:sz w:val="24"/>
                <w:szCs w:val="24"/>
              </w:rPr>
            </w:pPr>
            <w:r w:rsidRPr="00AC01EB">
              <w:rPr>
                <w:rFonts w:ascii="Times New Roman" w:hAnsi="Times New Roman" w:cs="Times New Roman"/>
                <w:sz w:val="24"/>
                <w:szCs w:val="24"/>
              </w:rPr>
              <w:t>Приемки ценностей, поступивших от поставщиков без расчетных документов (</w:t>
            </w:r>
            <w:proofErr w:type="spellStart"/>
            <w:r w:rsidRPr="00AC01EB">
              <w:rPr>
                <w:rFonts w:ascii="Times New Roman" w:hAnsi="Times New Roman" w:cs="Times New Roman"/>
                <w:sz w:val="24"/>
                <w:szCs w:val="24"/>
              </w:rPr>
              <w:t>неотфактурованные</w:t>
            </w:r>
            <w:proofErr w:type="spellEnd"/>
            <w:r w:rsidRPr="00AC01EB">
              <w:rPr>
                <w:rFonts w:ascii="Times New Roman" w:hAnsi="Times New Roman" w:cs="Times New Roman"/>
                <w:sz w:val="24"/>
                <w:szCs w:val="24"/>
              </w:rPr>
              <w:t xml:space="preserve"> поставки)</w:t>
            </w:r>
          </w:p>
          <w:p w:rsidR="00BB2D13" w:rsidRDefault="00BB2D13" w:rsidP="00F00B16">
            <w:pPr>
              <w:pStyle w:val="a3"/>
              <w:numPr>
                <w:ilvl w:val="0"/>
                <w:numId w:val="10"/>
              </w:numPr>
              <w:tabs>
                <w:tab w:val="left" w:pos="3969"/>
              </w:tabs>
              <w:ind w:left="317" w:hanging="141"/>
              <w:jc w:val="both"/>
              <w:rPr>
                <w:rFonts w:ascii="Times New Roman" w:hAnsi="Times New Roman" w:cs="Times New Roman"/>
                <w:sz w:val="24"/>
                <w:szCs w:val="24"/>
              </w:rPr>
            </w:pPr>
            <w:r w:rsidRPr="00AC01EB">
              <w:rPr>
                <w:rFonts w:ascii="Times New Roman" w:hAnsi="Times New Roman" w:cs="Times New Roman"/>
                <w:sz w:val="24"/>
                <w:szCs w:val="24"/>
              </w:rPr>
              <w:t xml:space="preserve">Выявления излишка </w:t>
            </w:r>
            <w:proofErr w:type="gramStart"/>
            <w:r w:rsidRPr="00AC01EB">
              <w:rPr>
                <w:rFonts w:ascii="Times New Roman" w:hAnsi="Times New Roman" w:cs="Times New Roman"/>
                <w:sz w:val="24"/>
                <w:szCs w:val="24"/>
              </w:rPr>
              <w:t>при</w:t>
            </w:r>
            <w:proofErr w:type="gramEnd"/>
            <w:r w:rsidRPr="00AC01EB">
              <w:rPr>
                <w:rFonts w:ascii="Times New Roman" w:hAnsi="Times New Roman" w:cs="Times New Roman"/>
                <w:sz w:val="24"/>
                <w:szCs w:val="24"/>
              </w:rPr>
              <w:t xml:space="preserve"> приемки ТМЦ</w:t>
            </w:r>
          </w:p>
          <w:p w:rsidR="00BB2D13" w:rsidRDefault="00BB2D13" w:rsidP="00F00B16">
            <w:pPr>
              <w:tabs>
                <w:tab w:val="left" w:pos="3969"/>
              </w:tabs>
              <w:jc w:val="both"/>
              <w:rPr>
                <w:rFonts w:ascii="Times New Roman" w:hAnsi="Times New Roman" w:cs="Times New Roman"/>
                <w:sz w:val="24"/>
                <w:szCs w:val="24"/>
              </w:rPr>
            </w:pPr>
            <w:r>
              <w:rPr>
                <w:rFonts w:ascii="Times New Roman" w:hAnsi="Times New Roman" w:cs="Times New Roman"/>
                <w:sz w:val="24"/>
                <w:szCs w:val="24"/>
              </w:rPr>
              <w:t>Счет 60 дебетуется на суммы исполнения обязательств, включая авансы и предварительную оплату. Суммы выданных авансов и предварительной оплаты учитываются обособленно, также как и выданные векселя.</w:t>
            </w:r>
          </w:p>
          <w:p w:rsidR="00BB2D13" w:rsidRPr="00AC01EB" w:rsidRDefault="00BB2D13" w:rsidP="00F00B16">
            <w:pPr>
              <w:tabs>
                <w:tab w:val="left" w:pos="3969"/>
              </w:tabs>
              <w:ind w:firstLine="709"/>
              <w:jc w:val="both"/>
              <w:rPr>
                <w:rFonts w:ascii="Times New Roman" w:hAnsi="Times New Roman" w:cs="Times New Roman"/>
                <w:sz w:val="24"/>
                <w:szCs w:val="24"/>
              </w:rPr>
            </w:pPr>
            <w:r>
              <w:rPr>
                <w:rFonts w:ascii="Times New Roman" w:hAnsi="Times New Roman" w:cs="Times New Roman"/>
                <w:sz w:val="24"/>
                <w:szCs w:val="24"/>
              </w:rPr>
              <w:t>Аналитический учет по счету 60 ведется по каждому предъявленному счету, а расчетов в порядке плановых платежей - по каждому поставщику и подрядчику.</w:t>
            </w:r>
          </w:p>
        </w:tc>
      </w:tr>
    </w:tbl>
    <w:p w:rsidR="00BB2D13" w:rsidRDefault="00BB2D13" w:rsidP="00E61AAC">
      <w:pPr>
        <w:widowControl w:val="0"/>
        <w:spacing w:after="0" w:line="240" w:lineRule="auto"/>
        <w:jc w:val="right"/>
        <w:rPr>
          <w:rFonts w:ascii="Times New Roman" w:hAnsi="Times New Roman" w:cs="Times New Roman"/>
          <w:b/>
          <w:sz w:val="28"/>
          <w:szCs w:val="28"/>
        </w:rPr>
      </w:pPr>
    </w:p>
    <w:p w:rsidR="00BB2D13" w:rsidRDefault="00BB2D13" w:rsidP="00E61AAC">
      <w:pPr>
        <w:widowControl w:val="0"/>
        <w:spacing w:after="0" w:line="240" w:lineRule="auto"/>
        <w:jc w:val="right"/>
        <w:rPr>
          <w:rFonts w:ascii="Times New Roman" w:hAnsi="Times New Roman" w:cs="Times New Roman"/>
          <w:b/>
          <w:sz w:val="28"/>
          <w:szCs w:val="28"/>
        </w:rPr>
      </w:pPr>
    </w:p>
    <w:p w:rsidR="00BB2D13" w:rsidRDefault="00BB2D13" w:rsidP="00E61AAC">
      <w:pPr>
        <w:widowControl w:val="0"/>
        <w:spacing w:after="0" w:line="240" w:lineRule="auto"/>
        <w:jc w:val="right"/>
        <w:rPr>
          <w:rFonts w:ascii="Times New Roman" w:hAnsi="Times New Roman" w:cs="Times New Roman"/>
          <w:b/>
          <w:sz w:val="28"/>
          <w:szCs w:val="28"/>
        </w:rPr>
      </w:pPr>
    </w:p>
    <w:p w:rsidR="00BB2D13" w:rsidRDefault="00BB2D13" w:rsidP="00E61AAC">
      <w:pPr>
        <w:widowControl w:val="0"/>
        <w:spacing w:after="0" w:line="240" w:lineRule="auto"/>
        <w:jc w:val="right"/>
        <w:rPr>
          <w:rFonts w:ascii="Times New Roman" w:hAnsi="Times New Roman" w:cs="Times New Roman"/>
          <w:b/>
          <w:sz w:val="28"/>
          <w:szCs w:val="28"/>
        </w:rPr>
      </w:pPr>
    </w:p>
    <w:p w:rsidR="00BB2D13" w:rsidRDefault="00BB2D13" w:rsidP="00E61AAC">
      <w:pPr>
        <w:widowControl w:val="0"/>
        <w:spacing w:after="0" w:line="240" w:lineRule="auto"/>
        <w:jc w:val="right"/>
        <w:rPr>
          <w:rFonts w:ascii="Times New Roman" w:hAnsi="Times New Roman" w:cs="Times New Roman"/>
          <w:b/>
          <w:sz w:val="28"/>
          <w:szCs w:val="28"/>
        </w:rPr>
      </w:pPr>
    </w:p>
    <w:p w:rsidR="00BB2D13" w:rsidRDefault="00BB2D13" w:rsidP="00E61AAC">
      <w:pPr>
        <w:widowControl w:val="0"/>
        <w:spacing w:after="0" w:line="240" w:lineRule="auto"/>
        <w:jc w:val="right"/>
        <w:rPr>
          <w:rFonts w:ascii="Times New Roman" w:hAnsi="Times New Roman" w:cs="Times New Roman"/>
          <w:b/>
          <w:sz w:val="28"/>
          <w:szCs w:val="28"/>
        </w:rPr>
      </w:pPr>
    </w:p>
    <w:p w:rsidR="00BB2D13" w:rsidRDefault="00BB2D13" w:rsidP="00E61AAC">
      <w:pPr>
        <w:widowControl w:val="0"/>
        <w:spacing w:after="0" w:line="240" w:lineRule="auto"/>
        <w:jc w:val="right"/>
        <w:rPr>
          <w:rFonts w:ascii="Times New Roman" w:hAnsi="Times New Roman" w:cs="Times New Roman"/>
          <w:b/>
          <w:sz w:val="28"/>
          <w:szCs w:val="28"/>
        </w:rPr>
      </w:pPr>
    </w:p>
    <w:p w:rsidR="00BB2D13" w:rsidRDefault="00BB2D13" w:rsidP="00E61AAC">
      <w:pPr>
        <w:widowControl w:val="0"/>
        <w:spacing w:after="0" w:line="240" w:lineRule="auto"/>
        <w:jc w:val="right"/>
        <w:rPr>
          <w:rFonts w:ascii="Times New Roman" w:hAnsi="Times New Roman" w:cs="Times New Roman"/>
          <w:b/>
          <w:sz w:val="28"/>
          <w:szCs w:val="28"/>
        </w:rPr>
      </w:pPr>
    </w:p>
    <w:p w:rsidR="00BB2D13" w:rsidRDefault="00BB2D13" w:rsidP="00E61AAC">
      <w:pPr>
        <w:widowControl w:val="0"/>
        <w:spacing w:after="0" w:line="240" w:lineRule="auto"/>
        <w:jc w:val="right"/>
        <w:rPr>
          <w:rFonts w:ascii="Times New Roman" w:hAnsi="Times New Roman" w:cs="Times New Roman"/>
          <w:b/>
          <w:sz w:val="28"/>
          <w:szCs w:val="28"/>
        </w:rPr>
      </w:pPr>
    </w:p>
    <w:p w:rsidR="00BB2D13" w:rsidRDefault="00BB2D13" w:rsidP="00E61AAC">
      <w:pPr>
        <w:widowControl w:val="0"/>
        <w:spacing w:after="0" w:line="240" w:lineRule="auto"/>
        <w:jc w:val="right"/>
        <w:rPr>
          <w:rFonts w:ascii="Times New Roman" w:hAnsi="Times New Roman" w:cs="Times New Roman"/>
          <w:b/>
          <w:sz w:val="28"/>
          <w:szCs w:val="28"/>
        </w:rPr>
      </w:pPr>
    </w:p>
    <w:p w:rsidR="00BB2D13" w:rsidRDefault="00BB2D13" w:rsidP="00E61AAC">
      <w:pPr>
        <w:widowControl w:val="0"/>
        <w:spacing w:after="0" w:line="240" w:lineRule="auto"/>
        <w:jc w:val="right"/>
        <w:rPr>
          <w:rFonts w:ascii="Times New Roman" w:hAnsi="Times New Roman" w:cs="Times New Roman"/>
          <w:b/>
          <w:sz w:val="28"/>
          <w:szCs w:val="28"/>
        </w:rPr>
      </w:pPr>
    </w:p>
    <w:p w:rsidR="00BB2D13" w:rsidRDefault="00BB2D13" w:rsidP="00E61AAC">
      <w:pPr>
        <w:widowControl w:val="0"/>
        <w:spacing w:after="0" w:line="240" w:lineRule="auto"/>
        <w:jc w:val="right"/>
        <w:rPr>
          <w:rFonts w:ascii="Times New Roman" w:hAnsi="Times New Roman" w:cs="Times New Roman"/>
          <w:b/>
          <w:sz w:val="28"/>
          <w:szCs w:val="28"/>
        </w:rPr>
      </w:pPr>
    </w:p>
    <w:p w:rsidR="00BB2D13" w:rsidRDefault="00BB2D13" w:rsidP="00E61AAC">
      <w:pPr>
        <w:widowControl w:val="0"/>
        <w:spacing w:after="0" w:line="240" w:lineRule="auto"/>
        <w:jc w:val="right"/>
        <w:rPr>
          <w:rFonts w:ascii="Times New Roman" w:hAnsi="Times New Roman" w:cs="Times New Roman"/>
          <w:b/>
          <w:sz w:val="28"/>
          <w:szCs w:val="28"/>
        </w:rPr>
      </w:pPr>
    </w:p>
    <w:p w:rsidR="00BB2D13" w:rsidRDefault="00BB2D13" w:rsidP="00E61AAC">
      <w:pPr>
        <w:widowControl w:val="0"/>
        <w:spacing w:after="0" w:line="240" w:lineRule="auto"/>
        <w:jc w:val="right"/>
        <w:rPr>
          <w:rFonts w:ascii="Times New Roman" w:hAnsi="Times New Roman" w:cs="Times New Roman"/>
          <w:b/>
          <w:sz w:val="28"/>
          <w:szCs w:val="28"/>
        </w:rPr>
      </w:pPr>
    </w:p>
    <w:p w:rsidR="00BB2D13" w:rsidRDefault="00BB2D13" w:rsidP="00E61AAC">
      <w:pPr>
        <w:widowControl w:val="0"/>
        <w:spacing w:after="0" w:line="240" w:lineRule="auto"/>
        <w:jc w:val="right"/>
        <w:rPr>
          <w:rFonts w:ascii="Times New Roman" w:hAnsi="Times New Roman" w:cs="Times New Roman"/>
          <w:b/>
          <w:sz w:val="28"/>
          <w:szCs w:val="28"/>
        </w:rPr>
      </w:pPr>
    </w:p>
    <w:p w:rsidR="00BB2D13" w:rsidRDefault="00BB2D13" w:rsidP="00E61AAC">
      <w:pPr>
        <w:widowControl w:val="0"/>
        <w:spacing w:after="0" w:line="240" w:lineRule="auto"/>
        <w:jc w:val="right"/>
        <w:rPr>
          <w:rFonts w:ascii="Times New Roman" w:hAnsi="Times New Roman" w:cs="Times New Roman"/>
          <w:b/>
          <w:sz w:val="28"/>
          <w:szCs w:val="28"/>
        </w:rPr>
      </w:pPr>
    </w:p>
    <w:p w:rsidR="00BB2D13" w:rsidRDefault="00BB2D13" w:rsidP="00E61AAC">
      <w:pPr>
        <w:widowControl w:val="0"/>
        <w:spacing w:after="0" w:line="240" w:lineRule="auto"/>
        <w:jc w:val="right"/>
        <w:rPr>
          <w:rFonts w:ascii="Times New Roman" w:hAnsi="Times New Roman" w:cs="Times New Roman"/>
          <w:b/>
          <w:sz w:val="28"/>
          <w:szCs w:val="28"/>
        </w:rPr>
      </w:pPr>
    </w:p>
    <w:p w:rsidR="00BB2D13" w:rsidRDefault="00BB2D13" w:rsidP="00E61AAC">
      <w:pPr>
        <w:widowControl w:val="0"/>
        <w:spacing w:after="0" w:line="240" w:lineRule="auto"/>
        <w:jc w:val="right"/>
        <w:rPr>
          <w:rFonts w:ascii="Times New Roman" w:hAnsi="Times New Roman" w:cs="Times New Roman"/>
          <w:b/>
          <w:sz w:val="28"/>
          <w:szCs w:val="28"/>
        </w:rPr>
      </w:pPr>
    </w:p>
    <w:p w:rsidR="00BB2D13" w:rsidRDefault="00BB2D13" w:rsidP="00E61AAC">
      <w:pPr>
        <w:widowControl w:val="0"/>
        <w:spacing w:after="0" w:line="240" w:lineRule="auto"/>
        <w:jc w:val="right"/>
        <w:rPr>
          <w:rFonts w:ascii="Times New Roman" w:hAnsi="Times New Roman" w:cs="Times New Roman"/>
          <w:b/>
          <w:sz w:val="28"/>
          <w:szCs w:val="28"/>
        </w:rPr>
      </w:pPr>
    </w:p>
    <w:p w:rsidR="00BB2D13" w:rsidRDefault="00BB2D13" w:rsidP="00E61AAC">
      <w:pPr>
        <w:widowControl w:val="0"/>
        <w:spacing w:after="0" w:line="240" w:lineRule="auto"/>
        <w:jc w:val="right"/>
        <w:rPr>
          <w:rFonts w:ascii="Times New Roman" w:hAnsi="Times New Roman" w:cs="Times New Roman"/>
          <w:b/>
          <w:sz w:val="28"/>
          <w:szCs w:val="28"/>
        </w:rPr>
      </w:pPr>
    </w:p>
    <w:p w:rsidR="00BB2D13" w:rsidRDefault="00BB2D13" w:rsidP="00E61AAC">
      <w:pPr>
        <w:widowControl w:val="0"/>
        <w:spacing w:after="0" w:line="240" w:lineRule="auto"/>
        <w:jc w:val="right"/>
        <w:rPr>
          <w:rFonts w:ascii="Times New Roman" w:hAnsi="Times New Roman" w:cs="Times New Roman"/>
          <w:b/>
          <w:sz w:val="28"/>
          <w:szCs w:val="28"/>
        </w:rPr>
      </w:pPr>
    </w:p>
    <w:p w:rsidR="00E61AAC" w:rsidRPr="00BD4DA6" w:rsidRDefault="00E61AAC" w:rsidP="00BD4DA6">
      <w:pPr>
        <w:pStyle w:val="1"/>
        <w:spacing w:before="0"/>
        <w:jc w:val="right"/>
        <w:rPr>
          <w:rFonts w:ascii="Times New Roman" w:hAnsi="Times New Roman" w:cs="Times New Roman"/>
          <w:b w:val="0"/>
          <w:color w:val="000000" w:themeColor="text1"/>
        </w:rPr>
      </w:pPr>
      <w:bookmarkStart w:id="79" w:name="_Toc357439160"/>
      <w:bookmarkStart w:id="80" w:name="_Toc357439188"/>
      <w:bookmarkStart w:id="81" w:name="_Toc357441586"/>
      <w:bookmarkStart w:id="82" w:name="_Toc357502147"/>
      <w:bookmarkStart w:id="83" w:name="_Toc358048368"/>
      <w:bookmarkStart w:id="84" w:name="_Toc358061003"/>
      <w:r w:rsidRPr="00BD4DA6">
        <w:rPr>
          <w:rFonts w:ascii="Times New Roman" w:hAnsi="Times New Roman" w:cs="Times New Roman"/>
          <w:b w:val="0"/>
          <w:color w:val="000000" w:themeColor="text1"/>
        </w:rPr>
        <w:lastRenderedPageBreak/>
        <w:t xml:space="preserve">Приложение </w:t>
      </w:r>
      <w:r w:rsidR="00BB2D13" w:rsidRPr="00BD4DA6">
        <w:rPr>
          <w:rFonts w:ascii="Times New Roman" w:hAnsi="Times New Roman" w:cs="Times New Roman"/>
          <w:b w:val="0"/>
          <w:color w:val="000000" w:themeColor="text1"/>
        </w:rPr>
        <w:t>3</w:t>
      </w:r>
      <w:bookmarkEnd w:id="79"/>
      <w:bookmarkEnd w:id="80"/>
      <w:bookmarkEnd w:id="81"/>
      <w:bookmarkEnd w:id="82"/>
      <w:bookmarkEnd w:id="83"/>
      <w:bookmarkEnd w:id="84"/>
    </w:p>
    <w:p w:rsidR="00E61AAC" w:rsidRPr="00253BE7" w:rsidRDefault="00E61AAC" w:rsidP="00BD4DA6">
      <w:pPr>
        <w:pStyle w:val="1"/>
        <w:spacing w:before="0"/>
        <w:jc w:val="center"/>
        <w:rPr>
          <w:rFonts w:ascii="Times New Roman" w:hAnsi="Times New Roman" w:cs="Times New Roman"/>
          <w:color w:val="000000" w:themeColor="text1"/>
        </w:rPr>
      </w:pPr>
      <w:bookmarkStart w:id="85" w:name="_Toc357439161"/>
      <w:bookmarkStart w:id="86" w:name="_Toc357439189"/>
      <w:bookmarkStart w:id="87" w:name="_Toc357441587"/>
      <w:bookmarkStart w:id="88" w:name="_Toc357502148"/>
      <w:bookmarkStart w:id="89" w:name="_Toc358048369"/>
      <w:bookmarkStart w:id="90" w:name="_Toc358061004"/>
      <w:r w:rsidRPr="00253BE7">
        <w:rPr>
          <w:rFonts w:ascii="Times New Roman" w:hAnsi="Times New Roman" w:cs="Times New Roman"/>
          <w:color w:val="000000" w:themeColor="text1"/>
        </w:rPr>
        <w:t>Виды договоров с поставщиками и подрядчиками, их характеристика и способы выполнения</w:t>
      </w:r>
      <w:bookmarkEnd w:id="85"/>
      <w:bookmarkEnd w:id="86"/>
      <w:bookmarkEnd w:id="87"/>
      <w:bookmarkEnd w:id="88"/>
      <w:bookmarkEnd w:id="89"/>
      <w:bookmarkEnd w:id="90"/>
    </w:p>
    <w:tbl>
      <w:tblPr>
        <w:tblW w:w="9361" w:type="dxa"/>
        <w:tblLayout w:type="fixed"/>
        <w:tblCellMar>
          <w:left w:w="0" w:type="dxa"/>
          <w:right w:w="0" w:type="dxa"/>
        </w:tblCellMar>
        <w:tblLook w:val="0000"/>
      </w:tblPr>
      <w:tblGrid>
        <w:gridCol w:w="8227"/>
        <w:gridCol w:w="1134"/>
      </w:tblGrid>
      <w:tr w:rsidR="00ED196B" w:rsidRPr="00D61B9E" w:rsidTr="001409D7">
        <w:tc>
          <w:tcPr>
            <w:tcW w:w="8227" w:type="dxa"/>
            <w:tcBorders>
              <w:top w:val="single" w:sz="4" w:space="0" w:color="000000"/>
              <w:left w:val="single" w:sz="4" w:space="0" w:color="000000"/>
            </w:tcBorders>
            <w:shd w:val="clear" w:color="auto" w:fill="auto"/>
          </w:tcPr>
          <w:p w:rsidR="00ED196B" w:rsidRPr="00D61B9E" w:rsidRDefault="00ED196B" w:rsidP="000251E6">
            <w:pPr>
              <w:snapToGrid w:val="0"/>
              <w:ind w:right="45"/>
              <w:jc w:val="center"/>
              <w:rPr>
                <w:rFonts w:ascii="Times New Roman" w:hAnsi="Times New Roman" w:cs="Times New Roman"/>
                <w:b/>
                <w:bCs/>
                <w:sz w:val="24"/>
                <w:szCs w:val="24"/>
              </w:rPr>
            </w:pPr>
            <w:r w:rsidRPr="00D61B9E">
              <w:rPr>
                <w:rFonts w:ascii="Times New Roman" w:hAnsi="Times New Roman" w:cs="Times New Roman"/>
                <w:b/>
                <w:bCs/>
                <w:sz w:val="24"/>
                <w:szCs w:val="24"/>
              </w:rPr>
              <w:t>Определение понятия</w:t>
            </w:r>
          </w:p>
        </w:tc>
        <w:tc>
          <w:tcPr>
            <w:tcW w:w="1134" w:type="dxa"/>
            <w:tcBorders>
              <w:top w:val="single" w:sz="4" w:space="0" w:color="000000"/>
              <w:left w:val="single" w:sz="4" w:space="0" w:color="000000"/>
              <w:right w:val="single" w:sz="4" w:space="0" w:color="auto"/>
            </w:tcBorders>
            <w:shd w:val="clear" w:color="auto" w:fill="auto"/>
          </w:tcPr>
          <w:p w:rsidR="00ED196B" w:rsidRPr="00D61B9E" w:rsidRDefault="00ED196B" w:rsidP="000251E6">
            <w:pPr>
              <w:snapToGrid w:val="0"/>
              <w:ind w:right="45"/>
              <w:jc w:val="center"/>
              <w:rPr>
                <w:rFonts w:ascii="Times New Roman" w:hAnsi="Times New Roman" w:cs="Times New Roman"/>
                <w:b/>
                <w:bCs/>
                <w:sz w:val="24"/>
                <w:szCs w:val="24"/>
              </w:rPr>
            </w:pPr>
            <w:proofErr w:type="spellStart"/>
            <w:proofErr w:type="gramStart"/>
            <w:r w:rsidRPr="00D61B9E">
              <w:rPr>
                <w:rFonts w:ascii="Times New Roman" w:hAnsi="Times New Roman" w:cs="Times New Roman"/>
                <w:b/>
                <w:bCs/>
                <w:sz w:val="24"/>
                <w:szCs w:val="24"/>
              </w:rPr>
              <w:t>Источ-ник</w:t>
            </w:r>
            <w:proofErr w:type="spellEnd"/>
            <w:proofErr w:type="gramEnd"/>
          </w:p>
        </w:tc>
      </w:tr>
      <w:tr w:rsidR="00ED196B" w:rsidRPr="00D61B9E" w:rsidTr="001409D7">
        <w:tc>
          <w:tcPr>
            <w:tcW w:w="8227" w:type="dxa"/>
            <w:tcBorders>
              <w:top w:val="single" w:sz="4" w:space="0" w:color="000000"/>
              <w:left w:val="single" w:sz="4" w:space="0" w:color="000000"/>
            </w:tcBorders>
            <w:shd w:val="clear" w:color="auto" w:fill="auto"/>
          </w:tcPr>
          <w:p w:rsidR="00ED196B" w:rsidRPr="00D61B9E" w:rsidRDefault="00ED196B" w:rsidP="000251E6">
            <w:pPr>
              <w:snapToGrid w:val="0"/>
              <w:ind w:right="45"/>
              <w:jc w:val="center"/>
              <w:rPr>
                <w:rFonts w:ascii="Times New Roman" w:hAnsi="Times New Roman" w:cs="Times New Roman"/>
                <w:b/>
                <w:bCs/>
                <w:sz w:val="24"/>
                <w:szCs w:val="24"/>
              </w:rPr>
            </w:pPr>
            <w:r w:rsidRPr="00D61B9E">
              <w:rPr>
                <w:rFonts w:ascii="Times New Roman" w:hAnsi="Times New Roman" w:cs="Times New Roman"/>
                <w:b/>
                <w:bCs/>
                <w:sz w:val="24"/>
                <w:szCs w:val="24"/>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ED196B" w:rsidRPr="00D61B9E" w:rsidRDefault="00ED196B" w:rsidP="000251E6">
            <w:pPr>
              <w:snapToGrid w:val="0"/>
              <w:ind w:right="45"/>
              <w:jc w:val="center"/>
              <w:rPr>
                <w:rFonts w:ascii="Times New Roman" w:hAnsi="Times New Roman" w:cs="Times New Roman"/>
                <w:b/>
                <w:i/>
                <w:sz w:val="24"/>
                <w:szCs w:val="24"/>
              </w:rPr>
            </w:pPr>
            <w:r w:rsidRPr="00D61B9E">
              <w:rPr>
                <w:rFonts w:ascii="Times New Roman" w:hAnsi="Times New Roman" w:cs="Times New Roman"/>
                <w:b/>
                <w:bCs/>
                <w:sz w:val="24"/>
                <w:szCs w:val="24"/>
              </w:rPr>
              <w:t>2</w:t>
            </w:r>
          </w:p>
        </w:tc>
      </w:tr>
      <w:tr w:rsidR="001409D7" w:rsidRPr="00D61B9E" w:rsidTr="001409D7">
        <w:trPr>
          <w:trHeight w:val="11159"/>
        </w:trPr>
        <w:tc>
          <w:tcPr>
            <w:tcW w:w="8227" w:type="dxa"/>
            <w:tcBorders>
              <w:top w:val="single" w:sz="4" w:space="0" w:color="auto"/>
              <w:left w:val="single" w:sz="4" w:space="0" w:color="000000"/>
              <w:bottom w:val="single" w:sz="4" w:space="0" w:color="auto"/>
            </w:tcBorders>
            <w:shd w:val="clear" w:color="auto" w:fill="auto"/>
          </w:tcPr>
          <w:p w:rsidR="001409D7" w:rsidRPr="00D61B9E" w:rsidRDefault="001409D7" w:rsidP="000251E6">
            <w:pPr>
              <w:snapToGrid w:val="0"/>
              <w:spacing w:after="0" w:line="240" w:lineRule="auto"/>
              <w:ind w:right="45" w:firstLine="567"/>
              <w:jc w:val="both"/>
              <w:rPr>
                <w:rFonts w:ascii="Times New Roman" w:hAnsi="Times New Roman" w:cs="Times New Roman"/>
                <w:b/>
                <w:sz w:val="24"/>
                <w:szCs w:val="24"/>
              </w:rPr>
            </w:pPr>
            <w:r w:rsidRPr="00D61B9E">
              <w:rPr>
                <w:rFonts w:ascii="Times New Roman" w:hAnsi="Times New Roman" w:cs="Times New Roman"/>
                <w:color w:val="000000"/>
                <w:sz w:val="24"/>
                <w:szCs w:val="24"/>
              </w:rPr>
              <w:t xml:space="preserve"> </w:t>
            </w:r>
            <w:r w:rsidRPr="00D61B9E">
              <w:rPr>
                <w:rFonts w:ascii="Times New Roman" w:hAnsi="Times New Roman" w:cs="Times New Roman"/>
                <w:b/>
                <w:sz w:val="24"/>
                <w:szCs w:val="24"/>
              </w:rPr>
              <w:t>Договор купли-продажи</w:t>
            </w:r>
          </w:p>
          <w:p w:rsidR="001409D7" w:rsidRPr="00D61B9E" w:rsidRDefault="001409D7" w:rsidP="000251E6">
            <w:pPr>
              <w:shd w:val="clear" w:color="auto" w:fill="FFFFFF"/>
              <w:spacing w:after="0" w:line="240" w:lineRule="auto"/>
              <w:ind w:firstLine="567"/>
              <w:jc w:val="both"/>
              <w:rPr>
                <w:rFonts w:ascii="Times New Roman" w:hAnsi="Times New Roman" w:cs="Times New Roman"/>
                <w:color w:val="000000"/>
                <w:sz w:val="24"/>
                <w:szCs w:val="24"/>
              </w:rPr>
            </w:pPr>
            <w:r w:rsidRPr="00D61B9E">
              <w:rPr>
                <w:rFonts w:ascii="Times New Roman" w:hAnsi="Times New Roman" w:cs="Times New Roman"/>
                <w:color w:val="000000"/>
                <w:sz w:val="24"/>
                <w:szCs w:val="24"/>
              </w:rPr>
              <w:t xml:space="preserve">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1409D7" w:rsidRPr="00D61B9E" w:rsidRDefault="001409D7" w:rsidP="000251E6">
            <w:pPr>
              <w:shd w:val="clear" w:color="auto" w:fill="FFFFFF"/>
              <w:spacing w:after="0" w:line="240" w:lineRule="auto"/>
              <w:ind w:firstLine="567"/>
              <w:jc w:val="both"/>
              <w:rPr>
                <w:rFonts w:ascii="Times New Roman" w:hAnsi="Times New Roman" w:cs="Times New Roman"/>
                <w:color w:val="000000"/>
                <w:sz w:val="24"/>
                <w:szCs w:val="24"/>
                <w:shd w:val="clear" w:color="auto" w:fill="FFFFFF"/>
              </w:rPr>
            </w:pPr>
            <w:r w:rsidRPr="00D61B9E">
              <w:rPr>
                <w:rFonts w:ascii="Times New Roman" w:hAnsi="Times New Roman" w:cs="Times New Roman"/>
                <w:color w:val="000000"/>
                <w:sz w:val="24"/>
                <w:szCs w:val="24"/>
                <w:shd w:val="clear" w:color="auto" w:fill="FFFFFF"/>
              </w:rPr>
              <w:t>Например, рассмотрим договор купли-продажи товара.</w:t>
            </w:r>
          </w:p>
          <w:p w:rsidR="001409D7" w:rsidRPr="00D61B9E" w:rsidRDefault="001409D7" w:rsidP="000251E6">
            <w:pPr>
              <w:shd w:val="clear" w:color="auto" w:fill="FFFFFF"/>
              <w:spacing w:after="0" w:line="240" w:lineRule="auto"/>
              <w:ind w:firstLine="567"/>
              <w:jc w:val="both"/>
              <w:rPr>
                <w:rFonts w:ascii="Times New Roman" w:hAnsi="Times New Roman" w:cs="Times New Roman"/>
                <w:color w:val="000000"/>
                <w:sz w:val="24"/>
                <w:szCs w:val="24"/>
              </w:rPr>
            </w:pPr>
            <w:r w:rsidRPr="00D61B9E">
              <w:rPr>
                <w:rFonts w:ascii="Times New Roman" w:hAnsi="Times New Roman" w:cs="Times New Roman"/>
                <w:color w:val="000000"/>
                <w:sz w:val="24"/>
                <w:szCs w:val="24"/>
              </w:rPr>
              <w:t>Товаром по договору купли-продажи могут быть любые вещи с соблюдением правил, предусмотренных статьей 129 ГК.</w:t>
            </w:r>
          </w:p>
          <w:p w:rsidR="001409D7" w:rsidRPr="00D61B9E" w:rsidRDefault="001409D7" w:rsidP="000251E6">
            <w:pPr>
              <w:shd w:val="clear" w:color="auto" w:fill="FFFFFF"/>
              <w:spacing w:after="0" w:line="240" w:lineRule="auto"/>
              <w:ind w:firstLine="540"/>
              <w:jc w:val="both"/>
              <w:rPr>
                <w:rFonts w:ascii="Times New Roman" w:eastAsia="Times New Roman" w:hAnsi="Times New Roman" w:cs="Times New Roman"/>
                <w:color w:val="323232"/>
                <w:sz w:val="21"/>
                <w:szCs w:val="21"/>
              </w:rPr>
            </w:pPr>
            <w:r w:rsidRPr="00D61B9E">
              <w:rPr>
                <w:rFonts w:ascii="Times New Roman" w:hAnsi="Times New Roman" w:cs="Times New Roman"/>
                <w:color w:val="000000"/>
                <w:sz w:val="24"/>
                <w:szCs w:val="24"/>
              </w:rPr>
              <w:t> Договор может быть заключен на куплю-продажу товара, имеющегося в наличии у продавца в момент заключения </w:t>
            </w:r>
            <w:r w:rsidRPr="00D61B9E">
              <w:rPr>
                <w:rFonts w:ascii="Times New Roman" w:hAnsi="Times New Roman" w:cs="Times New Roman"/>
                <w:color w:val="000000" w:themeColor="text1"/>
                <w:sz w:val="24"/>
                <w:szCs w:val="24"/>
              </w:rPr>
              <w:t>договора</w:t>
            </w:r>
            <w:r w:rsidRPr="00D61B9E">
              <w:rPr>
                <w:rFonts w:ascii="Times New Roman" w:hAnsi="Times New Roman" w:cs="Times New Roman"/>
                <w:color w:val="000000"/>
                <w:sz w:val="24"/>
                <w:szCs w:val="24"/>
              </w:rPr>
              <w:t>, а также товара, который будет</w:t>
            </w:r>
          </w:p>
          <w:p w:rsidR="001409D7" w:rsidRPr="006136C4" w:rsidRDefault="001409D7" w:rsidP="000251E6">
            <w:pPr>
              <w:shd w:val="clear" w:color="auto" w:fill="FFFFFF"/>
              <w:spacing w:after="0" w:line="240" w:lineRule="auto"/>
              <w:ind w:firstLine="567"/>
              <w:jc w:val="both"/>
              <w:textAlignment w:val="center"/>
              <w:rPr>
                <w:rFonts w:ascii="Times New Roman" w:hAnsi="Times New Roman" w:cs="Times New Roman"/>
                <w:color w:val="000000"/>
                <w:sz w:val="24"/>
                <w:szCs w:val="24"/>
              </w:rPr>
            </w:pPr>
            <w:proofErr w:type="gramStart"/>
            <w:r w:rsidRPr="006136C4">
              <w:rPr>
                <w:rFonts w:ascii="Times New Roman" w:hAnsi="Times New Roman" w:cs="Times New Roman"/>
                <w:color w:val="000000"/>
                <w:sz w:val="24"/>
                <w:szCs w:val="24"/>
              </w:rPr>
              <w:t>создан</w:t>
            </w:r>
            <w:proofErr w:type="gramEnd"/>
            <w:r w:rsidRPr="006136C4">
              <w:rPr>
                <w:rFonts w:ascii="Times New Roman" w:hAnsi="Times New Roman" w:cs="Times New Roman"/>
                <w:color w:val="000000"/>
                <w:sz w:val="24"/>
                <w:szCs w:val="24"/>
              </w:rPr>
              <w:t xml:space="preserve"> или приобретен продавцом в будущем, если иное не установлено законом или не вытекает из характера товара.</w:t>
            </w:r>
          </w:p>
          <w:p w:rsidR="001409D7" w:rsidRPr="006136C4" w:rsidRDefault="001409D7" w:rsidP="000251E6">
            <w:pPr>
              <w:shd w:val="clear" w:color="auto" w:fill="FFFFFF"/>
              <w:spacing w:after="0" w:line="240" w:lineRule="auto"/>
              <w:ind w:firstLine="567"/>
              <w:rPr>
                <w:rFonts w:ascii="Times New Roman" w:hAnsi="Times New Roman" w:cs="Times New Roman"/>
                <w:color w:val="000000"/>
                <w:sz w:val="24"/>
                <w:szCs w:val="24"/>
              </w:rPr>
            </w:pPr>
            <w:r w:rsidRPr="006136C4">
              <w:rPr>
                <w:rFonts w:ascii="Times New Roman" w:hAnsi="Times New Roman" w:cs="Times New Roman"/>
                <w:color w:val="000000"/>
                <w:sz w:val="24"/>
                <w:szCs w:val="24"/>
              </w:rPr>
              <w:t>Обязанности продавца по передаче товара </w:t>
            </w:r>
          </w:p>
          <w:p w:rsidR="001409D7" w:rsidRPr="00ED196B" w:rsidRDefault="001409D7" w:rsidP="00ED196B">
            <w:pPr>
              <w:shd w:val="clear" w:color="auto" w:fill="FFFFFF"/>
              <w:spacing w:after="0" w:line="240" w:lineRule="auto"/>
              <w:ind w:firstLine="567"/>
              <w:jc w:val="both"/>
              <w:rPr>
                <w:rFonts w:ascii="Times New Roman" w:hAnsi="Times New Roman" w:cs="Times New Roman"/>
                <w:color w:val="000000"/>
                <w:sz w:val="24"/>
                <w:szCs w:val="24"/>
              </w:rPr>
            </w:pPr>
            <w:r w:rsidRPr="006136C4">
              <w:rPr>
                <w:rFonts w:ascii="Times New Roman" w:hAnsi="Times New Roman" w:cs="Times New Roman"/>
                <w:color w:val="000000"/>
                <w:sz w:val="24"/>
                <w:szCs w:val="24"/>
              </w:rPr>
              <w:t>1. Продавец обязан передать покупателю товар, предусмотренный договором купли-продажи. </w:t>
            </w:r>
          </w:p>
          <w:p w:rsidR="001409D7" w:rsidRPr="006136C4" w:rsidRDefault="001409D7" w:rsidP="00ED196B">
            <w:pPr>
              <w:shd w:val="clear" w:color="auto" w:fill="FFFFFF"/>
              <w:spacing w:after="0" w:line="240" w:lineRule="auto"/>
              <w:ind w:firstLine="567"/>
              <w:jc w:val="both"/>
              <w:rPr>
                <w:rFonts w:ascii="Times New Roman" w:hAnsi="Times New Roman" w:cs="Times New Roman"/>
                <w:color w:val="000000"/>
                <w:sz w:val="24"/>
                <w:szCs w:val="24"/>
              </w:rPr>
            </w:pPr>
            <w:r w:rsidRPr="006136C4">
              <w:rPr>
                <w:rFonts w:ascii="Times New Roman" w:hAnsi="Times New Roman" w:cs="Times New Roman"/>
                <w:color w:val="000000"/>
                <w:sz w:val="24"/>
                <w:szCs w:val="24"/>
              </w:rPr>
              <w:t>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rsidR="001409D7" w:rsidRPr="006136C4" w:rsidRDefault="001409D7" w:rsidP="00ED196B">
            <w:pPr>
              <w:shd w:val="clear" w:color="auto" w:fill="FFFFFF"/>
              <w:spacing w:after="0" w:line="240" w:lineRule="auto"/>
              <w:ind w:firstLine="567"/>
              <w:jc w:val="both"/>
              <w:rPr>
                <w:rFonts w:ascii="Times New Roman" w:hAnsi="Times New Roman" w:cs="Times New Roman"/>
                <w:i/>
                <w:color w:val="000000"/>
                <w:sz w:val="24"/>
                <w:szCs w:val="24"/>
              </w:rPr>
            </w:pPr>
            <w:r w:rsidRPr="006136C4">
              <w:rPr>
                <w:rFonts w:ascii="Times New Roman" w:hAnsi="Times New Roman" w:cs="Times New Roman"/>
                <w:i/>
                <w:color w:val="000000"/>
                <w:sz w:val="24"/>
                <w:szCs w:val="24"/>
              </w:rPr>
              <w:t>Оплата</w:t>
            </w:r>
          </w:p>
          <w:p w:rsidR="001409D7" w:rsidRPr="006136C4" w:rsidRDefault="001409D7" w:rsidP="00ED196B">
            <w:pPr>
              <w:shd w:val="clear" w:color="auto" w:fill="FFFFFF"/>
              <w:spacing w:after="0" w:line="240" w:lineRule="auto"/>
              <w:ind w:firstLine="567"/>
              <w:jc w:val="both"/>
              <w:rPr>
                <w:rFonts w:ascii="Times New Roman" w:hAnsi="Times New Roman" w:cs="Times New Roman"/>
                <w:color w:val="000000"/>
                <w:sz w:val="24"/>
                <w:szCs w:val="24"/>
              </w:rPr>
            </w:pPr>
            <w:r w:rsidRPr="006136C4">
              <w:rPr>
                <w:rFonts w:ascii="Times New Roman" w:hAnsi="Times New Roman" w:cs="Times New Roman"/>
                <w:color w:val="000000"/>
                <w:sz w:val="24"/>
                <w:szCs w:val="24"/>
              </w:rPr>
              <w:t>1. Покупатель обязан оплатить товар непосредственно до или после передачи ему продавцом товара, если иное не предусмотрено ГК, другим законом, иными правовыми актами или договором купли-продажи и не вытекает из существа обязательства. </w:t>
            </w:r>
          </w:p>
          <w:p w:rsidR="001409D7" w:rsidRPr="006136C4" w:rsidRDefault="001409D7" w:rsidP="00ED196B">
            <w:pPr>
              <w:shd w:val="clear" w:color="auto" w:fill="FFFFFF"/>
              <w:spacing w:after="0" w:line="240" w:lineRule="auto"/>
              <w:ind w:firstLine="567"/>
              <w:jc w:val="both"/>
              <w:rPr>
                <w:rFonts w:ascii="Times New Roman" w:hAnsi="Times New Roman" w:cs="Times New Roman"/>
                <w:color w:val="000000"/>
                <w:sz w:val="24"/>
                <w:szCs w:val="24"/>
              </w:rPr>
            </w:pPr>
            <w:r w:rsidRPr="006136C4">
              <w:rPr>
                <w:rFonts w:ascii="Times New Roman" w:hAnsi="Times New Roman" w:cs="Times New Roman"/>
                <w:color w:val="000000"/>
                <w:sz w:val="24"/>
                <w:szCs w:val="24"/>
              </w:rPr>
              <w:t>2. Если договором купли-продажи не предусмотрена рассрочка оплаты товара, покупатель обязан уплатить продавцу цену переданного товара полностью. </w:t>
            </w:r>
          </w:p>
          <w:p w:rsidR="001409D7" w:rsidRPr="006136C4" w:rsidRDefault="001409D7" w:rsidP="00ED196B">
            <w:pPr>
              <w:shd w:val="clear" w:color="auto" w:fill="FFFFFF"/>
              <w:spacing w:after="0" w:line="240" w:lineRule="auto"/>
              <w:ind w:firstLine="567"/>
              <w:jc w:val="both"/>
              <w:rPr>
                <w:rFonts w:ascii="Times New Roman" w:hAnsi="Times New Roman" w:cs="Times New Roman"/>
                <w:color w:val="000000"/>
                <w:sz w:val="24"/>
                <w:szCs w:val="24"/>
              </w:rPr>
            </w:pPr>
            <w:r w:rsidRPr="006136C4">
              <w:rPr>
                <w:rFonts w:ascii="Times New Roman" w:hAnsi="Times New Roman" w:cs="Times New Roman"/>
                <w:color w:val="000000"/>
                <w:sz w:val="24"/>
                <w:szCs w:val="24"/>
              </w:rPr>
              <w:t>3.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статьей 395 ГК. </w:t>
            </w:r>
          </w:p>
          <w:p w:rsidR="001409D7" w:rsidRPr="006136C4" w:rsidRDefault="001409D7" w:rsidP="00ED196B">
            <w:pPr>
              <w:shd w:val="clear" w:color="auto" w:fill="FFFFFF"/>
              <w:spacing w:after="0" w:line="240" w:lineRule="auto"/>
              <w:ind w:firstLine="567"/>
              <w:jc w:val="both"/>
              <w:rPr>
                <w:rFonts w:ascii="Times New Roman" w:hAnsi="Times New Roman" w:cs="Times New Roman"/>
                <w:color w:val="000000"/>
                <w:sz w:val="24"/>
                <w:szCs w:val="24"/>
              </w:rPr>
            </w:pPr>
            <w:r w:rsidRPr="006136C4">
              <w:rPr>
                <w:rFonts w:ascii="Times New Roman" w:hAnsi="Times New Roman" w:cs="Times New Roman"/>
                <w:color w:val="000000"/>
                <w:sz w:val="24"/>
                <w:szCs w:val="24"/>
              </w:rPr>
              <w:t>4.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w:t>
            </w:r>
          </w:p>
          <w:p w:rsidR="001409D7" w:rsidRPr="00ED196B" w:rsidRDefault="001409D7" w:rsidP="00ED196B">
            <w:pPr>
              <w:pStyle w:val="22"/>
              <w:spacing w:line="240" w:lineRule="auto"/>
              <w:ind w:left="0" w:firstLine="528"/>
              <w:rPr>
                <w:color w:val="000000"/>
                <w:sz w:val="24"/>
                <w:szCs w:val="24"/>
                <w:lang w:eastAsia="ru-RU"/>
              </w:rPr>
            </w:pPr>
            <w:r w:rsidRPr="006136C4">
              <w:rPr>
                <w:color w:val="000000"/>
                <w:sz w:val="24"/>
                <w:szCs w:val="24"/>
                <w:lang w:eastAsia="ru-RU"/>
              </w:rPr>
              <w:t>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tc>
        <w:tc>
          <w:tcPr>
            <w:tcW w:w="1134" w:type="dxa"/>
            <w:tcBorders>
              <w:top w:val="single" w:sz="4" w:space="0" w:color="000000"/>
              <w:left w:val="single" w:sz="4" w:space="0" w:color="000000"/>
              <w:bottom w:val="single" w:sz="4" w:space="0" w:color="auto"/>
              <w:right w:val="single" w:sz="4" w:space="0" w:color="auto"/>
            </w:tcBorders>
            <w:shd w:val="clear" w:color="auto" w:fill="auto"/>
          </w:tcPr>
          <w:p w:rsidR="001409D7" w:rsidRPr="00D61B9E" w:rsidRDefault="001409D7" w:rsidP="000251E6">
            <w:pPr>
              <w:snapToGrid w:val="0"/>
              <w:ind w:right="45"/>
              <w:jc w:val="both"/>
              <w:rPr>
                <w:rFonts w:ascii="Times New Roman" w:hAnsi="Times New Roman" w:cs="Times New Roman"/>
                <w:sz w:val="24"/>
                <w:szCs w:val="24"/>
                <w:lang w:val="en-US"/>
              </w:rPr>
            </w:pPr>
            <w:r w:rsidRPr="00D61B9E">
              <w:rPr>
                <w:rFonts w:ascii="Times New Roman" w:hAnsi="Times New Roman" w:cs="Times New Roman"/>
                <w:sz w:val="24"/>
                <w:szCs w:val="24"/>
                <w:lang w:val="en-US"/>
              </w:rPr>
              <w:t>[</w:t>
            </w:r>
            <w:r w:rsidRPr="00D61B9E">
              <w:rPr>
                <w:rFonts w:ascii="Times New Roman" w:hAnsi="Times New Roman" w:cs="Times New Roman"/>
                <w:sz w:val="24"/>
                <w:szCs w:val="24"/>
              </w:rPr>
              <w:t>1- глава 30,ст.454-456</w:t>
            </w:r>
            <w:r w:rsidRPr="00D61B9E">
              <w:rPr>
                <w:rFonts w:ascii="Times New Roman" w:hAnsi="Times New Roman" w:cs="Times New Roman"/>
                <w:sz w:val="24"/>
                <w:szCs w:val="24"/>
                <w:lang w:val="en-US"/>
              </w:rPr>
              <w:t>]</w:t>
            </w:r>
          </w:p>
        </w:tc>
      </w:tr>
    </w:tbl>
    <w:p w:rsidR="001409D7" w:rsidRDefault="001409D7" w:rsidP="000251E6">
      <w:pPr>
        <w:pStyle w:val="22"/>
        <w:spacing w:line="240" w:lineRule="auto"/>
        <w:ind w:left="0" w:firstLine="528"/>
        <w:rPr>
          <w:b/>
          <w:i/>
          <w:sz w:val="24"/>
          <w:szCs w:val="24"/>
        </w:rPr>
      </w:pPr>
    </w:p>
    <w:p w:rsidR="001409D7" w:rsidRDefault="001409D7" w:rsidP="001409D7">
      <w:pPr>
        <w:pStyle w:val="22"/>
        <w:spacing w:line="240" w:lineRule="auto"/>
        <w:ind w:left="0" w:firstLine="528"/>
        <w:jc w:val="right"/>
        <w:rPr>
          <w:b/>
          <w:sz w:val="28"/>
          <w:szCs w:val="28"/>
        </w:rPr>
      </w:pPr>
    </w:p>
    <w:p w:rsidR="001409D7" w:rsidRPr="00BD4DA6" w:rsidRDefault="001409D7" w:rsidP="001409D7">
      <w:pPr>
        <w:pStyle w:val="22"/>
        <w:spacing w:line="240" w:lineRule="auto"/>
        <w:ind w:left="0" w:firstLine="528"/>
        <w:jc w:val="right"/>
        <w:rPr>
          <w:sz w:val="28"/>
          <w:szCs w:val="28"/>
        </w:rPr>
      </w:pPr>
      <w:r w:rsidRPr="00BD4DA6">
        <w:rPr>
          <w:sz w:val="28"/>
          <w:szCs w:val="28"/>
        </w:rPr>
        <w:lastRenderedPageBreak/>
        <w:t xml:space="preserve">Продолжение приложения </w:t>
      </w:r>
      <w:r w:rsidR="00E33E23" w:rsidRPr="00BD4DA6">
        <w:rPr>
          <w:sz w:val="28"/>
          <w:szCs w:val="28"/>
        </w:rPr>
        <w:t>3</w:t>
      </w:r>
    </w:p>
    <w:p w:rsidR="001409D7" w:rsidRPr="00BD4DA6" w:rsidRDefault="001409D7" w:rsidP="001409D7">
      <w:pPr>
        <w:pStyle w:val="22"/>
        <w:spacing w:line="240" w:lineRule="auto"/>
        <w:ind w:left="0" w:firstLine="528"/>
        <w:jc w:val="right"/>
        <w:rPr>
          <w:sz w:val="28"/>
          <w:szCs w:val="28"/>
        </w:rPr>
        <w:sectPr w:rsidR="001409D7" w:rsidRPr="00BD4DA6" w:rsidSect="00C559E5">
          <w:type w:val="nextColumn"/>
          <w:pgSz w:w="11906" w:h="16838"/>
          <w:pgMar w:top="1134" w:right="567" w:bottom="1134" w:left="1985" w:header="709" w:footer="709" w:gutter="0"/>
          <w:cols w:space="708"/>
          <w:titlePg/>
          <w:docGrid w:linePitch="360"/>
        </w:sectPr>
      </w:pPr>
    </w:p>
    <w:tbl>
      <w:tblPr>
        <w:tblW w:w="9356" w:type="dxa"/>
        <w:tblLayout w:type="fixed"/>
        <w:tblCellMar>
          <w:left w:w="0" w:type="dxa"/>
          <w:right w:w="0" w:type="dxa"/>
        </w:tblCellMar>
        <w:tblLook w:val="0000"/>
      </w:tblPr>
      <w:tblGrid>
        <w:gridCol w:w="8223"/>
        <w:gridCol w:w="1133"/>
      </w:tblGrid>
      <w:tr w:rsidR="001409D7" w:rsidRPr="00D61B9E" w:rsidTr="001409D7">
        <w:tc>
          <w:tcPr>
            <w:tcW w:w="8223" w:type="dxa"/>
            <w:tcBorders>
              <w:top w:val="single" w:sz="4" w:space="0" w:color="000000"/>
              <w:left w:val="single" w:sz="4" w:space="0" w:color="000000"/>
            </w:tcBorders>
            <w:shd w:val="clear" w:color="auto" w:fill="auto"/>
          </w:tcPr>
          <w:p w:rsidR="001409D7" w:rsidRPr="00D61B9E" w:rsidRDefault="001409D7" w:rsidP="00C10BD5">
            <w:pPr>
              <w:snapToGrid w:val="0"/>
              <w:ind w:right="45"/>
              <w:jc w:val="center"/>
              <w:rPr>
                <w:rFonts w:ascii="Times New Roman" w:hAnsi="Times New Roman" w:cs="Times New Roman"/>
                <w:b/>
                <w:bCs/>
                <w:sz w:val="24"/>
                <w:szCs w:val="24"/>
              </w:rPr>
            </w:pPr>
            <w:r w:rsidRPr="00D61B9E">
              <w:rPr>
                <w:rFonts w:ascii="Times New Roman" w:hAnsi="Times New Roman" w:cs="Times New Roman"/>
                <w:b/>
                <w:bCs/>
                <w:sz w:val="24"/>
                <w:szCs w:val="24"/>
              </w:rPr>
              <w:lastRenderedPageBreak/>
              <w:t>1</w:t>
            </w:r>
          </w:p>
        </w:tc>
        <w:tc>
          <w:tcPr>
            <w:tcW w:w="1133" w:type="dxa"/>
            <w:tcBorders>
              <w:top w:val="single" w:sz="4" w:space="0" w:color="000000"/>
              <w:left w:val="single" w:sz="4" w:space="0" w:color="000000"/>
              <w:bottom w:val="single" w:sz="4" w:space="0" w:color="000000"/>
              <w:right w:val="single" w:sz="4" w:space="0" w:color="auto"/>
            </w:tcBorders>
            <w:shd w:val="clear" w:color="auto" w:fill="auto"/>
          </w:tcPr>
          <w:p w:rsidR="001409D7" w:rsidRPr="00D61B9E" w:rsidRDefault="001409D7" w:rsidP="00C10BD5">
            <w:pPr>
              <w:snapToGrid w:val="0"/>
              <w:ind w:right="45"/>
              <w:jc w:val="center"/>
              <w:rPr>
                <w:rFonts w:ascii="Times New Roman" w:hAnsi="Times New Roman" w:cs="Times New Roman"/>
                <w:b/>
                <w:i/>
                <w:sz w:val="24"/>
                <w:szCs w:val="24"/>
              </w:rPr>
            </w:pPr>
            <w:r w:rsidRPr="00D61B9E">
              <w:rPr>
                <w:rFonts w:ascii="Times New Roman" w:hAnsi="Times New Roman" w:cs="Times New Roman"/>
                <w:b/>
                <w:bCs/>
                <w:sz w:val="24"/>
                <w:szCs w:val="24"/>
              </w:rPr>
              <w:t>2</w:t>
            </w:r>
          </w:p>
        </w:tc>
      </w:tr>
      <w:tr w:rsidR="00E61AAC" w:rsidRPr="0013087E" w:rsidTr="001409D7">
        <w:tblPrEx>
          <w:tblCellMar>
            <w:left w:w="39" w:type="dxa"/>
            <w:right w:w="39" w:type="dxa"/>
          </w:tblCellMar>
        </w:tblPrEx>
        <w:tc>
          <w:tcPr>
            <w:tcW w:w="8223" w:type="dxa"/>
            <w:tcBorders>
              <w:top w:val="single" w:sz="8" w:space="0" w:color="000000"/>
              <w:left w:val="single" w:sz="8" w:space="0" w:color="000000"/>
              <w:bottom w:val="single" w:sz="8" w:space="0" w:color="000000"/>
            </w:tcBorders>
            <w:shd w:val="clear" w:color="auto" w:fill="auto"/>
          </w:tcPr>
          <w:p w:rsidR="00E61AAC" w:rsidRDefault="00E61AAC" w:rsidP="000251E6">
            <w:pPr>
              <w:pStyle w:val="22"/>
              <w:spacing w:line="240" w:lineRule="auto"/>
              <w:ind w:left="0" w:firstLine="528"/>
              <w:rPr>
                <w:b/>
                <w:i/>
                <w:sz w:val="24"/>
                <w:szCs w:val="24"/>
              </w:rPr>
            </w:pPr>
            <w:r w:rsidRPr="00C84138">
              <w:rPr>
                <w:b/>
                <w:i/>
                <w:sz w:val="24"/>
                <w:szCs w:val="24"/>
              </w:rPr>
              <w:t>Договор подряда</w:t>
            </w:r>
          </w:p>
          <w:p w:rsidR="00E61AAC" w:rsidRPr="001B07F1" w:rsidRDefault="00E61AAC" w:rsidP="000251E6">
            <w:pPr>
              <w:pStyle w:val="22"/>
              <w:spacing w:after="0" w:line="240" w:lineRule="auto"/>
              <w:ind w:left="0" w:firstLine="528"/>
              <w:jc w:val="both"/>
              <w:rPr>
                <w:sz w:val="24"/>
                <w:szCs w:val="24"/>
              </w:rPr>
            </w:pPr>
            <w:r w:rsidRPr="001B07F1">
              <w:rPr>
                <w:sz w:val="24"/>
                <w:szCs w:val="24"/>
              </w:rPr>
              <w:t>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E61AAC" w:rsidRPr="001B07F1" w:rsidRDefault="00E61AAC" w:rsidP="000251E6">
            <w:pPr>
              <w:pStyle w:val="22"/>
              <w:spacing w:after="0" w:line="240" w:lineRule="auto"/>
              <w:ind w:left="0" w:firstLine="528"/>
              <w:jc w:val="both"/>
              <w:rPr>
                <w:sz w:val="24"/>
                <w:szCs w:val="24"/>
              </w:rPr>
            </w:pPr>
            <w:r w:rsidRPr="001B07F1">
              <w:rPr>
                <w:sz w:val="24"/>
                <w:szCs w:val="24"/>
              </w:rPr>
              <w:t>К отдельным видам договора подряда (бытовой подряд, строительный подряд) предусмотренные положения применяются, если иное не установлено правилами Гражданского кодекса об этих видах договоров. Договор подряда заключается на изготовление или переработку (обработку) вещи либо на выполнение другой работы с передачей ее результата заказчику. По договору подряда, заключенному на изготовление вещи, подрядчик передает права на нее заказчику.</w:t>
            </w:r>
          </w:p>
          <w:p w:rsidR="00E61AAC" w:rsidRPr="00ED196B" w:rsidRDefault="00E61AAC" w:rsidP="000251E6">
            <w:pPr>
              <w:spacing w:after="0" w:line="240" w:lineRule="auto"/>
              <w:ind w:firstLine="567"/>
              <w:jc w:val="both"/>
              <w:rPr>
                <w:rFonts w:ascii="Times New Roman" w:hAnsi="Times New Roman" w:cs="Times New Roman"/>
                <w:sz w:val="24"/>
                <w:szCs w:val="24"/>
              </w:rPr>
            </w:pPr>
            <w:r w:rsidRPr="00ED196B">
              <w:rPr>
                <w:rFonts w:ascii="Times New Roman" w:hAnsi="Times New Roman" w:cs="Times New Roman"/>
                <w:sz w:val="24"/>
                <w:szCs w:val="24"/>
              </w:rPr>
              <w:t>Если иное не предусмотрено договором, подрядчик самостоятельно определяет способы выполнения задания заказчика</w:t>
            </w:r>
          </w:p>
          <w:p w:rsidR="00E61AAC" w:rsidRPr="00ED196B" w:rsidRDefault="00E61AAC" w:rsidP="000251E6">
            <w:pPr>
              <w:pStyle w:val="210"/>
              <w:ind w:right="-2"/>
              <w:rPr>
                <w:sz w:val="28"/>
              </w:rPr>
            </w:pPr>
            <w:r w:rsidRPr="00ED196B">
              <w:rPr>
                <w:i/>
                <w:szCs w:val="24"/>
              </w:rPr>
              <w:t xml:space="preserve">Оплата </w:t>
            </w:r>
            <w:r w:rsidRPr="00ED196B">
              <w:rPr>
                <w:szCs w:val="24"/>
              </w:rPr>
              <w:t>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 </w:t>
            </w:r>
          </w:p>
          <w:p w:rsidR="00E61AAC" w:rsidRPr="004A06FB" w:rsidRDefault="00E61AAC" w:rsidP="000251E6">
            <w:pPr>
              <w:ind w:firstLine="567"/>
              <w:jc w:val="both"/>
              <w:rPr>
                <w:sz w:val="24"/>
                <w:szCs w:val="24"/>
              </w:rPr>
            </w:pPr>
            <w:r w:rsidRPr="00ED196B">
              <w:rPr>
                <w:rFonts w:ascii="Times New Roman" w:hAnsi="Times New Roman" w:cs="Times New Roman"/>
                <w:sz w:val="24"/>
                <w:szCs w:val="24"/>
              </w:rPr>
              <w:t>2. Подрядчик вправе требовать выплаты ему аванса либо задатка только в случаях и в размере, указанных в законе или договоре подряда.</w:t>
            </w:r>
          </w:p>
        </w:tc>
        <w:tc>
          <w:tcPr>
            <w:tcW w:w="1133" w:type="dxa"/>
            <w:tcBorders>
              <w:top w:val="single" w:sz="4" w:space="0" w:color="auto"/>
              <w:left w:val="single" w:sz="8" w:space="0" w:color="000000"/>
              <w:bottom w:val="single" w:sz="8" w:space="0" w:color="000000"/>
              <w:right w:val="single" w:sz="8" w:space="0" w:color="000000"/>
            </w:tcBorders>
            <w:shd w:val="clear" w:color="auto" w:fill="auto"/>
          </w:tcPr>
          <w:p w:rsidR="00E61AAC" w:rsidRPr="0075197C" w:rsidRDefault="00E61AAC" w:rsidP="000251E6">
            <w:pPr>
              <w:snapToGrid w:val="0"/>
              <w:ind w:right="45"/>
              <w:jc w:val="both"/>
              <w:rPr>
                <w:sz w:val="24"/>
                <w:szCs w:val="24"/>
                <w:lang w:val="en-US"/>
              </w:rPr>
            </w:pPr>
            <w:r>
              <w:rPr>
                <w:sz w:val="24"/>
                <w:szCs w:val="24"/>
                <w:lang w:val="en-US"/>
              </w:rPr>
              <w:t>[</w:t>
            </w:r>
            <w:r>
              <w:rPr>
                <w:sz w:val="24"/>
                <w:szCs w:val="24"/>
              </w:rPr>
              <w:t>1-ст.702</w:t>
            </w:r>
            <w:r>
              <w:rPr>
                <w:sz w:val="24"/>
                <w:szCs w:val="24"/>
                <w:lang w:val="en-US"/>
              </w:rPr>
              <w:t>]</w:t>
            </w:r>
          </w:p>
        </w:tc>
      </w:tr>
      <w:tr w:rsidR="00E61AAC" w:rsidRPr="0013087E" w:rsidTr="001409D7">
        <w:tblPrEx>
          <w:tblCellMar>
            <w:left w:w="39" w:type="dxa"/>
            <w:right w:w="39" w:type="dxa"/>
          </w:tblCellMar>
        </w:tblPrEx>
        <w:tc>
          <w:tcPr>
            <w:tcW w:w="8223" w:type="dxa"/>
            <w:tcBorders>
              <w:top w:val="single" w:sz="8" w:space="0" w:color="000000"/>
              <w:left w:val="single" w:sz="8" w:space="0" w:color="000000"/>
              <w:bottom w:val="single" w:sz="8" w:space="0" w:color="000000"/>
            </w:tcBorders>
            <w:shd w:val="clear" w:color="auto" w:fill="auto"/>
          </w:tcPr>
          <w:p w:rsidR="00E61AAC" w:rsidRPr="006136C4" w:rsidRDefault="00E61AAC" w:rsidP="00ED196B">
            <w:pPr>
              <w:spacing w:after="0" w:line="240" w:lineRule="auto"/>
              <w:ind w:firstLine="567"/>
              <w:jc w:val="both"/>
              <w:rPr>
                <w:rFonts w:ascii="Times New Roman" w:hAnsi="Times New Roman" w:cs="Times New Roman"/>
                <w:b/>
                <w:i/>
                <w:sz w:val="24"/>
                <w:szCs w:val="24"/>
              </w:rPr>
            </w:pPr>
            <w:r w:rsidRPr="006136C4">
              <w:rPr>
                <w:rFonts w:ascii="Times New Roman" w:hAnsi="Times New Roman" w:cs="Times New Roman"/>
                <w:b/>
                <w:i/>
                <w:sz w:val="24"/>
                <w:szCs w:val="24"/>
              </w:rPr>
              <w:t>Договор аренды</w:t>
            </w:r>
          </w:p>
          <w:p w:rsidR="00E61AAC" w:rsidRPr="006136C4" w:rsidRDefault="00E61AAC" w:rsidP="00ED196B">
            <w:pPr>
              <w:shd w:val="clear" w:color="auto" w:fill="FFFFFF"/>
              <w:spacing w:after="0" w:line="240" w:lineRule="auto"/>
              <w:ind w:firstLine="567"/>
              <w:jc w:val="both"/>
              <w:rPr>
                <w:rFonts w:ascii="Times New Roman" w:hAnsi="Times New Roman" w:cs="Times New Roman"/>
                <w:color w:val="000000"/>
                <w:sz w:val="24"/>
                <w:szCs w:val="24"/>
              </w:rPr>
            </w:pPr>
            <w:r w:rsidRPr="006136C4">
              <w:rPr>
                <w:rFonts w:ascii="Times New Roman" w:hAnsi="Times New Roman" w:cs="Times New Roman"/>
                <w:color w:val="000000"/>
                <w:sz w:val="24"/>
                <w:szCs w:val="24"/>
              </w:rPr>
              <w:t>По договору аренды (имущественного найма) арендодатель (</w:t>
            </w:r>
            <w:proofErr w:type="spellStart"/>
            <w:r w:rsidRPr="006136C4">
              <w:rPr>
                <w:rFonts w:ascii="Times New Roman" w:hAnsi="Times New Roman" w:cs="Times New Roman"/>
                <w:color w:val="000000"/>
                <w:sz w:val="24"/>
                <w:szCs w:val="24"/>
              </w:rPr>
              <w:t>наймодатель</w:t>
            </w:r>
            <w:proofErr w:type="spellEnd"/>
            <w:r w:rsidRPr="006136C4">
              <w:rPr>
                <w:rFonts w:ascii="Times New Roman" w:hAnsi="Times New Roman" w:cs="Times New Roman"/>
                <w:color w:val="000000"/>
                <w:sz w:val="24"/>
                <w:szCs w:val="24"/>
              </w:rPr>
              <w:t>) обязуется предоставить арендатору (нанимателю) имущество за плату во временное владение и пользование или во временное пользование.</w:t>
            </w:r>
          </w:p>
          <w:p w:rsidR="00E61AAC" w:rsidRPr="006136C4" w:rsidRDefault="00E61AAC" w:rsidP="00ED196B">
            <w:pPr>
              <w:shd w:val="clear" w:color="auto" w:fill="FFFFFF"/>
              <w:spacing w:after="0" w:line="240" w:lineRule="auto"/>
              <w:ind w:firstLine="567"/>
              <w:jc w:val="both"/>
              <w:rPr>
                <w:rFonts w:ascii="Times New Roman" w:hAnsi="Times New Roman" w:cs="Times New Roman"/>
                <w:color w:val="000000"/>
                <w:sz w:val="24"/>
                <w:szCs w:val="24"/>
              </w:rPr>
            </w:pPr>
            <w:r w:rsidRPr="006136C4">
              <w:rPr>
                <w:rFonts w:ascii="Times New Roman" w:hAnsi="Times New Roman" w:cs="Times New Roman"/>
                <w:color w:val="000000"/>
                <w:sz w:val="24"/>
                <w:szCs w:val="24"/>
              </w:rP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E61AAC" w:rsidRPr="006136C4" w:rsidRDefault="00E61AAC" w:rsidP="00ED196B">
            <w:pPr>
              <w:spacing w:after="0" w:line="240" w:lineRule="auto"/>
              <w:ind w:firstLine="567"/>
              <w:jc w:val="both"/>
              <w:rPr>
                <w:rFonts w:ascii="Times New Roman" w:hAnsi="Times New Roman" w:cs="Times New Roman"/>
                <w:color w:val="000000"/>
                <w:sz w:val="24"/>
                <w:szCs w:val="24"/>
                <w:shd w:val="clear" w:color="auto" w:fill="FFFFFF"/>
              </w:rPr>
            </w:pPr>
            <w:r w:rsidRPr="006136C4">
              <w:rPr>
                <w:rStyle w:val="apple-converted-space"/>
                <w:rFonts w:ascii="Times New Roman" w:hAnsi="Times New Roman" w:cs="Times New Roman"/>
                <w:color w:val="000000"/>
                <w:sz w:val="24"/>
                <w:szCs w:val="24"/>
                <w:shd w:val="clear" w:color="auto" w:fill="FFFFFF"/>
              </w:rPr>
              <w:t> </w:t>
            </w:r>
            <w:r w:rsidRPr="006136C4">
              <w:rPr>
                <w:rFonts w:ascii="Times New Roman" w:hAnsi="Times New Roman" w:cs="Times New Roman"/>
                <w:color w:val="000000"/>
                <w:sz w:val="24"/>
                <w:szCs w:val="24"/>
                <w:shd w:val="clear" w:color="auto" w:fill="FFFFFF"/>
              </w:rPr>
              <w:t>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w:t>
            </w:r>
            <w:proofErr w:type="gramStart"/>
            <w:r w:rsidRPr="006136C4">
              <w:rPr>
                <w:rFonts w:ascii="Times New Roman" w:hAnsi="Times New Roman" w:cs="Times New Roman"/>
                <w:color w:val="000000"/>
                <w:sz w:val="24"/>
                <w:szCs w:val="24"/>
                <w:shd w:val="clear" w:color="auto" w:fill="FFFFFF"/>
              </w:rPr>
              <w:t>ств в пр</w:t>
            </w:r>
            <w:proofErr w:type="gramEnd"/>
            <w:r w:rsidRPr="006136C4">
              <w:rPr>
                <w:rFonts w:ascii="Times New Roman" w:hAnsi="Times New Roman" w:cs="Times New Roman"/>
                <w:color w:val="000000"/>
                <w:sz w:val="24"/>
                <w:szCs w:val="24"/>
                <w:shd w:val="clear" w:color="auto" w:fill="FFFFFF"/>
              </w:rPr>
              <w:t>оцессе их использования (</w:t>
            </w:r>
            <w:proofErr w:type="spellStart"/>
            <w:r w:rsidRPr="006136C4">
              <w:rPr>
                <w:rFonts w:ascii="Times New Roman" w:hAnsi="Times New Roman" w:cs="Times New Roman"/>
                <w:color w:val="000000"/>
                <w:sz w:val="24"/>
                <w:szCs w:val="24"/>
                <w:shd w:val="clear" w:color="auto" w:fill="FFFFFF"/>
              </w:rPr>
              <w:t>непотребляемые</w:t>
            </w:r>
            <w:proofErr w:type="spellEnd"/>
            <w:r w:rsidRPr="006136C4">
              <w:rPr>
                <w:rFonts w:ascii="Times New Roman" w:hAnsi="Times New Roman" w:cs="Times New Roman"/>
                <w:color w:val="000000"/>
                <w:sz w:val="24"/>
                <w:szCs w:val="24"/>
                <w:shd w:val="clear" w:color="auto" w:fill="FFFFFF"/>
              </w:rPr>
              <w:t xml:space="preserve"> вещи)</w:t>
            </w:r>
          </w:p>
          <w:p w:rsidR="00E61AAC" w:rsidRPr="006136C4" w:rsidRDefault="00E61AAC" w:rsidP="00ED196B">
            <w:pPr>
              <w:shd w:val="clear" w:color="auto" w:fill="FFFFFF"/>
              <w:spacing w:after="0" w:line="240" w:lineRule="auto"/>
              <w:ind w:firstLine="567"/>
              <w:jc w:val="both"/>
              <w:rPr>
                <w:rFonts w:ascii="Times New Roman" w:hAnsi="Times New Roman" w:cs="Times New Roman"/>
                <w:color w:val="000000"/>
                <w:sz w:val="24"/>
                <w:szCs w:val="24"/>
              </w:rPr>
            </w:pPr>
            <w:r w:rsidRPr="006136C4">
              <w:rPr>
                <w:rFonts w:ascii="Times New Roman" w:hAnsi="Times New Roman" w:cs="Times New Roman"/>
                <w:color w:val="000000"/>
                <w:sz w:val="24"/>
                <w:szCs w:val="24"/>
              </w:rPr>
              <w:t>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 </w:t>
            </w:r>
          </w:p>
          <w:p w:rsidR="00E61AAC" w:rsidRPr="006136C4" w:rsidRDefault="00E61AAC" w:rsidP="00ED196B">
            <w:pPr>
              <w:shd w:val="clear" w:color="auto" w:fill="FFFFFF"/>
              <w:spacing w:after="0" w:line="240" w:lineRule="auto"/>
              <w:ind w:firstLine="567"/>
              <w:jc w:val="both"/>
              <w:rPr>
                <w:rFonts w:ascii="Times New Roman" w:hAnsi="Times New Roman" w:cs="Times New Roman"/>
                <w:color w:val="000000"/>
                <w:sz w:val="24"/>
                <w:szCs w:val="24"/>
              </w:rPr>
            </w:pPr>
            <w:r w:rsidRPr="006136C4">
              <w:rPr>
                <w:rFonts w:ascii="Times New Roman" w:hAnsi="Times New Roman" w:cs="Times New Roman"/>
                <w:color w:val="000000"/>
                <w:sz w:val="24"/>
                <w:szCs w:val="24"/>
              </w:rPr>
              <w:t>2. Договор аренды недвижимого имущества подлежит государственной регистрации, если иное не установлено законом. </w:t>
            </w:r>
          </w:p>
          <w:p w:rsidR="00E61AAC" w:rsidRPr="006136C4" w:rsidRDefault="00E61AAC" w:rsidP="00ED196B">
            <w:pPr>
              <w:shd w:val="clear" w:color="auto" w:fill="FFFFFF"/>
              <w:spacing w:after="0" w:line="240" w:lineRule="auto"/>
              <w:ind w:firstLine="567"/>
              <w:jc w:val="both"/>
              <w:rPr>
                <w:rFonts w:ascii="Times New Roman" w:hAnsi="Times New Roman" w:cs="Times New Roman"/>
                <w:color w:val="000000"/>
                <w:sz w:val="24"/>
                <w:szCs w:val="24"/>
              </w:rPr>
            </w:pPr>
            <w:r w:rsidRPr="006136C4">
              <w:rPr>
                <w:rFonts w:ascii="Times New Roman" w:hAnsi="Times New Roman" w:cs="Times New Roman"/>
                <w:color w:val="000000"/>
                <w:sz w:val="24"/>
                <w:szCs w:val="24"/>
              </w:rPr>
              <w:t>3. Договор аренды имущества, предусматривающий переход в последующем права собственности на это имущество к арендатору (статья 624),заключается в форме, предусмотренной для договора купли-продажи такого имущества.</w:t>
            </w:r>
          </w:p>
          <w:p w:rsidR="00E61AAC" w:rsidRPr="006136C4" w:rsidRDefault="00E61AAC" w:rsidP="00ED196B">
            <w:pPr>
              <w:shd w:val="clear" w:color="auto" w:fill="FFFFFF"/>
              <w:spacing w:after="0" w:line="240" w:lineRule="auto"/>
              <w:ind w:firstLine="567"/>
              <w:jc w:val="both"/>
              <w:rPr>
                <w:rFonts w:ascii="Times New Roman" w:hAnsi="Times New Roman" w:cs="Times New Roman"/>
                <w:color w:val="000000"/>
                <w:sz w:val="24"/>
                <w:szCs w:val="24"/>
              </w:rPr>
            </w:pPr>
            <w:r w:rsidRPr="006136C4">
              <w:rPr>
                <w:rFonts w:ascii="Times New Roman" w:hAnsi="Times New Roman" w:cs="Times New Roman"/>
                <w:color w:val="000000"/>
                <w:sz w:val="24"/>
                <w:szCs w:val="24"/>
              </w:rPr>
              <w:t>Договор аренды заключается на срок, определенный договором. </w:t>
            </w:r>
          </w:p>
          <w:p w:rsidR="00E61AAC" w:rsidRPr="006136C4" w:rsidRDefault="00E61AAC" w:rsidP="00ED196B">
            <w:pPr>
              <w:shd w:val="clear" w:color="auto" w:fill="FFFFFF"/>
              <w:spacing w:after="0" w:line="240" w:lineRule="auto"/>
              <w:ind w:firstLine="567"/>
              <w:jc w:val="both"/>
              <w:rPr>
                <w:rFonts w:ascii="Times New Roman" w:hAnsi="Times New Roman" w:cs="Times New Roman"/>
                <w:color w:val="000000"/>
                <w:sz w:val="24"/>
                <w:szCs w:val="24"/>
              </w:rPr>
            </w:pPr>
            <w:r w:rsidRPr="006136C4">
              <w:rPr>
                <w:rFonts w:ascii="Times New Roman" w:hAnsi="Times New Roman" w:cs="Times New Roman"/>
                <w:color w:val="000000"/>
                <w:sz w:val="24"/>
                <w:szCs w:val="24"/>
              </w:rPr>
              <w:t>2. Если срок аренды в договоре не определен, договор аренды считается заключенным на неопределенный срок.</w:t>
            </w:r>
          </w:p>
          <w:p w:rsidR="00E61AAC" w:rsidRPr="00D61B9E" w:rsidRDefault="00E61AAC" w:rsidP="00ED196B">
            <w:pPr>
              <w:shd w:val="clear" w:color="auto" w:fill="FFFFFF"/>
              <w:spacing w:after="0" w:line="240" w:lineRule="auto"/>
              <w:ind w:firstLine="540"/>
              <w:jc w:val="both"/>
              <w:rPr>
                <w:rFonts w:ascii="Times New Roman" w:eastAsia="Times New Roman" w:hAnsi="Times New Roman" w:cs="Times New Roman"/>
                <w:color w:val="323232"/>
                <w:sz w:val="18"/>
                <w:szCs w:val="18"/>
              </w:rPr>
            </w:pP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E61AAC" w:rsidRPr="0075197C" w:rsidRDefault="00E61AAC" w:rsidP="00ED196B">
            <w:pPr>
              <w:snapToGrid w:val="0"/>
              <w:spacing w:line="240" w:lineRule="auto"/>
              <w:ind w:right="45"/>
              <w:jc w:val="both"/>
              <w:rPr>
                <w:b/>
                <w:bCs/>
                <w:i/>
                <w:sz w:val="24"/>
                <w:szCs w:val="24"/>
                <w:lang w:val="en-US"/>
              </w:rPr>
            </w:pPr>
            <w:r>
              <w:rPr>
                <w:sz w:val="24"/>
                <w:szCs w:val="24"/>
                <w:lang w:val="en-US"/>
              </w:rPr>
              <w:t>[</w:t>
            </w:r>
            <w:r>
              <w:rPr>
                <w:sz w:val="24"/>
                <w:szCs w:val="24"/>
              </w:rPr>
              <w:t>1-ст.606</w:t>
            </w:r>
            <w:r>
              <w:rPr>
                <w:sz w:val="24"/>
                <w:szCs w:val="24"/>
                <w:lang w:val="en-US"/>
              </w:rPr>
              <w:t>]</w:t>
            </w:r>
          </w:p>
        </w:tc>
      </w:tr>
    </w:tbl>
    <w:p w:rsidR="001409D7" w:rsidRDefault="001409D7" w:rsidP="001409D7">
      <w:pPr>
        <w:shd w:val="clear" w:color="auto" w:fill="FFFFFF"/>
        <w:spacing w:after="0" w:line="240" w:lineRule="auto"/>
        <w:ind w:firstLine="567"/>
        <w:jc w:val="right"/>
        <w:rPr>
          <w:rFonts w:ascii="Times New Roman" w:hAnsi="Times New Roman" w:cs="Times New Roman"/>
          <w:b/>
          <w:color w:val="000000"/>
          <w:sz w:val="28"/>
          <w:szCs w:val="28"/>
        </w:rPr>
      </w:pPr>
    </w:p>
    <w:p w:rsidR="001409D7" w:rsidRPr="00BD4DA6" w:rsidRDefault="001409D7" w:rsidP="001409D7">
      <w:pPr>
        <w:shd w:val="clear" w:color="auto" w:fill="FFFFFF"/>
        <w:spacing w:after="0" w:line="240" w:lineRule="auto"/>
        <w:ind w:firstLine="567"/>
        <w:jc w:val="right"/>
        <w:rPr>
          <w:rFonts w:ascii="Times New Roman" w:hAnsi="Times New Roman" w:cs="Times New Roman"/>
          <w:color w:val="000000"/>
          <w:sz w:val="28"/>
          <w:szCs w:val="28"/>
        </w:rPr>
      </w:pPr>
      <w:r w:rsidRPr="00BD4DA6">
        <w:rPr>
          <w:rFonts w:ascii="Times New Roman" w:hAnsi="Times New Roman" w:cs="Times New Roman"/>
          <w:color w:val="000000"/>
          <w:sz w:val="28"/>
          <w:szCs w:val="28"/>
        </w:rPr>
        <w:lastRenderedPageBreak/>
        <w:t xml:space="preserve">Продолжение приложения </w:t>
      </w:r>
      <w:r w:rsidR="00E33E23" w:rsidRPr="00BD4DA6">
        <w:rPr>
          <w:rFonts w:ascii="Times New Roman" w:hAnsi="Times New Roman" w:cs="Times New Roman"/>
          <w:color w:val="000000"/>
          <w:sz w:val="28"/>
          <w:szCs w:val="28"/>
        </w:rPr>
        <w:t>3</w:t>
      </w:r>
    </w:p>
    <w:tbl>
      <w:tblPr>
        <w:tblW w:w="10146" w:type="dxa"/>
        <w:tblLayout w:type="fixed"/>
        <w:tblCellMar>
          <w:left w:w="0" w:type="dxa"/>
          <w:right w:w="0" w:type="dxa"/>
        </w:tblCellMar>
        <w:tblLook w:val="0000"/>
      </w:tblPr>
      <w:tblGrid>
        <w:gridCol w:w="8217"/>
        <w:gridCol w:w="10"/>
        <w:gridCol w:w="1129"/>
        <w:gridCol w:w="25"/>
        <w:gridCol w:w="339"/>
        <w:gridCol w:w="25"/>
        <w:gridCol w:w="376"/>
        <w:gridCol w:w="25"/>
      </w:tblGrid>
      <w:tr w:rsidR="00E33E23" w:rsidRPr="00ED196B" w:rsidTr="00403170">
        <w:trPr>
          <w:gridAfter w:val="2"/>
          <w:wAfter w:w="401" w:type="dxa"/>
        </w:trPr>
        <w:tc>
          <w:tcPr>
            <w:tcW w:w="8217" w:type="dxa"/>
            <w:tcBorders>
              <w:top w:val="single" w:sz="8" w:space="0" w:color="000000"/>
              <w:left w:val="single" w:sz="4" w:space="0" w:color="000000"/>
              <w:bottom w:val="single" w:sz="8" w:space="0" w:color="000000"/>
            </w:tcBorders>
            <w:shd w:val="clear" w:color="auto" w:fill="auto"/>
          </w:tcPr>
          <w:p w:rsidR="00E33E23" w:rsidRPr="00ED196B" w:rsidRDefault="00E33E23" w:rsidP="00403170">
            <w:pPr>
              <w:shd w:val="clear" w:color="auto" w:fill="FFFFFF"/>
              <w:spacing w:line="240" w:lineRule="auto"/>
              <w:jc w:val="center"/>
              <w:rPr>
                <w:rFonts w:ascii="Times New Roman" w:hAnsi="Times New Roman" w:cs="Times New Roman"/>
                <w:b/>
                <w:sz w:val="24"/>
                <w:szCs w:val="24"/>
              </w:rPr>
            </w:pPr>
            <w:r w:rsidRPr="00ED196B">
              <w:rPr>
                <w:rFonts w:ascii="Times New Roman" w:hAnsi="Times New Roman" w:cs="Times New Roman"/>
                <w:b/>
                <w:sz w:val="24"/>
                <w:szCs w:val="24"/>
              </w:rPr>
              <w:t>1</w:t>
            </w:r>
          </w:p>
        </w:tc>
        <w:tc>
          <w:tcPr>
            <w:tcW w:w="1139" w:type="dxa"/>
            <w:gridSpan w:val="2"/>
            <w:tcBorders>
              <w:top w:val="single" w:sz="8" w:space="0" w:color="000000"/>
              <w:left w:val="single" w:sz="8" w:space="0" w:color="000000"/>
              <w:bottom w:val="single" w:sz="8" w:space="0" w:color="000000"/>
            </w:tcBorders>
            <w:shd w:val="clear" w:color="auto" w:fill="auto"/>
          </w:tcPr>
          <w:p w:rsidR="00E33E23" w:rsidRPr="00ED196B" w:rsidRDefault="00E33E23" w:rsidP="00403170">
            <w:pPr>
              <w:snapToGrid w:val="0"/>
              <w:spacing w:line="240" w:lineRule="auto"/>
              <w:ind w:right="45"/>
              <w:jc w:val="center"/>
              <w:rPr>
                <w:rFonts w:ascii="Times New Roman" w:hAnsi="Times New Roman" w:cs="Times New Roman"/>
                <w:b/>
                <w:color w:val="000000"/>
                <w:sz w:val="24"/>
                <w:szCs w:val="24"/>
              </w:rPr>
            </w:pPr>
            <w:r w:rsidRPr="00ED196B">
              <w:rPr>
                <w:rFonts w:ascii="Times New Roman" w:hAnsi="Times New Roman" w:cs="Times New Roman"/>
                <w:b/>
                <w:color w:val="000000"/>
                <w:sz w:val="24"/>
                <w:szCs w:val="24"/>
              </w:rPr>
              <w:t>2</w:t>
            </w:r>
          </w:p>
        </w:tc>
        <w:tc>
          <w:tcPr>
            <w:tcW w:w="364" w:type="dxa"/>
            <w:gridSpan w:val="2"/>
            <w:tcBorders>
              <w:left w:val="single" w:sz="4" w:space="0" w:color="000000"/>
            </w:tcBorders>
            <w:shd w:val="clear" w:color="auto" w:fill="auto"/>
          </w:tcPr>
          <w:p w:rsidR="00E33E23" w:rsidRPr="00ED196B" w:rsidRDefault="00E33E23" w:rsidP="00403170">
            <w:pPr>
              <w:snapToGrid w:val="0"/>
              <w:spacing w:line="240" w:lineRule="auto"/>
              <w:rPr>
                <w:rFonts w:ascii="Times New Roman" w:hAnsi="Times New Roman" w:cs="Times New Roman"/>
                <w:b/>
                <w:i/>
                <w:sz w:val="24"/>
                <w:szCs w:val="24"/>
              </w:rPr>
            </w:pPr>
          </w:p>
        </w:tc>
        <w:tc>
          <w:tcPr>
            <w:tcW w:w="25" w:type="dxa"/>
            <w:shd w:val="clear" w:color="auto" w:fill="auto"/>
          </w:tcPr>
          <w:p w:rsidR="00E33E23" w:rsidRPr="00ED196B" w:rsidRDefault="00E33E23" w:rsidP="00403170">
            <w:pPr>
              <w:snapToGrid w:val="0"/>
              <w:spacing w:line="240" w:lineRule="auto"/>
              <w:jc w:val="center"/>
              <w:rPr>
                <w:rFonts w:ascii="Times New Roman" w:hAnsi="Times New Roman" w:cs="Times New Roman"/>
                <w:b/>
                <w:i/>
                <w:sz w:val="24"/>
                <w:szCs w:val="24"/>
              </w:rPr>
            </w:pPr>
          </w:p>
        </w:tc>
      </w:tr>
      <w:tr w:rsidR="00E33E23" w:rsidRPr="0013087E" w:rsidTr="00403170">
        <w:trPr>
          <w:gridAfter w:val="4"/>
          <w:wAfter w:w="765" w:type="dxa"/>
        </w:trPr>
        <w:tc>
          <w:tcPr>
            <w:tcW w:w="8217" w:type="dxa"/>
            <w:tcBorders>
              <w:top w:val="single" w:sz="8" w:space="0" w:color="000000"/>
              <w:left w:val="single" w:sz="4" w:space="0" w:color="000000"/>
              <w:bottom w:val="single" w:sz="4" w:space="0" w:color="auto"/>
            </w:tcBorders>
            <w:shd w:val="clear" w:color="auto" w:fill="auto"/>
          </w:tcPr>
          <w:p w:rsidR="00E33E23" w:rsidRPr="006136C4" w:rsidRDefault="00E33E23" w:rsidP="00403170">
            <w:pPr>
              <w:shd w:val="clear" w:color="auto" w:fill="FFFFFF"/>
              <w:spacing w:after="0" w:line="240" w:lineRule="auto"/>
              <w:ind w:firstLine="567"/>
              <w:jc w:val="both"/>
              <w:rPr>
                <w:rFonts w:ascii="Times New Roman" w:hAnsi="Times New Roman" w:cs="Times New Roman"/>
                <w:i/>
                <w:color w:val="000000"/>
                <w:sz w:val="24"/>
                <w:szCs w:val="24"/>
              </w:rPr>
            </w:pPr>
            <w:r w:rsidRPr="006136C4">
              <w:rPr>
                <w:rFonts w:ascii="Times New Roman" w:hAnsi="Times New Roman" w:cs="Times New Roman"/>
                <w:i/>
                <w:color w:val="000000"/>
                <w:sz w:val="24"/>
                <w:szCs w:val="24"/>
              </w:rPr>
              <w:t>Оплата</w:t>
            </w:r>
          </w:p>
          <w:p w:rsidR="00E33E23" w:rsidRPr="006136C4" w:rsidRDefault="00E33E23" w:rsidP="00403170">
            <w:pPr>
              <w:shd w:val="clear" w:color="auto" w:fill="FFFFFF"/>
              <w:spacing w:after="0" w:line="240" w:lineRule="auto"/>
              <w:ind w:firstLine="567"/>
              <w:jc w:val="both"/>
              <w:rPr>
                <w:rFonts w:ascii="Times New Roman" w:hAnsi="Times New Roman" w:cs="Times New Roman"/>
                <w:color w:val="000000"/>
                <w:sz w:val="24"/>
                <w:szCs w:val="24"/>
              </w:rPr>
            </w:pPr>
            <w:r w:rsidRPr="006136C4">
              <w:rPr>
                <w:rFonts w:ascii="Times New Roman" w:hAnsi="Times New Roman" w:cs="Times New Roman"/>
                <w:color w:val="000000"/>
                <w:sz w:val="24"/>
                <w:szCs w:val="24"/>
              </w:rPr>
              <w:t>1. Арендатор обязан своевременно вносить плату за пользование имуществом (арендную плату). </w:t>
            </w:r>
          </w:p>
          <w:p w:rsidR="00E33E23" w:rsidRPr="006136C4" w:rsidRDefault="00E33E23" w:rsidP="00403170">
            <w:pPr>
              <w:shd w:val="clear" w:color="auto" w:fill="FFFFFF"/>
              <w:spacing w:after="0" w:line="240" w:lineRule="auto"/>
              <w:ind w:firstLine="567"/>
              <w:jc w:val="both"/>
              <w:rPr>
                <w:rFonts w:ascii="Times New Roman" w:hAnsi="Times New Roman" w:cs="Times New Roman"/>
                <w:color w:val="000000"/>
                <w:sz w:val="24"/>
                <w:szCs w:val="24"/>
              </w:rPr>
            </w:pPr>
            <w:r w:rsidRPr="006136C4">
              <w:rPr>
                <w:rFonts w:ascii="Times New Roman" w:hAnsi="Times New Roman" w:cs="Times New Roman"/>
                <w:color w:val="000000"/>
                <w:sz w:val="24"/>
                <w:szCs w:val="24"/>
              </w:rPr>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E33E23" w:rsidRPr="006136C4" w:rsidRDefault="00E33E23" w:rsidP="00403170">
            <w:pPr>
              <w:shd w:val="clear" w:color="auto" w:fill="FFFFFF"/>
              <w:spacing w:after="0" w:line="240" w:lineRule="auto"/>
              <w:ind w:firstLine="567"/>
              <w:jc w:val="both"/>
              <w:rPr>
                <w:rFonts w:ascii="Times New Roman" w:hAnsi="Times New Roman" w:cs="Times New Roman"/>
                <w:color w:val="000000"/>
                <w:sz w:val="24"/>
                <w:szCs w:val="24"/>
              </w:rPr>
            </w:pPr>
            <w:r w:rsidRPr="006136C4">
              <w:rPr>
                <w:rFonts w:ascii="Times New Roman" w:hAnsi="Times New Roman" w:cs="Times New Roman"/>
                <w:color w:val="000000"/>
                <w:sz w:val="24"/>
                <w:szCs w:val="24"/>
              </w:rPr>
              <w:t> 2. Арендная плата устанавливается за все арендуемое имущество в целом или отдельно по каждой из его составных частей.</w:t>
            </w:r>
          </w:p>
          <w:p w:rsidR="00E33E23" w:rsidRPr="006136C4" w:rsidRDefault="00E33E23" w:rsidP="00403170">
            <w:pPr>
              <w:shd w:val="clear" w:color="auto" w:fill="FFFFFF"/>
              <w:spacing w:after="0" w:line="240" w:lineRule="auto"/>
              <w:ind w:firstLine="567"/>
              <w:jc w:val="both"/>
              <w:rPr>
                <w:rFonts w:ascii="Times New Roman" w:hAnsi="Times New Roman" w:cs="Times New Roman"/>
                <w:color w:val="000000"/>
                <w:sz w:val="24"/>
                <w:szCs w:val="24"/>
              </w:rPr>
            </w:pPr>
            <w:r w:rsidRPr="006136C4">
              <w:rPr>
                <w:rFonts w:ascii="Times New Roman" w:hAnsi="Times New Roman" w:cs="Times New Roman"/>
                <w:color w:val="000000"/>
                <w:sz w:val="24"/>
                <w:szCs w:val="24"/>
              </w:rPr>
              <w:t>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w:t>
            </w:r>
          </w:p>
          <w:p w:rsidR="00E33E23" w:rsidRPr="006136C4" w:rsidRDefault="00E33E23" w:rsidP="00403170">
            <w:pPr>
              <w:shd w:val="clear" w:color="auto" w:fill="FFFFFF"/>
              <w:spacing w:after="0" w:line="240" w:lineRule="auto"/>
              <w:ind w:firstLine="567"/>
              <w:jc w:val="both"/>
              <w:rPr>
                <w:rFonts w:ascii="Times New Roman" w:hAnsi="Times New Roman" w:cs="Times New Roman"/>
                <w:color w:val="000000"/>
                <w:sz w:val="24"/>
                <w:szCs w:val="24"/>
              </w:rPr>
            </w:pPr>
            <w:r w:rsidRPr="006136C4">
              <w:rPr>
                <w:rFonts w:ascii="Times New Roman" w:hAnsi="Times New Roman" w:cs="Times New Roman"/>
                <w:color w:val="000000"/>
                <w:sz w:val="24"/>
                <w:szCs w:val="24"/>
              </w:rPr>
              <w:t>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E33E23" w:rsidRPr="009130F4" w:rsidRDefault="00E33E23" w:rsidP="00403170">
            <w:pPr>
              <w:spacing w:after="0"/>
              <w:ind w:firstLine="567"/>
              <w:jc w:val="both"/>
              <w:rPr>
                <w:rFonts w:ascii="Times New Roman" w:hAnsi="Times New Roman" w:cs="Times New Roman"/>
                <w:b/>
                <w:i/>
                <w:sz w:val="24"/>
                <w:szCs w:val="24"/>
              </w:rPr>
            </w:pPr>
            <w:r w:rsidRPr="006136C4">
              <w:rPr>
                <w:rFonts w:ascii="Times New Roman" w:hAnsi="Times New Roman" w:cs="Times New Roman"/>
                <w:color w:val="000000"/>
                <w:sz w:val="24"/>
                <w:szCs w:val="24"/>
              </w:rPr>
              <w:t> 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tc>
        <w:tc>
          <w:tcPr>
            <w:tcW w:w="1139" w:type="dxa"/>
            <w:gridSpan w:val="2"/>
            <w:tcBorders>
              <w:top w:val="single" w:sz="8" w:space="0" w:color="000000"/>
              <w:left w:val="single" w:sz="8" w:space="0" w:color="000000"/>
              <w:bottom w:val="single" w:sz="4" w:space="0" w:color="auto"/>
              <w:right w:val="single" w:sz="4" w:space="0" w:color="auto"/>
            </w:tcBorders>
            <w:shd w:val="clear" w:color="auto" w:fill="auto"/>
          </w:tcPr>
          <w:p w:rsidR="00E33E23" w:rsidRPr="001409D7" w:rsidRDefault="00E33E23" w:rsidP="00403170">
            <w:pPr>
              <w:snapToGrid w:val="0"/>
              <w:ind w:right="45"/>
              <w:jc w:val="both"/>
              <w:rPr>
                <w:rFonts w:ascii="Times New Roman" w:hAnsi="Times New Roman" w:cs="Times New Roman"/>
                <w:sz w:val="24"/>
                <w:szCs w:val="24"/>
              </w:rPr>
            </w:pPr>
          </w:p>
        </w:tc>
        <w:tc>
          <w:tcPr>
            <w:tcW w:w="25" w:type="dxa"/>
            <w:tcBorders>
              <w:left w:val="single" w:sz="4" w:space="0" w:color="auto"/>
            </w:tcBorders>
            <w:shd w:val="clear" w:color="auto" w:fill="auto"/>
          </w:tcPr>
          <w:p w:rsidR="00E33E23" w:rsidRPr="0013087E" w:rsidRDefault="00E33E23" w:rsidP="00403170">
            <w:pPr>
              <w:snapToGrid w:val="0"/>
              <w:rPr>
                <w:b/>
                <w:i/>
                <w:sz w:val="24"/>
                <w:szCs w:val="24"/>
              </w:rPr>
            </w:pPr>
          </w:p>
        </w:tc>
      </w:tr>
      <w:tr w:rsidR="00E33E23" w:rsidRPr="0013087E" w:rsidTr="00403170">
        <w:trPr>
          <w:gridAfter w:val="4"/>
          <w:wAfter w:w="765" w:type="dxa"/>
        </w:trPr>
        <w:tc>
          <w:tcPr>
            <w:tcW w:w="8217" w:type="dxa"/>
            <w:tcBorders>
              <w:top w:val="single" w:sz="4" w:space="0" w:color="auto"/>
              <w:left w:val="single" w:sz="4" w:space="0" w:color="auto"/>
              <w:right w:val="single" w:sz="4" w:space="0" w:color="auto"/>
            </w:tcBorders>
            <w:shd w:val="clear" w:color="auto" w:fill="auto"/>
          </w:tcPr>
          <w:p w:rsidR="00E33E23" w:rsidRPr="009130F4" w:rsidRDefault="00E33E23" w:rsidP="00403170">
            <w:pPr>
              <w:spacing w:after="0"/>
              <w:ind w:firstLine="567"/>
              <w:jc w:val="both"/>
              <w:rPr>
                <w:rFonts w:ascii="Times New Roman" w:hAnsi="Times New Roman" w:cs="Times New Roman"/>
                <w:b/>
                <w:i/>
                <w:sz w:val="24"/>
                <w:szCs w:val="24"/>
              </w:rPr>
            </w:pPr>
            <w:r w:rsidRPr="009130F4">
              <w:rPr>
                <w:rFonts w:ascii="Times New Roman" w:hAnsi="Times New Roman" w:cs="Times New Roman"/>
                <w:b/>
                <w:i/>
                <w:sz w:val="24"/>
                <w:szCs w:val="24"/>
              </w:rPr>
              <w:t>Договор возмездного оказания услуг</w:t>
            </w:r>
          </w:p>
          <w:p w:rsidR="00E33E23" w:rsidRPr="00ED196B" w:rsidRDefault="00E33E23" w:rsidP="00403170">
            <w:pPr>
              <w:pStyle w:val="a3"/>
              <w:numPr>
                <w:ilvl w:val="0"/>
                <w:numId w:val="6"/>
              </w:numPr>
              <w:spacing w:line="240" w:lineRule="auto"/>
              <w:ind w:left="142" w:firstLine="142"/>
              <w:jc w:val="both"/>
              <w:rPr>
                <w:rFonts w:ascii="Times New Roman" w:hAnsi="Times New Roman" w:cs="Times New Roman"/>
                <w:color w:val="000000"/>
                <w:sz w:val="24"/>
                <w:szCs w:val="24"/>
                <w:shd w:val="clear" w:color="auto" w:fill="FFFFFF"/>
              </w:rPr>
            </w:pPr>
            <w:r w:rsidRPr="00ED196B">
              <w:rPr>
                <w:rFonts w:ascii="Times New Roman" w:hAnsi="Times New Roman" w:cs="Times New Roman"/>
                <w:color w:val="000000"/>
                <w:sz w:val="24"/>
                <w:szCs w:val="24"/>
                <w:shd w:val="clear" w:color="auto" w:fill="FFFFFF"/>
              </w:rPr>
              <w:t>По</w:t>
            </w:r>
            <w:r w:rsidRPr="00ED196B">
              <w:rPr>
                <w:rStyle w:val="apple-converted-space"/>
                <w:rFonts w:ascii="Times New Roman" w:hAnsi="Times New Roman" w:cs="Times New Roman"/>
                <w:color w:val="000000"/>
                <w:sz w:val="24"/>
                <w:szCs w:val="24"/>
                <w:shd w:val="clear" w:color="auto" w:fill="FFFFFF"/>
              </w:rPr>
              <w:t> </w:t>
            </w:r>
            <w:r w:rsidRPr="00ED196B">
              <w:rPr>
                <w:rStyle w:val="epm"/>
                <w:rFonts w:ascii="Times New Roman" w:hAnsi="Times New Roman" w:cs="Times New Roman"/>
                <w:color w:val="000000"/>
                <w:sz w:val="24"/>
                <w:szCs w:val="24"/>
                <w:shd w:val="clear" w:color="auto" w:fill="FFFFFF" w:themeFill="background1"/>
              </w:rPr>
              <w:t>договору</w:t>
            </w:r>
            <w:r w:rsidRPr="00ED196B">
              <w:rPr>
                <w:rStyle w:val="apple-converted-space"/>
                <w:rFonts w:ascii="Times New Roman" w:hAnsi="Times New Roman" w:cs="Times New Roman"/>
                <w:color w:val="000000"/>
                <w:sz w:val="24"/>
                <w:szCs w:val="24"/>
                <w:shd w:val="clear" w:color="auto" w:fill="FFFFFF" w:themeFill="background1"/>
              </w:rPr>
              <w:t> </w:t>
            </w:r>
            <w:r w:rsidRPr="00ED196B">
              <w:rPr>
                <w:rFonts w:ascii="Times New Roman" w:hAnsi="Times New Roman" w:cs="Times New Roman"/>
                <w:color w:val="000000"/>
                <w:sz w:val="24"/>
                <w:szCs w:val="24"/>
                <w:shd w:val="clear" w:color="auto" w:fill="FFFFFF" w:themeFill="background1"/>
              </w:rPr>
              <w:t>возмездного</w:t>
            </w:r>
            <w:r w:rsidRPr="00ED196B">
              <w:rPr>
                <w:rStyle w:val="apple-converted-space"/>
                <w:rFonts w:ascii="Times New Roman" w:hAnsi="Times New Roman" w:cs="Times New Roman"/>
                <w:color w:val="000000"/>
                <w:sz w:val="24"/>
                <w:szCs w:val="24"/>
                <w:shd w:val="clear" w:color="auto" w:fill="FFFFFF" w:themeFill="background1"/>
              </w:rPr>
              <w:t> </w:t>
            </w:r>
            <w:r w:rsidRPr="00ED196B">
              <w:rPr>
                <w:rStyle w:val="epm"/>
                <w:rFonts w:ascii="Times New Roman" w:hAnsi="Times New Roman" w:cs="Times New Roman"/>
                <w:color w:val="000000"/>
                <w:sz w:val="24"/>
                <w:szCs w:val="24"/>
                <w:shd w:val="clear" w:color="auto" w:fill="FFFFFF" w:themeFill="background1"/>
              </w:rPr>
              <w:t>оказания</w:t>
            </w:r>
            <w:r w:rsidRPr="00ED196B">
              <w:rPr>
                <w:rStyle w:val="apple-converted-space"/>
                <w:rFonts w:ascii="Times New Roman" w:hAnsi="Times New Roman" w:cs="Times New Roman"/>
                <w:color w:val="000000"/>
                <w:sz w:val="24"/>
                <w:szCs w:val="24"/>
                <w:shd w:val="clear" w:color="auto" w:fill="FFFFFF" w:themeFill="background1"/>
              </w:rPr>
              <w:t> </w:t>
            </w:r>
            <w:r w:rsidRPr="00ED196B">
              <w:rPr>
                <w:rStyle w:val="epm"/>
                <w:rFonts w:ascii="Times New Roman" w:hAnsi="Times New Roman" w:cs="Times New Roman"/>
                <w:color w:val="000000"/>
                <w:sz w:val="24"/>
                <w:szCs w:val="24"/>
                <w:shd w:val="clear" w:color="auto" w:fill="FFFFFF" w:themeFill="background1"/>
              </w:rPr>
              <w:t>услуг</w:t>
            </w:r>
            <w:r w:rsidRPr="00ED196B">
              <w:rPr>
                <w:rStyle w:val="apple-converted-space"/>
                <w:rFonts w:ascii="Times New Roman" w:hAnsi="Times New Roman" w:cs="Times New Roman"/>
                <w:color w:val="000000"/>
                <w:sz w:val="24"/>
                <w:szCs w:val="24"/>
                <w:shd w:val="clear" w:color="auto" w:fill="FFFFFF" w:themeFill="background1"/>
              </w:rPr>
              <w:t> </w:t>
            </w:r>
            <w:r w:rsidRPr="00ED196B">
              <w:rPr>
                <w:rFonts w:ascii="Times New Roman" w:hAnsi="Times New Roman" w:cs="Times New Roman"/>
                <w:color w:val="000000"/>
                <w:sz w:val="24"/>
                <w:szCs w:val="24"/>
                <w:shd w:val="clear" w:color="auto" w:fill="FFFFFF" w:themeFill="background1"/>
              </w:rPr>
              <w:t>исполнитель обязуется по заданию заказчика</w:t>
            </w:r>
            <w:r w:rsidRPr="00ED196B">
              <w:rPr>
                <w:rStyle w:val="apple-converted-space"/>
                <w:rFonts w:ascii="Times New Roman" w:hAnsi="Times New Roman" w:cs="Times New Roman"/>
                <w:color w:val="000000"/>
                <w:sz w:val="24"/>
                <w:szCs w:val="24"/>
                <w:shd w:val="clear" w:color="auto" w:fill="FFFFFF" w:themeFill="background1"/>
              </w:rPr>
              <w:t> </w:t>
            </w:r>
            <w:r w:rsidRPr="00ED196B">
              <w:rPr>
                <w:rStyle w:val="epm"/>
                <w:rFonts w:ascii="Times New Roman" w:hAnsi="Times New Roman" w:cs="Times New Roman"/>
                <w:color w:val="000000"/>
                <w:sz w:val="24"/>
                <w:szCs w:val="24"/>
                <w:shd w:val="clear" w:color="auto" w:fill="FFFFFF" w:themeFill="background1"/>
              </w:rPr>
              <w:t>оказать</w:t>
            </w:r>
            <w:r w:rsidRPr="00ED196B">
              <w:rPr>
                <w:rStyle w:val="apple-converted-space"/>
                <w:rFonts w:ascii="Times New Roman" w:hAnsi="Times New Roman" w:cs="Times New Roman"/>
                <w:color w:val="000000"/>
                <w:sz w:val="24"/>
                <w:szCs w:val="24"/>
                <w:shd w:val="clear" w:color="auto" w:fill="FFFFFF" w:themeFill="background1"/>
              </w:rPr>
              <w:t> </w:t>
            </w:r>
            <w:r w:rsidRPr="00ED196B">
              <w:rPr>
                <w:rStyle w:val="epm"/>
                <w:rFonts w:ascii="Times New Roman" w:hAnsi="Times New Roman" w:cs="Times New Roman"/>
                <w:color w:val="000000"/>
                <w:sz w:val="24"/>
                <w:szCs w:val="24"/>
                <w:shd w:val="clear" w:color="auto" w:fill="FFFFFF" w:themeFill="background1"/>
              </w:rPr>
              <w:t>услуги</w:t>
            </w:r>
            <w:r w:rsidRPr="00ED196B">
              <w:rPr>
                <w:rStyle w:val="apple-converted-space"/>
                <w:rFonts w:ascii="Times New Roman" w:hAnsi="Times New Roman" w:cs="Times New Roman"/>
                <w:color w:val="000000"/>
                <w:sz w:val="24"/>
                <w:szCs w:val="24"/>
                <w:shd w:val="clear" w:color="auto" w:fill="FFFFFF"/>
              </w:rPr>
              <w:t> </w:t>
            </w:r>
            <w:r w:rsidRPr="00ED196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совершить определенные действия/</w:t>
            </w:r>
            <w:r w:rsidRPr="00ED196B">
              <w:rPr>
                <w:rFonts w:ascii="Times New Roman" w:hAnsi="Times New Roman" w:cs="Times New Roman"/>
                <w:color w:val="000000"/>
                <w:sz w:val="24"/>
                <w:szCs w:val="24"/>
                <w:shd w:val="clear" w:color="auto" w:fill="FFFFFF"/>
              </w:rPr>
              <w:t xml:space="preserve"> деятельность), а заказчик обязуется оплатить эти услуги</w:t>
            </w:r>
          </w:p>
        </w:tc>
        <w:tc>
          <w:tcPr>
            <w:tcW w:w="1139" w:type="dxa"/>
            <w:gridSpan w:val="2"/>
            <w:tcBorders>
              <w:top w:val="single" w:sz="4" w:space="0" w:color="auto"/>
              <w:left w:val="single" w:sz="4" w:space="0" w:color="auto"/>
              <w:right w:val="single" w:sz="4" w:space="0" w:color="auto"/>
            </w:tcBorders>
            <w:shd w:val="clear" w:color="auto" w:fill="auto"/>
          </w:tcPr>
          <w:p w:rsidR="00E33E23" w:rsidRPr="00ED196B" w:rsidRDefault="00E33E23" w:rsidP="00403170">
            <w:pPr>
              <w:snapToGrid w:val="0"/>
              <w:ind w:right="45"/>
              <w:jc w:val="both"/>
              <w:rPr>
                <w:rFonts w:ascii="Times New Roman" w:hAnsi="Times New Roman" w:cs="Times New Roman"/>
                <w:sz w:val="24"/>
                <w:szCs w:val="24"/>
                <w:lang w:val="en-US"/>
              </w:rPr>
            </w:pPr>
            <w:r w:rsidRPr="00ED196B">
              <w:rPr>
                <w:rFonts w:ascii="Times New Roman" w:hAnsi="Times New Roman" w:cs="Times New Roman"/>
                <w:sz w:val="24"/>
                <w:szCs w:val="24"/>
                <w:lang w:val="en-US"/>
              </w:rPr>
              <w:t>[</w:t>
            </w:r>
            <w:r w:rsidRPr="00ED196B">
              <w:rPr>
                <w:rFonts w:ascii="Times New Roman" w:hAnsi="Times New Roman" w:cs="Times New Roman"/>
                <w:sz w:val="24"/>
                <w:szCs w:val="24"/>
              </w:rPr>
              <w:t>1-ст.779</w:t>
            </w:r>
            <w:r w:rsidRPr="00ED196B">
              <w:rPr>
                <w:rFonts w:ascii="Times New Roman" w:hAnsi="Times New Roman" w:cs="Times New Roman"/>
                <w:sz w:val="24"/>
                <w:szCs w:val="24"/>
                <w:lang w:val="en-US"/>
              </w:rPr>
              <w:t>]</w:t>
            </w:r>
          </w:p>
        </w:tc>
        <w:tc>
          <w:tcPr>
            <w:tcW w:w="25" w:type="dxa"/>
            <w:tcBorders>
              <w:left w:val="single" w:sz="4" w:space="0" w:color="auto"/>
            </w:tcBorders>
            <w:shd w:val="clear" w:color="auto" w:fill="auto"/>
          </w:tcPr>
          <w:p w:rsidR="00E33E23" w:rsidRPr="0013087E" w:rsidRDefault="00E33E23" w:rsidP="00403170">
            <w:pPr>
              <w:snapToGrid w:val="0"/>
              <w:rPr>
                <w:b/>
                <w:i/>
                <w:sz w:val="24"/>
                <w:szCs w:val="24"/>
              </w:rPr>
            </w:pPr>
          </w:p>
        </w:tc>
      </w:tr>
      <w:tr w:rsidR="00E33E23" w:rsidRPr="00ED196B" w:rsidTr="00403170">
        <w:tc>
          <w:tcPr>
            <w:tcW w:w="8227" w:type="dxa"/>
            <w:gridSpan w:val="2"/>
            <w:tcBorders>
              <w:left w:val="single" w:sz="4" w:space="0" w:color="auto"/>
              <w:bottom w:val="single" w:sz="4" w:space="0" w:color="auto"/>
              <w:right w:val="single" w:sz="4" w:space="0" w:color="auto"/>
            </w:tcBorders>
            <w:shd w:val="clear" w:color="auto" w:fill="auto"/>
          </w:tcPr>
          <w:p w:rsidR="00E33E23" w:rsidRPr="00ED196B" w:rsidRDefault="00E33E23" w:rsidP="00403170">
            <w:pPr>
              <w:pStyle w:val="a3"/>
              <w:spacing w:line="240" w:lineRule="auto"/>
              <w:ind w:left="0" w:firstLine="567"/>
              <w:jc w:val="both"/>
              <w:rPr>
                <w:rStyle w:val="epm"/>
                <w:rFonts w:ascii="Times New Roman" w:hAnsi="Times New Roman" w:cs="Times New Roman"/>
                <w:sz w:val="24"/>
                <w:szCs w:val="24"/>
                <w:shd w:val="clear" w:color="auto" w:fill="FFFFFF" w:themeFill="background1"/>
              </w:rPr>
            </w:pPr>
            <w:r w:rsidRPr="00ED196B">
              <w:rPr>
                <w:rStyle w:val="epm"/>
                <w:rFonts w:ascii="Times New Roman" w:hAnsi="Times New Roman" w:cs="Times New Roman"/>
                <w:sz w:val="24"/>
                <w:szCs w:val="24"/>
                <w:shd w:val="clear" w:color="auto" w:fill="FFFFFF" w:themeFill="background1"/>
              </w:rPr>
              <w:t>2.Существуют договора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услуг.</w:t>
            </w:r>
          </w:p>
          <w:p w:rsidR="00E33E23" w:rsidRPr="00ED196B" w:rsidRDefault="00E33E23" w:rsidP="00403170">
            <w:pPr>
              <w:pStyle w:val="a3"/>
              <w:spacing w:line="240" w:lineRule="auto"/>
              <w:ind w:left="0" w:firstLine="567"/>
              <w:jc w:val="both"/>
              <w:rPr>
                <w:rStyle w:val="epm"/>
                <w:rFonts w:ascii="Times New Roman" w:hAnsi="Times New Roman" w:cs="Times New Roman"/>
                <w:sz w:val="24"/>
                <w:szCs w:val="24"/>
                <w:shd w:val="clear" w:color="auto" w:fill="FFFFFF" w:themeFill="background1"/>
              </w:rPr>
            </w:pPr>
            <w:r w:rsidRPr="00ED196B">
              <w:rPr>
                <w:rStyle w:val="epm"/>
                <w:rFonts w:ascii="Times New Roman" w:hAnsi="Times New Roman" w:cs="Times New Roman"/>
                <w:sz w:val="24"/>
                <w:szCs w:val="24"/>
                <w:shd w:val="clear" w:color="auto" w:fill="FFFFFF" w:themeFill="background1"/>
              </w:rPr>
              <w:t>Если иное не предусмотрено договором возмездного оказания услуг, исполнитель обязан оказать услуги лично.</w:t>
            </w:r>
          </w:p>
          <w:p w:rsidR="00E33E23" w:rsidRPr="00ED196B" w:rsidRDefault="00E33E23" w:rsidP="00403170">
            <w:pPr>
              <w:pStyle w:val="a3"/>
              <w:spacing w:line="240" w:lineRule="auto"/>
              <w:ind w:left="0" w:firstLine="567"/>
              <w:jc w:val="both"/>
              <w:rPr>
                <w:rStyle w:val="epm"/>
                <w:rFonts w:ascii="Times New Roman" w:hAnsi="Times New Roman" w:cs="Times New Roman"/>
                <w:i/>
                <w:sz w:val="24"/>
                <w:szCs w:val="24"/>
                <w:shd w:val="clear" w:color="auto" w:fill="FFFFFF" w:themeFill="background1"/>
              </w:rPr>
            </w:pPr>
            <w:r w:rsidRPr="00ED196B">
              <w:rPr>
                <w:rStyle w:val="epm"/>
                <w:rFonts w:ascii="Times New Roman" w:hAnsi="Times New Roman" w:cs="Times New Roman"/>
                <w:sz w:val="24"/>
                <w:szCs w:val="24"/>
                <w:shd w:val="clear" w:color="auto" w:fill="FFFFFF" w:themeFill="background1"/>
              </w:rPr>
              <w:t>Оплата</w:t>
            </w:r>
          </w:p>
          <w:p w:rsidR="00E33E23" w:rsidRPr="00ED196B" w:rsidRDefault="00E33E23" w:rsidP="00403170">
            <w:pPr>
              <w:pStyle w:val="a3"/>
              <w:spacing w:line="240" w:lineRule="auto"/>
              <w:ind w:left="0" w:firstLine="567"/>
              <w:jc w:val="both"/>
              <w:rPr>
                <w:rStyle w:val="epm"/>
                <w:rFonts w:ascii="Times New Roman" w:hAnsi="Times New Roman" w:cs="Times New Roman"/>
                <w:sz w:val="24"/>
                <w:szCs w:val="24"/>
                <w:shd w:val="clear" w:color="auto" w:fill="FFFFFF" w:themeFill="background1"/>
              </w:rPr>
            </w:pPr>
            <w:r w:rsidRPr="00ED196B">
              <w:rPr>
                <w:rStyle w:val="epm"/>
                <w:rFonts w:ascii="Times New Roman" w:hAnsi="Times New Roman" w:cs="Times New Roman"/>
                <w:sz w:val="24"/>
                <w:szCs w:val="24"/>
                <w:shd w:val="clear" w:color="auto" w:fill="FFFFFF" w:themeFill="background1"/>
              </w:rPr>
              <w:t>Заказчик обязан оплатить оказанные ему услуги в сроки и в порядке, которые указаны в договоре возмездного оказания услуг.</w:t>
            </w:r>
          </w:p>
          <w:p w:rsidR="00E33E23" w:rsidRPr="00ED196B" w:rsidRDefault="00E33E23" w:rsidP="00403170">
            <w:pPr>
              <w:pStyle w:val="a3"/>
              <w:spacing w:line="240" w:lineRule="auto"/>
              <w:ind w:left="0" w:firstLine="567"/>
              <w:jc w:val="both"/>
              <w:rPr>
                <w:rFonts w:ascii="Times New Roman" w:hAnsi="Times New Roman" w:cs="Times New Roman"/>
                <w:color w:val="000000"/>
                <w:sz w:val="24"/>
                <w:szCs w:val="24"/>
              </w:rPr>
            </w:pPr>
            <w:r w:rsidRPr="00ED196B">
              <w:rPr>
                <w:rFonts w:ascii="Times New Roman" w:hAnsi="Times New Roman" w:cs="Times New Roman"/>
                <w:color w:val="000000"/>
                <w:sz w:val="24"/>
                <w:szCs w:val="24"/>
              </w:rPr>
              <w:t>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E33E23" w:rsidRPr="00ED196B" w:rsidRDefault="00E33E23" w:rsidP="00403170">
            <w:pPr>
              <w:pStyle w:val="a3"/>
              <w:spacing w:line="240" w:lineRule="auto"/>
              <w:ind w:left="0" w:firstLine="567"/>
              <w:jc w:val="both"/>
              <w:rPr>
                <w:rFonts w:ascii="Times New Roman" w:hAnsi="Times New Roman" w:cs="Times New Roman"/>
                <w:color w:val="000000"/>
                <w:sz w:val="24"/>
                <w:szCs w:val="24"/>
              </w:rPr>
            </w:pPr>
            <w:r w:rsidRPr="00ED196B">
              <w:rPr>
                <w:rFonts w:ascii="Times New Roman" w:hAnsi="Times New Roman" w:cs="Times New Roman"/>
                <w:color w:val="000000"/>
                <w:sz w:val="24"/>
                <w:szCs w:val="24"/>
              </w:rPr>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rsidR="00E33E23" w:rsidRPr="00ED196B" w:rsidRDefault="00E33E23" w:rsidP="00403170">
            <w:pPr>
              <w:pStyle w:val="a3"/>
              <w:spacing w:after="0" w:line="240" w:lineRule="auto"/>
              <w:ind w:left="0" w:firstLine="567"/>
              <w:jc w:val="both"/>
              <w:rPr>
                <w:rFonts w:ascii="Times New Roman" w:hAnsi="Times New Roman" w:cs="Times New Roman"/>
                <w:color w:val="000000"/>
                <w:sz w:val="24"/>
                <w:szCs w:val="24"/>
              </w:rPr>
            </w:pPr>
            <w:r w:rsidRPr="00ED196B">
              <w:rPr>
                <w:rFonts w:ascii="Times New Roman" w:hAnsi="Times New Roman" w:cs="Times New Roman"/>
                <w:color w:val="000000"/>
                <w:sz w:val="24"/>
                <w:szCs w:val="24"/>
              </w:rPr>
              <w:t>Заказчик вправе отказаться от исполнения договора возмездного оказания услуг при условии оплаты исполнителю фактически понесенных им расходов. </w:t>
            </w:r>
          </w:p>
          <w:p w:rsidR="00E33E23" w:rsidRPr="00ED196B" w:rsidRDefault="00E33E23" w:rsidP="00403170">
            <w:pPr>
              <w:shd w:val="clear" w:color="auto" w:fill="FFFFFF"/>
              <w:spacing w:after="0" w:line="240" w:lineRule="auto"/>
              <w:ind w:firstLine="540"/>
              <w:jc w:val="both"/>
              <w:rPr>
                <w:rFonts w:ascii="Times New Roman" w:eastAsia="Times New Roman" w:hAnsi="Times New Roman" w:cs="Times New Roman"/>
                <w:color w:val="323232"/>
                <w:sz w:val="24"/>
                <w:szCs w:val="24"/>
              </w:rPr>
            </w:pPr>
            <w:r w:rsidRPr="00ED196B">
              <w:rPr>
                <w:rFonts w:ascii="Times New Roman" w:hAnsi="Times New Roman" w:cs="Times New Roman"/>
                <w:color w:val="000000"/>
                <w:sz w:val="24"/>
                <w:szCs w:val="24"/>
              </w:rPr>
              <w:t>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tc>
        <w:tc>
          <w:tcPr>
            <w:tcW w:w="1129" w:type="dxa"/>
            <w:tcBorders>
              <w:left w:val="single" w:sz="4" w:space="0" w:color="auto"/>
              <w:bottom w:val="single" w:sz="4" w:space="0" w:color="auto"/>
              <w:right w:val="single" w:sz="4" w:space="0" w:color="auto"/>
            </w:tcBorders>
            <w:shd w:val="clear" w:color="auto" w:fill="auto"/>
          </w:tcPr>
          <w:p w:rsidR="00E33E23" w:rsidRPr="00ED196B" w:rsidRDefault="00E33E23" w:rsidP="00403170">
            <w:pPr>
              <w:snapToGrid w:val="0"/>
              <w:ind w:right="45"/>
              <w:jc w:val="both"/>
              <w:rPr>
                <w:rFonts w:ascii="Times New Roman" w:hAnsi="Times New Roman" w:cs="Times New Roman"/>
                <w:sz w:val="24"/>
                <w:szCs w:val="24"/>
              </w:rPr>
            </w:pPr>
          </w:p>
        </w:tc>
        <w:tc>
          <w:tcPr>
            <w:tcW w:w="765" w:type="dxa"/>
            <w:gridSpan w:val="4"/>
            <w:tcBorders>
              <w:left w:val="single" w:sz="4" w:space="0" w:color="auto"/>
            </w:tcBorders>
            <w:shd w:val="clear" w:color="auto" w:fill="auto"/>
          </w:tcPr>
          <w:p w:rsidR="00E33E23" w:rsidRPr="00ED196B" w:rsidRDefault="00E33E23" w:rsidP="00403170">
            <w:pPr>
              <w:snapToGrid w:val="0"/>
              <w:rPr>
                <w:rFonts w:ascii="Times New Roman" w:hAnsi="Times New Roman" w:cs="Times New Roman"/>
                <w:b/>
                <w:i/>
                <w:sz w:val="24"/>
                <w:szCs w:val="24"/>
              </w:rPr>
            </w:pPr>
          </w:p>
        </w:tc>
        <w:tc>
          <w:tcPr>
            <w:tcW w:w="25" w:type="dxa"/>
            <w:shd w:val="clear" w:color="auto" w:fill="auto"/>
          </w:tcPr>
          <w:p w:rsidR="00E33E23" w:rsidRPr="00ED196B" w:rsidRDefault="00E33E23" w:rsidP="00403170">
            <w:pPr>
              <w:snapToGrid w:val="0"/>
              <w:rPr>
                <w:rFonts w:ascii="Times New Roman" w:hAnsi="Times New Roman" w:cs="Times New Roman"/>
                <w:b/>
                <w:i/>
                <w:sz w:val="24"/>
                <w:szCs w:val="24"/>
              </w:rPr>
            </w:pPr>
          </w:p>
        </w:tc>
      </w:tr>
    </w:tbl>
    <w:p w:rsidR="00E33E23" w:rsidRPr="001409D7" w:rsidRDefault="00E33E23" w:rsidP="001409D7">
      <w:pPr>
        <w:shd w:val="clear" w:color="auto" w:fill="FFFFFF"/>
        <w:spacing w:after="0" w:line="240" w:lineRule="auto"/>
        <w:ind w:firstLine="567"/>
        <w:jc w:val="right"/>
        <w:rPr>
          <w:rFonts w:ascii="Times New Roman" w:hAnsi="Times New Roman" w:cs="Times New Roman"/>
          <w:b/>
          <w:color w:val="000000"/>
          <w:sz w:val="28"/>
          <w:szCs w:val="28"/>
        </w:rPr>
        <w:sectPr w:rsidR="00E33E23" w:rsidRPr="001409D7" w:rsidSect="00C559E5">
          <w:type w:val="continuous"/>
          <w:pgSz w:w="11906" w:h="16838"/>
          <w:pgMar w:top="1134" w:right="567" w:bottom="1134" w:left="1985" w:header="709" w:footer="709" w:gutter="0"/>
          <w:cols w:space="708"/>
          <w:titlePg/>
          <w:docGrid w:linePitch="360"/>
        </w:sectPr>
      </w:pPr>
    </w:p>
    <w:p w:rsidR="001409D7" w:rsidRPr="00BD4DA6" w:rsidRDefault="001409D7" w:rsidP="001409D7">
      <w:pPr>
        <w:snapToGrid w:val="0"/>
        <w:spacing w:after="0" w:line="240" w:lineRule="auto"/>
        <w:ind w:right="45" w:firstLine="567"/>
        <w:jc w:val="right"/>
        <w:rPr>
          <w:rFonts w:ascii="Times New Roman" w:hAnsi="Times New Roman" w:cs="Times New Roman"/>
          <w:sz w:val="28"/>
          <w:szCs w:val="28"/>
        </w:rPr>
        <w:sectPr w:rsidR="001409D7" w:rsidRPr="00BD4DA6" w:rsidSect="00C559E5">
          <w:type w:val="nextColumn"/>
          <w:pgSz w:w="11906" w:h="16838"/>
          <w:pgMar w:top="1134" w:right="567" w:bottom="1134" w:left="1985" w:header="708" w:footer="708" w:gutter="0"/>
          <w:cols w:space="708"/>
          <w:titlePg/>
          <w:docGrid w:linePitch="360"/>
        </w:sectPr>
      </w:pPr>
      <w:r w:rsidRPr="00BD4DA6">
        <w:rPr>
          <w:rFonts w:ascii="Times New Roman" w:hAnsi="Times New Roman" w:cs="Times New Roman"/>
          <w:sz w:val="28"/>
          <w:szCs w:val="28"/>
        </w:rPr>
        <w:lastRenderedPageBreak/>
        <w:t xml:space="preserve">Окончание приложения </w:t>
      </w:r>
      <w:r w:rsidR="00E33E23" w:rsidRPr="00BD4DA6">
        <w:rPr>
          <w:rFonts w:ascii="Times New Roman" w:hAnsi="Times New Roman" w:cs="Times New Roman"/>
          <w:sz w:val="28"/>
          <w:szCs w:val="28"/>
        </w:rPr>
        <w:t>3</w:t>
      </w:r>
    </w:p>
    <w:tbl>
      <w:tblPr>
        <w:tblW w:w="9376" w:type="dxa"/>
        <w:tblLayout w:type="fixed"/>
        <w:tblCellMar>
          <w:left w:w="0" w:type="dxa"/>
          <w:right w:w="0" w:type="dxa"/>
        </w:tblCellMar>
        <w:tblLook w:val="0000"/>
      </w:tblPr>
      <w:tblGrid>
        <w:gridCol w:w="8219"/>
        <w:gridCol w:w="1132"/>
        <w:gridCol w:w="25"/>
      </w:tblGrid>
      <w:tr w:rsidR="001409D7" w:rsidRPr="00ED196B" w:rsidTr="001409D7">
        <w:tc>
          <w:tcPr>
            <w:tcW w:w="8219" w:type="dxa"/>
            <w:tcBorders>
              <w:top w:val="single" w:sz="8" w:space="0" w:color="000000"/>
              <w:left w:val="single" w:sz="4" w:space="0" w:color="000000"/>
              <w:bottom w:val="single" w:sz="8" w:space="0" w:color="000000"/>
              <w:right w:val="single" w:sz="4" w:space="0" w:color="auto"/>
            </w:tcBorders>
            <w:shd w:val="clear" w:color="auto" w:fill="auto"/>
          </w:tcPr>
          <w:p w:rsidR="001409D7" w:rsidRPr="00ED196B" w:rsidRDefault="001409D7" w:rsidP="00C10BD5">
            <w:pPr>
              <w:shd w:val="clear" w:color="auto" w:fill="FFFFFF"/>
              <w:spacing w:line="240" w:lineRule="auto"/>
              <w:jc w:val="center"/>
              <w:rPr>
                <w:rFonts w:ascii="Times New Roman" w:hAnsi="Times New Roman" w:cs="Times New Roman"/>
                <w:b/>
                <w:sz w:val="24"/>
                <w:szCs w:val="24"/>
              </w:rPr>
            </w:pPr>
            <w:r w:rsidRPr="00ED196B">
              <w:rPr>
                <w:rFonts w:ascii="Times New Roman" w:hAnsi="Times New Roman" w:cs="Times New Roman"/>
                <w:b/>
                <w:sz w:val="24"/>
                <w:szCs w:val="24"/>
              </w:rPr>
              <w:lastRenderedPageBreak/>
              <w:t>1</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1409D7" w:rsidRPr="00ED196B" w:rsidRDefault="001409D7" w:rsidP="00C10BD5">
            <w:pPr>
              <w:snapToGrid w:val="0"/>
              <w:spacing w:line="240" w:lineRule="auto"/>
              <w:ind w:right="45"/>
              <w:jc w:val="center"/>
              <w:rPr>
                <w:rFonts w:ascii="Times New Roman" w:hAnsi="Times New Roman" w:cs="Times New Roman"/>
                <w:b/>
                <w:color w:val="000000"/>
                <w:sz w:val="24"/>
                <w:szCs w:val="24"/>
              </w:rPr>
            </w:pPr>
            <w:r w:rsidRPr="00ED196B">
              <w:rPr>
                <w:rFonts w:ascii="Times New Roman" w:hAnsi="Times New Roman" w:cs="Times New Roman"/>
                <w:b/>
                <w:color w:val="000000"/>
                <w:sz w:val="24"/>
                <w:szCs w:val="24"/>
              </w:rPr>
              <w:t>2</w:t>
            </w:r>
          </w:p>
        </w:tc>
        <w:tc>
          <w:tcPr>
            <w:tcW w:w="25" w:type="dxa"/>
            <w:tcBorders>
              <w:left w:val="single" w:sz="4" w:space="0" w:color="auto"/>
            </w:tcBorders>
            <w:shd w:val="clear" w:color="auto" w:fill="auto"/>
          </w:tcPr>
          <w:p w:rsidR="001409D7" w:rsidRPr="00ED196B" w:rsidRDefault="001409D7" w:rsidP="00C10BD5">
            <w:pPr>
              <w:snapToGrid w:val="0"/>
              <w:spacing w:line="240" w:lineRule="auto"/>
              <w:jc w:val="center"/>
              <w:rPr>
                <w:rFonts w:ascii="Times New Roman" w:hAnsi="Times New Roman" w:cs="Times New Roman"/>
                <w:b/>
                <w:i/>
                <w:sz w:val="24"/>
                <w:szCs w:val="24"/>
              </w:rPr>
            </w:pPr>
          </w:p>
        </w:tc>
      </w:tr>
      <w:tr w:rsidR="001409D7" w:rsidRPr="00ED196B" w:rsidTr="001409D7">
        <w:tc>
          <w:tcPr>
            <w:tcW w:w="8219" w:type="dxa"/>
            <w:tcBorders>
              <w:top w:val="single" w:sz="4" w:space="0" w:color="auto"/>
              <w:left w:val="single" w:sz="4" w:space="0" w:color="000000"/>
              <w:bottom w:val="single" w:sz="8" w:space="0" w:color="000000"/>
              <w:right w:val="single" w:sz="4" w:space="0" w:color="auto"/>
            </w:tcBorders>
            <w:shd w:val="clear" w:color="auto" w:fill="auto"/>
          </w:tcPr>
          <w:p w:rsidR="001409D7" w:rsidRPr="00ED196B" w:rsidRDefault="001409D7" w:rsidP="000251E6">
            <w:pPr>
              <w:snapToGrid w:val="0"/>
              <w:spacing w:after="0" w:line="240" w:lineRule="auto"/>
              <w:ind w:right="45" w:firstLine="567"/>
              <w:jc w:val="both"/>
              <w:rPr>
                <w:rFonts w:ascii="Times New Roman" w:hAnsi="Times New Roman" w:cs="Times New Roman"/>
                <w:b/>
                <w:i/>
                <w:sz w:val="24"/>
                <w:szCs w:val="24"/>
              </w:rPr>
            </w:pPr>
            <w:r w:rsidRPr="00ED196B">
              <w:rPr>
                <w:rFonts w:ascii="Times New Roman" w:hAnsi="Times New Roman" w:cs="Times New Roman"/>
                <w:b/>
                <w:i/>
                <w:sz w:val="24"/>
                <w:szCs w:val="24"/>
              </w:rPr>
              <w:t>Договор мены</w:t>
            </w:r>
          </w:p>
          <w:p w:rsidR="001409D7" w:rsidRPr="00ED196B" w:rsidRDefault="001409D7" w:rsidP="000251E6">
            <w:pPr>
              <w:shd w:val="clear" w:color="auto" w:fill="FFFFFF"/>
              <w:spacing w:after="0" w:line="240" w:lineRule="auto"/>
              <w:ind w:firstLine="567"/>
              <w:jc w:val="both"/>
              <w:rPr>
                <w:rFonts w:ascii="Times New Roman" w:hAnsi="Times New Roman" w:cs="Times New Roman"/>
                <w:sz w:val="24"/>
                <w:szCs w:val="24"/>
              </w:rPr>
            </w:pPr>
            <w:r w:rsidRPr="00ED196B">
              <w:rPr>
                <w:rFonts w:ascii="Times New Roman" w:hAnsi="Times New Roman" w:cs="Times New Roman"/>
                <w:sz w:val="24"/>
                <w:szCs w:val="24"/>
              </w:rPr>
              <w:t>1. По договору мены каждая из сторон обязуется передать в собственность другой стороны один товар в обмен на другой. </w:t>
            </w:r>
          </w:p>
          <w:p w:rsidR="001409D7" w:rsidRPr="00ED196B" w:rsidRDefault="001409D7" w:rsidP="000251E6">
            <w:pPr>
              <w:shd w:val="clear" w:color="auto" w:fill="FFFFFF"/>
              <w:spacing w:after="0" w:line="240" w:lineRule="auto"/>
              <w:ind w:firstLine="567"/>
              <w:jc w:val="both"/>
              <w:rPr>
                <w:rFonts w:ascii="Times New Roman" w:hAnsi="Times New Roman" w:cs="Times New Roman"/>
                <w:sz w:val="24"/>
                <w:szCs w:val="24"/>
              </w:rPr>
            </w:pPr>
            <w:r w:rsidRPr="00ED196B">
              <w:rPr>
                <w:rFonts w:ascii="Times New Roman" w:hAnsi="Times New Roman" w:cs="Times New Roman"/>
                <w:sz w:val="24"/>
                <w:szCs w:val="24"/>
              </w:rPr>
              <w:t>2. К договору мены применяются соответственно правила о купле-продаже.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1409D7" w:rsidRPr="00ED196B" w:rsidRDefault="001409D7" w:rsidP="000251E6">
            <w:pPr>
              <w:shd w:val="clear" w:color="auto" w:fill="FFFFFF"/>
              <w:spacing w:after="0" w:line="240" w:lineRule="auto"/>
              <w:ind w:firstLine="567"/>
              <w:jc w:val="both"/>
              <w:rPr>
                <w:rFonts w:ascii="Times New Roman" w:hAnsi="Times New Roman" w:cs="Times New Roman"/>
                <w:i/>
                <w:sz w:val="24"/>
                <w:szCs w:val="24"/>
              </w:rPr>
            </w:pPr>
            <w:r w:rsidRPr="00ED196B">
              <w:rPr>
                <w:rFonts w:ascii="Times New Roman" w:hAnsi="Times New Roman" w:cs="Times New Roman"/>
                <w:i/>
                <w:sz w:val="24"/>
                <w:szCs w:val="24"/>
              </w:rPr>
              <w:t>Цены и расходы по договору мены </w:t>
            </w:r>
          </w:p>
          <w:p w:rsidR="001409D7" w:rsidRPr="00ED196B" w:rsidRDefault="001409D7" w:rsidP="000251E6">
            <w:pPr>
              <w:shd w:val="clear" w:color="auto" w:fill="FFFFFF"/>
              <w:spacing w:after="0" w:line="240" w:lineRule="auto"/>
              <w:ind w:firstLine="567"/>
              <w:jc w:val="both"/>
              <w:rPr>
                <w:rFonts w:ascii="Times New Roman" w:hAnsi="Times New Roman" w:cs="Times New Roman"/>
                <w:sz w:val="24"/>
                <w:szCs w:val="24"/>
              </w:rPr>
            </w:pPr>
            <w:r w:rsidRPr="00ED196B">
              <w:rPr>
                <w:rFonts w:ascii="Times New Roman" w:hAnsi="Times New Roman" w:cs="Times New Roman"/>
                <w:sz w:val="24"/>
                <w:szCs w:val="24"/>
              </w:rPr>
              <w:t xml:space="preserve">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w:t>
            </w:r>
            <w:proofErr w:type="gramStart"/>
            <w:r w:rsidRPr="00ED196B">
              <w:rPr>
                <w:rFonts w:ascii="Times New Roman" w:hAnsi="Times New Roman" w:cs="Times New Roman"/>
                <w:sz w:val="24"/>
                <w:szCs w:val="24"/>
              </w:rPr>
              <w:t>несет соответствующие обязанности</w:t>
            </w:r>
            <w:proofErr w:type="gramEnd"/>
            <w:r w:rsidRPr="00ED196B">
              <w:rPr>
                <w:rFonts w:ascii="Times New Roman" w:hAnsi="Times New Roman" w:cs="Times New Roman"/>
                <w:sz w:val="24"/>
                <w:szCs w:val="24"/>
              </w:rPr>
              <w:t>.</w:t>
            </w:r>
          </w:p>
          <w:p w:rsidR="001409D7" w:rsidRPr="00ED196B" w:rsidRDefault="001409D7" w:rsidP="000251E6">
            <w:pPr>
              <w:shd w:val="clear" w:color="auto" w:fill="FFFFFF"/>
              <w:spacing w:after="0" w:line="240" w:lineRule="auto"/>
              <w:ind w:firstLine="540"/>
              <w:jc w:val="both"/>
              <w:rPr>
                <w:rFonts w:ascii="Times New Roman" w:eastAsia="Times New Roman" w:hAnsi="Times New Roman" w:cs="Times New Roman"/>
                <w:color w:val="323232"/>
                <w:sz w:val="24"/>
                <w:szCs w:val="24"/>
              </w:rPr>
            </w:pPr>
            <w:r w:rsidRPr="00ED196B">
              <w:rPr>
                <w:rFonts w:ascii="Times New Roman" w:hAnsi="Times New Roman" w:cs="Times New Roman"/>
                <w:sz w:val="24"/>
                <w:szCs w:val="24"/>
              </w:rPr>
              <w:t>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1409D7" w:rsidRPr="00ED196B" w:rsidRDefault="001409D7" w:rsidP="000251E6">
            <w:pPr>
              <w:snapToGrid w:val="0"/>
              <w:ind w:right="45"/>
              <w:jc w:val="both"/>
              <w:rPr>
                <w:rFonts w:ascii="Times New Roman" w:hAnsi="Times New Roman" w:cs="Times New Roman"/>
                <w:b/>
                <w:i/>
                <w:sz w:val="24"/>
                <w:szCs w:val="24"/>
                <w:lang w:val="en-US"/>
              </w:rPr>
            </w:pPr>
            <w:r w:rsidRPr="00ED196B">
              <w:rPr>
                <w:rFonts w:ascii="Times New Roman" w:hAnsi="Times New Roman" w:cs="Times New Roman"/>
                <w:sz w:val="24"/>
                <w:szCs w:val="24"/>
                <w:lang w:val="en-US"/>
              </w:rPr>
              <w:t>[</w:t>
            </w:r>
            <w:r w:rsidRPr="00ED196B">
              <w:rPr>
                <w:rFonts w:ascii="Times New Roman" w:hAnsi="Times New Roman" w:cs="Times New Roman"/>
                <w:sz w:val="24"/>
                <w:szCs w:val="24"/>
              </w:rPr>
              <w:t>1-ст.567</w:t>
            </w:r>
            <w:r w:rsidRPr="00ED196B">
              <w:rPr>
                <w:rFonts w:ascii="Times New Roman" w:hAnsi="Times New Roman" w:cs="Times New Roman"/>
                <w:sz w:val="24"/>
                <w:szCs w:val="24"/>
                <w:lang w:val="en-US"/>
              </w:rPr>
              <w:t>]</w:t>
            </w:r>
          </w:p>
        </w:tc>
        <w:tc>
          <w:tcPr>
            <w:tcW w:w="25" w:type="dxa"/>
            <w:tcBorders>
              <w:left w:val="single" w:sz="4" w:space="0" w:color="auto"/>
            </w:tcBorders>
            <w:shd w:val="clear" w:color="auto" w:fill="auto"/>
          </w:tcPr>
          <w:p w:rsidR="001409D7" w:rsidRPr="00ED196B" w:rsidRDefault="001409D7" w:rsidP="000251E6">
            <w:pPr>
              <w:snapToGrid w:val="0"/>
              <w:rPr>
                <w:rFonts w:ascii="Times New Roman" w:hAnsi="Times New Roman" w:cs="Times New Roman"/>
                <w:b/>
                <w:i/>
                <w:sz w:val="24"/>
                <w:szCs w:val="24"/>
              </w:rPr>
            </w:pPr>
          </w:p>
        </w:tc>
      </w:tr>
    </w:tbl>
    <w:p w:rsidR="00E61AAC" w:rsidRDefault="00E61AAC" w:rsidP="00E61AAC">
      <w:pPr>
        <w:shd w:val="clear" w:color="auto" w:fill="FFFFFF"/>
        <w:spacing w:after="0" w:line="240" w:lineRule="auto"/>
        <w:ind w:firstLine="528"/>
        <w:jc w:val="both"/>
        <w:rPr>
          <w:rFonts w:ascii="Times New Roman" w:hAnsi="Times New Roman" w:cs="Times New Roman"/>
          <w:sz w:val="28"/>
          <w:szCs w:val="28"/>
        </w:rPr>
      </w:pPr>
    </w:p>
    <w:p w:rsidR="00E61AAC" w:rsidRDefault="00E61AAC" w:rsidP="00E61AAC">
      <w:pPr>
        <w:pStyle w:val="210"/>
        <w:spacing w:line="240" w:lineRule="atLeast"/>
        <w:ind w:firstLine="567"/>
        <w:jc w:val="right"/>
        <w:rPr>
          <w:b/>
          <w:bCs/>
          <w:sz w:val="28"/>
          <w:szCs w:val="28"/>
        </w:rPr>
      </w:pPr>
    </w:p>
    <w:p w:rsidR="00ED196B" w:rsidRDefault="00ED196B" w:rsidP="00E61AAC">
      <w:pPr>
        <w:pStyle w:val="210"/>
        <w:spacing w:line="240" w:lineRule="atLeast"/>
        <w:ind w:firstLine="567"/>
        <w:jc w:val="right"/>
        <w:rPr>
          <w:b/>
          <w:bCs/>
          <w:sz w:val="28"/>
          <w:szCs w:val="28"/>
        </w:rPr>
      </w:pPr>
    </w:p>
    <w:p w:rsidR="00ED196B" w:rsidRDefault="00ED196B" w:rsidP="00E61AAC">
      <w:pPr>
        <w:pStyle w:val="210"/>
        <w:spacing w:line="240" w:lineRule="atLeast"/>
        <w:ind w:firstLine="567"/>
        <w:jc w:val="right"/>
        <w:rPr>
          <w:b/>
          <w:bCs/>
          <w:sz w:val="28"/>
          <w:szCs w:val="28"/>
        </w:rPr>
      </w:pPr>
    </w:p>
    <w:p w:rsidR="00ED196B" w:rsidRDefault="00ED196B" w:rsidP="00E61AAC">
      <w:pPr>
        <w:pStyle w:val="210"/>
        <w:spacing w:line="240" w:lineRule="atLeast"/>
        <w:ind w:firstLine="567"/>
        <w:jc w:val="right"/>
        <w:rPr>
          <w:b/>
          <w:bCs/>
          <w:sz w:val="28"/>
          <w:szCs w:val="28"/>
        </w:rPr>
      </w:pPr>
    </w:p>
    <w:p w:rsidR="00ED196B" w:rsidRDefault="00ED196B" w:rsidP="00E61AAC">
      <w:pPr>
        <w:pStyle w:val="210"/>
        <w:spacing w:line="240" w:lineRule="atLeast"/>
        <w:ind w:firstLine="567"/>
        <w:jc w:val="right"/>
        <w:rPr>
          <w:b/>
          <w:bCs/>
          <w:sz w:val="28"/>
          <w:szCs w:val="28"/>
        </w:rPr>
      </w:pPr>
    </w:p>
    <w:p w:rsidR="00ED196B" w:rsidRDefault="00ED196B" w:rsidP="00E61AAC">
      <w:pPr>
        <w:pStyle w:val="210"/>
        <w:spacing w:line="240" w:lineRule="atLeast"/>
        <w:ind w:firstLine="567"/>
        <w:jc w:val="right"/>
        <w:rPr>
          <w:b/>
          <w:bCs/>
          <w:sz w:val="28"/>
          <w:szCs w:val="28"/>
        </w:rPr>
      </w:pPr>
    </w:p>
    <w:p w:rsidR="001409D7" w:rsidRDefault="001409D7" w:rsidP="00E61AAC">
      <w:pPr>
        <w:pStyle w:val="210"/>
        <w:spacing w:line="240" w:lineRule="atLeast"/>
        <w:ind w:firstLine="567"/>
        <w:jc w:val="right"/>
        <w:rPr>
          <w:b/>
          <w:bCs/>
          <w:sz w:val="28"/>
          <w:szCs w:val="28"/>
        </w:rPr>
      </w:pPr>
    </w:p>
    <w:p w:rsidR="001409D7" w:rsidRDefault="001409D7" w:rsidP="00E61AAC">
      <w:pPr>
        <w:pStyle w:val="210"/>
        <w:spacing w:line="240" w:lineRule="atLeast"/>
        <w:ind w:firstLine="567"/>
        <w:jc w:val="right"/>
        <w:rPr>
          <w:b/>
          <w:bCs/>
          <w:sz w:val="28"/>
          <w:szCs w:val="28"/>
        </w:rPr>
      </w:pPr>
    </w:p>
    <w:p w:rsidR="001409D7" w:rsidRDefault="001409D7" w:rsidP="00E61AAC">
      <w:pPr>
        <w:pStyle w:val="210"/>
        <w:spacing w:line="240" w:lineRule="atLeast"/>
        <w:ind w:firstLine="567"/>
        <w:jc w:val="right"/>
        <w:rPr>
          <w:b/>
          <w:bCs/>
          <w:sz w:val="28"/>
          <w:szCs w:val="28"/>
        </w:rPr>
      </w:pPr>
    </w:p>
    <w:p w:rsidR="001409D7" w:rsidRDefault="001409D7" w:rsidP="00E61AAC">
      <w:pPr>
        <w:pStyle w:val="210"/>
        <w:spacing w:line="240" w:lineRule="atLeast"/>
        <w:ind w:firstLine="567"/>
        <w:jc w:val="right"/>
        <w:rPr>
          <w:b/>
          <w:bCs/>
          <w:sz w:val="28"/>
          <w:szCs w:val="28"/>
        </w:rPr>
      </w:pPr>
    </w:p>
    <w:p w:rsidR="001409D7" w:rsidRDefault="001409D7" w:rsidP="00E61AAC">
      <w:pPr>
        <w:pStyle w:val="210"/>
        <w:spacing w:line="240" w:lineRule="atLeast"/>
        <w:ind w:firstLine="567"/>
        <w:jc w:val="right"/>
        <w:rPr>
          <w:b/>
          <w:bCs/>
          <w:sz w:val="28"/>
          <w:szCs w:val="28"/>
        </w:rPr>
      </w:pPr>
    </w:p>
    <w:p w:rsidR="001409D7" w:rsidRDefault="001409D7" w:rsidP="00E61AAC">
      <w:pPr>
        <w:pStyle w:val="210"/>
        <w:spacing w:line="240" w:lineRule="atLeast"/>
        <w:ind w:firstLine="567"/>
        <w:jc w:val="right"/>
        <w:rPr>
          <w:b/>
          <w:bCs/>
          <w:sz w:val="28"/>
          <w:szCs w:val="28"/>
        </w:rPr>
      </w:pPr>
    </w:p>
    <w:p w:rsidR="001409D7" w:rsidRDefault="001409D7" w:rsidP="00E61AAC">
      <w:pPr>
        <w:pStyle w:val="210"/>
        <w:spacing w:line="240" w:lineRule="atLeast"/>
        <w:ind w:firstLine="567"/>
        <w:jc w:val="right"/>
        <w:rPr>
          <w:b/>
          <w:bCs/>
          <w:sz w:val="28"/>
          <w:szCs w:val="28"/>
        </w:rPr>
      </w:pPr>
    </w:p>
    <w:p w:rsidR="001409D7" w:rsidRDefault="001409D7" w:rsidP="00E61AAC">
      <w:pPr>
        <w:pStyle w:val="210"/>
        <w:spacing w:line="240" w:lineRule="atLeast"/>
        <w:ind w:firstLine="567"/>
        <w:jc w:val="right"/>
        <w:rPr>
          <w:b/>
          <w:bCs/>
          <w:sz w:val="28"/>
          <w:szCs w:val="28"/>
        </w:rPr>
      </w:pPr>
    </w:p>
    <w:p w:rsidR="001409D7" w:rsidRDefault="001409D7" w:rsidP="00E61AAC">
      <w:pPr>
        <w:pStyle w:val="210"/>
        <w:spacing w:line="240" w:lineRule="atLeast"/>
        <w:ind w:firstLine="567"/>
        <w:jc w:val="right"/>
        <w:rPr>
          <w:b/>
          <w:bCs/>
          <w:sz w:val="28"/>
          <w:szCs w:val="28"/>
        </w:rPr>
      </w:pPr>
    </w:p>
    <w:p w:rsidR="001409D7" w:rsidRDefault="001409D7" w:rsidP="00E61AAC">
      <w:pPr>
        <w:pStyle w:val="210"/>
        <w:spacing w:line="240" w:lineRule="atLeast"/>
        <w:ind w:firstLine="567"/>
        <w:jc w:val="right"/>
        <w:rPr>
          <w:b/>
          <w:bCs/>
          <w:sz w:val="28"/>
          <w:szCs w:val="28"/>
        </w:rPr>
      </w:pPr>
    </w:p>
    <w:p w:rsidR="001409D7" w:rsidRDefault="001409D7" w:rsidP="00E61AAC">
      <w:pPr>
        <w:pStyle w:val="210"/>
        <w:spacing w:line="240" w:lineRule="atLeast"/>
        <w:ind w:firstLine="567"/>
        <w:jc w:val="right"/>
        <w:rPr>
          <w:b/>
          <w:bCs/>
          <w:sz w:val="28"/>
          <w:szCs w:val="28"/>
        </w:rPr>
      </w:pPr>
    </w:p>
    <w:p w:rsidR="001409D7" w:rsidRDefault="001409D7" w:rsidP="00E61AAC">
      <w:pPr>
        <w:pStyle w:val="210"/>
        <w:spacing w:line="240" w:lineRule="atLeast"/>
        <w:ind w:firstLine="567"/>
        <w:jc w:val="right"/>
        <w:rPr>
          <w:b/>
          <w:bCs/>
          <w:sz w:val="28"/>
          <w:szCs w:val="28"/>
        </w:rPr>
      </w:pPr>
    </w:p>
    <w:p w:rsidR="001409D7" w:rsidRDefault="001409D7" w:rsidP="00E61AAC">
      <w:pPr>
        <w:pStyle w:val="210"/>
        <w:spacing w:line="240" w:lineRule="atLeast"/>
        <w:ind w:firstLine="567"/>
        <w:jc w:val="right"/>
        <w:rPr>
          <w:b/>
          <w:bCs/>
          <w:sz w:val="28"/>
          <w:szCs w:val="28"/>
        </w:rPr>
      </w:pPr>
    </w:p>
    <w:p w:rsidR="001409D7" w:rsidRDefault="001409D7" w:rsidP="00E61AAC">
      <w:pPr>
        <w:pStyle w:val="210"/>
        <w:spacing w:line="240" w:lineRule="atLeast"/>
        <w:ind w:firstLine="567"/>
        <w:jc w:val="right"/>
        <w:rPr>
          <w:b/>
          <w:bCs/>
          <w:sz w:val="28"/>
          <w:szCs w:val="28"/>
        </w:rPr>
      </w:pPr>
    </w:p>
    <w:p w:rsidR="001409D7" w:rsidRDefault="001409D7" w:rsidP="00E61AAC">
      <w:pPr>
        <w:pStyle w:val="210"/>
        <w:spacing w:line="240" w:lineRule="atLeast"/>
        <w:ind w:firstLine="567"/>
        <w:jc w:val="right"/>
        <w:rPr>
          <w:b/>
          <w:bCs/>
          <w:sz w:val="28"/>
          <w:szCs w:val="28"/>
        </w:rPr>
      </w:pPr>
    </w:p>
    <w:p w:rsidR="001409D7" w:rsidRDefault="001409D7" w:rsidP="00E61AAC">
      <w:pPr>
        <w:pStyle w:val="210"/>
        <w:spacing w:line="240" w:lineRule="atLeast"/>
        <w:ind w:firstLine="567"/>
        <w:jc w:val="right"/>
        <w:rPr>
          <w:b/>
          <w:bCs/>
          <w:sz w:val="28"/>
          <w:szCs w:val="28"/>
        </w:rPr>
      </w:pPr>
    </w:p>
    <w:p w:rsidR="001409D7" w:rsidRDefault="001409D7" w:rsidP="00E61AAC">
      <w:pPr>
        <w:pStyle w:val="210"/>
        <w:spacing w:line="240" w:lineRule="atLeast"/>
        <w:ind w:firstLine="567"/>
        <w:jc w:val="right"/>
        <w:rPr>
          <w:b/>
          <w:bCs/>
          <w:sz w:val="28"/>
          <w:szCs w:val="28"/>
        </w:rPr>
      </w:pPr>
    </w:p>
    <w:p w:rsidR="001409D7" w:rsidRDefault="001409D7" w:rsidP="00E61AAC">
      <w:pPr>
        <w:pStyle w:val="210"/>
        <w:spacing w:line="240" w:lineRule="atLeast"/>
        <w:ind w:firstLine="567"/>
        <w:jc w:val="right"/>
        <w:rPr>
          <w:b/>
          <w:bCs/>
          <w:sz w:val="28"/>
          <w:szCs w:val="28"/>
        </w:rPr>
      </w:pPr>
    </w:p>
    <w:p w:rsidR="001409D7" w:rsidRDefault="001409D7" w:rsidP="00E61AAC">
      <w:pPr>
        <w:pStyle w:val="210"/>
        <w:spacing w:line="240" w:lineRule="atLeast"/>
        <w:ind w:firstLine="567"/>
        <w:jc w:val="right"/>
        <w:rPr>
          <w:b/>
          <w:bCs/>
          <w:sz w:val="28"/>
          <w:szCs w:val="28"/>
        </w:rPr>
      </w:pPr>
    </w:p>
    <w:p w:rsidR="00ED196B" w:rsidRDefault="00ED196B" w:rsidP="00E61AAC">
      <w:pPr>
        <w:pStyle w:val="210"/>
        <w:spacing w:line="240" w:lineRule="atLeast"/>
        <w:ind w:firstLine="567"/>
        <w:jc w:val="right"/>
        <w:rPr>
          <w:b/>
          <w:bCs/>
          <w:sz w:val="28"/>
          <w:szCs w:val="28"/>
        </w:rPr>
      </w:pPr>
    </w:p>
    <w:p w:rsidR="000251E6" w:rsidRPr="00BD4DA6" w:rsidRDefault="000251E6" w:rsidP="00253BE7">
      <w:pPr>
        <w:pStyle w:val="1"/>
        <w:spacing w:before="0" w:line="360" w:lineRule="auto"/>
        <w:jc w:val="right"/>
        <w:rPr>
          <w:rFonts w:ascii="Times New Roman" w:hAnsi="Times New Roman" w:cs="Times New Roman"/>
          <w:b w:val="0"/>
          <w:color w:val="000000" w:themeColor="text1"/>
        </w:rPr>
      </w:pPr>
      <w:bookmarkStart w:id="91" w:name="_Toc357439162"/>
      <w:bookmarkStart w:id="92" w:name="_Toc357439190"/>
      <w:bookmarkStart w:id="93" w:name="_Toc357441588"/>
      <w:bookmarkStart w:id="94" w:name="_Toc357502149"/>
      <w:bookmarkStart w:id="95" w:name="_Toc358048370"/>
      <w:bookmarkStart w:id="96" w:name="_Toc358061005"/>
      <w:r w:rsidRPr="00BD4DA6">
        <w:rPr>
          <w:rFonts w:ascii="Times New Roman" w:hAnsi="Times New Roman" w:cs="Times New Roman"/>
          <w:b w:val="0"/>
          <w:color w:val="000000" w:themeColor="text1"/>
        </w:rPr>
        <w:lastRenderedPageBreak/>
        <w:t xml:space="preserve">Приложение </w:t>
      </w:r>
      <w:r w:rsidR="00E33E23" w:rsidRPr="00BD4DA6">
        <w:rPr>
          <w:rFonts w:ascii="Times New Roman" w:hAnsi="Times New Roman" w:cs="Times New Roman"/>
          <w:b w:val="0"/>
          <w:color w:val="000000" w:themeColor="text1"/>
        </w:rPr>
        <w:t>4</w:t>
      </w:r>
      <w:bookmarkEnd w:id="91"/>
      <w:bookmarkEnd w:id="92"/>
      <w:bookmarkEnd w:id="93"/>
      <w:bookmarkEnd w:id="94"/>
      <w:bookmarkEnd w:id="95"/>
      <w:bookmarkEnd w:id="96"/>
    </w:p>
    <w:p w:rsidR="000251E6" w:rsidRPr="00253BE7" w:rsidRDefault="000251E6" w:rsidP="00BD4DA6">
      <w:pPr>
        <w:pStyle w:val="1"/>
        <w:spacing w:before="0" w:line="360" w:lineRule="auto"/>
        <w:jc w:val="center"/>
        <w:rPr>
          <w:rFonts w:ascii="Times New Roman" w:hAnsi="Times New Roman" w:cs="Times New Roman"/>
          <w:color w:val="000000" w:themeColor="text1"/>
        </w:rPr>
      </w:pPr>
      <w:bookmarkStart w:id="97" w:name="_Toc357439163"/>
      <w:bookmarkStart w:id="98" w:name="_Toc357439191"/>
      <w:bookmarkStart w:id="99" w:name="_Toc357441589"/>
      <w:bookmarkStart w:id="100" w:name="_Toc357502150"/>
      <w:bookmarkStart w:id="101" w:name="_Toc358048371"/>
      <w:bookmarkStart w:id="102" w:name="_Toc358061006"/>
      <w:r w:rsidRPr="00253BE7">
        <w:rPr>
          <w:rFonts w:ascii="Times New Roman" w:hAnsi="Times New Roman" w:cs="Times New Roman"/>
          <w:color w:val="000000" w:themeColor="text1"/>
        </w:rPr>
        <w:t>Типовые проводки по расчетам с поставщиками и подрядчиками</w:t>
      </w:r>
      <w:bookmarkEnd w:id="97"/>
      <w:bookmarkEnd w:id="98"/>
      <w:bookmarkEnd w:id="99"/>
      <w:bookmarkEnd w:id="100"/>
      <w:bookmarkEnd w:id="101"/>
      <w:bookmarkEnd w:id="102"/>
    </w:p>
    <w:tbl>
      <w:tblPr>
        <w:tblStyle w:val="a9"/>
        <w:tblW w:w="0" w:type="auto"/>
        <w:tblInd w:w="108" w:type="dxa"/>
        <w:tblLayout w:type="fixed"/>
        <w:tblLook w:val="04A0"/>
      </w:tblPr>
      <w:tblGrid>
        <w:gridCol w:w="709"/>
        <w:gridCol w:w="2240"/>
        <w:gridCol w:w="2056"/>
        <w:gridCol w:w="2792"/>
        <w:gridCol w:w="1559"/>
      </w:tblGrid>
      <w:tr w:rsidR="001409D7" w:rsidRPr="00616C9A" w:rsidTr="00BD4DA6">
        <w:tc>
          <w:tcPr>
            <w:tcW w:w="709" w:type="dxa"/>
          </w:tcPr>
          <w:p w:rsidR="001409D7" w:rsidRPr="00616C9A" w:rsidRDefault="001409D7" w:rsidP="00C10BD5">
            <w:pPr>
              <w:jc w:val="center"/>
              <w:rPr>
                <w:rFonts w:ascii="Times New Roman" w:eastAsia="Times New Roman" w:hAnsi="Times New Roman" w:cs="Times New Roman"/>
                <w:b/>
                <w:bCs/>
                <w:sz w:val="24"/>
                <w:szCs w:val="24"/>
              </w:rPr>
            </w:pPr>
            <w:r w:rsidRPr="00616C9A">
              <w:rPr>
                <w:rFonts w:ascii="Times New Roman" w:eastAsia="Times New Roman" w:hAnsi="Times New Roman" w:cs="Times New Roman"/>
                <w:b/>
                <w:bCs/>
                <w:sz w:val="24"/>
                <w:szCs w:val="24"/>
              </w:rPr>
              <w:t xml:space="preserve">№ </w:t>
            </w:r>
            <w:proofErr w:type="spellStart"/>
            <w:proofErr w:type="gramStart"/>
            <w:r w:rsidRPr="00616C9A">
              <w:rPr>
                <w:rFonts w:ascii="Times New Roman" w:eastAsia="Times New Roman" w:hAnsi="Times New Roman" w:cs="Times New Roman"/>
                <w:b/>
                <w:bCs/>
                <w:sz w:val="24"/>
                <w:szCs w:val="24"/>
              </w:rPr>
              <w:t>п</w:t>
            </w:r>
            <w:proofErr w:type="spellEnd"/>
            <w:proofErr w:type="gramEnd"/>
            <w:r w:rsidRPr="00616C9A">
              <w:rPr>
                <w:rFonts w:ascii="Times New Roman" w:eastAsia="Times New Roman" w:hAnsi="Times New Roman" w:cs="Times New Roman"/>
                <w:b/>
                <w:bCs/>
                <w:sz w:val="24"/>
                <w:szCs w:val="24"/>
              </w:rPr>
              <w:t>/</w:t>
            </w:r>
            <w:proofErr w:type="spellStart"/>
            <w:r w:rsidRPr="00616C9A">
              <w:rPr>
                <w:rFonts w:ascii="Times New Roman" w:eastAsia="Times New Roman" w:hAnsi="Times New Roman" w:cs="Times New Roman"/>
                <w:b/>
                <w:bCs/>
                <w:sz w:val="24"/>
                <w:szCs w:val="24"/>
              </w:rPr>
              <w:t>п</w:t>
            </w:r>
            <w:proofErr w:type="spellEnd"/>
          </w:p>
        </w:tc>
        <w:tc>
          <w:tcPr>
            <w:tcW w:w="2240" w:type="dxa"/>
          </w:tcPr>
          <w:p w:rsidR="001409D7" w:rsidRPr="00616C9A" w:rsidRDefault="001409D7" w:rsidP="00C10BD5">
            <w:pPr>
              <w:jc w:val="center"/>
              <w:rPr>
                <w:rFonts w:ascii="Times New Roman" w:eastAsia="Times New Roman" w:hAnsi="Times New Roman" w:cs="Times New Roman"/>
                <w:b/>
                <w:bCs/>
                <w:sz w:val="24"/>
                <w:szCs w:val="24"/>
              </w:rPr>
            </w:pPr>
            <w:r w:rsidRPr="00616C9A">
              <w:rPr>
                <w:rFonts w:ascii="Times New Roman" w:eastAsia="Times New Roman" w:hAnsi="Times New Roman" w:cs="Times New Roman"/>
                <w:b/>
                <w:bCs/>
                <w:sz w:val="24"/>
                <w:szCs w:val="24"/>
              </w:rPr>
              <w:t>Хозяйственная операция</w:t>
            </w:r>
          </w:p>
        </w:tc>
        <w:tc>
          <w:tcPr>
            <w:tcW w:w="2056" w:type="dxa"/>
          </w:tcPr>
          <w:p w:rsidR="001409D7" w:rsidRPr="00616C9A" w:rsidRDefault="001409D7" w:rsidP="00C10BD5">
            <w:pPr>
              <w:jc w:val="center"/>
              <w:rPr>
                <w:rFonts w:ascii="Times New Roman" w:eastAsia="Times New Roman" w:hAnsi="Times New Roman" w:cs="Times New Roman"/>
                <w:b/>
                <w:bCs/>
                <w:sz w:val="24"/>
                <w:szCs w:val="24"/>
              </w:rPr>
            </w:pPr>
            <w:r w:rsidRPr="00616C9A">
              <w:rPr>
                <w:rFonts w:ascii="Times New Roman" w:eastAsia="Times New Roman" w:hAnsi="Times New Roman" w:cs="Times New Roman"/>
                <w:b/>
                <w:bCs/>
                <w:sz w:val="24"/>
                <w:szCs w:val="24"/>
              </w:rPr>
              <w:t>Документ-основание</w:t>
            </w:r>
          </w:p>
        </w:tc>
        <w:tc>
          <w:tcPr>
            <w:tcW w:w="2792" w:type="dxa"/>
          </w:tcPr>
          <w:p w:rsidR="001409D7" w:rsidRPr="00616C9A" w:rsidRDefault="001409D7" w:rsidP="00C10BD5">
            <w:pPr>
              <w:jc w:val="center"/>
              <w:rPr>
                <w:rFonts w:ascii="Times New Roman" w:eastAsia="Times New Roman" w:hAnsi="Times New Roman" w:cs="Times New Roman"/>
                <w:b/>
                <w:bCs/>
                <w:sz w:val="24"/>
                <w:szCs w:val="24"/>
              </w:rPr>
            </w:pPr>
            <w:r w:rsidRPr="00616C9A">
              <w:rPr>
                <w:rFonts w:ascii="Times New Roman" w:eastAsia="Times New Roman" w:hAnsi="Times New Roman" w:cs="Times New Roman"/>
                <w:b/>
                <w:bCs/>
                <w:sz w:val="24"/>
                <w:szCs w:val="24"/>
              </w:rPr>
              <w:t>Дебет счета</w:t>
            </w:r>
          </w:p>
        </w:tc>
        <w:tc>
          <w:tcPr>
            <w:tcW w:w="1559" w:type="dxa"/>
          </w:tcPr>
          <w:p w:rsidR="001409D7" w:rsidRPr="00616C9A" w:rsidRDefault="001409D7" w:rsidP="00C10BD5">
            <w:pPr>
              <w:jc w:val="center"/>
              <w:rPr>
                <w:rFonts w:ascii="Times New Roman" w:eastAsia="Times New Roman" w:hAnsi="Times New Roman" w:cs="Times New Roman"/>
                <w:b/>
                <w:bCs/>
                <w:sz w:val="24"/>
                <w:szCs w:val="24"/>
              </w:rPr>
            </w:pPr>
            <w:r w:rsidRPr="00616C9A">
              <w:rPr>
                <w:rFonts w:ascii="Times New Roman" w:eastAsia="Times New Roman" w:hAnsi="Times New Roman" w:cs="Times New Roman"/>
                <w:b/>
                <w:bCs/>
                <w:sz w:val="24"/>
                <w:szCs w:val="24"/>
              </w:rPr>
              <w:t>Кредит счета</w:t>
            </w:r>
          </w:p>
        </w:tc>
      </w:tr>
      <w:tr w:rsidR="001409D7" w:rsidRPr="00616C9A" w:rsidTr="00BD4DA6">
        <w:tc>
          <w:tcPr>
            <w:tcW w:w="709" w:type="dxa"/>
          </w:tcPr>
          <w:p w:rsidR="001409D7" w:rsidRPr="00616C9A" w:rsidRDefault="001409D7" w:rsidP="00C10BD5">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2240" w:type="dxa"/>
          </w:tcPr>
          <w:p w:rsidR="001409D7" w:rsidRPr="00616C9A" w:rsidRDefault="001409D7" w:rsidP="00C10BD5">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2056" w:type="dxa"/>
          </w:tcPr>
          <w:p w:rsidR="001409D7" w:rsidRPr="00616C9A" w:rsidRDefault="001409D7" w:rsidP="00C10BD5">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2792" w:type="dxa"/>
          </w:tcPr>
          <w:p w:rsidR="001409D7" w:rsidRPr="00616C9A" w:rsidRDefault="001409D7" w:rsidP="00C10BD5">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1559" w:type="dxa"/>
          </w:tcPr>
          <w:p w:rsidR="001409D7" w:rsidRPr="00616C9A" w:rsidRDefault="001409D7" w:rsidP="00C10BD5">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r>
      <w:tr w:rsidR="001409D7" w:rsidRPr="000251E6" w:rsidTr="00BD4DA6">
        <w:tc>
          <w:tcPr>
            <w:tcW w:w="709" w:type="dxa"/>
          </w:tcPr>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2240" w:type="dxa"/>
          </w:tcPr>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Получены материалы (товары, услуги подряда и пр.)</w:t>
            </w:r>
          </w:p>
        </w:tc>
        <w:tc>
          <w:tcPr>
            <w:tcW w:w="2056" w:type="dxa"/>
          </w:tcPr>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Приходный ордер, накладная поставщика, акт о выполненных работах/оказанных услугах</w:t>
            </w:r>
          </w:p>
        </w:tc>
        <w:tc>
          <w:tcPr>
            <w:tcW w:w="2792" w:type="dxa"/>
          </w:tcPr>
          <w:p w:rsidR="001409D7"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«Материалы»</w:t>
            </w:r>
          </w:p>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(41 «Товары», 08 «Вложения во </w:t>
            </w:r>
            <w:proofErr w:type="spellStart"/>
            <w:r>
              <w:rPr>
                <w:rFonts w:ascii="Times New Roman" w:eastAsia="Times New Roman" w:hAnsi="Times New Roman" w:cs="Times New Roman"/>
                <w:bCs/>
                <w:sz w:val="24"/>
                <w:szCs w:val="24"/>
              </w:rPr>
              <w:t>внеоборотные</w:t>
            </w:r>
            <w:proofErr w:type="spellEnd"/>
            <w:r>
              <w:rPr>
                <w:rFonts w:ascii="Times New Roman" w:eastAsia="Times New Roman" w:hAnsi="Times New Roman" w:cs="Times New Roman"/>
                <w:bCs/>
                <w:sz w:val="24"/>
                <w:szCs w:val="24"/>
              </w:rPr>
              <w:t xml:space="preserve"> активы» и пр.)</w:t>
            </w:r>
          </w:p>
        </w:tc>
        <w:tc>
          <w:tcPr>
            <w:tcW w:w="1559" w:type="dxa"/>
          </w:tcPr>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60 «Расчеты с поставщиками и подрядчиками»</w:t>
            </w:r>
          </w:p>
        </w:tc>
      </w:tr>
      <w:tr w:rsidR="001409D7" w:rsidRPr="000251E6" w:rsidTr="00BD4DA6">
        <w:tc>
          <w:tcPr>
            <w:tcW w:w="709" w:type="dxa"/>
          </w:tcPr>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2240" w:type="dxa"/>
          </w:tcPr>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Стоимость полученных услуг отнесена на основное производство (вспомогательное производство, общепроизводственные расходы, общехозяйственные расходы)</w:t>
            </w:r>
          </w:p>
        </w:tc>
        <w:tc>
          <w:tcPr>
            <w:tcW w:w="2056" w:type="dxa"/>
          </w:tcPr>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Акт о выполненных работах</w:t>
            </w:r>
          </w:p>
        </w:tc>
        <w:tc>
          <w:tcPr>
            <w:tcW w:w="2792" w:type="dxa"/>
          </w:tcPr>
          <w:p w:rsidR="001409D7"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 «Основное производство»,</w:t>
            </w:r>
            <w:proofErr w:type="gramStart"/>
            <w:r>
              <w:rPr>
                <w:rFonts w:ascii="Times New Roman" w:eastAsia="Times New Roman" w:hAnsi="Times New Roman" w:cs="Times New Roman"/>
                <w:bCs/>
                <w:sz w:val="24"/>
                <w:szCs w:val="24"/>
              </w:rPr>
              <w:t xml:space="preserve">( </w:t>
            </w:r>
            <w:proofErr w:type="gramEnd"/>
            <w:r>
              <w:rPr>
                <w:rFonts w:ascii="Times New Roman" w:eastAsia="Times New Roman" w:hAnsi="Times New Roman" w:cs="Times New Roman"/>
                <w:bCs/>
                <w:sz w:val="24"/>
                <w:szCs w:val="24"/>
              </w:rPr>
              <w:t>23 «Вспомогательные производства»,</w:t>
            </w:r>
          </w:p>
          <w:p w:rsidR="001409D7" w:rsidRPr="000251E6" w:rsidRDefault="001409D7" w:rsidP="00C10BD5">
            <w:pPr>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25 «Общепроизводственные расходы», 26 «Общехозяйственные расходы»)</w:t>
            </w:r>
            <w:proofErr w:type="gramEnd"/>
          </w:p>
        </w:tc>
        <w:tc>
          <w:tcPr>
            <w:tcW w:w="1559" w:type="dxa"/>
          </w:tcPr>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60 «Расчеты с поставщиками и подрядчиками»</w:t>
            </w:r>
          </w:p>
        </w:tc>
      </w:tr>
      <w:tr w:rsidR="001409D7" w:rsidRPr="000251E6" w:rsidTr="00BD4DA6">
        <w:tc>
          <w:tcPr>
            <w:tcW w:w="709" w:type="dxa"/>
          </w:tcPr>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2240" w:type="dxa"/>
          </w:tcPr>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Выделен НДС по приобретенным товарно-материальным ценностям, полученным работам, услугам</w:t>
            </w:r>
          </w:p>
        </w:tc>
        <w:tc>
          <w:tcPr>
            <w:tcW w:w="2056" w:type="dxa"/>
          </w:tcPr>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Счет-фактура</w:t>
            </w:r>
          </w:p>
        </w:tc>
        <w:tc>
          <w:tcPr>
            <w:tcW w:w="2792" w:type="dxa"/>
          </w:tcPr>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 «НДС по приобретенным ценностям»</w:t>
            </w:r>
          </w:p>
        </w:tc>
        <w:tc>
          <w:tcPr>
            <w:tcW w:w="1559" w:type="dxa"/>
          </w:tcPr>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60 «Расчеты с поставщиками и подрядчиками»</w:t>
            </w:r>
          </w:p>
        </w:tc>
      </w:tr>
      <w:tr w:rsidR="001409D7" w:rsidRPr="000251E6" w:rsidTr="00BD4DA6">
        <w:tc>
          <w:tcPr>
            <w:tcW w:w="709" w:type="dxa"/>
          </w:tcPr>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2240" w:type="dxa"/>
          </w:tcPr>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НДС принят к вычету</w:t>
            </w:r>
          </w:p>
        </w:tc>
        <w:tc>
          <w:tcPr>
            <w:tcW w:w="2056" w:type="dxa"/>
          </w:tcPr>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Счет-фактура</w:t>
            </w:r>
          </w:p>
        </w:tc>
        <w:tc>
          <w:tcPr>
            <w:tcW w:w="2792" w:type="dxa"/>
          </w:tcPr>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68 «Расчеты с бюджетом по налогам и сборам»</w:t>
            </w:r>
          </w:p>
        </w:tc>
        <w:tc>
          <w:tcPr>
            <w:tcW w:w="1559" w:type="dxa"/>
          </w:tcPr>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 «НДС по приобретенным ценностям»</w:t>
            </w:r>
          </w:p>
        </w:tc>
      </w:tr>
      <w:tr w:rsidR="001409D7" w:rsidRPr="000251E6" w:rsidTr="00BD4DA6">
        <w:tc>
          <w:tcPr>
            <w:tcW w:w="709" w:type="dxa"/>
          </w:tcPr>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2240" w:type="dxa"/>
          </w:tcPr>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Оплачены полученные от поставщика ТМЦ (от подрядчика работы, услуги) с расчетного счета (валютного счета)</w:t>
            </w:r>
          </w:p>
        </w:tc>
        <w:tc>
          <w:tcPr>
            <w:tcW w:w="2056" w:type="dxa"/>
          </w:tcPr>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Платежное поручение, выписка банка</w:t>
            </w:r>
          </w:p>
        </w:tc>
        <w:tc>
          <w:tcPr>
            <w:tcW w:w="2792" w:type="dxa"/>
          </w:tcPr>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60 «Расчеты с поставщиками и подрядчиками»</w:t>
            </w:r>
          </w:p>
        </w:tc>
        <w:tc>
          <w:tcPr>
            <w:tcW w:w="1559" w:type="dxa"/>
          </w:tcPr>
          <w:p w:rsidR="001409D7"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51 «Расчетные счета»</w:t>
            </w:r>
          </w:p>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(52 «Валютные счета»)</w:t>
            </w:r>
          </w:p>
        </w:tc>
      </w:tr>
      <w:tr w:rsidR="001409D7" w:rsidRPr="000251E6" w:rsidTr="00BD4DA6">
        <w:tc>
          <w:tcPr>
            <w:tcW w:w="709" w:type="dxa"/>
          </w:tcPr>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2240" w:type="dxa"/>
          </w:tcPr>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Оплачены полученные от поставщика ТМЦ (от подрядчика работы, услуги) из кассы наличными</w:t>
            </w:r>
          </w:p>
        </w:tc>
        <w:tc>
          <w:tcPr>
            <w:tcW w:w="2056" w:type="dxa"/>
          </w:tcPr>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Расходный кассовый ордер, кассовая книга</w:t>
            </w:r>
          </w:p>
        </w:tc>
        <w:tc>
          <w:tcPr>
            <w:tcW w:w="2792" w:type="dxa"/>
          </w:tcPr>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60 «Расчеты с поставщиками и подрядчиками»</w:t>
            </w:r>
          </w:p>
        </w:tc>
        <w:tc>
          <w:tcPr>
            <w:tcW w:w="1559" w:type="dxa"/>
          </w:tcPr>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 «Касса»</w:t>
            </w:r>
          </w:p>
        </w:tc>
      </w:tr>
      <w:tr w:rsidR="001409D7" w:rsidRPr="000251E6" w:rsidTr="00BD4DA6">
        <w:tc>
          <w:tcPr>
            <w:tcW w:w="709" w:type="dxa"/>
          </w:tcPr>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2240" w:type="dxa"/>
          </w:tcPr>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Выплачен аванс поставщику с расчетного счета</w:t>
            </w:r>
          </w:p>
        </w:tc>
        <w:tc>
          <w:tcPr>
            <w:tcW w:w="2056" w:type="dxa"/>
          </w:tcPr>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Платежное поручение, выписка банка</w:t>
            </w:r>
          </w:p>
        </w:tc>
        <w:tc>
          <w:tcPr>
            <w:tcW w:w="2792" w:type="dxa"/>
          </w:tcPr>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60 «Расчеты с поставщиками и подрядчиками», субсчет «Авансы выданные»</w:t>
            </w:r>
          </w:p>
        </w:tc>
        <w:tc>
          <w:tcPr>
            <w:tcW w:w="1559" w:type="dxa"/>
          </w:tcPr>
          <w:p w:rsidR="001409D7" w:rsidRPr="000251E6"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51 «Расчетные счета»</w:t>
            </w:r>
          </w:p>
        </w:tc>
      </w:tr>
    </w:tbl>
    <w:p w:rsidR="000251E6" w:rsidRDefault="000251E6">
      <w:pPr>
        <w:rPr>
          <w:rFonts w:ascii="Times New Roman" w:eastAsia="Times New Roman" w:hAnsi="Times New Roman" w:cs="Times New Roman"/>
          <w:bCs/>
          <w:sz w:val="28"/>
          <w:szCs w:val="28"/>
        </w:rPr>
        <w:sectPr w:rsidR="000251E6" w:rsidSect="00C559E5">
          <w:type w:val="continuous"/>
          <w:pgSz w:w="11906" w:h="16838"/>
          <w:pgMar w:top="1134" w:right="567" w:bottom="1134" w:left="1985" w:header="708" w:footer="708" w:gutter="0"/>
          <w:cols w:space="708"/>
          <w:titlePg/>
          <w:docGrid w:linePitch="360"/>
        </w:sectPr>
      </w:pPr>
    </w:p>
    <w:p w:rsidR="00007639" w:rsidRPr="00BD4DA6" w:rsidRDefault="00007639" w:rsidP="00BD4DA6">
      <w:pPr>
        <w:spacing w:after="0" w:line="240" w:lineRule="auto"/>
        <w:jc w:val="right"/>
        <w:rPr>
          <w:rFonts w:ascii="Times New Roman" w:eastAsia="Times New Roman" w:hAnsi="Times New Roman" w:cs="Times New Roman"/>
          <w:bCs/>
          <w:sz w:val="28"/>
          <w:szCs w:val="28"/>
        </w:rPr>
      </w:pPr>
      <w:r w:rsidRPr="00BD4DA6">
        <w:rPr>
          <w:rFonts w:ascii="Times New Roman" w:eastAsia="Times New Roman" w:hAnsi="Times New Roman" w:cs="Times New Roman"/>
          <w:bCs/>
          <w:sz w:val="28"/>
          <w:szCs w:val="28"/>
        </w:rPr>
        <w:lastRenderedPageBreak/>
        <w:t xml:space="preserve">Окончание приложения </w:t>
      </w:r>
      <w:r w:rsidR="00E33E23" w:rsidRPr="00BD4DA6">
        <w:rPr>
          <w:rFonts w:ascii="Times New Roman" w:eastAsia="Times New Roman" w:hAnsi="Times New Roman" w:cs="Times New Roman"/>
          <w:bCs/>
          <w:sz w:val="28"/>
          <w:szCs w:val="28"/>
        </w:rPr>
        <w:t>4</w:t>
      </w:r>
    </w:p>
    <w:tbl>
      <w:tblPr>
        <w:tblStyle w:val="a9"/>
        <w:tblW w:w="0" w:type="auto"/>
        <w:tblInd w:w="392" w:type="dxa"/>
        <w:tblLayout w:type="fixed"/>
        <w:tblLook w:val="04A0"/>
      </w:tblPr>
      <w:tblGrid>
        <w:gridCol w:w="567"/>
        <w:gridCol w:w="2098"/>
        <w:gridCol w:w="2056"/>
        <w:gridCol w:w="2792"/>
        <w:gridCol w:w="1559"/>
      </w:tblGrid>
      <w:tr w:rsidR="001409D7" w:rsidRPr="00007639" w:rsidTr="00C10BD5">
        <w:tc>
          <w:tcPr>
            <w:tcW w:w="567" w:type="dxa"/>
          </w:tcPr>
          <w:p w:rsidR="001409D7" w:rsidRPr="00007639" w:rsidRDefault="001409D7" w:rsidP="00C10BD5">
            <w:pPr>
              <w:jc w:val="center"/>
              <w:rPr>
                <w:rFonts w:ascii="Times New Roman" w:eastAsia="Times New Roman" w:hAnsi="Times New Roman" w:cs="Times New Roman"/>
                <w:b/>
                <w:bCs/>
                <w:sz w:val="24"/>
                <w:szCs w:val="24"/>
              </w:rPr>
            </w:pPr>
            <w:r w:rsidRPr="00007639">
              <w:rPr>
                <w:rFonts w:ascii="Times New Roman" w:eastAsia="Times New Roman" w:hAnsi="Times New Roman" w:cs="Times New Roman"/>
                <w:b/>
                <w:bCs/>
                <w:sz w:val="24"/>
                <w:szCs w:val="24"/>
              </w:rPr>
              <w:t>1</w:t>
            </w:r>
          </w:p>
        </w:tc>
        <w:tc>
          <w:tcPr>
            <w:tcW w:w="2098" w:type="dxa"/>
          </w:tcPr>
          <w:p w:rsidR="001409D7" w:rsidRPr="00007639" w:rsidRDefault="001409D7" w:rsidP="00C10BD5">
            <w:pPr>
              <w:jc w:val="center"/>
              <w:rPr>
                <w:rFonts w:ascii="Times New Roman" w:eastAsia="Times New Roman" w:hAnsi="Times New Roman" w:cs="Times New Roman"/>
                <w:b/>
                <w:bCs/>
                <w:sz w:val="24"/>
                <w:szCs w:val="24"/>
              </w:rPr>
            </w:pPr>
            <w:r w:rsidRPr="00007639">
              <w:rPr>
                <w:rFonts w:ascii="Times New Roman" w:eastAsia="Times New Roman" w:hAnsi="Times New Roman" w:cs="Times New Roman"/>
                <w:b/>
                <w:bCs/>
                <w:sz w:val="24"/>
                <w:szCs w:val="24"/>
              </w:rPr>
              <w:t>2</w:t>
            </w:r>
          </w:p>
        </w:tc>
        <w:tc>
          <w:tcPr>
            <w:tcW w:w="2056" w:type="dxa"/>
          </w:tcPr>
          <w:p w:rsidR="001409D7" w:rsidRPr="00007639" w:rsidRDefault="001409D7" w:rsidP="00C10BD5">
            <w:pPr>
              <w:jc w:val="center"/>
              <w:rPr>
                <w:rFonts w:ascii="Times New Roman" w:eastAsia="Times New Roman" w:hAnsi="Times New Roman" w:cs="Times New Roman"/>
                <w:b/>
                <w:bCs/>
                <w:sz w:val="24"/>
                <w:szCs w:val="24"/>
              </w:rPr>
            </w:pPr>
            <w:r w:rsidRPr="00007639">
              <w:rPr>
                <w:rFonts w:ascii="Times New Roman" w:eastAsia="Times New Roman" w:hAnsi="Times New Roman" w:cs="Times New Roman"/>
                <w:b/>
                <w:bCs/>
                <w:sz w:val="24"/>
                <w:szCs w:val="24"/>
              </w:rPr>
              <w:t>3</w:t>
            </w:r>
          </w:p>
        </w:tc>
        <w:tc>
          <w:tcPr>
            <w:tcW w:w="2792" w:type="dxa"/>
          </w:tcPr>
          <w:p w:rsidR="001409D7" w:rsidRPr="00007639" w:rsidRDefault="001409D7" w:rsidP="00C10BD5">
            <w:pPr>
              <w:jc w:val="center"/>
              <w:rPr>
                <w:rFonts w:ascii="Times New Roman" w:eastAsia="Times New Roman" w:hAnsi="Times New Roman" w:cs="Times New Roman"/>
                <w:b/>
                <w:bCs/>
                <w:sz w:val="24"/>
                <w:szCs w:val="24"/>
              </w:rPr>
            </w:pPr>
            <w:r w:rsidRPr="00007639">
              <w:rPr>
                <w:rFonts w:ascii="Times New Roman" w:eastAsia="Times New Roman" w:hAnsi="Times New Roman" w:cs="Times New Roman"/>
                <w:b/>
                <w:bCs/>
                <w:sz w:val="24"/>
                <w:szCs w:val="24"/>
              </w:rPr>
              <w:t>4</w:t>
            </w:r>
          </w:p>
        </w:tc>
        <w:tc>
          <w:tcPr>
            <w:tcW w:w="1559" w:type="dxa"/>
          </w:tcPr>
          <w:p w:rsidR="001409D7" w:rsidRPr="00007639" w:rsidRDefault="001409D7" w:rsidP="00C10BD5">
            <w:pPr>
              <w:jc w:val="center"/>
              <w:rPr>
                <w:rFonts w:ascii="Times New Roman" w:eastAsia="Times New Roman" w:hAnsi="Times New Roman" w:cs="Times New Roman"/>
                <w:b/>
                <w:bCs/>
                <w:sz w:val="24"/>
                <w:szCs w:val="24"/>
              </w:rPr>
            </w:pPr>
            <w:r w:rsidRPr="00007639">
              <w:rPr>
                <w:rFonts w:ascii="Times New Roman" w:eastAsia="Times New Roman" w:hAnsi="Times New Roman" w:cs="Times New Roman"/>
                <w:b/>
                <w:bCs/>
                <w:sz w:val="24"/>
                <w:szCs w:val="24"/>
              </w:rPr>
              <w:t>5</w:t>
            </w:r>
          </w:p>
        </w:tc>
      </w:tr>
      <w:tr w:rsidR="001409D7" w:rsidRPr="000251E6" w:rsidTr="00C10BD5">
        <w:tc>
          <w:tcPr>
            <w:tcW w:w="567" w:type="dxa"/>
          </w:tcPr>
          <w:p w:rsidR="001409D7"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2098" w:type="dxa"/>
          </w:tcPr>
          <w:p w:rsidR="001409D7"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 приемке материалов (товаров) выявлена недостача принимаемых ценностей</w:t>
            </w:r>
          </w:p>
        </w:tc>
        <w:tc>
          <w:tcPr>
            <w:tcW w:w="2056" w:type="dxa"/>
          </w:tcPr>
          <w:p w:rsidR="001409D7"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Акт о приемке материалов, товаров, претензия</w:t>
            </w:r>
          </w:p>
        </w:tc>
        <w:tc>
          <w:tcPr>
            <w:tcW w:w="2792" w:type="dxa"/>
          </w:tcPr>
          <w:p w:rsidR="001409D7"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76 «Расчеты с разными дебиторами и кредиторами», субсчет «Расчеты по претензиям»</w:t>
            </w:r>
          </w:p>
        </w:tc>
        <w:tc>
          <w:tcPr>
            <w:tcW w:w="1559" w:type="dxa"/>
          </w:tcPr>
          <w:p w:rsidR="001409D7" w:rsidRDefault="00FF2915"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60«Расчеты с поставщиками и подрядчиками»</w:t>
            </w:r>
          </w:p>
        </w:tc>
      </w:tr>
      <w:tr w:rsidR="001409D7" w:rsidRPr="000251E6" w:rsidTr="00C10BD5">
        <w:tc>
          <w:tcPr>
            <w:tcW w:w="567" w:type="dxa"/>
          </w:tcPr>
          <w:p w:rsidR="001409D7"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2098" w:type="dxa"/>
          </w:tcPr>
          <w:p w:rsidR="001409D7"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Выдан вексель поставщику</w:t>
            </w:r>
          </w:p>
        </w:tc>
        <w:tc>
          <w:tcPr>
            <w:tcW w:w="2056" w:type="dxa"/>
          </w:tcPr>
          <w:p w:rsidR="001409D7"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Акт о приемке материалов, вексель</w:t>
            </w:r>
          </w:p>
        </w:tc>
        <w:tc>
          <w:tcPr>
            <w:tcW w:w="2792" w:type="dxa"/>
          </w:tcPr>
          <w:p w:rsidR="001409D7"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60 «Расчеты с поставщиками и подрядчиками»</w:t>
            </w:r>
          </w:p>
        </w:tc>
        <w:tc>
          <w:tcPr>
            <w:tcW w:w="1559" w:type="dxa"/>
          </w:tcPr>
          <w:p w:rsidR="001409D7" w:rsidRDefault="001409D7" w:rsidP="00C10B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60 «Расчеты с поставщиками и подрядчиками», субсчет «Векселя выданные»</w:t>
            </w:r>
          </w:p>
        </w:tc>
      </w:tr>
    </w:tbl>
    <w:p w:rsidR="001409D7" w:rsidRPr="00007639" w:rsidRDefault="001409D7" w:rsidP="00007639">
      <w:pPr>
        <w:jc w:val="right"/>
        <w:rPr>
          <w:rFonts w:ascii="Times New Roman" w:eastAsia="Times New Roman" w:hAnsi="Times New Roman" w:cs="Times New Roman"/>
          <w:b/>
          <w:bCs/>
          <w:sz w:val="28"/>
          <w:szCs w:val="28"/>
        </w:rPr>
        <w:sectPr w:rsidR="001409D7" w:rsidRPr="00007639" w:rsidSect="00C559E5">
          <w:type w:val="nextColumn"/>
          <w:pgSz w:w="11906" w:h="16838"/>
          <w:pgMar w:top="1134" w:right="567" w:bottom="1134" w:left="1985" w:header="708" w:footer="708" w:gutter="0"/>
          <w:cols w:space="708"/>
          <w:titlePg/>
          <w:docGrid w:linePitch="360"/>
        </w:sectPr>
      </w:pPr>
    </w:p>
    <w:p w:rsidR="00E61AAC" w:rsidRPr="00BD4DA6" w:rsidRDefault="00E61AAC" w:rsidP="00BD4DA6">
      <w:pPr>
        <w:pStyle w:val="1"/>
        <w:spacing w:before="0"/>
        <w:jc w:val="right"/>
        <w:rPr>
          <w:rFonts w:ascii="Times New Roman" w:hAnsi="Times New Roman" w:cs="Times New Roman"/>
          <w:b w:val="0"/>
          <w:color w:val="000000" w:themeColor="text1"/>
        </w:rPr>
      </w:pPr>
      <w:bookmarkStart w:id="103" w:name="_Toc357439164"/>
      <w:bookmarkStart w:id="104" w:name="_Toc357439192"/>
      <w:bookmarkStart w:id="105" w:name="_Toc357441590"/>
      <w:bookmarkStart w:id="106" w:name="_Toc357502151"/>
      <w:bookmarkStart w:id="107" w:name="_Toc358048372"/>
      <w:bookmarkStart w:id="108" w:name="_Toc358061007"/>
      <w:r w:rsidRPr="00BD4DA6">
        <w:rPr>
          <w:rFonts w:ascii="Times New Roman" w:hAnsi="Times New Roman" w:cs="Times New Roman"/>
          <w:b w:val="0"/>
          <w:color w:val="000000" w:themeColor="text1"/>
        </w:rPr>
        <w:lastRenderedPageBreak/>
        <w:t xml:space="preserve">Приложение </w:t>
      </w:r>
      <w:r w:rsidR="00E33E23" w:rsidRPr="00BD4DA6">
        <w:rPr>
          <w:rFonts w:ascii="Times New Roman" w:hAnsi="Times New Roman" w:cs="Times New Roman"/>
          <w:b w:val="0"/>
          <w:color w:val="000000" w:themeColor="text1"/>
        </w:rPr>
        <w:t>5</w:t>
      </w:r>
      <w:bookmarkEnd w:id="103"/>
      <w:bookmarkEnd w:id="104"/>
      <w:bookmarkEnd w:id="105"/>
      <w:bookmarkEnd w:id="106"/>
      <w:bookmarkEnd w:id="107"/>
      <w:bookmarkEnd w:id="108"/>
    </w:p>
    <w:p w:rsidR="00E61AAC" w:rsidRPr="00253BE7" w:rsidRDefault="00E61AAC" w:rsidP="00BD4DA6">
      <w:pPr>
        <w:pStyle w:val="1"/>
        <w:spacing w:before="0"/>
        <w:jc w:val="center"/>
        <w:rPr>
          <w:rFonts w:ascii="Times New Roman" w:hAnsi="Times New Roman" w:cs="Times New Roman"/>
          <w:color w:val="000000" w:themeColor="text1"/>
        </w:rPr>
      </w:pPr>
      <w:bookmarkStart w:id="109" w:name="_Toc357439165"/>
      <w:bookmarkStart w:id="110" w:name="_Toc357439193"/>
      <w:bookmarkStart w:id="111" w:name="_Toc357441591"/>
      <w:bookmarkStart w:id="112" w:name="_Toc357502152"/>
      <w:bookmarkStart w:id="113" w:name="_Toc358048373"/>
      <w:bookmarkStart w:id="114" w:name="_Toc358061008"/>
      <w:r w:rsidRPr="00253BE7">
        <w:rPr>
          <w:rFonts w:ascii="Times New Roman" w:hAnsi="Times New Roman" w:cs="Times New Roman"/>
          <w:color w:val="000000" w:themeColor="text1"/>
        </w:rPr>
        <w:t>Первичные документы расчетов с поставщиками и подрядчиками</w:t>
      </w:r>
      <w:bookmarkEnd w:id="109"/>
      <w:bookmarkEnd w:id="110"/>
      <w:bookmarkEnd w:id="111"/>
      <w:bookmarkEnd w:id="112"/>
      <w:bookmarkEnd w:id="113"/>
      <w:bookmarkEnd w:id="114"/>
    </w:p>
    <w:tbl>
      <w:tblPr>
        <w:tblW w:w="9498" w:type="dxa"/>
        <w:tblInd w:w="-34" w:type="dxa"/>
        <w:tblLayout w:type="fixed"/>
        <w:tblLook w:val="0000"/>
      </w:tblPr>
      <w:tblGrid>
        <w:gridCol w:w="1418"/>
        <w:gridCol w:w="1843"/>
        <w:gridCol w:w="1559"/>
        <w:gridCol w:w="4678"/>
      </w:tblGrid>
      <w:tr w:rsidR="00E61AAC" w:rsidRPr="00944846" w:rsidTr="00B21409">
        <w:tc>
          <w:tcPr>
            <w:tcW w:w="1418" w:type="dxa"/>
            <w:vMerge w:val="restart"/>
            <w:tcBorders>
              <w:top w:val="single" w:sz="4" w:space="0" w:color="000000"/>
              <w:left w:val="single" w:sz="4" w:space="0" w:color="000000"/>
            </w:tcBorders>
            <w:shd w:val="clear" w:color="auto" w:fill="auto"/>
          </w:tcPr>
          <w:p w:rsidR="00E61AAC" w:rsidRPr="00944846" w:rsidRDefault="00E61AAC" w:rsidP="000251E6">
            <w:pPr>
              <w:pStyle w:val="210"/>
              <w:snapToGrid w:val="0"/>
              <w:ind w:firstLine="45"/>
              <w:jc w:val="center"/>
              <w:rPr>
                <w:b/>
                <w:bCs/>
                <w:sz w:val="22"/>
                <w:szCs w:val="22"/>
              </w:rPr>
            </w:pPr>
            <w:proofErr w:type="spellStart"/>
            <w:proofErr w:type="gramStart"/>
            <w:r w:rsidRPr="00944846">
              <w:rPr>
                <w:b/>
                <w:bCs/>
                <w:sz w:val="22"/>
                <w:szCs w:val="22"/>
              </w:rPr>
              <w:t>Хозяйст-венная</w:t>
            </w:r>
            <w:proofErr w:type="spellEnd"/>
            <w:proofErr w:type="gramEnd"/>
            <w:r w:rsidRPr="00944846">
              <w:rPr>
                <w:b/>
                <w:bCs/>
                <w:sz w:val="22"/>
                <w:szCs w:val="22"/>
              </w:rPr>
              <w:t xml:space="preserve"> операция</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Pr>
          <w:p w:rsidR="00E61AAC" w:rsidRPr="00944846" w:rsidRDefault="00E61AAC" w:rsidP="000251E6">
            <w:pPr>
              <w:snapToGrid w:val="0"/>
              <w:jc w:val="center"/>
              <w:rPr>
                <w:rFonts w:ascii="Times New Roman" w:hAnsi="Times New Roman" w:cs="Times New Roman"/>
                <w:b/>
                <w:bCs/>
              </w:rPr>
            </w:pPr>
            <w:r w:rsidRPr="00944846">
              <w:rPr>
                <w:rFonts w:ascii="Times New Roman" w:hAnsi="Times New Roman" w:cs="Times New Roman"/>
                <w:b/>
                <w:bCs/>
              </w:rPr>
              <w:t>Документ</w:t>
            </w:r>
          </w:p>
        </w:tc>
      </w:tr>
      <w:tr w:rsidR="00E61AAC" w:rsidRPr="00944846" w:rsidTr="00B21409">
        <w:tc>
          <w:tcPr>
            <w:tcW w:w="1418" w:type="dxa"/>
            <w:vMerge/>
            <w:tcBorders>
              <w:left w:val="single" w:sz="4" w:space="0" w:color="000000"/>
              <w:bottom w:val="single" w:sz="4" w:space="0" w:color="000000"/>
            </w:tcBorders>
            <w:shd w:val="clear" w:color="auto" w:fill="auto"/>
          </w:tcPr>
          <w:p w:rsidR="00E61AAC" w:rsidRPr="00944846" w:rsidRDefault="00E61AAC" w:rsidP="000251E6">
            <w:pPr>
              <w:pStyle w:val="210"/>
              <w:snapToGrid w:val="0"/>
              <w:jc w:val="center"/>
              <w:rPr>
                <w:b/>
                <w:bCs/>
                <w:sz w:val="22"/>
                <w:szCs w:val="22"/>
              </w:rPr>
            </w:pPr>
          </w:p>
        </w:tc>
        <w:tc>
          <w:tcPr>
            <w:tcW w:w="1843" w:type="dxa"/>
            <w:tcBorders>
              <w:top w:val="single" w:sz="4" w:space="0" w:color="000000"/>
              <w:left w:val="single" w:sz="4" w:space="0" w:color="000000"/>
              <w:bottom w:val="single" w:sz="4" w:space="0" w:color="000000"/>
            </w:tcBorders>
            <w:shd w:val="clear" w:color="auto" w:fill="auto"/>
          </w:tcPr>
          <w:p w:rsidR="00E61AAC" w:rsidRPr="00944846" w:rsidRDefault="00E61AAC" w:rsidP="000251E6">
            <w:pPr>
              <w:pStyle w:val="210"/>
              <w:snapToGrid w:val="0"/>
              <w:ind w:firstLine="0"/>
              <w:jc w:val="center"/>
              <w:rPr>
                <w:b/>
                <w:bCs/>
                <w:sz w:val="22"/>
                <w:szCs w:val="22"/>
              </w:rPr>
            </w:pPr>
            <w:r w:rsidRPr="00944846">
              <w:rPr>
                <w:b/>
                <w:bCs/>
                <w:sz w:val="22"/>
                <w:szCs w:val="22"/>
              </w:rPr>
              <w:t>Наименование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61AAC" w:rsidRPr="00944846" w:rsidRDefault="00E61AAC" w:rsidP="000251E6">
            <w:pPr>
              <w:pStyle w:val="210"/>
              <w:snapToGrid w:val="0"/>
              <w:ind w:firstLine="0"/>
              <w:jc w:val="center"/>
              <w:rPr>
                <w:b/>
                <w:bCs/>
                <w:sz w:val="22"/>
                <w:szCs w:val="22"/>
              </w:rPr>
            </w:pPr>
            <w:r w:rsidRPr="00944846">
              <w:rPr>
                <w:b/>
                <w:bCs/>
                <w:sz w:val="22"/>
                <w:szCs w:val="22"/>
              </w:rPr>
              <w:t>Код</w:t>
            </w:r>
          </w:p>
        </w:tc>
        <w:tc>
          <w:tcPr>
            <w:tcW w:w="4678" w:type="dxa"/>
            <w:tcBorders>
              <w:top w:val="single" w:sz="4" w:space="0" w:color="000000"/>
              <w:left w:val="single" w:sz="4" w:space="0" w:color="000000"/>
              <w:bottom w:val="single" w:sz="4" w:space="0" w:color="000000"/>
              <w:right w:val="single" w:sz="4" w:space="0" w:color="000000"/>
            </w:tcBorders>
          </w:tcPr>
          <w:p w:rsidR="00E61AAC" w:rsidRPr="00944846" w:rsidRDefault="00E61AAC" w:rsidP="000251E6">
            <w:pPr>
              <w:pStyle w:val="210"/>
              <w:snapToGrid w:val="0"/>
              <w:jc w:val="center"/>
              <w:rPr>
                <w:b/>
                <w:bCs/>
                <w:sz w:val="22"/>
                <w:szCs w:val="22"/>
              </w:rPr>
            </w:pPr>
            <w:r w:rsidRPr="00944846">
              <w:rPr>
                <w:b/>
                <w:bCs/>
                <w:sz w:val="22"/>
                <w:szCs w:val="22"/>
              </w:rPr>
              <w:t>Назначение</w:t>
            </w:r>
          </w:p>
        </w:tc>
      </w:tr>
      <w:tr w:rsidR="00E61AAC" w:rsidRPr="00944846" w:rsidTr="00B21409">
        <w:tc>
          <w:tcPr>
            <w:tcW w:w="1418" w:type="dxa"/>
            <w:tcBorders>
              <w:top w:val="single" w:sz="4" w:space="0" w:color="000000"/>
              <w:left w:val="single" w:sz="4" w:space="0" w:color="000000"/>
              <w:bottom w:val="single" w:sz="4" w:space="0" w:color="auto"/>
            </w:tcBorders>
            <w:shd w:val="clear" w:color="auto" w:fill="auto"/>
          </w:tcPr>
          <w:p w:rsidR="00E61AAC" w:rsidRPr="00944846" w:rsidRDefault="00E61AAC" w:rsidP="000251E6">
            <w:pPr>
              <w:pStyle w:val="210"/>
              <w:snapToGrid w:val="0"/>
              <w:jc w:val="center"/>
              <w:rPr>
                <w:b/>
                <w:bCs/>
                <w:sz w:val="22"/>
                <w:szCs w:val="22"/>
              </w:rPr>
            </w:pPr>
            <w:r w:rsidRPr="00944846">
              <w:rPr>
                <w:b/>
                <w:bCs/>
                <w:sz w:val="22"/>
                <w:szCs w:val="22"/>
              </w:rPr>
              <w:t>1</w:t>
            </w:r>
          </w:p>
        </w:tc>
        <w:tc>
          <w:tcPr>
            <w:tcW w:w="1843" w:type="dxa"/>
            <w:tcBorders>
              <w:top w:val="single" w:sz="4" w:space="0" w:color="000000"/>
              <w:left w:val="single" w:sz="4" w:space="0" w:color="000000"/>
              <w:bottom w:val="single" w:sz="4" w:space="0" w:color="auto"/>
            </w:tcBorders>
            <w:shd w:val="clear" w:color="auto" w:fill="auto"/>
          </w:tcPr>
          <w:p w:rsidR="00E61AAC" w:rsidRPr="00944846" w:rsidRDefault="00E61AAC" w:rsidP="000251E6">
            <w:pPr>
              <w:pStyle w:val="210"/>
              <w:snapToGrid w:val="0"/>
              <w:jc w:val="center"/>
              <w:rPr>
                <w:b/>
                <w:bCs/>
                <w:sz w:val="22"/>
                <w:szCs w:val="22"/>
              </w:rPr>
            </w:pPr>
            <w:r w:rsidRPr="00944846">
              <w:rPr>
                <w:b/>
                <w:bCs/>
                <w:sz w:val="22"/>
                <w:szCs w:val="22"/>
              </w:rPr>
              <w:t>2</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rsidR="00E61AAC" w:rsidRPr="00944846" w:rsidRDefault="00E61AAC" w:rsidP="000251E6">
            <w:pPr>
              <w:pStyle w:val="210"/>
              <w:snapToGrid w:val="0"/>
              <w:jc w:val="center"/>
              <w:rPr>
                <w:sz w:val="22"/>
                <w:szCs w:val="22"/>
              </w:rPr>
            </w:pPr>
            <w:r w:rsidRPr="00944846">
              <w:rPr>
                <w:b/>
                <w:bCs/>
                <w:sz w:val="22"/>
                <w:szCs w:val="22"/>
              </w:rPr>
              <w:t>3</w:t>
            </w:r>
          </w:p>
        </w:tc>
        <w:tc>
          <w:tcPr>
            <w:tcW w:w="4678" w:type="dxa"/>
            <w:tcBorders>
              <w:top w:val="single" w:sz="4" w:space="0" w:color="000000"/>
              <w:left w:val="single" w:sz="4" w:space="0" w:color="000000"/>
              <w:bottom w:val="single" w:sz="4" w:space="0" w:color="auto"/>
              <w:right w:val="single" w:sz="4" w:space="0" w:color="000000"/>
            </w:tcBorders>
          </w:tcPr>
          <w:p w:rsidR="00E61AAC" w:rsidRPr="00944846" w:rsidRDefault="00E61AAC" w:rsidP="000251E6">
            <w:pPr>
              <w:pStyle w:val="210"/>
              <w:snapToGrid w:val="0"/>
              <w:jc w:val="center"/>
              <w:rPr>
                <w:b/>
                <w:bCs/>
                <w:sz w:val="22"/>
                <w:szCs w:val="22"/>
              </w:rPr>
            </w:pPr>
            <w:r w:rsidRPr="00944846">
              <w:rPr>
                <w:b/>
                <w:bCs/>
                <w:sz w:val="22"/>
                <w:szCs w:val="22"/>
              </w:rPr>
              <w:t>4</w:t>
            </w:r>
          </w:p>
        </w:tc>
      </w:tr>
      <w:tr w:rsidR="00E33E23" w:rsidRPr="00944846" w:rsidTr="00B21409">
        <w:tc>
          <w:tcPr>
            <w:tcW w:w="1418" w:type="dxa"/>
            <w:tcBorders>
              <w:top w:val="single" w:sz="4" w:space="0" w:color="auto"/>
              <w:left w:val="single" w:sz="4" w:space="0" w:color="auto"/>
              <w:bottom w:val="single" w:sz="4" w:space="0" w:color="auto"/>
              <w:right w:val="single" w:sz="4" w:space="0" w:color="auto"/>
            </w:tcBorders>
            <w:shd w:val="clear" w:color="auto" w:fill="auto"/>
          </w:tcPr>
          <w:p w:rsidR="00E33E23" w:rsidRPr="00E33E23" w:rsidRDefault="00E33E23" w:rsidP="00E33E23">
            <w:pPr>
              <w:pStyle w:val="210"/>
              <w:snapToGrid w:val="0"/>
              <w:rPr>
                <w:bCs/>
                <w:sz w:val="22"/>
                <w:szCs w:val="22"/>
              </w:rPr>
            </w:pPr>
            <w:r w:rsidRPr="00E33E23">
              <w:rPr>
                <w:bCs/>
                <w:sz w:val="22"/>
                <w:szCs w:val="22"/>
              </w:rPr>
              <w:t>1. (1.1-1.4) Поступление от поставщиков/</w:t>
            </w:r>
            <w:proofErr w:type="spellStart"/>
            <w:proofErr w:type="gramStart"/>
            <w:r w:rsidRPr="00E33E23">
              <w:rPr>
                <w:bCs/>
                <w:sz w:val="22"/>
                <w:szCs w:val="22"/>
              </w:rPr>
              <w:t>подряд-чиков</w:t>
            </w:r>
            <w:proofErr w:type="spellEnd"/>
            <w:proofErr w:type="gramEnd"/>
            <w:r w:rsidRPr="00E33E23">
              <w:rPr>
                <w:bCs/>
                <w:sz w:val="22"/>
                <w:szCs w:val="22"/>
              </w:rPr>
              <w:t xml:space="preserve"> ТМЦ, работ, услуг</w:t>
            </w:r>
          </w:p>
          <w:p w:rsidR="00E33E23" w:rsidRPr="00E33E23" w:rsidRDefault="00E33E23" w:rsidP="00E33E23">
            <w:pPr>
              <w:pStyle w:val="210"/>
              <w:snapToGrid w:val="0"/>
              <w:rPr>
                <w:bCs/>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33E23" w:rsidRPr="00E33E23" w:rsidRDefault="00E33E23" w:rsidP="00E33E23">
            <w:pPr>
              <w:pStyle w:val="210"/>
              <w:snapToGrid w:val="0"/>
              <w:rPr>
                <w:bCs/>
                <w:sz w:val="22"/>
                <w:szCs w:val="22"/>
              </w:rPr>
            </w:pPr>
            <w:r w:rsidRPr="00E33E23">
              <w:rPr>
                <w:bCs/>
                <w:sz w:val="22"/>
                <w:szCs w:val="22"/>
              </w:rPr>
              <w:t>1.1. Акт о приемке выполненных работ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33E23" w:rsidRPr="00E33E23" w:rsidRDefault="00E33E23" w:rsidP="00E33E23">
            <w:pPr>
              <w:pStyle w:val="210"/>
              <w:snapToGrid w:val="0"/>
              <w:rPr>
                <w:bCs/>
                <w:sz w:val="22"/>
                <w:szCs w:val="22"/>
              </w:rPr>
            </w:pPr>
            <w:r w:rsidRPr="00E33E23">
              <w:rPr>
                <w:bCs/>
                <w:sz w:val="22"/>
                <w:szCs w:val="22"/>
              </w:rPr>
              <w:t>КС-2</w:t>
            </w:r>
          </w:p>
          <w:p w:rsidR="00E33E23" w:rsidRPr="00E33E23" w:rsidRDefault="00E33E23" w:rsidP="00E33E23">
            <w:pPr>
              <w:pStyle w:val="210"/>
              <w:snapToGrid w:val="0"/>
              <w:rPr>
                <w:bCs/>
                <w:sz w:val="22"/>
                <w:szCs w:val="22"/>
              </w:rPr>
            </w:pPr>
          </w:p>
        </w:tc>
        <w:tc>
          <w:tcPr>
            <w:tcW w:w="4678" w:type="dxa"/>
            <w:tcBorders>
              <w:top w:val="single" w:sz="4" w:space="0" w:color="auto"/>
              <w:left w:val="single" w:sz="4" w:space="0" w:color="auto"/>
              <w:bottom w:val="single" w:sz="4" w:space="0" w:color="auto"/>
              <w:right w:val="single" w:sz="4" w:space="0" w:color="auto"/>
            </w:tcBorders>
          </w:tcPr>
          <w:p w:rsidR="00E33E23" w:rsidRPr="00E33E23" w:rsidRDefault="00E33E23" w:rsidP="00E33E23">
            <w:pPr>
              <w:pStyle w:val="210"/>
              <w:snapToGrid w:val="0"/>
              <w:rPr>
                <w:bCs/>
                <w:sz w:val="22"/>
                <w:szCs w:val="22"/>
              </w:rPr>
            </w:pPr>
            <w:r w:rsidRPr="00E33E23">
              <w:rPr>
                <w:bCs/>
                <w:sz w:val="22"/>
                <w:szCs w:val="22"/>
              </w:rPr>
              <w:t>Акт  о приемке выполненных работ применяется для приемки выполненных подрядных строительно-монтажных работ производственного, жилищного, гражданского и других назначений. Акт составляется на основании данных Журнала учета выполненных работ в необходимом количестве экземпляров. Акт подписывается уполномоченными представителями сторон, имеющих право подписи (производителя работ и заказчика (генподрядчика)).</w:t>
            </w:r>
          </w:p>
        </w:tc>
      </w:tr>
      <w:tr w:rsidR="00E33E23" w:rsidRPr="00944846" w:rsidTr="00B21409">
        <w:tc>
          <w:tcPr>
            <w:tcW w:w="1418" w:type="dxa"/>
            <w:tcBorders>
              <w:top w:val="single" w:sz="4" w:space="0" w:color="auto"/>
              <w:left w:val="single" w:sz="4" w:space="0" w:color="auto"/>
              <w:bottom w:val="single" w:sz="4" w:space="0" w:color="auto"/>
              <w:right w:val="single" w:sz="4" w:space="0" w:color="auto"/>
            </w:tcBorders>
            <w:shd w:val="clear" w:color="auto" w:fill="auto"/>
          </w:tcPr>
          <w:p w:rsidR="00E33E23" w:rsidRPr="00E33E23" w:rsidRDefault="00E33E23" w:rsidP="00E33E23">
            <w:pPr>
              <w:pStyle w:val="210"/>
              <w:snapToGrid w:val="0"/>
              <w:rPr>
                <w:bCs/>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33E23" w:rsidRPr="00E33E23" w:rsidRDefault="00E33E23" w:rsidP="00E33E23">
            <w:pPr>
              <w:pStyle w:val="210"/>
              <w:snapToGrid w:val="0"/>
              <w:rPr>
                <w:bCs/>
                <w:sz w:val="22"/>
                <w:szCs w:val="22"/>
              </w:rPr>
            </w:pPr>
            <w:r w:rsidRPr="00E33E23">
              <w:rPr>
                <w:bCs/>
                <w:sz w:val="22"/>
                <w:szCs w:val="22"/>
              </w:rPr>
              <w:t>1.2. Акт о приемке товаров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33E23" w:rsidRPr="00E33E23" w:rsidRDefault="00E33E23" w:rsidP="00E33E23">
            <w:pPr>
              <w:pStyle w:val="210"/>
              <w:snapToGrid w:val="0"/>
              <w:rPr>
                <w:bCs/>
                <w:sz w:val="22"/>
                <w:szCs w:val="22"/>
              </w:rPr>
            </w:pPr>
            <w:r w:rsidRPr="00E33E23">
              <w:rPr>
                <w:bCs/>
                <w:sz w:val="22"/>
                <w:szCs w:val="22"/>
              </w:rPr>
              <w:t>ТОРГ-1</w:t>
            </w:r>
          </w:p>
          <w:p w:rsidR="00E33E23" w:rsidRPr="00E33E23" w:rsidRDefault="00E33E23" w:rsidP="00E33E23">
            <w:pPr>
              <w:pStyle w:val="210"/>
              <w:snapToGrid w:val="0"/>
              <w:rPr>
                <w:bCs/>
                <w:sz w:val="22"/>
                <w:szCs w:val="22"/>
              </w:rPr>
            </w:pPr>
          </w:p>
        </w:tc>
        <w:tc>
          <w:tcPr>
            <w:tcW w:w="4678" w:type="dxa"/>
            <w:tcBorders>
              <w:top w:val="single" w:sz="4" w:space="0" w:color="auto"/>
              <w:left w:val="single" w:sz="4" w:space="0" w:color="auto"/>
              <w:bottom w:val="single" w:sz="4" w:space="0" w:color="auto"/>
              <w:right w:val="single" w:sz="4" w:space="0" w:color="auto"/>
            </w:tcBorders>
          </w:tcPr>
          <w:p w:rsidR="00E33E23" w:rsidRPr="00E33E23" w:rsidRDefault="00E33E23" w:rsidP="00E33E23">
            <w:pPr>
              <w:pStyle w:val="210"/>
              <w:snapToGrid w:val="0"/>
              <w:rPr>
                <w:bCs/>
                <w:sz w:val="22"/>
                <w:szCs w:val="22"/>
              </w:rPr>
            </w:pPr>
            <w:r w:rsidRPr="00E33E23">
              <w:rPr>
                <w:bCs/>
                <w:sz w:val="22"/>
                <w:szCs w:val="22"/>
              </w:rPr>
              <w:t xml:space="preserve">Применяется для оформления приемки товаров по качеству, количеству, массе и комплектности в соответствии с правилами приемки товаров и условиями договора или контракта. Акт составляется членами приемной комиссии, уполномоченными на это руководителем организации. При заполнении строки "Сертификат" (документа, удостоверяющего качество товара в соответствии с принятыми стандартами) обязательно указывается его номер, наименование органа регистрации, выдавшего этот документ и срок его действия. По строке "Способ доставки" указывается вид транспортного средства, доставившего товар </w:t>
            </w:r>
          </w:p>
          <w:p w:rsidR="00E33E23" w:rsidRPr="00E33E23" w:rsidRDefault="00E33E23" w:rsidP="00E33E23">
            <w:pPr>
              <w:pStyle w:val="210"/>
              <w:snapToGrid w:val="0"/>
              <w:rPr>
                <w:bCs/>
                <w:sz w:val="22"/>
                <w:szCs w:val="22"/>
              </w:rPr>
            </w:pPr>
            <w:r w:rsidRPr="00E33E23">
              <w:rPr>
                <w:bCs/>
                <w:sz w:val="22"/>
                <w:szCs w:val="22"/>
              </w:rPr>
              <w:t>(в вагоне, составе, автофургоне, рефрижераторе, на судне и т.д.)</w:t>
            </w:r>
            <w:proofErr w:type="gramStart"/>
            <w:r w:rsidRPr="00E33E23">
              <w:rPr>
                <w:bCs/>
                <w:sz w:val="22"/>
                <w:szCs w:val="22"/>
              </w:rPr>
              <w:t>.П</w:t>
            </w:r>
            <w:proofErr w:type="gramEnd"/>
            <w:r w:rsidRPr="00E33E23">
              <w:rPr>
                <w:bCs/>
                <w:sz w:val="22"/>
                <w:szCs w:val="22"/>
              </w:rPr>
              <w:t xml:space="preserve">риемка товара производится по фактическому наличию. При обнаружении отклонений по количеству, качеству, массе покупатель обязан приостановить приемку, обеспечить сохранность товара, принять меры к предотвращению его смешения с другим однородным </w:t>
            </w:r>
            <w:proofErr w:type="spellStart"/>
            <w:r w:rsidRPr="00E33E23">
              <w:rPr>
                <w:bCs/>
                <w:sz w:val="22"/>
                <w:szCs w:val="22"/>
              </w:rPr>
              <w:t>товаром</w:t>
            </w:r>
            <w:proofErr w:type="gramStart"/>
            <w:r w:rsidRPr="00E33E23">
              <w:rPr>
                <w:bCs/>
                <w:sz w:val="22"/>
                <w:szCs w:val="22"/>
              </w:rPr>
              <w:t>,в</w:t>
            </w:r>
            <w:proofErr w:type="gramEnd"/>
            <w:r w:rsidRPr="00E33E23">
              <w:rPr>
                <w:bCs/>
                <w:sz w:val="22"/>
                <w:szCs w:val="22"/>
              </w:rPr>
              <w:t>ызвать</w:t>
            </w:r>
            <w:proofErr w:type="spellEnd"/>
            <w:r w:rsidRPr="00E33E23">
              <w:rPr>
                <w:bCs/>
                <w:sz w:val="22"/>
                <w:szCs w:val="22"/>
              </w:rPr>
              <w:t xml:space="preserve"> представителя поставщика для составления двустороннего акта. Если по каким-то уважительным причинам работа по приемке прерывалась, причины, условия хранения и перерывы фиксируются в акте соответственно. Количество составляемых актов и комплектность документов обосновывается фактической ситуацией.</w:t>
            </w:r>
          </w:p>
        </w:tc>
      </w:tr>
    </w:tbl>
    <w:p w:rsidR="0011792C" w:rsidRDefault="0011792C" w:rsidP="0011792C">
      <w:pPr>
        <w:pStyle w:val="210"/>
        <w:snapToGrid w:val="0"/>
        <w:ind w:firstLine="34"/>
        <w:jc w:val="left"/>
        <w:rPr>
          <w:b/>
          <w:bCs/>
          <w:sz w:val="20"/>
        </w:rPr>
        <w:sectPr w:rsidR="0011792C" w:rsidSect="00C559E5">
          <w:type w:val="nextColumn"/>
          <w:pgSz w:w="11906" w:h="16838"/>
          <w:pgMar w:top="1134" w:right="567" w:bottom="1134" w:left="1985" w:header="708" w:footer="708" w:gutter="0"/>
          <w:cols w:space="708"/>
          <w:titlePg/>
          <w:docGrid w:linePitch="360"/>
        </w:sectPr>
      </w:pPr>
    </w:p>
    <w:p w:rsidR="0011792C" w:rsidRPr="00B21409" w:rsidRDefault="00944846" w:rsidP="0011792C">
      <w:pPr>
        <w:pStyle w:val="210"/>
        <w:snapToGrid w:val="0"/>
        <w:ind w:firstLine="34"/>
        <w:jc w:val="right"/>
        <w:rPr>
          <w:bCs/>
          <w:sz w:val="28"/>
          <w:szCs w:val="28"/>
        </w:rPr>
      </w:pPr>
      <w:r w:rsidRPr="00B21409">
        <w:rPr>
          <w:bCs/>
          <w:sz w:val="28"/>
          <w:szCs w:val="28"/>
        </w:rPr>
        <w:lastRenderedPageBreak/>
        <w:t>Пр</w:t>
      </w:r>
      <w:r w:rsidR="0011792C" w:rsidRPr="00B21409">
        <w:rPr>
          <w:bCs/>
          <w:sz w:val="28"/>
          <w:szCs w:val="28"/>
        </w:rPr>
        <w:t xml:space="preserve">одолжение приложения </w:t>
      </w:r>
      <w:r w:rsidR="00E33E23" w:rsidRPr="00B21409">
        <w:rPr>
          <w:bCs/>
          <w:sz w:val="28"/>
          <w:szCs w:val="28"/>
        </w:rPr>
        <w:t>5</w:t>
      </w:r>
    </w:p>
    <w:tbl>
      <w:tblPr>
        <w:tblW w:w="9072" w:type="dxa"/>
        <w:tblInd w:w="392" w:type="dxa"/>
        <w:tblLayout w:type="fixed"/>
        <w:tblLook w:val="0000"/>
      </w:tblPr>
      <w:tblGrid>
        <w:gridCol w:w="1276"/>
        <w:gridCol w:w="1559"/>
        <w:gridCol w:w="1559"/>
        <w:gridCol w:w="4678"/>
      </w:tblGrid>
      <w:tr w:rsidR="0011792C" w:rsidRPr="001F185B" w:rsidTr="00944846">
        <w:tc>
          <w:tcPr>
            <w:tcW w:w="1276" w:type="dxa"/>
            <w:tcBorders>
              <w:top w:val="single" w:sz="4" w:space="0" w:color="000000"/>
              <w:left w:val="single" w:sz="4" w:space="0" w:color="000000"/>
              <w:bottom w:val="single" w:sz="4" w:space="0" w:color="auto"/>
            </w:tcBorders>
            <w:shd w:val="clear" w:color="auto" w:fill="auto"/>
          </w:tcPr>
          <w:p w:rsidR="0011792C" w:rsidRPr="001F185B" w:rsidRDefault="0011792C" w:rsidP="00C10BD5">
            <w:pPr>
              <w:pStyle w:val="210"/>
              <w:snapToGrid w:val="0"/>
              <w:jc w:val="center"/>
              <w:rPr>
                <w:b/>
                <w:bCs/>
                <w:sz w:val="20"/>
              </w:rPr>
            </w:pPr>
            <w:r w:rsidRPr="001F185B">
              <w:rPr>
                <w:b/>
                <w:bCs/>
                <w:sz w:val="20"/>
              </w:rPr>
              <w:t>1</w:t>
            </w:r>
          </w:p>
        </w:tc>
        <w:tc>
          <w:tcPr>
            <w:tcW w:w="1559" w:type="dxa"/>
            <w:tcBorders>
              <w:top w:val="single" w:sz="4" w:space="0" w:color="000000"/>
              <w:left w:val="single" w:sz="4" w:space="0" w:color="000000"/>
              <w:bottom w:val="single" w:sz="4" w:space="0" w:color="000000"/>
            </w:tcBorders>
            <w:shd w:val="clear" w:color="auto" w:fill="auto"/>
          </w:tcPr>
          <w:p w:rsidR="0011792C" w:rsidRPr="001F185B" w:rsidRDefault="0011792C" w:rsidP="00C10BD5">
            <w:pPr>
              <w:pStyle w:val="210"/>
              <w:snapToGrid w:val="0"/>
              <w:jc w:val="center"/>
              <w:rPr>
                <w:b/>
                <w:bCs/>
                <w:sz w:val="20"/>
              </w:rPr>
            </w:pPr>
            <w:r w:rsidRPr="001F185B">
              <w:rPr>
                <w:b/>
                <w:bCs/>
                <w:sz w:val="2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1792C" w:rsidRPr="001F185B" w:rsidRDefault="0011792C" w:rsidP="00C10BD5">
            <w:pPr>
              <w:pStyle w:val="210"/>
              <w:snapToGrid w:val="0"/>
              <w:jc w:val="center"/>
              <w:rPr>
                <w:sz w:val="20"/>
              </w:rPr>
            </w:pPr>
            <w:r w:rsidRPr="001F185B">
              <w:rPr>
                <w:b/>
                <w:bCs/>
                <w:sz w:val="20"/>
              </w:rPr>
              <w:t>3</w:t>
            </w:r>
          </w:p>
        </w:tc>
        <w:tc>
          <w:tcPr>
            <w:tcW w:w="4678" w:type="dxa"/>
            <w:tcBorders>
              <w:top w:val="single" w:sz="4" w:space="0" w:color="000000"/>
              <w:left w:val="single" w:sz="4" w:space="0" w:color="000000"/>
              <w:bottom w:val="single" w:sz="4" w:space="0" w:color="000000"/>
              <w:right w:val="single" w:sz="4" w:space="0" w:color="000000"/>
            </w:tcBorders>
          </w:tcPr>
          <w:p w:rsidR="0011792C" w:rsidRPr="001F185B" w:rsidRDefault="0011792C" w:rsidP="00C10BD5">
            <w:pPr>
              <w:pStyle w:val="210"/>
              <w:snapToGrid w:val="0"/>
              <w:jc w:val="center"/>
              <w:rPr>
                <w:b/>
                <w:bCs/>
                <w:sz w:val="20"/>
              </w:rPr>
            </w:pPr>
            <w:r w:rsidRPr="001F185B">
              <w:rPr>
                <w:b/>
                <w:bCs/>
                <w:sz w:val="20"/>
              </w:rPr>
              <w:t>4</w:t>
            </w:r>
          </w:p>
        </w:tc>
      </w:tr>
      <w:tr w:rsidR="0011792C" w:rsidRPr="001F185B" w:rsidTr="00944846">
        <w:trPr>
          <w:trHeight w:val="12189"/>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11792C" w:rsidRPr="001409D7" w:rsidRDefault="0011792C" w:rsidP="0011792C">
            <w:pPr>
              <w:pStyle w:val="210"/>
              <w:snapToGrid w:val="0"/>
              <w:ind w:firstLine="34"/>
              <w:jc w:val="left"/>
              <w:rPr>
                <w:b/>
                <w:bCs/>
                <w:sz w:val="20"/>
              </w:rPr>
            </w:pPr>
          </w:p>
        </w:tc>
        <w:tc>
          <w:tcPr>
            <w:tcW w:w="1559" w:type="dxa"/>
            <w:tcBorders>
              <w:top w:val="single" w:sz="4" w:space="0" w:color="auto"/>
              <w:left w:val="single" w:sz="4" w:space="0" w:color="auto"/>
            </w:tcBorders>
            <w:shd w:val="clear" w:color="auto" w:fill="auto"/>
          </w:tcPr>
          <w:p w:rsidR="0011792C" w:rsidRPr="0011792C" w:rsidRDefault="0011792C" w:rsidP="0011792C">
            <w:pPr>
              <w:pStyle w:val="210"/>
              <w:snapToGrid w:val="0"/>
              <w:ind w:firstLine="33"/>
              <w:jc w:val="left"/>
              <w:rPr>
                <w:b/>
                <w:bCs/>
                <w:sz w:val="20"/>
              </w:rPr>
            </w:pPr>
            <w:r w:rsidRPr="0011792C">
              <w:rPr>
                <w:b/>
                <w:bCs/>
                <w:sz w:val="20"/>
              </w:rPr>
              <w:t>1.3. Расходный кассовый ордер</w:t>
            </w:r>
          </w:p>
        </w:tc>
        <w:tc>
          <w:tcPr>
            <w:tcW w:w="1559" w:type="dxa"/>
            <w:tcBorders>
              <w:top w:val="single" w:sz="4" w:space="0" w:color="auto"/>
              <w:left w:val="single" w:sz="4" w:space="0" w:color="000000"/>
              <w:right w:val="single" w:sz="4" w:space="0" w:color="000000"/>
            </w:tcBorders>
            <w:shd w:val="clear" w:color="auto" w:fill="auto"/>
          </w:tcPr>
          <w:p w:rsidR="0011792C" w:rsidRPr="0011792C" w:rsidRDefault="0011792C" w:rsidP="0011792C">
            <w:pPr>
              <w:pStyle w:val="210"/>
              <w:snapToGrid w:val="0"/>
              <w:jc w:val="center"/>
              <w:rPr>
                <w:b/>
                <w:bCs/>
                <w:sz w:val="20"/>
              </w:rPr>
            </w:pPr>
            <w:r w:rsidRPr="0011792C">
              <w:rPr>
                <w:b/>
                <w:bCs/>
                <w:sz w:val="20"/>
              </w:rPr>
              <w:t xml:space="preserve"> КО-2</w:t>
            </w:r>
          </w:p>
          <w:p w:rsidR="0011792C" w:rsidRPr="0011792C" w:rsidRDefault="0011792C" w:rsidP="0011792C">
            <w:pPr>
              <w:pStyle w:val="210"/>
              <w:snapToGrid w:val="0"/>
              <w:jc w:val="center"/>
              <w:rPr>
                <w:b/>
                <w:bCs/>
                <w:sz w:val="20"/>
              </w:rPr>
            </w:pPr>
          </w:p>
        </w:tc>
        <w:tc>
          <w:tcPr>
            <w:tcW w:w="4678" w:type="dxa"/>
            <w:tcBorders>
              <w:top w:val="single" w:sz="4" w:space="0" w:color="auto"/>
              <w:left w:val="single" w:sz="4" w:space="0" w:color="000000"/>
              <w:right w:val="single" w:sz="4" w:space="0" w:color="000000"/>
            </w:tcBorders>
          </w:tcPr>
          <w:p w:rsidR="0011792C" w:rsidRPr="0011792C" w:rsidRDefault="0011792C" w:rsidP="0011792C">
            <w:pPr>
              <w:pStyle w:val="210"/>
              <w:snapToGrid w:val="0"/>
              <w:rPr>
                <w:bCs/>
                <w:sz w:val="20"/>
              </w:rPr>
            </w:pPr>
            <w:r w:rsidRPr="0011792C">
              <w:rPr>
                <w:bCs/>
                <w:sz w:val="20"/>
              </w:rPr>
              <w:t xml:space="preserve">Это документ первичной учетной документации кассовых операций, по которому производится выдача наличных средств из кассы организации. Бланк расходного кассового ордера находится в альбоме унифицированных форм по учету кассовых операций и результатов инвентаризации под названием — форма №КО-2. </w:t>
            </w:r>
          </w:p>
          <w:p w:rsidR="0011792C" w:rsidRPr="0011792C" w:rsidRDefault="0011792C" w:rsidP="0011792C">
            <w:pPr>
              <w:pStyle w:val="210"/>
              <w:snapToGrid w:val="0"/>
              <w:rPr>
                <w:bCs/>
                <w:sz w:val="20"/>
              </w:rPr>
            </w:pPr>
            <w:r w:rsidRPr="0011792C">
              <w:rPr>
                <w:bCs/>
                <w:sz w:val="20"/>
              </w:rPr>
              <w:t xml:space="preserve">Выдачу наличных денег кассами организаций, заполнение формы РКО регламентируют ст. 14 - 21 «Порядка ведения кассовых операций в РФ», утвержденного Решением Совета Директоров Центрального Банка России 22 сентября 1993 г. N 40. Согласно ст. 14 выдача наличных средств из кассы может осуществляться не только по расходным кассовым ордерам, но по другим надлежаще оформленным документам (например, расчетно-платежным ведомостям, счетам и т.п.). Однако эти документы должны содержать штамп с реквизитами РКО. Бланк расходного кассового ордера должен быть подписан руководителем предприятия, главным </w:t>
            </w:r>
          </w:p>
          <w:p w:rsidR="0011792C" w:rsidRPr="0011792C" w:rsidRDefault="0011792C" w:rsidP="0011792C">
            <w:pPr>
              <w:pStyle w:val="210"/>
              <w:snapToGrid w:val="0"/>
              <w:rPr>
                <w:bCs/>
                <w:sz w:val="20"/>
              </w:rPr>
            </w:pPr>
            <w:r w:rsidRPr="0011792C">
              <w:rPr>
                <w:bCs/>
                <w:sz w:val="20"/>
              </w:rPr>
              <w:t xml:space="preserve">бухгалтером или другими лицами на это уполномоченными. </w:t>
            </w:r>
          </w:p>
          <w:p w:rsidR="0011792C" w:rsidRPr="0011792C" w:rsidRDefault="0011792C" w:rsidP="0011792C">
            <w:pPr>
              <w:pStyle w:val="210"/>
              <w:snapToGrid w:val="0"/>
              <w:rPr>
                <w:bCs/>
                <w:sz w:val="20"/>
              </w:rPr>
            </w:pPr>
            <w:proofErr w:type="spellStart"/>
            <w:r w:rsidRPr="0011792C">
              <w:rPr>
                <w:bCs/>
                <w:sz w:val="20"/>
              </w:rPr>
              <w:t>Расходник</w:t>
            </w:r>
            <w:proofErr w:type="spellEnd"/>
            <w:r w:rsidRPr="0011792C">
              <w:rPr>
                <w:bCs/>
                <w:sz w:val="20"/>
              </w:rPr>
              <w:t xml:space="preserve"> может не быть подписан руководителем предприятия, если его разрешительная резолюция имеется на прилагаемых </w:t>
            </w:r>
            <w:proofErr w:type="gramStart"/>
            <w:r w:rsidRPr="0011792C">
              <w:rPr>
                <w:bCs/>
                <w:sz w:val="20"/>
              </w:rPr>
              <w:t>к</w:t>
            </w:r>
            <w:proofErr w:type="gramEnd"/>
            <w:r w:rsidRPr="0011792C">
              <w:rPr>
                <w:bCs/>
                <w:sz w:val="20"/>
              </w:rPr>
              <w:t xml:space="preserve"> документах (заявлениях, счетах и т.п.). </w:t>
            </w:r>
          </w:p>
          <w:p w:rsidR="0011792C" w:rsidRPr="0011792C" w:rsidRDefault="0011792C" w:rsidP="0011792C">
            <w:pPr>
              <w:pStyle w:val="210"/>
              <w:snapToGrid w:val="0"/>
              <w:rPr>
                <w:bCs/>
                <w:sz w:val="20"/>
              </w:rPr>
            </w:pPr>
            <w:r w:rsidRPr="0011792C">
              <w:rPr>
                <w:bCs/>
                <w:sz w:val="20"/>
              </w:rPr>
              <w:t xml:space="preserve">Выдача денег по расходному ордеру КО-2 производится после предъявления паспорта или другого </w:t>
            </w:r>
            <w:proofErr w:type="gramStart"/>
            <w:r w:rsidRPr="0011792C">
              <w:rPr>
                <w:bCs/>
                <w:sz w:val="20"/>
              </w:rPr>
              <w:t>удостоверения личности, данные которого записываются</w:t>
            </w:r>
            <w:proofErr w:type="gramEnd"/>
            <w:r w:rsidRPr="0011792C">
              <w:rPr>
                <w:bCs/>
                <w:sz w:val="20"/>
              </w:rPr>
              <w:t xml:space="preserve">. Получатель денег собственноручно чернилами или шариковой ручкой пишет расписку в получении средств, с указанием суммы прописью (копейки — цифрами). При отсутствии расписки получателя в расходном кассовом ордере, выданная из кассы сумма считается недостачей и взыскивается с кассира. </w:t>
            </w:r>
          </w:p>
          <w:p w:rsidR="0011792C" w:rsidRPr="0011792C" w:rsidRDefault="0011792C" w:rsidP="0011792C">
            <w:pPr>
              <w:pStyle w:val="210"/>
              <w:snapToGrid w:val="0"/>
              <w:rPr>
                <w:bCs/>
                <w:sz w:val="20"/>
              </w:rPr>
            </w:pPr>
            <w:r w:rsidRPr="0011792C">
              <w:rPr>
                <w:bCs/>
                <w:sz w:val="20"/>
              </w:rPr>
              <w:t xml:space="preserve">Выдача денег может производиться по доверенности — в этом случае, в форме кассового ордера после ФИО получателя денег указывается фамилия, имя и отчество лица, которому доверено получение денег. </w:t>
            </w:r>
          </w:p>
          <w:p w:rsidR="0011792C" w:rsidRPr="0011792C" w:rsidRDefault="0011792C" w:rsidP="0011792C">
            <w:pPr>
              <w:pStyle w:val="210"/>
              <w:snapToGrid w:val="0"/>
              <w:rPr>
                <w:bCs/>
                <w:sz w:val="20"/>
              </w:rPr>
            </w:pPr>
            <w:r w:rsidRPr="0011792C">
              <w:rPr>
                <w:bCs/>
                <w:sz w:val="20"/>
              </w:rPr>
              <w:t xml:space="preserve">В расходных кассовых ордерах указывается основание для их </w:t>
            </w:r>
            <w:proofErr w:type="gramStart"/>
            <w:r w:rsidRPr="0011792C">
              <w:rPr>
                <w:bCs/>
                <w:sz w:val="20"/>
              </w:rPr>
              <w:t>составления</w:t>
            </w:r>
            <w:proofErr w:type="gramEnd"/>
            <w:r w:rsidRPr="0011792C">
              <w:rPr>
                <w:bCs/>
                <w:sz w:val="20"/>
              </w:rPr>
              <w:t xml:space="preserve"> и перечисляются прилагаемые к ним документы. Эти документы непосредственно после выдачи денег погашаются штампом «Оплачено» с указанием текущей даты. Подчистки, помарки или исправления в расходных кассовых ордерах не допускаются. Выдача расходных кассовых ордеров или заменяющих их документов на руки лицам, получающим деньги, запрещается.</w:t>
            </w:r>
          </w:p>
        </w:tc>
      </w:tr>
      <w:tr w:rsidR="0011792C" w:rsidRPr="001F185B" w:rsidTr="00944846">
        <w:tc>
          <w:tcPr>
            <w:tcW w:w="1276" w:type="dxa"/>
            <w:vMerge/>
            <w:tcBorders>
              <w:left w:val="single" w:sz="4" w:space="0" w:color="auto"/>
              <w:bottom w:val="single" w:sz="4" w:space="0" w:color="auto"/>
              <w:right w:val="single" w:sz="4" w:space="0" w:color="auto"/>
            </w:tcBorders>
            <w:shd w:val="clear" w:color="auto" w:fill="auto"/>
          </w:tcPr>
          <w:p w:rsidR="0011792C" w:rsidRPr="001F185B" w:rsidRDefault="0011792C" w:rsidP="00C10BD5">
            <w:pPr>
              <w:pStyle w:val="210"/>
              <w:snapToGrid w:val="0"/>
              <w:rPr>
                <w:sz w:val="22"/>
                <w:szCs w:val="22"/>
              </w:rPr>
            </w:pPr>
          </w:p>
        </w:tc>
        <w:tc>
          <w:tcPr>
            <w:tcW w:w="1559" w:type="dxa"/>
            <w:tcBorders>
              <w:top w:val="single" w:sz="4" w:space="0" w:color="000000"/>
              <w:left w:val="single" w:sz="4" w:space="0" w:color="auto"/>
              <w:bottom w:val="single" w:sz="4" w:space="0" w:color="000000"/>
            </w:tcBorders>
            <w:shd w:val="clear" w:color="auto" w:fill="auto"/>
          </w:tcPr>
          <w:p w:rsidR="0011792C" w:rsidRPr="0011792C" w:rsidRDefault="0011792C" w:rsidP="0011792C">
            <w:pPr>
              <w:pStyle w:val="210"/>
              <w:snapToGrid w:val="0"/>
              <w:ind w:firstLine="34"/>
              <w:jc w:val="left"/>
              <w:rPr>
                <w:b/>
                <w:bCs/>
                <w:sz w:val="20"/>
              </w:rPr>
            </w:pPr>
            <w:r w:rsidRPr="0011792C">
              <w:rPr>
                <w:b/>
                <w:bCs/>
                <w:sz w:val="20"/>
              </w:rPr>
              <w:t>1.4. Товарно-транспортная  накладная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1792C" w:rsidRPr="0011792C" w:rsidRDefault="0011792C" w:rsidP="0011792C">
            <w:pPr>
              <w:pStyle w:val="210"/>
              <w:snapToGrid w:val="0"/>
              <w:jc w:val="center"/>
              <w:rPr>
                <w:b/>
                <w:bCs/>
                <w:sz w:val="20"/>
              </w:rPr>
            </w:pPr>
            <w:r w:rsidRPr="0011792C">
              <w:rPr>
                <w:b/>
                <w:bCs/>
                <w:sz w:val="20"/>
              </w:rPr>
              <w:t>1-Т</w:t>
            </w:r>
          </w:p>
          <w:p w:rsidR="0011792C" w:rsidRPr="0011792C" w:rsidRDefault="0011792C" w:rsidP="0011792C">
            <w:pPr>
              <w:pStyle w:val="210"/>
              <w:snapToGrid w:val="0"/>
              <w:jc w:val="center"/>
              <w:rPr>
                <w:b/>
                <w:bCs/>
                <w:sz w:val="20"/>
              </w:rPr>
            </w:pPr>
          </w:p>
        </w:tc>
        <w:tc>
          <w:tcPr>
            <w:tcW w:w="4678" w:type="dxa"/>
            <w:tcBorders>
              <w:top w:val="single" w:sz="4" w:space="0" w:color="000000"/>
              <w:left w:val="single" w:sz="4" w:space="0" w:color="000000"/>
              <w:bottom w:val="single" w:sz="4" w:space="0" w:color="000000"/>
              <w:right w:val="single" w:sz="4" w:space="0" w:color="000000"/>
            </w:tcBorders>
          </w:tcPr>
          <w:p w:rsidR="0011792C" w:rsidRPr="0011792C" w:rsidRDefault="00B266A8" w:rsidP="00944846">
            <w:pPr>
              <w:pStyle w:val="210"/>
              <w:snapToGrid w:val="0"/>
              <w:rPr>
                <w:bCs/>
                <w:sz w:val="20"/>
              </w:rPr>
            </w:pPr>
            <w:hyperlink r:id="rId33" w:tooltip="Документ" w:history="1">
              <w:r w:rsidR="0011792C" w:rsidRPr="0011792C">
                <w:rPr>
                  <w:sz w:val="20"/>
                </w:rPr>
                <w:t>Документ</w:t>
              </w:r>
            </w:hyperlink>
            <w:r w:rsidR="0011792C" w:rsidRPr="0011792C">
              <w:rPr>
                <w:bCs/>
                <w:sz w:val="20"/>
              </w:rPr>
              <w:t>, используемый при передаче </w:t>
            </w:r>
            <w:hyperlink r:id="rId34" w:tooltip="Товарно-материальные ценности (страница отсутствует)" w:history="1">
              <w:r w:rsidR="0011792C" w:rsidRPr="0011792C">
                <w:rPr>
                  <w:bCs/>
                  <w:sz w:val="20"/>
                </w:rPr>
                <w:t>товарно-материальных ценностей</w:t>
              </w:r>
            </w:hyperlink>
            <w:r w:rsidR="0011792C" w:rsidRPr="0011792C">
              <w:rPr>
                <w:bCs/>
                <w:sz w:val="20"/>
              </w:rPr>
              <w:t> от одного </w:t>
            </w:r>
            <w:hyperlink r:id="rId35" w:tooltip="Лицо" w:history="1">
              <w:r w:rsidR="0011792C" w:rsidRPr="0011792C">
                <w:rPr>
                  <w:bCs/>
                  <w:sz w:val="20"/>
                </w:rPr>
                <w:t>лица</w:t>
              </w:r>
            </w:hyperlink>
            <w:r w:rsidR="0011792C" w:rsidRPr="0011792C">
              <w:rPr>
                <w:bCs/>
                <w:sz w:val="20"/>
              </w:rPr>
              <w:t xml:space="preserve"> другому. Виды накладных – </w:t>
            </w:r>
            <w:proofErr w:type="gramStart"/>
            <w:r w:rsidR="0011792C" w:rsidRPr="0011792C">
              <w:rPr>
                <w:bCs/>
                <w:sz w:val="20"/>
              </w:rPr>
              <w:t>товарная</w:t>
            </w:r>
            <w:proofErr w:type="gramEnd"/>
            <w:r w:rsidR="0011792C" w:rsidRPr="0011792C">
              <w:rPr>
                <w:bCs/>
                <w:sz w:val="20"/>
              </w:rPr>
              <w:t xml:space="preserve">, транспортная, товарно-транспортная. Например, товарно-транспортная накладная на перевозку грузов автомобильным транспортом составляется грузоотправителем для каждого грузополучателя </w:t>
            </w:r>
          </w:p>
        </w:tc>
      </w:tr>
    </w:tbl>
    <w:p w:rsidR="00E61AAC" w:rsidRPr="00B21409" w:rsidRDefault="00E33E23" w:rsidP="00E33E23">
      <w:pPr>
        <w:pStyle w:val="210"/>
        <w:snapToGrid w:val="0"/>
        <w:ind w:firstLine="0"/>
        <w:jc w:val="right"/>
        <w:rPr>
          <w:sz w:val="28"/>
          <w:szCs w:val="28"/>
        </w:rPr>
      </w:pPr>
      <w:r w:rsidRPr="00B21409">
        <w:rPr>
          <w:sz w:val="28"/>
          <w:szCs w:val="28"/>
        </w:rPr>
        <w:lastRenderedPageBreak/>
        <w:t>Продолжение приложения 5</w:t>
      </w:r>
    </w:p>
    <w:tbl>
      <w:tblPr>
        <w:tblW w:w="9509" w:type="dxa"/>
        <w:tblInd w:w="-45" w:type="dxa"/>
        <w:tblLayout w:type="fixed"/>
        <w:tblLook w:val="0000"/>
      </w:tblPr>
      <w:tblGrid>
        <w:gridCol w:w="1146"/>
        <w:gridCol w:w="2126"/>
        <w:gridCol w:w="1559"/>
        <w:gridCol w:w="4678"/>
      </w:tblGrid>
      <w:tr w:rsidR="00007639" w:rsidRPr="00007639" w:rsidTr="000251E6">
        <w:tc>
          <w:tcPr>
            <w:tcW w:w="1146" w:type="dxa"/>
            <w:tcBorders>
              <w:top w:val="single" w:sz="4" w:space="0" w:color="auto"/>
              <w:left w:val="single" w:sz="4" w:space="0" w:color="auto"/>
              <w:bottom w:val="single" w:sz="4" w:space="0" w:color="auto"/>
              <w:right w:val="single" w:sz="4" w:space="0" w:color="auto"/>
            </w:tcBorders>
            <w:shd w:val="clear" w:color="auto" w:fill="auto"/>
          </w:tcPr>
          <w:p w:rsidR="00007639" w:rsidRPr="00007639" w:rsidRDefault="00007639" w:rsidP="00007639">
            <w:pPr>
              <w:pStyle w:val="210"/>
              <w:snapToGrid w:val="0"/>
              <w:jc w:val="center"/>
              <w:rPr>
                <w:b/>
                <w:sz w:val="22"/>
                <w:szCs w:val="22"/>
              </w:rPr>
            </w:pPr>
            <w:r w:rsidRPr="00007639">
              <w:rPr>
                <w:b/>
                <w:sz w:val="22"/>
                <w:szCs w:val="22"/>
              </w:rPr>
              <w:t>1</w:t>
            </w:r>
          </w:p>
        </w:tc>
        <w:tc>
          <w:tcPr>
            <w:tcW w:w="2126" w:type="dxa"/>
            <w:tcBorders>
              <w:top w:val="single" w:sz="4" w:space="0" w:color="auto"/>
              <w:left w:val="single" w:sz="4" w:space="0" w:color="auto"/>
              <w:bottom w:val="single" w:sz="4" w:space="0" w:color="000000"/>
            </w:tcBorders>
            <w:shd w:val="clear" w:color="auto" w:fill="auto"/>
          </w:tcPr>
          <w:p w:rsidR="00007639" w:rsidRPr="00007639" w:rsidRDefault="00007639" w:rsidP="00007639">
            <w:pPr>
              <w:pStyle w:val="210"/>
              <w:snapToGrid w:val="0"/>
              <w:ind w:firstLine="33"/>
              <w:jc w:val="center"/>
              <w:rPr>
                <w:b/>
                <w:sz w:val="22"/>
                <w:szCs w:val="22"/>
              </w:rPr>
            </w:pPr>
            <w:r w:rsidRPr="00007639">
              <w:rPr>
                <w:b/>
                <w:sz w:val="22"/>
                <w:szCs w:val="22"/>
              </w:rPr>
              <w:t>2</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007639" w:rsidRPr="00007639" w:rsidRDefault="00007639" w:rsidP="000076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007639">
              <w:rPr>
                <w:rFonts w:ascii="Times New Roman" w:hAnsi="Times New Roman" w:cs="Times New Roman"/>
                <w:b/>
              </w:rPr>
              <w:t>3</w:t>
            </w:r>
          </w:p>
        </w:tc>
        <w:tc>
          <w:tcPr>
            <w:tcW w:w="4678" w:type="dxa"/>
            <w:tcBorders>
              <w:top w:val="single" w:sz="4" w:space="0" w:color="auto"/>
              <w:left w:val="single" w:sz="4" w:space="0" w:color="000000"/>
              <w:bottom w:val="single" w:sz="4" w:space="0" w:color="000000"/>
              <w:right w:val="single" w:sz="4" w:space="0" w:color="000000"/>
            </w:tcBorders>
          </w:tcPr>
          <w:p w:rsidR="00007639" w:rsidRPr="00007639" w:rsidRDefault="00007639" w:rsidP="00007639">
            <w:pPr>
              <w:spacing w:after="0"/>
              <w:ind w:firstLine="176"/>
              <w:jc w:val="center"/>
              <w:rPr>
                <w:rFonts w:ascii="Times New Roman" w:hAnsi="Times New Roman" w:cs="Times New Roman"/>
                <w:b/>
              </w:rPr>
            </w:pPr>
            <w:r w:rsidRPr="00007639">
              <w:rPr>
                <w:rFonts w:ascii="Times New Roman" w:hAnsi="Times New Roman" w:cs="Times New Roman"/>
                <w:b/>
              </w:rPr>
              <w:t>4</w:t>
            </w:r>
          </w:p>
        </w:tc>
      </w:tr>
      <w:tr w:rsidR="00944846" w:rsidRPr="00A26562" w:rsidTr="00944846">
        <w:trPr>
          <w:trHeight w:val="5755"/>
        </w:trPr>
        <w:tc>
          <w:tcPr>
            <w:tcW w:w="1146" w:type="dxa"/>
            <w:tcBorders>
              <w:top w:val="single" w:sz="4" w:space="0" w:color="auto"/>
              <w:left w:val="single" w:sz="4" w:space="0" w:color="auto"/>
              <w:right w:val="single" w:sz="4" w:space="0" w:color="auto"/>
            </w:tcBorders>
            <w:shd w:val="clear" w:color="auto" w:fill="auto"/>
          </w:tcPr>
          <w:p w:rsidR="00944846" w:rsidRPr="00A26562" w:rsidRDefault="00944846" w:rsidP="000251E6">
            <w:pPr>
              <w:pStyle w:val="210"/>
              <w:snapToGrid w:val="0"/>
              <w:rPr>
                <w:sz w:val="22"/>
                <w:szCs w:val="22"/>
              </w:rPr>
            </w:pPr>
          </w:p>
        </w:tc>
        <w:tc>
          <w:tcPr>
            <w:tcW w:w="2126" w:type="dxa"/>
            <w:tcBorders>
              <w:top w:val="single" w:sz="4" w:space="0" w:color="auto"/>
              <w:left w:val="single" w:sz="4" w:space="0" w:color="auto"/>
            </w:tcBorders>
            <w:shd w:val="clear" w:color="auto" w:fill="auto"/>
          </w:tcPr>
          <w:p w:rsidR="00944846" w:rsidRPr="00A26562" w:rsidRDefault="00944846" w:rsidP="000251E6">
            <w:pPr>
              <w:pStyle w:val="210"/>
              <w:snapToGrid w:val="0"/>
              <w:ind w:firstLine="33"/>
              <w:rPr>
                <w:sz w:val="22"/>
                <w:szCs w:val="22"/>
              </w:rPr>
            </w:pPr>
          </w:p>
        </w:tc>
        <w:tc>
          <w:tcPr>
            <w:tcW w:w="1559" w:type="dxa"/>
            <w:tcBorders>
              <w:top w:val="single" w:sz="4" w:space="0" w:color="auto"/>
              <w:left w:val="single" w:sz="4" w:space="0" w:color="000000"/>
              <w:right w:val="single" w:sz="4" w:space="0" w:color="000000"/>
            </w:tcBorders>
            <w:shd w:val="clear" w:color="auto" w:fill="auto"/>
          </w:tcPr>
          <w:p w:rsidR="00944846" w:rsidRPr="00A26562" w:rsidRDefault="00944846" w:rsidP="00025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c>
          <w:tcPr>
            <w:tcW w:w="4678" w:type="dxa"/>
            <w:tcBorders>
              <w:top w:val="single" w:sz="4" w:space="0" w:color="auto"/>
              <w:left w:val="single" w:sz="4" w:space="0" w:color="000000"/>
              <w:right w:val="single" w:sz="4" w:space="0" w:color="000000"/>
            </w:tcBorders>
          </w:tcPr>
          <w:p w:rsidR="00944846" w:rsidRPr="0011792C" w:rsidRDefault="00944846" w:rsidP="00944846">
            <w:pPr>
              <w:pStyle w:val="210"/>
              <w:snapToGrid w:val="0"/>
              <w:rPr>
                <w:bCs/>
                <w:sz w:val="20"/>
              </w:rPr>
            </w:pPr>
            <w:r w:rsidRPr="0011792C">
              <w:rPr>
                <w:bCs/>
                <w:sz w:val="20"/>
              </w:rPr>
              <w:t>отдельно на каждую поездку автомобиля с обязательным заполнением всех реквизитов. Товарно-транспортная накладная выписывается в четырех экземплярах:   первый - остается у грузоотправителя и предназначается для списания товарно-материальных ценностей;</w:t>
            </w:r>
          </w:p>
          <w:p w:rsidR="00944846" w:rsidRPr="0011792C" w:rsidRDefault="00944846" w:rsidP="00944846">
            <w:pPr>
              <w:pStyle w:val="210"/>
              <w:snapToGrid w:val="0"/>
              <w:rPr>
                <w:bCs/>
                <w:sz w:val="20"/>
              </w:rPr>
            </w:pPr>
            <w:r w:rsidRPr="0011792C">
              <w:rPr>
                <w:bCs/>
                <w:sz w:val="20"/>
              </w:rPr>
              <w:t> второй, третий и четвертый экземпляры, заверенные подписями и печатями (штампами) грузоотправителя и подписью водителя, вручаются водителю;</w:t>
            </w:r>
          </w:p>
          <w:p w:rsidR="00944846" w:rsidRPr="001F185B" w:rsidRDefault="00944846" w:rsidP="00944846">
            <w:pPr>
              <w:shd w:val="clear" w:color="auto" w:fill="FFFFFF"/>
              <w:spacing w:after="0" w:line="240" w:lineRule="auto"/>
              <w:ind w:firstLine="176"/>
              <w:jc w:val="both"/>
              <w:rPr>
                <w:rFonts w:ascii="Times New Roman" w:hAnsi="Times New Roman" w:cs="Times New Roman"/>
              </w:rPr>
            </w:pPr>
            <w:r w:rsidRPr="0011792C">
              <w:rPr>
                <w:rFonts w:ascii="Times New Roman" w:hAnsi="Times New Roman" w:cs="Times New Roman"/>
                <w:bCs/>
                <w:sz w:val="20"/>
                <w:szCs w:val="20"/>
              </w:rPr>
              <w:t>второй - сдается водителем грузополучателю</w:t>
            </w:r>
          </w:p>
          <w:p w:rsidR="00944846" w:rsidRPr="00944846" w:rsidRDefault="00944846" w:rsidP="00007639">
            <w:pPr>
              <w:shd w:val="clear" w:color="auto" w:fill="FFFFFF"/>
              <w:spacing w:after="0" w:line="240" w:lineRule="auto"/>
              <w:ind w:firstLine="176"/>
              <w:jc w:val="both"/>
              <w:rPr>
                <w:rFonts w:ascii="Times New Roman" w:eastAsia="Times New Roman" w:hAnsi="Times New Roman" w:cs="Times New Roman"/>
                <w:bCs/>
                <w:sz w:val="20"/>
                <w:szCs w:val="20"/>
              </w:rPr>
            </w:pPr>
            <w:r w:rsidRPr="00944846">
              <w:rPr>
                <w:rFonts w:ascii="Times New Roman" w:eastAsia="Times New Roman" w:hAnsi="Times New Roman" w:cs="Times New Roman"/>
                <w:bCs/>
                <w:sz w:val="20"/>
                <w:szCs w:val="20"/>
              </w:rPr>
              <w:t xml:space="preserve">и предназначается для </w:t>
            </w:r>
            <w:proofErr w:type="spellStart"/>
            <w:r w:rsidRPr="00944846">
              <w:rPr>
                <w:rFonts w:ascii="Times New Roman" w:eastAsia="Times New Roman" w:hAnsi="Times New Roman" w:cs="Times New Roman"/>
                <w:bCs/>
                <w:sz w:val="20"/>
                <w:szCs w:val="20"/>
              </w:rPr>
              <w:t>оприходования</w:t>
            </w:r>
            <w:proofErr w:type="spellEnd"/>
            <w:r w:rsidRPr="00944846">
              <w:rPr>
                <w:rFonts w:ascii="Times New Roman" w:eastAsia="Times New Roman" w:hAnsi="Times New Roman" w:cs="Times New Roman"/>
                <w:bCs/>
                <w:sz w:val="20"/>
                <w:szCs w:val="20"/>
              </w:rPr>
              <w:t xml:space="preserve"> товарно-материальных ценностей у получателя груза;</w:t>
            </w:r>
          </w:p>
          <w:p w:rsidR="00944846" w:rsidRPr="00944846" w:rsidRDefault="00944846" w:rsidP="00007639">
            <w:pPr>
              <w:shd w:val="clear" w:color="auto" w:fill="FFFFFF"/>
              <w:spacing w:after="0" w:line="240" w:lineRule="auto"/>
              <w:ind w:firstLine="176"/>
              <w:jc w:val="both"/>
              <w:rPr>
                <w:rFonts w:ascii="Times New Roman" w:eastAsia="Times New Roman" w:hAnsi="Times New Roman" w:cs="Times New Roman"/>
                <w:bCs/>
                <w:sz w:val="20"/>
                <w:szCs w:val="20"/>
              </w:rPr>
            </w:pPr>
            <w:r w:rsidRPr="00944846">
              <w:rPr>
                <w:rFonts w:ascii="Times New Roman" w:eastAsia="Times New Roman" w:hAnsi="Times New Roman" w:cs="Times New Roman"/>
                <w:bCs/>
                <w:sz w:val="20"/>
                <w:szCs w:val="20"/>
              </w:rPr>
              <w:t>третий и четвертый экземпляры, заверенные подписями и печатями (штампами) грузополучателя, сдаются организации - владельцу автотранспорта.</w:t>
            </w:r>
          </w:p>
          <w:p w:rsidR="00944846" w:rsidRPr="001F185B" w:rsidRDefault="00944846" w:rsidP="00007639">
            <w:pPr>
              <w:spacing w:after="0"/>
              <w:ind w:firstLine="176"/>
              <w:jc w:val="both"/>
              <w:rPr>
                <w:rFonts w:ascii="Times New Roman" w:hAnsi="Times New Roman" w:cs="Times New Roman"/>
              </w:rPr>
            </w:pPr>
            <w:r w:rsidRPr="00944846">
              <w:rPr>
                <w:rFonts w:ascii="Times New Roman" w:eastAsia="Times New Roman" w:hAnsi="Times New Roman" w:cs="Times New Roman"/>
                <w:bCs/>
                <w:sz w:val="20"/>
                <w:szCs w:val="20"/>
              </w:rPr>
              <w:t>Третий экземпляр, служащий основанием для расчетов, организация - владелец автотранспорта прилагает к счету за перевозку и высылает плательщику - заказчику автотранспорта, а четвертый - прилагается к путевому листу и служит основанием для учета транспортной работы и начисления заработной платы водителю.</w:t>
            </w:r>
          </w:p>
        </w:tc>
      </w:tr>
      <w:tr w:rsidR="00007639" w:rsidRPr="00A26562" w:rsidTr="00007639">
        <w:tc>
          <w:tcPr>
            <w:tcW w:w="1146" w:type="dxa"/>
            <w:vMerge w:val="restart"/>
            <w:tcBorders>
              <w:top w:val="single" w:sz="4" w:space="0" w:color="auto"/>
              <w:left w:val="single" w:sz="4" w:space="0" w:color="auto"/>
              <w:bottom w:val="single" w:sz="4" w:space="0" w:color="auto"/>
              <w:right w:val="single" w:sz="4" w:space="0" w:color="auto"/>
            </w:tcBorders>
            <w:shd w:val="clear" w:color="auto" w:fill="auto"/>
          </w:tcPr>
          <w:p w:rsidR="00007639" w:rsidRPr="00944846" w:rsidRDefault="00007639" w:rsidP="000251E6">
            <w:pPr>
              <w:pStyle w:val="210"/>
              <w:snapToGrid w:val="0"/>
              <w:rPr>
                <w:sz w:val="20"/>
              </w:rPr>
            </w:pPr>
            <w:r w:rsidRPr="00944846">
              <w:rPr>
                <w:sz w:val="20"/>
              </w:rPr>
              <w:t>2.</w:t>
            </w:r>
          </w:p>
        </w:tc>
        <w:tc>
          <w:tcPr>
            <w:tcW w:w="2126" w:type="dxa"/>
            <w:tcBorders>
              <w:top w:val="single" w:sz="4" w:space="0" w:color="auto"/>
              <w:left w:val="single" w:sz="4" w:space="0" w:color="auto"/>
              <w:bottom w:val="single" w:sz="4" w:space="0" w:color="000000"/>
            </w:tcBorders>
            <w:shd w:val="clear" w:color="auto" w:fill="auto"/>
          </w:tcPr>
          <w:p w:rsidR="00007639" w:rsidRPr="00944846" w:rsidRDefault="00007639" w:rsidP="000251E6">
            <w:pPr>
              <w:pStyle w:val="210"/>
              <w:snapToGrid w:val="0"/>
              <w:ind w:firstLine="33"/>
              <w:rPr>
                <w:sz w:val="20"/>
              </w:rPr>
            </w:pPr>
            <w:r w:rsidRPr="00944846">
              <w:rPr>
                <w:sz w:val="20"/>
              </w:rPr>
              <w:t>1.5. Справка о стоимости выполненных работ и затрат</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007639" w:rsidRPr="00944846" w:rsidRDefault="00007639" w:rsidP="00025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944846">
              <w:rPr>
                <w:rFonts w:ascii="Times New Roman" w:hAnsi="Times New Roman" w:cs="Times New Roman"/>
                <w:sz w:val="20"/>
                <w:szCs w:val="20"/>
              </w:rPr>
              <w:t xml:space="preserve">    КС-3</w:t>
            </w:r>
          </w:p>
          <w:p w:rsidR="00007639" w:rsidRPr="00944846" w:rsidRDefault="00007639" w:rsidP="000076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c>
          <w:tcPr>
            <w:tcW w:w="4678" w:type="dxa"/>
            <w:tcBorders>
              <w:top w:val="single" w:sz="4" w:space="0" w:color="auto"/>
              <w:left w:val="single" w:sz="4" w:space="0" w:color="000000"/>
              <w:bottom w:val="single" w:sz="4" w:space="0" w:color="000000"/>
              <w:right w:val="single" w:sz="4" w:space="0" w:color="000000"/>
            </w:tcBorders>
          </w:tcPr>
          <w:p w:rsidR="00007639" w:rsidRPr="00944846" w:rsidRDefault="00007639" w:rsidP="000251E6">
            <w:pPr>
              <w:spacing w:after="0"/>
              <w:ind w:firstLine="176"/>
              <w:jc w:val="both"/>
              <w:rPr>
                <w:rFonts w:ascii="Times New Roman" w:hAnsi="Times New Roman" w:cs="Times New Roman"/>
                <w:sz w:val="20"/>
                <w:szCs w:val="20"/>
              </w:rPr>
            </w:pPr>
            <w:r w:rsidRPr="00944846">
              <w:rPr>
                <w:rFonts w:ascii="Times New Roman" w:hAnsi="Times New Roman" w:cs="Times New Roman"/>
                <w:sz w:val="20"/>
                <w:szCs w:val="20"/>
              </w:rPr>
              <w:t xml:space="preserve">Применяется для расчетов с заказчиком за выполненные работы. Справка составляется в необходимом количестве экземпляров. Один экземпляр – для подрядчика, второй - для заказчика (застройщика, генподрядчика). В адрес финансирующего банка и инвестора Справка представляется только по их требованию. </w:t>
            </w:r>
          </w:p>
          <w:p w:rsidR="00007639" w:rsidRPr="00944846" w:rsidRDefault="00007639" w:rsidP="000251E6">
            <w:pPr>
              <w:spacing w:after="0"/>
              <w:ind w:firstLine="176"/>
              <w:jc w:val="both"/>
              <w:rPr>
                <w:rFonts w:ascii="Times New Roman" w:hAnsi="Times New Roman" w:cs="Times New Roman"/>
                <w:sz w:val="20"/>
                <w:szCs w:val="20"/>
              </w:rPr>
            </w:pPr>
            <w:r w:rsidRPr="00944846">
              <w:rPr>
                <w:rFonts w:ascii="Times New Roman" w:hAnsi="Times New Roman" w:cs="Times New Roman"/>
                <w:sz w:val="20"/>
                <w:szCs w:val="20"/>
              </w:rPr>
              <w:t xml:space="preserve">Выполненные работы и затраты в Справке отражаются исходя из договорной стоимости. Справка по форме N КС-3 составляется на выполненные в отчетном периоде строительные и монтажные работы, работы по капитальному ремонту зданий и сооружений, другие подрядные работы и представляется субподрядчиком генподрядчику, генподрядчиком заказчику (застройщику). </w:t>
            </w:r>
          </w:p>
          <w:p w:rsidR="00007639" w:rsidRPr="00944846" w:rsidRDefault="00007639" w:rsidP="000251E6">
            <w:pPr>
              <w:spacing w:after="0"/>
              <w:ind w:firstLine="176"/>
              <w:jc w:val="both"/>
              <w:rPr>
                <w:rFonts w:ascii="Times New Roman" w:hAnsi="Times New Roman" w:cs="Times New Roman"/>
                <w:sz w:val="20"/>
                <w:szCs w:val="20"/>
              </w:rPr>
            </w:pPr>
            <w:r w:rsidRPr="00944846">
              <w:rPr>
                <w:rFonts w:ascii="Times New Roman" w:hAnsi="Times New Roman" w:cs="Times New Roman"/>
                <w:sz w:val="20"/>
                <w:szCs w:val="20"/>
              </w:rPr>
              <w:t xml:space="preserve">По строке "Итого" отражается итоговая сумма работ и затрат без учета НДС. </w:t>
            </w:r>
          </w:p>
          <w:p w:rsidR="00007639" w:rsidRPr="00944846" w:rsidRDefault="00007639" w:rsidP="000251E6">
            <w:pPr>
              <w:spacing w:after="0"/>
              <w:ind w:firstLine="176"/>
              <w:jc w:val="both"/>
              <w:rPr>
                <w:rFonts w:ascii="Times New Roman" w:hAnsi="Times New Roman" w:cs="Times New Roman"/>
                <w:sz w:val="20"/>
                <w:szCs w:val="20"/>
              </w:rPr>
            </w:pPr>
            <w:r w:rsidRPr="00944846">
              <w:rPr>
                <w:rFonts w:ascii="Times New Roman" w:hAnsi="Times New Roman" w:cs="Times New Roman"/>
                <w:sz w:val="20"/>
                <w:szCs w:val="20"/>
              </w:rPr>
              <w:t xml:space="preserve">Отдельной строкой указывается сумма НДС. </w:t>
            </w:r>
          </w:p>
          <w:p w:rsidR="00007639" w:rsidRPr="00944846" w:rsidRDefault="00007639" w:rsidP="000251E6">
            <w:pPr>
              <w:shd w:val="clear" w:color="auto" w:fill="FFFFFF"/>
              <w:spacing w:after="0" w:line="240" w:lineRule="auto"/>
              <w:ind w:firstLine="540"/>
              <w:jc w:val="both"/>
              <w:rPr>
                <w:rFonts w:ascii="Times New Roman" w:eastAsia="Times New Roman" w:hAnsi="Times New Roman" w:cs="Times New Roman"/>
                <w:color w:val="323232"/>
                <w:sz w:val="20"/>
                <w:szCs w:val="20"/>
              </w:rPr>
            </w:pPr>
            <w:r w:rsidRPr="00944846">
              <w:rPr>
                <w:rFonts w:ascii="Times New Roman" w:hAnsi="Times New Roman" w:cs="Times New Roman"/>
                <w:sz w:val="20"/>
                <w:szCs w:val="20"/>
              </w:rPr>
              <w:t xml:space="preserve">По строке "Всего" указывается стоимость выполненных работ и затрат с учетом НДС. </w:t>
            </w:r>
          </w:p>
        </w:tc>
      </w:tr>
      <w:tr w:rsidR="00007639" w:rsidRPr="00A26562" w:rsidTr="00007639">
        <w:tc>
          <w:tcPr>
            <w:tcW w:w="1146" w:type="dxa"/>
            <w:vMerge/>
            <w:tcBorders>
              <w:left w:val="single" w:sz="4" w:space="0" w:color="auto"/>
              <w:bottom w:val="single" w:sz="4" w:space="0" w:color="auto"/>
              <w:right w:val="single" w:sz="4" w:space="0" w:color="auto"/>
            </w:tcBorders>
            <w:shd w:val="clear" w:color="auto" w:fill="auto"/>
          </w:tcPr>
          <w:p w:rsidR="00007639" w:rsidRPr="00944846" w:rsidRDefault="00007639" w:rsidP="000251E6">
            <w:pPr>
              <w:pStyle w:val="210"/>
              <w:snapToGrid w:val="0"/>
              <w:rPr>
                <w:sz w:val="20"/>
              </w:rPr>
            </w:pPr>
          </w:p>
        </w:tc>
        <w:tc>
          <w:tcPr>
            <w:tcW w:w="2126" w:type="dxa"/>
            <w:tcBorders>
              <w:top w:val="single" w:sz="4" w:space="0" w:color="000000"/>
              <w:left w:val="single" w:sz="4" w:space="0" w:color="auto"/>
              <w:bottom w:val="single" w:sz="4" w:space="0" w:color="000000"/>
            </w:tcBorders>
            <w:shd w:val="clear" w:color="auto" w:fill="auto"/>
          </w:tcPr>
          <w:p w:rsidR="00007639" w:rsidRPr="00944846" w:rsidRDefault="00007639" w:rsidP="000251E6">
            <w:pPr>
              <w:pStyle w:val="210"/>
              <w:snapToGrid w:val="0"/>
              <w:ind w:firstLine="33"/>
              <w:rPr>
                <w:sz w:val="20"/>
              </w:rPr>
            </w:pPr>
            <w:r w:rsidRPr="00944846">
              <w:rPr>
                <w:sz w:val="20"/>
              </w:rPr>
              <w:t>1.6.Счет-фактура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07639" w:rsidRPr="00944846" w:rsidRDefault="00007639" w:rsidP="00007639">
            <w:pPr>
              <w:pStyle w:val="210"/>
              <w:snapToGrid w:val="0"/>
              <w:ind w:firstLine="0"/>
              <w:rPr>
                <w:sz w:val="20"/>
              </w:rPr>
            </w:pPr>
            <w:r w:rsidRPr="00944846">
              <w:rPr>
                <w:sz w:val="20"/>
              </w:rPr>
              <w:t xml:space="preserve">Форма согласно </w:t>
            </w:r>
            <w:proofErr w:type="spellStart"/>
            <w:proofErr w:type="gramStart"/>
            <w:r w:rsidRPr="00944846">
              <w:rPr>
                <w:sz w:val="20"/>
              </w:rPr>
              <w:t>Постановле-нию</w:t>
            </w:r>
            <w:proofErr w:type="spellEnd"/>
            <w:proofErr w:type="gramEnd"/>
            <w:r w:rsidRPr="00944846">
              <w:rPr>
                <w:sz w:val="20"/>
              </w:rPr>
              <w:t xml:space="preserve"> «О формах и правилах заполнения (ведения) документов, применяемых </w:t>
            </w:r>
          </w:p>
        </w:tc>
        <w:tc>
          <w:tcPr>
            <w:tcW w:w="4678" w:type="dxa"/>
            <w:tcBorders>
              <w:top w:val="single" w:sz="4" w:space="0" w:color="000000"/>
              <w:left w:val="single" w:sz="4" w:space="0" w:color="000000"/>
              <w:bottom w:val="single" w:sz="4" w:space="0" w:color="000000"/>
              <w:right w:val="single" w:sz="4" w:space="0" w:color="000000"/>
            </w:tcBorders>
          </w:tcPr>
          <w:p w:rsidR="00007639" w:rsidRPr="00944846" w:rsidRDefault="00B266A8" w:rsidP="00007639">
            <w:pPr>
              <w:ind w:firstLine="175"/>
              <w:jc w:val="both"/>
              <w:rPr>
                <w:rFonts w:ascii="Times New Roman" w:hAnsi="Times New Roman" w:cs="Times New Roman"/>
                <w:sz w:val="20"/>
                <w:szCs w:val="20"/>
              </w:rPr>
            </w:pPr>
            <w:hyperlink r:id="rId36" w:tooltip="Документ" w:history="1">
              <w:r w:rsidR="00007639" w:rsidRPr="00944846">
                <w:rPr>
                  <w:rFonts w:ascii="Times New Roman" w:hAnsi="Times New Roman" w:cs="Times New Roman"/>
                  <w:sz w:val="20"/>
                  <w:szCs w:val="20"/>
                </w:rPr>
                <w:t>Документ</w:t>
              </w:r>
            </w:hyperlink>
            <w:r w:rsidR="00007639" w:rsidRPr="00944846">
              <w:rPr>
                <w:rFonts w:ascii="Times New Roman" w:hAnsi="Times New Roman" w:cs="Times New Roman"/>
                <w:sz w:val="20"/>
                <w:szCs w:val="20"/>
              </w:rPr>
              <w:t>, удостоверяющий фактическую отгрузку товаров или оказание услуг и их стоимость. Документ выставляется (направляется) </w:t>
            </w:r>
            <w:hyperlink r:id="rId37" w:tooltip="Продавец" w:history="1">
              <w:r w:rsidR="00007639" w:rsidRPr="00944846">
                <w:rPr>
                  <w:rFonts w:ascii="Times New Roman" w:hAnsi="Times New Roman" w:cs="Times New Roman"/>
                  <w:sz w:val="20"/>
                  <w:szCs w:val="20"/>
                </w:rPr>
                <w:t>продавцом</w:t>
              </w:r>
            </w:hyperlink>
            <w:r w:rsidR="00007639" w:rsidRPr="00944846">
              <w:rPr>
                <w:rFonts w:ascii="Times New Roman" w:hAnsi="Times New Roman" w:cs="Times New Roman"/>
                <w:sz w:val="20"/>
                <w:szCs w:val="20"/>
              </w:rPr>
              <w:t> (подрядчиком</w:t>
            </w:r>
            <w:proofErr w:type="gramStart"/>
            <w:r w:rsidR="00007639" w:rsidRPr="00944846">
              <w:rPr>
                <w:rFonts w:ascii="Times New Roman" w:hAnsi="Times New Roman" w:cs="Times New Roman"/>
                <w:sz w:val="20"/>
                <w:szCs w:val="20"/>
              </w:rPr>
              <w:t>,и</w:t>
            </w:r>
            <w:proofErr w:type="gramEnd"/>
            <w:r w:rsidR="00007639" w:rsidRPr="00944846">
              <w:rPr>
                <w:rFonts w:ascii="Times New Roman" w:hAnsi="Times New Roman" w:cs="Times New Roman"/>
                <w:sz w:val="20"/>
                <w:szCs w:val="20"/>
              </w:rPr>
              <w:t>сполнителем) </w:t>
            </w:r>
            <w:hyperlink r:id="rId38" w:tooltip="Покупатель" w:history="1">
              <w:r w:rsidR="00007639" w:rsidRPr="00944846">
                <w:rPr>
                  <w:rFonts w:ascii="Times New Roman" w:hAnsi="Times New Roman" w:cs="Times New Roman"/>
                  <w:sz w:val="20"/>
                  <w:szCs w:val="20"/>
                </w:rPr>
                <w:t>покупателю</w:t>
              </w:r>
            </w:hyperlink>
            <w:r w:rsidR="00007639" w:rsidRPr="00944846">
              <w:rPr>
                <w:rFonts w:ascii="Times New Roman" w:hAnsi="Times New Roman" w:cs="Times New Roman"/>
                <w:sz w:val="20"/>
                <w:szCs w:val="20"/>
              </w:rPr>
              <w:t> (заказчику) после окончательной приемки </w:t>
            </w:r>
            <w:hyperlink r:id="rId39" w:tooltip="Покупатель" w:history="1">
              <w:r w:rsidR="00007639" w:rsidRPr="00944846">
                <w:rPr>
                  <w:rFonts w:ascii="Times New Roman" w:hAnsi="Times New Roman" w:cs="Times New Roman"/>
                  <w:sz w:val="20"/>
                  <w:szCs w:val="20"/>
                </w:rPr>
                <w:t>покупателем</w:t>
              </w:r>
            </w:hyperlink>
            <w:r w:rsidR="00007639" w:rsidRPr="00944846">
              <w:rPr>
                <w:rFonts w:ascii="Times New Roman" w:hAnsi="Times New Roman" w:cs="Times New Roman"/>
                <w:sz w:val="20"/>
                <w:szCs w:val="20"/>
              </w:rPr>
              <w:t> (заказчиком) товара или услуг. Счет-фактура является документом,</w:t>
            </w:r>
          </w:p>
        </w:tc>
      </w:tr>
    </w:tbl>
    <w:p w:rsidR="00007639" w:rsidRDefault="00007639" w:rsidP="000251E6">
      <w:pPr>
        <w:pStyle w:val="210"/>
        <w:snapToGrid w:val="0"/>
        <w:rPr>
          <w:sz w:val="22"/>
          <w:szCs w:val="22"/>
        </w:rPr>
      </w:pPr>
    </w:p>
    <w:p w:rsidR="00007639" w:rsidRPr="00B21409" w:rsidRDefault="00007639" w:rsidP="00007639">
      <w:pPr>
        <w:pStyle w:val="210"/>
        <w:snapToGrid w:val="0"/>
        <w:jc w:val="right"/>
        <w:rPr>
          <w:sz w:val="28"/>
          <w:szCs w:val="28"/>
        </w:rPr>
      </w:pPr>
      <w:r w:rsidRPr="00B21409">
        <w:rPr>
          <w:sz w:val="28"/>
          <w:szCs w:val="28"/>
        </w:rPr>
        <w:t xml:space="preserve">Окончание приложения </w:t>
      </w:r>
      <w:r w:rsidR="00E33E23" w:rsidRPr="00B21409">
        <w:rPr>
          <w:sz w:val="28"/>
          <w:szCs w:val="28"/>
        </w:rPr>
        <w:t>5</w:t>
      </w:r>
    </w:p>
    <w:tbl>
      <w:tblPr>
        <w:tblW w:w="9509" w:type="dxa"/>
        <w:tblInd w:w="-45" w:type="dxa"/>
        <w:tblLayout w:type="fixed"/>
        <w:tblLook w:val="0000"/>
      </w:tblPr>
      <w:tblGrid>
        <w:gridCol w:w="1146"/>
        <w:gridCol w:w="2126"/>
        <w:gridCol w:w="1559"/>
        <w:gridCol w:w="4678"/>
      </w:tblGrid>
      <w:tr w:rsidR="00007639" w:rsidRPr="00944846" w:rsidTr="00007639">
        <w:tc>
          <w:tcPr>
            <w:tcW w:w="1146" w:type="dxa"/>
            <w:tcBorders>
              <w:top w:val="single" w:sz="4" w:space="0" w:color="auto"/>
              <w:left w:val="single" w:sz="4" w:space="0" w:color="auto"/>
              <w:bottom w:val="single" w:sz="4" w:space="0" w:color="auto"/>
              <w:right w:val="single" w:sz="4" w:space="0" w:color="auto"/>
            </w:tcBorders>
            <w:shd w:val="clear" w:color="auto" w:fill="auto"/>
          </w:tcPr>
          <w:p w:rsidR="00007639" w:rsidRPr="00944846" w:rsidRDefault="00007639" w:rsidP="00007639">
            <w:pPr>
              <w:pStyle w:val="210"/>
              <w:snapToGrid w:val="0"/>
              <w:jc w:val="center"/>
              <w:rPr>
                <w:b/>
                <w:sz w:val="20"/>
              </w:rPr>
            </w:pPr>
            <w:r w:rsidRPr="00944846">
              <w:rPr>
                <w:b/>
                <w:sz w:val="20"/>
              </w:rPr>
              <w:t>1</w:t>
            </w:r>
          </w:p>
        </w:tc>
        <w:tc>
          <w:tcPr>
            <w:tcW w:w="2126" w:type="dxa"/>
            <w:tcBorders>
              <w:top w:val="single" w:sz="4" w:space="0" w:color="auto"/>
              <w:left w:val="single" w:sz="4" w:space="0" w:color="auto"/>
              <w:bottom w:val="single" w:sz="4" w:space="0" w:color="000000"/>
            </w:tcBorders>
            <w:shd w:val="clear" w:color="auto" w:fill="auto"/>
          </w:tcPr>
          <w:p w:rsidR="00007639" w:rsidRPr="00944846" w:rsidRDefault="00007639" w:rsidP="00007639">
            <w:pPr>
              <w:pStyle w:val="210"/>
              <w:snapToGrid w:val="0"/>
              <w:ind w:firstLine="33"/>
              <w:jc w:val="center"/>
              <w:rPr>
                <w:b/>
                <w:sz w:val="20"/>
              </w:rPr>
            </w:pPr>
            <w:r w:rsidRPr="00944846">
              <w:rPr>
                <w:b/>
                <w:sz w:val="20"/>
              </w:rPr>
              <w:t>2</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007639" w:rsidRPr="00944846" w:rsidRDefault="00007639" w:rsidP="00007639">
            <w:pPr>
              <w:pStyle w:val="210"/>
              <w:snapToGrid w:val="0"/>
              <w:ind w:firstLine="0"/>
              <w:jc w:val="center"/>
              <w:rPr>
                <w:b/>
                <w:sz w:val="20"/>
              </w:rPr>
            </w:pPr>
            <w:r w:rsidRPr="00944846">
              <w:rPr>
                <w:b/>
                <w:sz w:val="20"/>
              </w:rPr>
              <w:t>3</w:t>
            </w:r>
          </w:p>
        </w:tc>
        <w:tc>
          <w:tcPr>
            <w:tcW w:w="4678" w:type="dxa"/>
            <w:tcBorders>
              <w:top w:val="single" w:sz="4" w:space="0" w:color="auto"/>
              <w:left w:val="single" w:sz="4" w:space="0" w:color="000000"/>
              <w:bottom w:val="single" w:sz="4" w:space="0" w:color="000000"/>
              <w:right w:val="single" w:sz="4" w:space="0" w:color="000000"/>
            </w:tcBorders>
          </w:tcPr>
          <w:p w:rsidR="00007639" w:rsidRPr="00944846" w:rsidRDefault="00007639" w:rsidP="00007639">
            <w:pPr>
              <w:ind w:firstLine="175"/>
              <w:jc w:val="center"/>
              <w:rPr>
                <w:rFonts w:ascii="Times New Roman" w:hAnsi="Times New Roman" w:cs="Times New Roman"/>
                <w:b/>
                <w:sz w:val="20"/>
                <w:szCs w:val="20"/>
              </w:rPr>
            </w:pPr>
            <w:r w:rsidRPr="00944846">
              <w:rPr>
                <w:rFonts w:ascii="Times New Roman" w:hAnsi="Times New Roman" w:cs="Times New Roman"/>
                <w:b/>
                <w:sz w:val="20"/>
                <w:szCs w:val="20"/>
              </w:rPr>
              <w:t>4</w:t>
            </w:r>
          </w:p>
        </w:tc>
      </w:tr>
      <w:tr w:rsidR="00007639" w:rsidRPr="00944846" w:rsidTr="004C2133">
        <w:tc>
          <w:tcPr>
            <w:tcW w:w="1146" w:type="dxa"/>
            <w:tcBorders>
              <w:left w:val="single" w:sz="4" w:space="0" w:color="auto"/>
              <w:bottom w:val="single" w:sz="4" w:space="0" w:color="auto"/>
              <w:right w:val="single" w:sz="4" w:space="0" w:color="auto"/>
            </w:tcBorders>
            <w:shd w:val="clear" w:color="auto" w:fill="auto"/>
          </w:tcPr>
          <w:p w:rsidR="00007639" w:rsidRPr="00944846" w:rsidRDefault="00007639" w:rsidP="000251E6">
            <w:pPr>
              <w:pStyle w:val="210"/>
              <w:snapToGrid w:val="0"/>
              <w:rPr>
                <w:sz w:val="20"/>
              </w:rPr>
            </w:pPr>
          </w:p>
        </w:tc>
        <w:tc>
          <w:tcPr>
            <w:tcW w:w="2126" w:type="dxa"/>
            <w:tcBorders>
              <w:top w:val="single" w:sz="4" w:space="0" w:color="000000"/>
              <w:left w:val="single" w:sz="4" w:space="0" w:color="auto"/>
              <w:bottom w:val="single" w:sz="4" w:space="0" w:color="000000"/>
            </w:tcBorders>
            <w:shd w:val="clear" w:color="auto" w:fill="auto"/>
          </w:tcPr>
          <w:p w:rsidR="00007639" w:rsidRPr="00944846" w:rsidRDefault="00007639" w:rsidP="000251E6">
            <w:pPr>
              <w:pStyle w:val="210"/>
              <w:snapToGrid w:val="0"/>
              <w:ind w:firstLine="33"/>
              <w:rPr>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07639" w:rsidRPr="00944846" w:rsidRDefault="00007639" w:rsidP="00007639">
            <w:pPr>
              <w:pStyle w:val="210"/>
              <w:snapToGrid w:val="0"/>
              <w:ind w:firstLine="0"/>
              <w:rPr>
                <w:sz w:val="20"/>
              </w:rPr>
            </w:pPr>
            <w:r w:rsidRPr="00944846">
              <w:rPr>
                <w:sz w:val="20"/>
              </w:rPr>
              <w:t>при расчетах по налогу на добавленную стоимость» от 26.12.2011 №1137</w:t>
            </w:r>
          </w:p>
          <w:p w:rsidR="00007639" w:rsidRPr="00944846" w:rsidRDefault="00007639" w:rsidP="00007639">
            <w:pPr>
              <w:pStyle w:val="210"/>
              <w:snapToGrid w:val="0"/>
              <w:ind w:firstLine="0"/>
              <w:rPr>
                <w:sz w:val="20"/>
              </w:rPr>
            </w:pPr>
          </w:p>
          <w:p w:rsidR="00007639" w:rsidRPr="00944846" w:rsidRDefault="00007639" w:rsidP="00007639">
            <w:pPr>
              <w:pStyle w:val="210"/>
              <w:snapToGrid w:val="0"/>
              <w:ind w:firstLine="0"/>
              <w:rPr>
                <w:sz w:val="20"/>
              </w:rPr>
            </w:pPr>
          </w:p>
        </w:tc>
        <w:tc>
          <w:tcPr>
            <w:tcW w:w="4678" w:type="dxa"/>
            <w:tcBorders>
              <w:top w:val="single" w:sz="4" w:space="0" w:color="000000"/>
              <w:left w:val="single" w:sz="4" w:space="0" w:color="000000"/>
              <w:bottom w:val="single" w:sz="4" w:space="0" w:color="000000"/>
              <w:right w:val="single" w:sz="4" w:space="0" w:color="000000"/>
            </w:tcBorders>
          </w:tcPr>
          <w:p w:rsidR="00007639" w:rsidRPr="00944846" w:rsidRDefault="00007639" w:rsidP="00007639">
            <w:pPr>
              <w:tabs>
                <w:tab w:val="left" w:pos="3825"/>
              </w:tabs>
              <w:spacing w:after="0"/>
              <w:jc w:val="both"/>
              <w:rPr>
                <w:rFonts w:ascii="Times New Roman" w:hAnsi="Times New Roman" w:cs="Times New Roman"/>
                <w:sz w:val="20"/>
                <w:szCs w:val="20"/>
              </w:rPr>
            </w:pPr>
            <w:r w:rsidRPr="00944846">
              <w:rPr>
                <w:rFonts w:ascii="Times New Roman" w:hAnsi="Times New Roman" w:cs="Times New Roman"/>
                <w:sz w:val="20"/>
                <w:szCs w:val="20"/>
              </w:rPr>
              <w:t>служащим основанием для принятия покупателем предъявленных продавцом сумм НДС к вычету. Счёт-фактура содержит в себе информацию о наименовании и реквизитах продавца и покупателя, перечне товаров или услуг, их цене, стоимости, ставке и сумме НДС, прочих показателях. На основании полученных счетов-фактур налогоплательщиком НДС формируется </w:t>
            </w:r>
            <w:hyperlink r:id="rId40" w:tooltip="Книга покупок" w:history="1">
              <w:r w:rsidRPr="00944846">
                <w:rPr>
                  <w:rFonts w:ascii="Times New Roman" w:hAnsi="Times New Roman" w:cs="Times New Roman"/>
                  <w:sz w:val="20"/>
                  <w:szCs w:val="20"/>
                </w:rPr>
                <w:t>«Книга покупок»</w:t>
              </w:r>
            </w:hyperlink>
            <w:r w:rsidRPr="00944846">
              <w:rPr>
                <w:rFonts w:ascii="Times New Roman" w:hAnsi="Times New Roman" w:cs="Times New Roman"/>
                <w:sz w:val="20"/>
                <w:szCs w:val="20"/>
              </w:rPr>
              <w:t>.</w:t>
            </w:r>
          </w:p>
        </w:tc>
      </w:tr>
    </w:tbl>
    <w:p w:rsidR="00E61AAC" w:rsidRPr="00AC7BDE" w:rsidRDefault="00E61AAC" w:rsidP="00E61AAC">
      <w:pPr>
        <w:shd w:val="clear" w:color="auto" w:fill="FFFFFF"/>
        <w:spacing w:after="0" w:line="240" w:lineRule="auto"/>
        <w:ind w:firstLine="528"/>
        <w:jc w:val="both"/>
        <w:rPr>
          <w:rFonts w:ascii="Times New Roman" w:hAnsi="Times New Roman" w:cs="Times New Roman"/>
          <w:sz w:val="28"/>
          <w:szCs w:val="28"/>
        </w:rPr>
      </w:pPr>
    </w:p>
    <w:p w:rsidR="00E61AAC" w:rsidRDefault="00E61AAC" w:rsidP="00E61AAC"/>
    <w:p w:rsidR="00FE4CD6" w:rsidRDefault="00FE4CD6" w:rsidP="00487B52">
      <w:pPr>
        <w:tabs>
          <w:tab w:val="left" w:pos="3969"/>
        </w:tabs>
        <w:spacing w:after="0" w:line="240" w:lineRule="auto"/>
        <w:rPr>
          <w:rFonts w:ascii="Times New Roman" w:hAnsi="Times New Roman" w:cs="Times New Roman"/>
          <w:sz w:val="28"/>
          <w:szCs w:val="28"/>
        </w:rPr>
      </w:pPr>
    </w:p>
    <w:p w:rsidR="00992EA4" w:rsidRDefault="00992EA4" w:rsidP="00487B52">
      <w:pPr>
        <w:tabs>
          <w:tab w:val="left" w:pos="3969"/>
        </w:tabs>
        <w:spacing w:after="0" w:line="240" w:lineRule="auto"/>
        <w:rPr>
          <w:rFonts w:ascii="Times New Roman" w:hAnsi="Times New Roman" w:cs="Times New Roman"/>
          <w:sz w:val="28"/>
          <w:szCs w:val="28"/>
        </w:rPr>
      </w:pPr>
    </w:p>
    <w:p w:rsidR="00992EA4" w:rsidRDefault="00992EA4" w:rsidP="00487B52">
      <w:pPr>
        <w:tabs>
          <w:tab w:val="left" w:pos="3969"/>
        </w:tabs>
        <w:spacing w:after="0" w:line="240" w:lineRule="auto"/>
        <w:rPr>
          <w:rFonts w:ascii="Times New Roman" w:hAnsi="Times New Roman" w:cs="Times New Roman"/>
          <w:sz w:val="28"/>
          <w:szCs w:val="28"/>
        </w:rPr>
      </w:pPr>
    </w:p>
    <w:p w:rsidR="00992EA4" w:rsidRDefault="00992EA4" w:rsidP="00487B52">
      <w:pPr>
        <w:tabs>
          <w:tab w:val="left" w:pos="3969"/>
        </w:tabs>
        <w:spacing w:after="0" w:line="240" w:lineRule="auto"/>
        <w:rPr>
          <w:rFonts w:ascii="Times New Roman" w:hAnsi="Times New Roman" w:cs="Times New Roman"/>
          <w:sz w:val="28"/>
          <w:szCs w:val="28"/>
        </w:rPr>
      </w:pPr>
    </w:p>
    <w:p w:rsidR="00992EA4" w:rsidRDefault="00992EA4" w:rsidP="00487B52">
      <w:pPr>
        <w:tabs>
          <w:tab w:val="left" w:pos="3969"/>
        </w:tabs>
        <w:spacing w:after="0" w:line="240" w:lineRule="auto"/>
        <w:rPr>
          <w:rFonts w:ascii="Times New Roman" w:hAnsi="Times New Roman" w:cs="Times New Roman"/>
          <w:sz w:val="28"/>
          <w:szCs w:val="28"/>
        </w:rPr>
      </w:pPr>
    </w:p>
    <w:p w:rsidR="00992EA4" w:rsidRDefault="00992EA4" w:rsidP="00487B52">
      <w:pPr>
        <w:tabs>
          <w:tab w:val="left" w:pos="3969"/>
        </w:tabs>
        <w:spacing w:after="0" w:line="240" w:lineRule="auto"/>
        <w:rPr>
          <w:rFonts w:ascii="Times New Roman" w:hAnsi="Times New Roman" w:cs="Times New Roman"/>
          <w:sz w:val="28"/>
          <w:szCs w:val="28"/>
        </w:rPr>
      </w:pPr>
    </w:p>
    <w:p w:rsidR="00992EA4" w:rsidRDefault="00992EA4" w:rsidP="00487B52">
      <w:pPr>
        <w:tabs>
          <w:tab w:val="left" w:pos="3969"/>
        </w:tabs>
        <w:spacing w:after="0" w:line="240" w:lineRule="auto"/>
        <w:rPr>
          <w:rFonts w:ascii="Times New Roman" w:hAnsi="Times New Roman" w:cs="Times New Roman"/>
          <w:sz w:val="28"/>
          <w:szCs w:val="28"/>
        </w:rPr>
      </w:pPr>
    </w:p>
    <w:p w:rsidR="00992EA4" w:rsidRDefault="00992EA4" w:rsidP="00487B52">
      <w:pPr>
        <w:tabs>
          <w:tab w:val="left" w:pos="3969"/>
        </w:tabs>
        <w:spacing w:after="0" w:line="240" w:lineRule="auto"/>
        <w:rPr>
          <w:rFonts w:ascii="Times New Roman" w:hAnsi="Times New Roman" w:cs="Times New Roman"/>
          <w:sz w:val="28"/>
          <w:szCs w:val="28"/>
        </w:rPr>
      </w:pPr>
    </w:p>
    <w:p w:rsidR="00992EA4" w:rsidRDefault="00992EA4" w:rsidP="00487B52">
      <w:pPr>
        <w:tabs>
          <w:tab w:val="left" w:pos="3969"/>
        </w:tabs>
        <w:spacing w:after="0" w:line="240" w:lineRule="auto"/>
        <w:rPr>
          <w:rFonts w:ascii="Times New Roman" w:hAnsi="Times New Roman" w:cs="Times New Roman"/>
          <w:sz w:val="28"/>
          <w:szCs w:val="28"/>
        </w:rPr>
      </w:pPr>
    </w:p>
    <w:p w:rsidR="00992EA4" w:rsidRDefault="00992EA4" w:rsidP="00487B52">
      <w:pPr>
        <w:tabs>
          <w:tab w:val="left" w:pos="3969"/>
        </w:tabs>
        <w:spacing w:after="0" w:line="240" w:lineRule="auto"/>
        <w:rPr>
          <w:rFonts w:ascii="Times New Roman" w:hAnsi="Times New Roman" w:cs="Times New Roman"/>
          <w:sz w:val="28"/>
          <w:szCs w:val="28"/>
        </w:rPr>
      </w:pPr>
    </w:p>
    <w:p w:rsidR="00992EA4" w:rsidRDefault="00992EA4" w:rsidP="00487B52">
      <w:pPr>
        <w:tabs>
          <w:tab w:val="left" w:pos="3969"/>
        </w:tabs>
        <w:spacing w:after="0" w:line="240" w:lineRule="auto"/>
        <w:rPr>
          <w:rFonts w:ascii="Times New Roman" w:hAnsi="Times New Roman" w:cs="Times New Roman"/>
          <w:sz w:val="28"/>
          <w:szCs w:val="28"/>
        </w:rPr>
      </w:pPr>
    </w:p>
    <w:p w:rsidR="00992EA4" w:rsidRDefault="00992EA4" w:rsidP="00487B52">
      <w:pPr>
        <w:tabs>
          <w:tab w:val="left" w:pos="3969"/>
        </w:tabs>
        <w:spacing w:after="0" w:line="240" w:lineRule="auto"/>
        <w:rPr>
          <w:rFonts w:ascii="Times New Roman" w:hAnsi="Times New Roman" w:cs="Times New Roman"/>
          <w:sz w:val="28"/>
          <w:szCs w:val="28"/>
        </w:rPr>
      </w:pPr>
    </w:p>
    <w:p w:rsidR="00992EA4" w:rsidRDefault="00992EA4" w:rsidP="00487B52">
      <w:pPr>
        <w:tabs>
          <w:tab w:val="left" w:pos="3969"/>
        </w:tabs>
        <w:spacing w:after="0" w:line="240" w:lineRule="auto"/>
        <w:rPr>
          <w:rFonts w:ascii="Times New Roman" w:hAnsi="Times New Roman" w:cs="Times New Roman"/>
          <w:sz w:val="28"/>
          <w:szCs w:val="28"/>
        </w:rPr>
      </w:pPr>
    </w:p>
    <w:p w:rsidR="00992EA4" w:rsidRDefault="00992EA4" w:rsidP="00487B52">
      <w:pPr>
        <w:tabs>
          <w:tab w:val="left" w:pos="3969"/>
        </w:tabs>
        <w:spacing w:after="0" w:line="240" w:lineRule="auto"/>
        <w:rPr>
          <w:rFonts w:ascii="Times New Roman" w:hAnsi="Times New Roman" w:cs="Times New Roman"/>
          <w:sz w:val="28"/>
          <w:szCs w:val="28"/>
        </w:rPr>
      </w:pPr>
    </w:p>
    <w:p w:rsidR="00992EA4" w:rsidRDefault="00992EA4" w:rsidP="00487B52">
      <w:pPr>
        <w:tabs>
          <w:tab w:val="left" w:pos="3969"/>
        </w:tabs>
        <w:spacing w:after="0" w:line="240" w:lineRule="auto"/>
        <w:rPr>
          <w:rFonts w:ascii="Times New Roman" w:hAnsi="Times New Roman" w:cs="Times New Roman"/>
          <w:sz w:val="28"/>
          <w:szCs w:val="28"/>
        </w:rPr>
      </w:pPr>
    </w:p>
    <w:p w:rsidR="00992EA4" w:rsidRDefault="00992EA4" w:rsidP="00487B52">
      <w:pPr>
        <w:tabs>
          <w:tab w:val="left" w:pos="3969"/>
        </w:tabs>
        <w:spacing w:after="0" w:line="240" w:lineRule="auto"/>
        <w:rPr>
          <w:rFonts w:ascii="Times New Roman" w:hAnsi="Times New Roman" w:cs="Times New Roman"/>
          <w:sz w:val="28"/>
          <w:szCs w:val="28"/>
        </w:rPr>
      </w:pPr>
    </w:p>
    <w:p w:rsidR="00992EA4" w:rsidRDefault="00992EA4" w:rsidP="00487B52">
      <w:pPr>
        <w:tabs>
          <w:tab w:val="left" w:pos="3969"/>
        </w:tabs>
        <w:spacing w:after="0" w:line="240" w:lineRule="auto"/>
        <w:rPr>
          <w:rFonts w:ascii="Times New Roman" w:hAnsi="Times New Roman" w:cs="Times New Roman"/>
          <w:sz w:val="28"/>
          <w:szCs w:val="28"/>
        </w:rPr>
      </w:pPr>
    </w:p>
    <w:p w:rsidR="00992EA4" w:rsidRDefault="00992EA4" w:rsidP="00487B52">
      <w:pPr>
        <w:tabs>
          <w:tab w:val="left" w:pos="3969"/>
        </w:tabs>
        <w:spacing w:after="0" w:line="240" w:lineRule="auto"/>
        <w:rPr>
          <w:rFonts w:ascii="Times New Roman" w:hAnsi="Times New Roman" w:cs="Times New Roman"/>
          <w:sz w:val="28"/>
          <w:szCs w:val="28"/>
        </w:rPr>
      </w:pPr>
    </w:p>
    <w:p w:rsidR="00992EA4" w:rsidRDefault="00992EA4" w:rsidP="00487B52">
      <w:pPr>
        <w:tabs>
          <w:tab w:val="left" w:pos="3969"/>
        </w:tabs>
        <w:spacing w:after="0" w:line="240" w:lineRule="auto"/>
        <w:rPr>
          <w:rFonts w:ascii="Times New Roman" w:hAnsi="Times New Roman" w:cs="Times New Roman"/>
          <w:sz w:val="28"/>
          <w:szCs w:val="28"/>
        </w:rPr>
      </w:pPr>
    </w:p>
    <w:p w:rsidR="00992EA4" w:rsidRDefault="00992EA4" w:rsidP="00487B52">
      <w:pPr>
        <w:tabs>
          <w:tab w:val="left" w:pos="3969"/>
        </w:tabs>
        <w:spacing w:after="0" w:line="240" w:lineRule="auto"/>
        <w:rPr>
          <w:rFonts w:ascii="Times New Roman" w:hAnsi="Times New Roman" w:cs="Times New Roman"/>
          <w:sz w:val="28"/>
          <w:szCs w:val="28"/>
        </w:rPr>
      </w:pPr>
    </w:p>
    <w:p w:rsidR="00992EA4" w:rsidRDefault="00992EA4" w:rsidP="00487B52">
      <w:pPr>
        <w:tabs>
          <w:tab w:val="left" w:pos="3969"/>
        </w:tabs>
        <w:spacing w:after="0" w:line="240" w:lineRule="auto"/>
        <w:rPr>
          <w:rFonts w:ascii="Times New Roman" w:hAnsi="Times New Roman" w:cs="Times New Roman"/>
          <w:sz w:val="28"/>
          <w:szCs w:val="28"/>
        </w:rPr>
      </w:pPr>
    </w:p>
    <w:p w:rsidR="00992EA4" w:rsidRDefault="00992EA4" w:rsidP="00487B52">
      <w:pPr>
        <w:tabs>
          <w:tab w:val="left" w:pos="3969"/>
        </w:tabs>
        <w:spacing w:after="0" w:line="240" w:lineRule="auto"/>
        <w:rPr>
          <w:rFonts w:ascii="Times New Roman" w:hAnsi="Times New Roman" w:cs="Times New Roman"/>
          <w:sz w:val="28"/>
          <w:szCs w:val="28"/>
        </w:rPr>
      </w:pPr>
    </w:p>
    <w:p w:rsidR="00992EA4" w:rsidRDefault="00992EA4" w:rsidP="00487B52">
      <w:pPr>
        <w:tabs>
          <w:tab w:val="left" w:pos="3969"/>
        </w:tabs>
        <w:spacing w:after="0" w:line="240" w:lineRule="auto"/>
        <w:rPr>
          <w:rFonts w:ascii="Times New Roman" w:hAnsi="Times New Roman" w:cs="Times New Roman"/>
          <w:sz w:val="28"/>
          <w:szCs w:val="28"/>
        </w:rPr>
      </w:pPr>
    </w:p>
    <w:p w:rsidR="00992EA4" w:rsidRDefault="00992EA4" w:rsidP="00487B52">
      <w:pPr>
        <w:tabs>
          <w:tab w:val="left" w:pos="3969"/>
        </w:tabs>
        <w:spacing w:after="0" w:line="240" w:lineRule="auto"/>
        <w:rPr>
          <w:rFonts w:ascii="Times New Roman" w:hAnsi="Times New Roman" w:cs="Times New Roman"/>
          <w:sz w:val="28"/>
          <w:szCs w:val="28"/>
        </w:rPr>
      </w:pPr>
    </w:p>
    <w:p w:rsidR="00992EA4" w:rsidRDefault="00992EA4" w:rsidP="00487B52">
      <w:pPr>
        <w:tabs>
          <w:tab w:val="left" w:pos="3969"/>
        </w:tabs>
        <w:spacing w:after="0" w:line="240" w:lineRule="auto"/>
        <w:rPr>
          <w:rFonts w:ascii="Times New Roman" w:hAnsi="Times New Roman" w:cs="Times New Roman"/>
          <w:sz w:val="28"/>
          <w:szCs w:val="28"/>
        </w:rPr>
      </w:pPr>
    </w:p>
    <w:p w:rsidR="00992EA4" w:rsidRDefault="00992EA4" w:rsidP="00487B52">
      <w:pPr>
        <w:tabs>
          <w:tab w:val="left" w:pos="3969"/>
        </w:tabs>
        <w:spacing w:after="0" w:line="240" w:lineRule="auto"/>
        <w:rPr>
          <w:rFonts w:ascii="Times New Roman" w:hAnsi="Times New Roman" w:cs="Times New Roman"/>
          <w:sz w:val="28"/>
          <w:szCs w:val="28"/>
        </w:rPr>
      </w:pPr>
    </w:p>
    <w:p w:rsidR="00992EA4" w:rsidRDefault="00992EA4" w:rsidP="00487B52">
      <w:pPr>
        <w:tabs>
          <w:tab w:val="left" w:pos="3969"/>
        </w:tabs>
        <w:spacing w:after="0" w:line="240" w:lineRule="auto"/>
        <w:rPr>
          <w:rFonts w:ascii="Times New Roman" w:hAnsi="Times New Roman" w:cs="Times New Roman"/>
          <w:sz w:val="28"/>
          <w:szCs w:val="28"/>
        </w:rPr>
      </w:pPr>
    </w:p>
    <w:p w:rsidR="00992EA4" w:rsidRDefault="00992EA4" w:rsidP="00487B52">
      <w:pPr>
        <w:tabs>
          <w:tab w:val="left" w:pos="3969"/>
        </w:tabs>
        <w:spacing w:after="0" w:line="240" w:lineRule="auto"/>
        <w:rPr>
          <w:rFonts w:ascii="Times New Roman" w:hAnsi="Times New Roman" w:cs="Times New Roman"/>
          <w:sz w:val="28"/>
          <w:szCs w:val="28"/>
        </w:rPr>
      </w:pPr>
    </w:p>
    <w:p w:rsidR="00992EA4" w:rsidRDefault="00992EA4" w:rsidP="00487B52">
      <w:pPr>
        <w:tabs>
          <w:tab w:val="left" w:pos="3969"/>
        </w:tabs>
        <w:spacing w:after="0" w:line="240" w:lineRule="auto"/>
        <w:rPr>
          <w:rFonts w:ascii="Times New Roman" w:hAnsi="Times New Roman" w:cs="Times New Roman"/>
          <w:sz w:val="28"/>
          <w:szCs w:val="28"/>
        </w:rPr>
      </w:pPr>
    </w:p>
    <w:p w:rsidR="00992EA4" w:rsidRDefault="00992EA4" w:rsidP="00487B52">
      <w:pPr>
        <w:tabs>
          <w:tab w:val="left" w:pos="3969"/>
        </w:tabs>
        <w:spacing w:after="0" w:line="240" w:lineRule="auto"/>
        <w:rPr>
          <w:rFonts w:ascii="Times New Roman" w:hAnsi="Times New Roman" w:cs="Times New Roman"/>
          <w:sz w:val="28"/>
          <w:szCs w:val="28"/>
        </w:rPr>
      </w:pPr>
    </w:p>
    <w:p w:rsidR="00992EA4" w:rsidRDefault="00992EA4" w:rsidP="00487B52">
      <w:pPr>
        <w:tabs>
          <w:tab w:val="left" w:pos="3969"/>
        </w:tabs>
        <w:spacing w:after="0" w:line="240" w:lineRule="auto"/>
        <w:rPr>
          <w:rFonts w:ascii="Times New Roman" w:hAnsi="Times New Roman" w:cs="Times New Roman"/>
          <w:sz w:val="28"/>
          <w:szCs w:val="28"/>
        </w:rPr>
        <w:sectPr w:rsidR="00992EA4" w:rsidSect="00C559E5">
          <w:type w:val="nextColumn"/>
          <w:pgSz w:w="11906" w:h="16838"/>
          <w:pgMar w:top="1134" w:right="567" w:bottom="1134" w:left="1985" w:header="709" w:footer="709" w:gutter="0"/>
          <w:cols w:space="708"/>
          <w:titlePg/>
          <w:docGrid w:linePitch="360"/>
        </w:sectPr>
      </w:pPr>
    </w:p>
    <w:p w:rsidR="00992EA4" w:rsidRPr="00EC1444" w:rsidRDefault="00992EA4" w:rsidP="00EC1444">
      <w:pPr>
        <w:pStyle w:val="1"/>
        <w:spacing w:before="0"/>
        <w:jc w:val="right"/>
        <w:rPr>
          <w:rFonts w:ascii="Times New Roman" w:hAnsi="Times New Roman" w:cs="Times New Roman"/>
          <w:b w:val="0"/>
          <w:color w:val="000000" w:themeColor="text1"/>
        </w:rPr>
      </w:pPr>
      <w:bookmarkStart w:id="115" w:name="_Toc358061009"/>
      <w:r w:rsidRPr="00EC1444">
        <w:rPr>
          <w:rFonts w:ascii="Times New Roman" w:hAnsi="Times New Roman" w:cs="Times New Roman"/>
          <w:b w:val="0"/>
          <w:color w:val="000000" w:themeColor="text1"/>
        </w:rPr>
        <w:lastRenderedPageBreak/>
        <w:t xml:space="preserve">Приложение </w:t>
      </w:r>
      <w:r w:rsidR="00FF2915" w:rsidRPr="00EC1444">
        <w:rPr>
          <w:rFonts w:ascii="Times New Roman" w:hAnsi="Times New Roman" w:cs="Times New Roman"/>
          <w:b w:val="0"/>
          <w:color w:val="000000" w:themeColor="text1"/>
        </w:rPr>
        <w:t>6</w:t>
      </w:r>
      <w:bookmarkEnd w:id="115"/>
    </w:p>
    <w:p w:rsidR="00EC1444" w:rsidRPr="00EC1444" w:rsidRDefault="00EC1444" w:rsidP="00EC1444">
      <w:pPr>
        <w:pStyle w:val="1"/>
        <w:spacing w:before="0"/>
        <w:jc w:val="center"/>
        <w:rPr>
          <w:rFonts w:ascii="Times New Roman" w:hAnsi="Times New Roman" w:cs="Times New Roman"/>
          <w:color w:val="000000" w:themeColor="text1"/>
        </w:rPr>
      </w:pPr>
      <w:bookmarkStart w:id="116" w:name="_Toc358061010"/>
      <w:r w:rsidRPr="00EC1444">
        <w:rPr>
          <w:rFonts w:ascii="Times New Roman" w:hAnsi="Times New Roman" w:cs="Times New Roman"/>
          <w:color w:val="000000" w:themeColor="text1"/>
        </w:rPr>
        <w:t>Акт о приемке выполненных работ №188 от 22.06.2011</w:t>
      </w:r>
      <w:bookmarkEnd w:id="116"/>
    </w:p>
    <w:tbl>
      <w:tblPr>
        <w:tblW w:w="19007" w:type="dxa"/>
        <w:tblInd w:w="-176" w:type="dxa"/>
        <w:tblLook w:val="04A0"/>
      </w:tblPr>
      <w:tblGrid>
        <w:gridCol w:w="222"/>
        <w:gridCol w:w="108"/>
        <w:gridCol w:w="12"/>
        <w:gridCol w:w="719"/>
        <w:gridCol w:w="222"/>
        <w:gridCol w:w="266"/>
        <w:gridCol w:w="28"/>
        <w:gridCol w:w="45"/>
        <w:gridCol w:w="6"/>
        <w:gridCol w:w="403"/>
        <w:gridCol w:w="345"/>
        <w:gridCol w:w="550"/>
        <w:gridCol w:w="222"/>
        <w:gridCol w:w="150"/>
        <w:gridCol w:w="232"/>
        <w:gridCol w:w="113"/>
        <w:gridCol w:w="501"/>
        <w:gridCol w:w="236"/>
        <w:gridCol w:w="222"/>
        <w:gridCol w:w="403"/>
        <w:gridCol w:w="113"/>
        <w:gridCol w:w="459"/>
        <w:gridCol w:w="236"/>
        <w:gridCol w:w="152"/>
        <w:gridCol w:w="5"/>
        <w:gridCol w:w="52"/>
        <w:gridCol w:w="27"/>
        <w:gridCol w:w="103"/>
        <w:gridCol w:w="6"/>
        <w:gridCol w:w="100"/>
        <w:gridCol w:w="27"/>
        <w:gridCol w:w="9"/>
        <w:gridCol w:w="192"/>
        <w:gridCol w:w="11"/>
        <w:gridCol w:w="155"/>
        <w:gridCol w:w="70"/>
        <w:gridCol w:w="158"/>
        <w:gridCol w:w="10"/>
        <w:gridCol w:w="226"/>
        <w:gridCol w:w="224"/>
        <w:gridCol w:w="236"/>
        <w:gridCol w:w="145"/>
        <w:gridCol w:w="49"/>
        <w:gridCol w:w="42"/>
        <w:gridCol w:w="95"/>
        <w:gridCol w:w="39"/>
        <w:gridCol w:w="102"/>
        <w:gridCol w:w="16"/>
        <w:gridCol w:w="129"/>
        <w:gridCol w:w="34"/>
        <w:gridCol w:w="89"/>
        <w:gridCol w:w="113"/>
        <w:gridCol w:w="50"/>
        <w:gridCol w:w="22"/>
        <w:gridCol w:w="116"/>
        <w:gridCol w:w="31"/>
        <w:gridCol w:w="33"/>
        <w:gridCol w:w="34"/>
        <w:gridCol w:w="37"/>
        <w:gridCol w:w="12"/>
        <w:gridCol w:w="82"/>
        <w:gridCol w:w="4"/>
        <w:gridCol w:w="20"/>
        <w:gridCol w:w="47"/>
        <w:gridCol w:w="34"/>
        <w:gridCol w:w="100"/>
        <w:gridCol w:w="58"/>
        <w:gridCol w:w="50"/>
        <w:gridCol w:w="23"/>
        <w:gridCol w:w="22"/>
        <w:gridCol w:w="7"/>
        <w:gridCol w:w="111"/>
        <w:gridCol w:w="80"/>
        <w:gridCol w:w="45"/>
        <w:gridCol w:w="40"/>
        <w:gridCol w:w="71"/>
        <w:gridCol w:w="80"/>
        <w:gridCol w:w="15"/>
        <w:gridCol w:w="55"/>
        <w:gridCol w:w="318"/>
        <w:gridCol w:w="4"/>
        <w:gridCol w:w="14"/>
        <w:gridCol w:w="128"/>
        <w:gridCol w:w="117"/>
        <w:gridCol w:w="165"/>
        <w:gridCol w:w="71"/>
        <w:gridCol w:w="138"/>
        <w:gridCol w:w="32"/>
        <w:gridCol w:w="26"/>
        <w:gridCol w:w="26"/>
        <w:gridCol w:w="185"/>
        <w:gridCol w:w="8"/>
        <w:gridCol w:w="29"/>
        <w:gridCol w:w="34"/>
        <w:gridCol w:w="8"/>
        <w:gridCol w:w="3"/>
        <w:gridCol w:w="140"/>
        <w:gridCol w:w="111"/>
        <w:gridCol w:w="111"/>
        <w:gridCol w:w="113"/>
        <w:gridCol w:w="102"/>
        <w:gridCol w:w="19"/>
        <w:gridCol w:w="4"/>
        <w:gridCol w:w="58"/>
        <w:gridCol w:w="404"/>
        <w:gridCol w:w="51"/>
        <w:gridCol w:w="13"/>
        <w:gridCol w:w="106"/>
        <w:gridCol w:w="421"/>
        <w:gridCol w:w="148"/>
        <w:gridCol w:w="316"/>
        <w:gridCol w:w="163"/>
        <w:gridCol w:w="17"/>
        <w:gridCol w:w="30"/>
        <w:gridCol w:w="146"/>
        <w:gridCol w:w="73"/>
        <w:gridCol w:w="4"/>
        <w:gridCol w:w="159"/>
        <w:gridCol w:w="4"/>
        <w:gridCol w:w="165"/>
        <w:gridCol w:w="209"/>
        <w:gridCol w:w="55"/>
        <w:gridCol w:w="121"/>
        <w:gridCol w:w="68"/>
        <w:gridCol w:w="53"/>
        <w:gridCol w:w="7"/>
        <w:gridCol w:w="108"/>
        <w:gridCol w:w="68"/>
        <w:gridCol w:w="168"/>
        <w:gridCol w:w="68"/>
        <w:gridCol w:w="236"/>
        <w:gridCol w:w="159"/>
        <w:gridCol w:w="81"/>
        <w:gridCol w:w="476"/>
        <w:gridCol w:w="2893"/>
        <w:gridCol w:w="345"/>
      </w:tblGrid>
      <w:tr w:rsidR="00992EA4" w:rsidRPr="007E66CD" w:rsidTr="00944846">
        <w:trPr>
          <w:gridAfter w:val="10"/>
          <w:wAfter w:w="4602" w:type="dxa"/>
          <w:trHeight w:val="255"/>
        </w:trPr>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bookmarkStart w:id="117" w:name="RANGE!A1:AG47"/>
            <w:bookmarkEnd w:id="117"/>
          </w:p>
        </w:tc>
        <w:tc>
          <w:tcPr>
            <w:tcW w:w="839"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827"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996"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975"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36"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36"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605" w:type="dxa"/>
            <w:gridSpan w:val="7"/>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880"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457" w:type="dxa"/>
            <w:gridSpan w:val="7"/>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52"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36"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36" w:type="dxa"/>
            <w:gridSpan w:val="7"/>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371" w:type="dxa"/>
            <w:gridSpan w:val="7"/>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36"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486" w:type="dxa"/>
            <w:gridSpan w:val="6"/>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651" w:type="dxa"/>
            <w:gridSpan w:val="6"/>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1972" w:type="dxa"/>
            <w:gridSpan w:val="21"/>
            <w:tcBorders>
              <w:top w:val="nil"/>
              <w:left w:val="nil"/>
              <w:bottom w:val="nil"/>
              <w:right w:val="single" w:sz="8" w:space="0" w:color="000000"/>
            </w:tcBorders>
            <w:shd w:val="clear" w:color="auto" w:fill="auto"/>
            <w:noWrap/>
            <w:vAlign w:val="bottom"/>
            <w:hideMark/>
          </w:tcPr>
          <w:p w:rsidR="00992EA4" w:rsidRPr="007E66CD" w:rsidRDefault="00992EA4" w:rsidP="00992EA4">
            <w:pPr>
              <w:spacing w:after="0" w:line="240" w:lineRule="auto"/>
              <w:jc w:val="right"/>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 xml:space="preserve">Форма по ОКУД </w:t>
            </w:r>
          </w:p>
        </w:tc>
        <w:tc>
          <w:tcPr>
            <w:tcW w:w="1738" w:type="dxa"/>
            <w:gridSpan w:val="17"/>
            <w:tcBorders>
              <w:top w:val="single" w:sz="8" w:space="0" w:color="auto"/>
              <w:left w:val="nil"/>
              <w:bottom w:val="single" w:sz="4" w:space="0" w:color="auto"/>
              <w:right w:val="single" w:sz="8" w:space="0" w:color="000000"/>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0322005</w:t>
            </w:r>
          </w:p>
        </w:tc>
      </w:tr>
      <w:tr w:rsidR="00992EA4" w:rsidRPr="007E66CD" w:rsidTr="00944846">
        <w:trPr>
          <w:gridAfter w:val="27"/>
          <w:wAfter w:w="6340" w:type="dxa"/>
          <w:trHeight w:val="225"/>
        </w:trPr>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6"/>
                <w:szCs w:val="16"/>
              </w:rPr>
            </w:pPr>
          </w:p>
        </w:tc>
        <w:tc>
          <w:tcPr>
            <w:tcW w:w="839"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6"/>
                <w:szCs w:val="16"/>
              </w:rPr>
            </w:pPr>
          </w:p>
        </w:tc>
        <w:tc>
          <w:tcPr>
            <w:tcW w:w="266"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6"/>
                <w:szCs w:val="16"/>
              </w:rPr>
            </w:pPr>
          </w:p>
        </w:tc>
        <w:tc>
          <w:tcPr>
            <w:tcW w:w="827"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6"/>
                <w:szCs w:val="16"/>
              </w:rPr>
            </w:pPr>
          </w:p>
        </w:tc>
        <w:tc>
          <w:tcPr>
            <w:tcW w:w="550"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6"/>
                <w:szCs w:val="16"/>
              </w:rPr>
            </w:pPr>
          </w:p>
        </w:tc>
        <w:tc>
          <w:tcPr>
            <w:tcW w:w="996"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6"/>
                <w:szCs w:val="16"/>
              </w:rPr>
            </w:pPr>
          </w:p>
        </w:tc>
        <w:tc>
          <w:tcPr>
            <w:tcW w:w="975"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6"/>
                <w:szCs w:val="16"/>
              </w:rPr>
            </w:pPr>
          </w:p>
        </w:tc>
        <w:tc>
          <w:tcPr>
            <w:tcW w:w="236"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6"/>
                <w:szCs w:val="16"/>
              </w:rPr>
            </w:pPr>
          </w:p>
        </w:tc>
        <w:tc>
          <w:tcPr>
            <w:tcW w:w="236"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6"/>
                <w:szCs w:val="16"/>
              </w:rPr>
            </w:pPr>
          </w:p>
        </w:tc>
        <w:tc>
          <w:tcPr>
            <w:tcW w:w="605" w:type="dxa"/>
            <w:gridSpan w:val="7"/>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6"/>
                <w:szCs w:val="16"/>
              </w:rPr>
            </w:pPr>
          </w:p>
        </w:tc>
        <w:tc>
          <w:tcPr>
            <w:tcW w:w="880"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6"/>
                <w:szCs w:val="16"/>
              </w:rPr>
            </w:pPr>
          </w:p>
        </w:tc>
        <w:tc>
          <w:tcPr>
            <w:tcW w:w="457" w:type="dxa"/>
            <w:gridSpan w:val="7"/>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6"/>
                <w:szCs w:val="16"/>
              </w:rPr>
            </w:pPr>
          </w:p>
        </w:tc>
        <w:tc>
          <w:tcPr>
            <w:tcW w:w="252"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6"/>
                <w:szCs w:val="16"/>
              </w:rPr>
            </w:pPr>
          </w:p>
        </w:tc>
        <w:tc>
          <w:tcPr>
            <w:tcW w:w="236"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6"/>
                <w:szCs w:val="16"/>
              </w:rPr>
            </w:pPr>
          </w:p>
        </w:tc>
        <w:tc>
          <w:tcPr>
            <w:tcW w:w="236" w:type="dxa"/>
            <w:gridSpan w:val="7"/>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6"/>
                <w:szCs w:val="16"/>
              </w:rPr>
            </w:pPr>
          </w:p>
        </w:tc>
        <w:tc>
          <w:tcPr>
            <w:tcW w:w="371" w:type="dxa"/>
            <w:gridSpan w:val="7"/>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6"/>
                <w:szCs w:val="16"/>
              </w:rPr>
            </w:pPr>
          </w:p>
        </w:tc>
        <w:tc>
          <w:tcPr>
            <w:tcW w:w="236"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6"/>
                <w:szCs w:val="16"/>
              </w:rPr>
            </w:pPr>
          </w:p>
        </w:tc>
        <w:tc>
          <w:tcPr>
            <w:tcW w:w="486" w:type="dxa"/>
            <w:gridSpan w:val="6"/>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6"/>
                <w:szCs w:val="16"/>
              </w:rPr>
            </w:pPr>
          </w:p>
        </w:tc>
        <w:tc>
          <w:tcPr>
            <w:tcW w:w="651" w:type="dxa"/>
            <w:gridSpan w:val="6"/>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6"/>
                <w:szCs w:val="16"/>
              </w:rPr>
            </w:pPr>
          </w:p>
        </w:tc>
        <w:tc>
          <w:tcPr>
            <w:tcW w:w="237"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6"/>
                <w:szCs w:val="16"/>
              </w:rPr>
            </w:pPr>
          </w:p>
        </w:tc>
        <w:tc>
          <w:tcPr>
            <w:tcW w:w="222" w:type="dxa"/>
            <w:gridSpan w:val="6"/>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6"/>
                <w:szCs w:val="16"/>
              </w:rPr>
            </w:pPr>
          </w:p>
        </w:tc>
        <w:tc>
          <w:tcPr>
            <w:tcW w:w="222" w:type="dxa"/>
            <w:gridSpan w:val="2"/>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6"/>
                <w:szCs w:val="16"/>
              </w:rPr>
            </w:pPr>
          </w:p>
        </w:tc>
        <w:tc>
          <w:tcPr>
            <w:tcW w:w="296"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6"/>
                <w:szCs w:val="16"/>
              </w:rPr>
            </w:pPr>
          </w:p>
        </w:tc>
        <w:tc>
          <w:tcPr>
            <w:tcW w:w="995"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6"/>
                <w:szCs w:val="16"/>
              </w:rPr>
            </w:pPr>
          </w:p>
        </w:tc>
      </w:tr>
      <w:tr w:rsidR="00992EA4" w:rsidRPr="007E66CD" w:rsidTr="00944846">
        <w:trPr>
          <w:gridAfter w:val="40"/>
          <w:wAfter w:w="7993" w:type="dxa"/>
          <w:trHeight w:val="255"/>
        </w:trPr>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1327"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Инвестор</w:t>
            </w:r>
          </w:p>
        </w:tc>
        <w:tc>
          <w:tcPr>
            <w:tcW w:w="7099" w:type="dxa"/>
            <w:gridSpan w:val="50"/>
            <w:tcBorders>
              <w:top w:val="nil"/>
              <w:left w:val="nil"/>
              <w:bottom w:val="single" w:sz="4" w:space="0" w:color="auto"/>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 xml:space="preserve">ОАО ОКБМ "Африкантов" Россия 603074, Нижний Новгород, </w:t>
            </w:r>
            <w:proofErr w:type="spellStart"/>
            <w:r w:rsidRPr="007E66CD">
              <w:rPr>
                <w:rFonts w:ascii="Times New Roman" w:eastAsia="Times New Roman" w:hAnsi="Times New Roman" w:cs="Times New Roman"/>
                <w:sz w:val="20"/>
                <w:szCs w:val="20"/>
              </w:rPr>
              <w:t>Бурнаковский</w:t>
            </w:r>
            <w:proofErr w:type="spellEnd"/>
            <w:r w:rsidRPr="007E66CD">
              <w:rPr>
                <w:rFonts w:ascii="Times New Roman" w:eastAsia="Times New Roman" w:hAnsi="Times New Roman" w:cs="Times New Roman"/>
                <w:sz w:val="20"/>
                <w:szCs w:val="20"/>
              </w:rPr>
              <w:t xml:space="preserve"> проезд, 15, тел: (831)541-87-71, факс: (831)541-87-72</w:t>
            </w:r>
          </w:p>
        </w:tc>
        <w:tc>
          <w:tcPr>
            <w:tcW w:w="222" w:type="dxa"/>
            <w:gridSpan w:val="7"/>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783" w:type="dxa"/>
            <w:gridSpan w:val="15"/>
            <w:tcBorders>
              <w:top w:val="nil"/>
              <w:left w:val="nil"/>
              <w:bottom w:val="nil"/>
              <w:right w:val="nil"/>
            </w:tcBorders>
            <w:shd w:val="clear" w:color="auto" w:fill="auto"/>
            <w:noWrap/>
            <w:vAlign w:val="bottom"/>
            <w:hideMark/>
          </w:tcPr>
          <w:p w:rsidR="00992EA4" w:rsidRPr="007E66CD" w:rsidRDefault="00992EA4" w:rsidP="00992EA4">
            <w:pPr>
              <w:spacing w:after="0" w:line="240" w:lineRule="auto"/>
              <w:jc w:val="right"/>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 xml:space="preserve">по ОКПО </w:t>
            </w:r>
          </w:p>
        </w:tc>
        <w:tc>
          <w:tcPr>
            <w:tcW w:w="1361" w:type="dxa"/>
            <w:gridSpan w:val="18"/>
            <w:tcBorders>
              <w:top w:val="nil"/>
              <w:left w:val="nil"/>
              <w:bottom w:val="nil"/>
              <w:right w:val="nil"/>
            </w:tcBorders>
            <w:vAlign w:val="center"/>
            <w:hideMark/>
          </w:tcPr>
          <w:p w:rsidR="00992EA4" w:rsidRPr="007E66CD" w:rsidRDefault="00992EA4" w:rsidP="00992EA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51875669</w:t>
            </w:r>
          </w:p>
        </w:tc>
      </w:tr>
      <w:tr w:rsidR="00992EA4" w:rsidRPr="007E66CD" w:rsidTr="00944846">
        <w:trPr>
          <w:gridAfter w:val="40"/>
          <w:wAfter w:w="7993" w:type="dxa"/>
          <w:trHeight w:val="255"/>
        </w:trPr>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704" w:type="dxa"/>
            <w:gridSpan w:val="11"/>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Заказчик (Генподрядчик)</w:t>
            </w:r>
          </w:p>
        </w:tc>
        <w:tc>
          <w:tcPr>
            <w:tcW w:w="5722" w:type="dxa"/>
            <w:gridSpan w:val="44"/>
            <w:tcBorders>
              <w:top w:val="nil"/>
              <w:left w:val="nil"/>
              <w:bottom w:val="single" w:sz="4" w:space="0" w:color="auto"/>
              <w:right w:val="nil"/>
            </w:tcBorders>
            <w:shd w:val="clear" w:color="auto" w:fill="auto"/>
            <w:noWrap/>
            <w:vAlign w:val="bottom"/>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 xml:space="preserve">МСУ-8 Филиал ОАО "Энергоспецмонтаж" </w:t>
            </w:r>
            <w:proofErr w:type="spellStart"/>
            <w:r w:rsidRPr="007E66CD">
              <w:rPr>
                <w:rFonts w:ascii="Times New Roman" w:eastAsia="Times New Roman" w:hAnsi="Times New Roman" w:cs="Times New Roman"/>
                <w:sz w:val="20"/>
                <w:szCs w:val="20"/>
              </w:rPr>
              <w:t>г</w:t>
            </w:r>
            <w:proofErr w:type="gramStart"/>
            <w:r w:rsidRPr="007E66CD">
              <w:rPr>
                <w:rFonts w:ascii="Times New Roman" w:eastAsia="Times New Roman" w:hAnsi="Times New Roman" w:cs="Times New Roman"/>
                <w:sz w:val="20"/>
                <w:szCs w:val="20"/>
              </w:rPr>
              <w:t>.С</w:t>
            </w:r>
            <w:proofErr w:type="gramEnd"/>
            <w:r w:rsidRPr="007E66CD">
              <w:rPr>
                <w:rFonts w:ascii="Times New Roman" w:eastAsia="Times New Roman" w:hAnsi="Times New Roman" w:cs="Times New Roman"/>
                <w:sz w:val="20"/>
                <w:szCs w:val="20"/>
              </w:rPr>
              <w:t>аров</w:t>
            </w:r>
            <w:proofErr w:type="spellEnd"/>
            <w:r w:rsidRPr="007E66CD">
              <w:rPr>
                <w:rFonts w:ascii="Times New Roman" w:eastAsia="Times New Roman" w:hAnsi="Times New Roman" w:cs="Times New Roman"/>
                <w:sz w:val="20"/>
                <w:szCs w:val="20"/>
              </w:rPr>
              <w:t>, Железнодорожная, 13, тел-6332041, факс-6332042</w:t>
            </w:r>
          </w:p>
        </w:tc>
        <w:tc>
          <w:tcPr>
            <w:tcW w:w="222" w:type="dxa"/>
            <w:gridSpan w:val="7"/>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783" w:type="dxa"/>
            <w:gridSpan w:val="15"/>
            <w:tcBorders>
              <w:top w:val="nil"/>
              <w:left w:val="nil"/>
              <w:bottom w:val="nil"/>
              <w:right w:val="nil"/>
            </w:tcBorders>
            <w:shd w:val="clear" w:color="auto" w:fill="auto"/>
            <w:noWrap/>
            <w:vAlign w:val="bottom"/>
            <w:hideMark/>
          </w:tcPr>
          <w:p w:rsidR="00992EA4" w:rsidRPr="007E66CD" w:rsidRDefault="00992EA4" w:rsidP="00992EA4">
            <w:pPr>
              <w:spacing w:after="0" w:line="240" w:lineRule="auto"/>
              <w:jc w:val="right"/>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 xml:space="preserve">по ОКПО </w:t>
            </w:r>
          </w:p>
        </w:tc>
        <w:tc>
          <w:tcPr>
            <w:tcW w:w="1361" w:type="dxa"/>
            <w:gridSpan w:val="18"/>
            <w:tcBorders>
              <w:top w:val="nil"/>
              <w:left w:val="nil"/>
              <w:bottom w:val="nil"/>
              <w:right w:val="nil"/>
            </w:tcBorders>
            <w:vAlign w:val="center"/>
            <w:hideMark/>
          </w:tcPr>
          <w:p w:rsidR="00992EA4" w:rsidRPr="007E66CD" w:rsidRDefault="00992EA4" w:rsidP="00992EA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91875669</w:t>
            </w:r>
          </w:p>
        </w:tc>
      </w:tr>
      <w:tr w:rsidR="00992EA4" w:rsidRPr="007E66CD" w:rsidTr="00944846">
        <w:trPr>
          <w:gridAfter w:val="40"/>
          <w:wAfter w:w="7993" w:type="dxa"/>
          <w:trHeight w:val="255"/>
        </w:trPr>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926" w:type="dxa"/>
            <w:gridSpan w:val="12"/>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Подрядчик (Субподрядчик)</w:t>
            </w:r>
          </w:p>
        </w:tc>
        <w:tc>
          <w:tcPr>
            <w:tcW w:w="5500" w:type="dxa"/>
            <w:gridSpan w:val="43"/>
            <w:tcBorders>
              <w:top w:val="nil"/>
              <w:left w:val="nil"/>
              <w:bottom w:val="single" w:sz="4" w:space="0" w:color="auto"/>
              <w:right w:val="nil"/>
            </w:tcBorders>
            <w:shd w:val="clear" w:color="auto" w:fill="auto"/>
            <w:noWrap/>
            <w:vAlign w:val="bottom"/>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ЗАО "</w:t>
            </w:r>
            <w:proofErr w:type="spellStart"/>
            <w:r w:rsidRPr="007E66CD">
              <w:rPr>
                <w:rFonts w:ascii="Times New Roman" w:eastAsia="Times New Roman" w:hAnsi="Times New Roman" w:cs="Times New Roman"/>
                <w:sz w:val="20"/>
                <w:szCs w:val="20"/>
              </w:rPr>
              <w:t>Промэлектромонтаж</w:t>
            </w:r>
            <w:proofErr w:type="spellEnd"/>
            <w:r w:rsidRPr="007E66CD">
              <w:rPr>
                <w:rFonts w:ascii="Times New Roman" w:eastAsia="Times New Roman" w:hAnsi="Times New Roman" w:cs="Times New Roman"/>
                <w:sz w:val="20"/>
                <w:szCs w:val="20"/>
              </w:rPr>
              <w:t>", г</w:t>
            </w:r>
            <w:proofErr w:type="gramStart"/>
            <w:r w:rsidRPr="007E66CD">
              <w:rPr>
                <w:rFonts w:ascii="Times New Roman" w:eastAsia="Times New Roman" w:hAnsi="Times New Roman" w:cs="Times New Roman"/>
                <w:sz w:val="20"/>
                <w:szCs w:val="20"/>
              </w:rPr>
              <w:t>.Н</w:t>
            </w:r>
            <w:proofErr w:type="gramEnd"/>
            <w:r w:rsidRPr="007E66CD">
              <w:rPr>
                <w:rFonts w:ascii="Times New Roman" w:eastAsia="Times New Roman" w:hAnsi="Times New Roman" w:cs="Times New Roman"/>
                <w:sz w:val="20"/>
                <w:szCs w:val="20"/>
              </w:rPr>
              <w:t xml:space="preserve">ижний Новгород, </w:t>
            </w:r>
            <w:proofErr w:type="spellStart"/>
            <w:r w:rsidRPr="007E66CD">
              <w:rPr>
                <w:rFonts w:ascii="Times New Roman" w:eastAsia="Times New Roman" w:hAnsi="Times New Roman" w:cs="Times New Roman"/>
                <w:sz w:val="20"/>
                <w:szCs w:val="20"/>
              </w:rPr>
              <w:t>ул.Тропинина</w:t>
            </w:r>
            <w:proofErr w:type="spellEnd"/>
            <w:r w:rsidRPr="007E66CD">
              <w:rPr>
                <w:rFonts w:ascii="Times New Roman" w:eastAsia="Times New Roman" w:hAnsi="Times New Roman" w:cs="Times New Roman"/>
                <w:sz w:val="20"/>
                <w:szCs w:val="20"/>
              </w:rPr>
              <w:t>, д.3б, тел: (831)463-47-15, факс: (831)463-4012</w:t>
            </w:r>
          </w:p>
        </w:tc>
        <w:tc>
          <w:tcPr>
            <w:tcW w:w="222" w:type="dxa"/>
            <w:gridSpan w:val="7"/>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783" w:type="dxa"/>
            <w:gridSpan w:val="15"/>
            <w:tcBorders>
              <w:top w:val="nil"/>
              <w:left w:val="nil"/>
              <w:bottom w:val="nil"/>
              <w:right w:val="nil"/>
            </w:tcBorders>
            <w:shd w:val="clear" w:color="auto" w:fill="auto"/>
            <w:noWrap/>
            <w:vAlign w:val="bottom"/>
            <w:hideMark/>
          </w:tcPr>
          <w:p w:rsidR="00992EA4" w:rsidRPr="007E66CD" w:rsidRDefault="00992EA4" w:rsidP="00992EA4">
            <w:pPr>
              <w:spacing w:after="0" w:line="240" w:lineRule="auto"/>
              <w:jc w:val="right"/>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 xml:space="preserve">по ОКПО </w:t>
            </w:r>
          </w:p>
        </w:tc>
        <w:tc>
          <w:tcPr>
            <w:tcW w:w="1361" w:type="dxa"/>
            <w:gridSpan w:val="18"/>
            <w:tcBorders>
              <w:top w:val="nil"/>
              <w:left w:val="nil"/>
              <w:bottom w:val="nil"/>
              <w:right w:val="nil"/>
            </w:tcBorders>
            <w:vAlign w:val="center"/>
            <w:hideMark/>
          </w:tcPr>
          <w:p w:rsidR="00992EA4" w:rsidRPr="007E66CD" w:rsidRDefault="00992EA4" w:rsidP="00992EA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91875661</w:t>
            </w:r>
          </w:p>
        </w:tc>
      </w:tr>
      <w:tr w:rsidR="00992EA4" w:rsidRPr="007E66CD" w:rsidTr="00944846">
        <w:trPr>
          <w:gridAfter w:val="58"/>
          <w:wAfter w:w="9354" w:type="dxa"/>
          <w:trHeight w:val="255"/>
        </w:trPr>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1061"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Стройка</w:t>
            </w:r>
          </w:p>
        </w:tc>
        <w:tc>
          <w:tcPr>
            <w:tcW w:w="266" w:type="dxa"/>
            <w:tcBorders>
              <w:top w:val="nil"/>
              <w:left w:val="nil"/>
              <w:bottom w:val="single" w:sz="4" w:space="0" w:color="auto"/>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 </w:t>
            </w:r>
          </w:p>
        </w:tc>
        <w:tc>
          <w:tcPr>
            <w:tcW w:w="8104" w:type="dxa"/>
            <w:gridSpan w:val="72"/>
            <w:tcBorders>
              <w:top w:val="nil"/>
              <w:bottom w:val="single" w:sz="4" w:space="0" w:color="auto"/>
            </w:tcBorders>
            <w:shd w:val="clear" w:color="auto" w:fill="auto"/>
            <w:noWrap/>
            <w:vAlign w:val="bottom"/>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Объект № 51 на территории ОАО ОКБМ "Африкантов"</w:t>
            </w:r>
          </w:p>
        </w:tc>
      </w:tr>
      <w:tr w:rsidR="00992EA4" w:rsidRPr="007E66CD" w:rsidTr="00944846">
        <w:trPr>
          <w:gridAfter w:val="49"/>
          <w:wAfter w:w="8344" w:type="dxa"/>
          <w:trHeight w:val="255"/>
        </w:trPr>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839"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Объект</w:t>
            </w:r>
          </w:p>
        </w:tc>
        <w:tc>
          <w:tcPr>
            <w:tcW w:w="9602" w:type="dxa"/>
            <w:gridSpan w:val="83"/>
            <w:tcBorders>
              <w:top w:val="nil"/>
              <w:left w:val="nil"/>
              <w:bottom w:val="single" w:sz="4" w:space="0" w:color="auto"/>
            </w:tcBorders>
            <w:shd w:val="clear" w:color="auto" w:fill="auto"/>
            <w:noWrap/>
            <w:vAlign w:val="bottom"/>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Дополнительные работы по замечаниям</w:t>
            </w:r>
          </w:p>
        </w:tc>
      </w:tr>
      <w:tr w:rsidR="00992EA4" w:rsidRPr="007E66CD" w:rsidTr="00944846">
        <w:trPr>
          <w:trHeight w:val="75"/>
        </w:trPr>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839"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266"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827"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550"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996"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625" w:type="dxa"/>
            <w:gridSpan w:val="2"/>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965"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682" w:type="dxa"/>
            <w:gridSpan w:val="10"/>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228" w:type="dxa"/>
            <w:gridSpan w:val="2"/>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236" w:type="dxa"/>
            <w:gridSpan w:val="2"/>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605"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472" w:type="dxa"/>
            <w:gridSpan w:val="7"/>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236"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252"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236" w:type="dxa"/>
            <w:gridSpan w:val="7"/>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242"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1013" w:type="dxa"/>
            <w:gridSpan w:val="1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282" w:type="dxa"/>
            <w:gridSpan w:val="2"/>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1622" w:type="dxa"/>
            <w:gridSpan w:val="20"/>
            <w:tcBorders>
              <w:top w:val="nil"/>
              <w:left w:val="nil"/>
              <w:bottom w:val="nil"/>
              <w:right w:val="nil"/>
            </w:tcBorders>
            <w:vAlign w:val="center"/>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6931" w:type="dxa"/>
            <w:gridSpan w:val="31"/>
            <w:tcBorders>
              <w:top w:val="nil"/>
              <w:left w:val="nil"/>
              <w:bottom w:val="nil"/>
              <w:right w:val="nil"/>
            </w:tcBorders>
            <w:vAlign w:val="center"/>
            <w:hideMark/>
          </w:tcPr>
          <w:p w:rsidR="00992EA4" w:rsidRPr="007E66CD" w:rsidRDefault="00992EA4" w:rsidP="00992EA4">
            <w:pPr>
              <w:spacing w:after="0" w:line="240" w:lineRule="auto"/>
              <w:rPr>
                <w:rFonts w:ascii="Times New Roman" w:eastAsia="Times New Roman" w:hAnsi="Times New Roman" w:cs="Times New Roman"/>
                <w:sz w:val="16"/>
                <w:szCs w:val="16"/>
              </w:rPr>
            </w:pPr>
          </w:p>
        </w:tc>
      </w:tr>
      <w:tr w:rsidR="00992EA4" w:rsidRPr="007E66CD" w:rsidTr="00944846">
        <w:trPr>
          <w:gridAfter w:val="11"/>
          <w:wAfter w:w="4609" w:type="dxa"/>
          <w:trHeight w:val="300"/>
        </w:trPr>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839"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827"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996"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625" w:type="dxa"/>
            <w:gridSpan w:val="2"/>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965"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682" w:type="dxa"/>
            <w:gridSpan w:val="10"/>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28" w:type="dxa"/>
            <w:gridSpan w:val="2"/>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605"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472" w:type="dxa"/>
            <w:gridSpan w:val="7"/>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36"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52"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jc w:val="right"/>
              <w:rPr>
                <w:rFonts w:ascii="Times New Roman" w:eastAsia="Times New Roman" w:hAnsi="Times New Roman" w:cs="Times New Roman"/>
                <w:sz w:val="20"/>
                <w:szCs w:val="20"/>
              </w:rPr>
            </w:pPr>
          </w:p>
        </w:tc>
        <w:tc>
          <w:tcPr>
            <w:tcW w:w="236" w:type="dxa"/>
            <w:gridSpan w:val="7"/>
            <w:tcBorders>
              <w:top w:val="nil"/>
              <w:left w:val="nil"/>
              <w:bottom w:val="nil"/>
              <w:right w:val="nil"/>
            </w:tcBorders>
            <w:shd w:val="clear" w:color="auto" w:fill="auto"/>
            <w:noWrap/>
            <w:vAlign w:val="bottom"/>
            <w:hideMark/>
          </w:tcPr>
          <w:p w:rsidR="00992EA4" w:rsidRPr="007E66CD" w:rsidRDefault="00992EA4" w:rsidP="00992EA4">
            <w:pPr>
              <w:spacing w:after="0" w:line="240" w:lineRule="auto"/>
              <w:jc w:val="right"/>
              <w:rPr>
                <w:rFonts w:ascii="Times New Roman" w:eastAsia="Times New Roman" w:hAnsi="Times New Roman" w:cs="Times New Roman"/>
                <w:sz w:val="20"/>
                <w:szCs w:val="20"/>
              </w:rPr>
            </w:pPr>
          </w:p>
        </w:tc>
        <w:tc>
          <w:tcPr>
            <w:tcW w:w="3159" w:type="dxa"/>
            <w:gridSpan w:val="41"/>
            <w:tcBorders>
              <w:top w:val="nil"/>
              <w:left w:val="nil"/>
              <w:bottom w:val="nil"/>
              <w:right w:val="single" w:sz="4" w:space="0" w:color="000000"/>
            </w:tcBorders>
            <w:shd w:val="clear" w:color="auto" w:fill="auto"/>
            <w:noWrap/>
            <w:vAlign w:val="bottom"/>
            <w:hideMark/>
          </w:tcPr>
          <w:p w:rsidR="00992EA4" w:rsidRPr="007E66CD" w:rsidRDefault="00992EA4" w:rsidP="00992EA4">
            <w:pPr>
              <w:spacing w:after="0" w:line="240" w:lineRule="auto"/>
              <w:jc w:val="right"/>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Договор подряда (контракт)</w:t>
            </w:r>
          </w:p>
        </w:tc>
        <w:tc>
          <w:tcPr>
            <w:tcW w:w="739" w:type="dxa"/>
            <w:gridSpan w:val="5"/>
            <w:tcBorders>
              <w:top w:val="single" w:sz="4" w:space="0" w:color="auto"/>
              <w:left w:val="nil"/>
              <w:bottom w:val="single" w:sz="4" w:space="0" w:color="auto"/>
              <w:right w:val="single" w:sz="8" w:space="0" w:color="auto"/>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 xml:space="preserve">номер </w:t>
            </w:r>
          </w:p>
        </w:tc>
        <w:tc>
          <w:tcPr>
            <w:tcW w:w="1583" w:type="dxa"/>
            <w:gridSpan w:val="15"/>
            <w:tcBorders>
              <w:top w:val="single" w:sz="4" w:space="0" w:color="auto"/>
              <w:left w:val="nil"/>
              <w:bottom w:val="single" w:sz="4" w:space="0" w:color="auto"/>
              <w:right w:val="single" w:sz="8" w:space="0" w:color="auto"/>
            </w:tcBorders>
            <w:shd w:val="clear" w:color="auto" w:fill="auto"/>
            <w:vAlign w:val="bottom"/>
          </w:tcPr>
          <w:p w:rsidR="00992EA4" w:rsidRPr="007E66CD" w:rsidRDefault="00992EA4" w:rsidP="00992EA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199</w:t>
            </w:r>
          </w:p>
        </w:tc>
      </w:tr>
      <w:tr w:rsidR="00992EA4" w:rsidRPr="007E66CD" w:rsidTr="00944846">
        <w:trPr>
          <w:gridAfter w:val="11"/>
          <w:wAfter w:w="4609" w:type="dxa"/>
          <w:trHeight w:val="255"/>
        </w:trPr>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839"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827"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996"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625" w:type="dxa"/>
            <w:gridSpan w:val="2"/>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965"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682" w:type="dxa"/>
            <w:gridSpan w:val="10"/>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28" w:type="dxa"/>
            <w:gridSpan w:val="2"/>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605"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472" w:type="dxa"/>
            <w:gridSpan w:val="7"/>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36"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52"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36" w:type="dxa"/>
            <w:gridSpan w:val="7"/>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42"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1013" w:type="dxa"/>
            <w:gridSpan w:val="1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82" w:type="dxa"/>
            <w:gridSpan w:val="2"/>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486" w:type="dxa"/>
            <w:gridSpan w:val="7"/>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651" w:type="dxa"/>
            <w:gridSpan w:val="9"/>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485"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739" w:type="dxa"/>
            <w:gridSpan w:val="5"/>
            <w:tcBorders>
              <w:top w:val="nil"/>
              <w:left w:val="single" w:sz="4" w:space="0" w:color="auto"/>
              <w:bottom w:val="single" w:sz="4" w:space="0" w:color="auto"/>
              <w:right w:val="nil"/>
            </w:tcBorders>
            <w:shd w:val="clear" w:color="auto" w:fill="auto"/>
            <w:noWrap/>
            <w:vAlign w:val="bottom"/>
            <w:hideMark/>
          </w:tcPr>
          <w:p w:rsidR="00992EA4" w:rsidRPr="007E66CD" w:rsidRDefault="00992EA4" w:rsidP="00992EA4">
            <w:pPr>
              <w:spacing w:after="0" w:line="240" w:lineRule="auto"/>
              <w:jc w:val="right"/>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 xml:space="preserve">дата </w:t>
            </w:r>
          </w:p>
        </w:tc>
        <w:tc>
          <w:tcPr>
            <w:tcW w:w="49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992EA4" w:rsidRPr="007E66CD" w:rsidRDefault="00437C3D" w:rsidP="00992E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416" w:type="dxa"/>
            <w:gridSpan w:val="6"/>
            <w:tcBorders>
              <w:top w:val="nil"/>
              <w:left w:val="nil"/>
              <w:bottom w:val="single" w:sz="4" w:space="0" w:color="auto"/>
              <w:right w:val="single" w:sz="4" w:space="0" w:color="auto"/>
            </w:tcBorders>
            <w:shd w:val="clear" w:color="auto" w:fill="auto"/>
            <w:noWrap/>
            <w:vAlign w:val="bottom"/>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06</w:t>
            </w:r>
          </w:p>
        </w:tc>
        <w:tc>
          <w:tcPr>
            <w:tcW w:w="671" w:type="dxa"/>
            <w:gridSpan w:val="6"/>
            <w:tcBorders>
              <w:top w:val="nil"/>
              <w:left w:val="nil"/>
              <w:bottom w:val="single" w:sz="4" w:space="0" w:color="auto"/>
              <w:right w:val="single" w:sz="8" w:space="0" w:color="auto"/>
            </w:tcBorders>
            <w:shd w:val="clear" w:color="auto" w:fill="auto"/>
            <w:noWrap/>
            <w:vAlign w:val="bottom"/>
            <w:hideMark/>
          </w:tcPr>
          <w:p w:rsidR="00992EA4" w:rsidRPr="007E66CD" w:rsidRDefault="00437C3D" w:rsidP="00992E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2011</w:t>
            </w:r>
          </w:p>
        </w:tc>
      </w:tr>
      <w:tr w:rsidR="00992EA4" w:rsidRPr="007E66CD" w:rsidTr="00944846">
        <w:trPr>
          <w:trHeight w:val="135"/>
        </w:trPr>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839"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266"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827"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550"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996"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625" w:type="dxa"/>
            <w:gridSpan w:val="2"/>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965"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682" w:type="dxa"/>
            <w:gridSpan w:val="10"/>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228" w:type="dxa"/>
            <w:gridSpan w:val="2"/>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236" w:type="dxa"/>
            <w:gridSpan w:val="2"/>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605"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595" w:type="dxa"/>
            <w:gridSpan w:val="9"/>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436" w:type="dxa"/>
            <w:gridSpan w:val="8"/>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459" w:type="dxa"/>
            <w:gridSpan w:val="12"/>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236"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261"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1013" w:type="dxa"/>
            <w:gridSpan w:val="10"/>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282"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486" w:type="dxa"/>
            <w:gridSpan w:val="6"/>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651" w:type="dxa"/>
            <w:gridSpan w:val="7"/>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991"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761" w:type="dxa"/>
            <w:gridSpan w:val="9"/>
            <w:tcBorders>
              <w:top w:val="nil"/>
              <w:left w:val="nil"/>
              <w:bottom w:val="nil"/>
              <w:right w:val="nil"/>
            </w:tcBorders>
            <w:shd w:val="clear" w:color="auto" w:fill="auto"/>
            <w:noWrap/>
            <w:vAlign w:val="bottom"/>
            <w:hideMark/>
          </w:tcPr>
          <w:p w:rsidR="00992EA4" w:rsidRPr="007E66CD" w:rsidRDefault="00992EA4" w:rsidP="00992EA4">
            <w:pPr>
              <w:spacing w:after="0" w:line="240" w:lineRule="auto"/>
              <w:jc w:val="right"/>
              <w:rPr>
                <w:rFonts w:ascii="Times New Roman" w:eastAsia="Times New Roman" w:hAnsi="Times New Roman" w:cs="Times New Roman"/>
              </w:rPr>
            </w:pPr>
          </w:p>
        </w:tc>
        <w:tc>
          <w:tcPr>
            <w:tcW w:w="453"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jc w:val="right"/>
              <w:rPr>
                <w:rFonts w:ascii="Times New Roman" w:eastAsia="Times New Roman" w:hAnsi="Times New Roman" w:cs="Times New Roman"/>
              </w:rPr>
            </w:pPr>
          </w:p>
        </w:tc>
        <w:tc>
          <w:tcPr>
            <w:tcW w:w="236"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jc w:val="right"/>
              <w:rPr>
                <w:rFonts w:ascii="Times New Roman" w:eastAsia="Times New Roman" w:hAnsi="Times New Roman" w:cs="Times New Roman"/>
              </w:rPr>
            </w:pPr>
          </w:p>
        </w:tc>
        <w:tc>
          <w:tcPr>
            <w:tcW w:w="236" w:type="dxa"/>
            <w:gridSpan w:val="2"/>
            <w:tcBorders>
              <w:top w:val="nil"/>
              <w:left w:val="nil"/>
              <w:bottom w:val="nil"/>
              <w:right w:val="nil"/>
            </w:tcBorders>
            <w:shd w:val="clear" w:color="auto" w:fill="auto"/>
            <w:noWrap/>
            <w:vAlign w:val="bottom"/>
            <w:hideMark/>
          </w:tcPr>
          <w:p w:rsidR="00992EA4" w:rsidRPr="007E66CD" w:rsidRDefault="00992EA4" w:rsidP="00992EA4">
            <w:pPr>
              <w:spacing w:after="0" w:line="240" w:lineRule="auto"/>
              <w:jc w:val="right"/>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240" w:type="dxa"/>
            <w:gridSpan w:val="2"/>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476"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3238" w:type="dxa"/>
            <w:gridSpan w:val="2"/>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r>
      <w:tr w:rsidR="00992EA4" w:rsidRPr="007E66CD" w:rsidTr="00944846">
        <w:trPr>
          <w:gridAfter w:val="14"/>
          <w:wAfter w:w="4851" w:type="dxa"/>
          <w:trHeight w:val="240"/>
        </w:trPr>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839"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266"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827"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550"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996"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625" w:type="dxa"/>
            <w:gridSpan w:val="2"/>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965"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682" w:type="dxa"/>
            <w:gridSpan w:val="10"/>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228" w:type="dxa"/>
            <w:gridSpan w:val="2"/>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1168"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EA4" w:rsidRPr="007E66CD" w:rsidRDefault="00992EA4" w:rsidP="00992EA4">
            <w:pPr>
              <w:spacing w:after="0" w:line="240" w:lineRule="auto"/>
              <w:jc w:val="center"/>
              <w:rPr>
                <w:rFonts w:ascii="Times New Roman" w:eastAsia="Times New Roman" w:hAnsi="Times New Roman" w:cs="Times New Roman"/>
                <w:sz w:val="18"/>
                <w:szCs w:val="18"/>
              </w:rPr>
            </w:pPr>
            <w:r w:rsidRPr="007E66CD">
              <w:rPr>
                <w:rFonts w:ascii="Times New Roman" w:eastAsia="Times New Roman" w:hAnsi="Times New Roman" w:cs="Times New Roman"/>
                <w:sz w:val="18"/>
                <w:szCs w:val="18"/>
              </w:rPr>
              <w:t>Номер документа</w:t>
            </w:r>
          </w:p>
        </w:tc>
        <w:tc>
          <w:tcPr>
            <w:tcW w:w="1156" w:type="dxa"/>
            <w:gridSpan w:val="2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EA4" w:rsidRPr="007E66CD" w:rsidRDefault="00992EA4" w:rsidP="00992EA4">
            <w:pPr>
              <w:spacing w:after="0" w:line="240" w:lineRule="auto"/>
              <w:jc w:val="center"/>
              <w:rPr>
                <w:rFonts w:ascii="Times New Roman" w:eastAsia="Times New Roman" w:hAnsi="Times New Roman" w:cs="Times New Roman"/>
                <w:sz w:val="18"/>
                <w:szCs w:val="18"/>
              </w:rPr>
            </w:pPr>
            <w:r w:rsidRPr="007E66CD">
              <w:rPr>
                <w:rFonts w:ascii="Times New Roman" w:eastAsia="Times New Roman" w:hAnsi="Times New Roman" w:cs="Times New Roman"/>
                <w:sz w:val="18"/>
                <w:szCs w:val="18"/>
              </w:rPr>
              <w:t>Дата составления</w:t>
            </w:r>
          </w:p>
        </w:tc>
        <w:tc>
          <w:tcPr>
            <w:tcW w:w="283"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2640"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2EA4" w:rsidRPr="007E66CD" w:rsidRDefault="00992EA4" w:rsidP="00992EA4">
            <w:pPr>
              <w:spacing w:after="0" w:line="240" w:lineRule="auto"/>
              <w:jc w:val="center"/>
              <w:rPr>
                <w:rFonts w:ascii="Times New Roman" w:eastAsia="Times New Roman" w:hAnsi="Times New Roman" w:cs="Times New Roman"/>
                <w:sz w:val="18"/>
                <w:szCs w:val="18"/>
              </w:rPr>
            </w:pPr>
            <w:r w:rsidRPr="007E66CD">
              <w:rPr>
                <w:rFonts w:ascii="Times New Roman" w:eastAsia="Times New Roman" w:hAnsi="Times New Roman" w:cs="Times New Roman"/>
                <w:sz w:val="18"/>
                <w:szCs w:val="18"/>
              </w:rPr>
              <w:t>Отчетный период</w:t>
            </w:r>
          </w:p>
        </w:tc>
        <w:tc>
          <w:tcPr>
            <w:tcW w:w="1360" w:type="dxa"/>
            <w:gridSpan w:val="9"/>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236"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433"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r>
      <w:tr w:rsidR="00992EA4" w:rsidRPr="007E66CD" w:rsidTr="00944846">
        <w:trPr>
          <w:gridAfter w:val="14"/>
          <w:wAfter w:w="4851" w:type="dxa"/>
          <w:trHeight w:val="255"/>
        </w:trPr>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839"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266"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827"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550"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996"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625" w:type="dxa"/>
            <w:gridSpan w:val="2"/>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965"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682" w:type="dxa"/>
            <w:gridSpan w:val="10"/>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228" w:type="dxa"/>
            <w:gridSpan w:val="2"/>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1168" w:type="dxa"/>
            <w:gridSpan w:val="10"/>
            <w:vMerge/>
            <w:tcBorders>
              <w:top w:val="nil"/>
              <w:left w:val="nil"/>
              <w:bottom w:val="nil"/>
              <w:right w:val="nil"/>
            </w:tcBorders>
            <w:vAlign w:val="center"/>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1156" w:type="dxa"/>
            <w:gridSpan w:val="23"/>
            <w:vMerge/>
            <w:tcBorders>
              <w:top w:val="nil"/>
              <w:left w:val="nil"/>
              <w:bottom w:val="nil"/>
              <w:right w:val="nil"/>
            </w:tcBorders>
            <w:vAlign w:val="center"/>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283"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1524" w:type="dxa"/>
            <w:gridSpan w:val="20"/>
            <w:tcBorders>
              <w:top w:val="single" w:sz="4" w:space="0" w:color="auto"/>
              <w:left w:val="single" w:sz="4" w:space="0" w:color="auto"/>
              <w:bottom w:val="nil"/>
              <w:right w:val="single" w:sz="4" w:space="0" w:color="auto"/>
            </w:tcBorders>
            <w:shd w:val="clear" w:color="auto" w:fill="auto"/>
            <w:noWrap/>
            <w:vAlign w:val="bottom"/>
            <w:hideMark/>
          </w:tcPr>
          <w:p w:rsidR="00992EA4" w:rsidRPr="007E66CD" w:rsidRDefault="00992EA4" w:rsidP="00992EA4">
            <w:pPr>
              <w:spacing w:after="0" w:line="240" w:lineRule="auto"/>
              <w:jc w:val="center"/>
              <w:rPr>
                <w:rFonts w:ascii="Times New Roman" w:eastAsia="Times New Roman" w:hAnsi="Times New Roman" w:cs="Times New Roman"/>
                <w:sz w:val="18"/>
                <w:szCs w:val="18"/>
              </w:rPr>
            </w:pPr>
            <w:r w:rsidRPr="007E66CD">
              <w:rPr>
                <w:rFonts w:ascii="Times New Roman" w:eastAsia="Times New Roman" w:hAnsi="Times New Roman" w:cs="Times New Roman"/>
                <w:sz w:val="18"/>
                <w:szCs w:val="18"/>
              </w:rPr>
              <w:t>с</w:t>
            </w:r>
          </w:p>
        </w:tc>
        <w:tc>
          <w:tcPr>
            <w:tcW w:w="1116" w:type="dxa"/>
            <w:gridSpan w:val="11"/>
            <w:tcBorders>
              <w:top w:val="single" w:sz="4" w:space="0" w:color="auto"/>
              <w:left w:val="nil"/>
              <w:bottom w:val="nil"/>
              <w:right w:val="single" w:sz="4" w:space="0" w:color="auto"/>
            </w:tcBorders>
            <w:shd w:val="clear" w:color="auto" w:fill="auto"/>
            <w:noWrap/>
            <w:vAlign w:val="bottom"/>
            <w:hideMark/>
          </w:tcPr>
          <w:p w:rsidR="00992EA4" w:rsidRPr="007E66CD" w:rsidRDefault="00992EA4" w:rsidP="00992EA4">
            <w:pPr>
              <w:spacing w:after="0" w:line="240" w:lineRule="auto"/>
              <w:jc w:val="center"/>
              <w:rPr>
                <w:rFonts w:ascii="Times New Roman" w:eastAsia="Times New Roman" w:hAnsi="Times New Roman" w:cs="Times New Roman"/>
                <w:sz w:val="18"/>
                <w:szCs w:val="18"/>
              </w:rPr>
            </w:pPr>
            <w:r w:rsidRPr="007E66CD">
              <w:rPr>
                <w:rFonts w:ascii="Times New Roman" w:eastAsia="Times New Roman" w:hAnsi="Times New Roman" w:cs="Times New Roman"/>
                <w:sz w:val="18"/>
                <w:szCs w:val="18"/>
              </w:rPr>
              <w:t>по</w:t>
            </w:r>
          </w:p>
        </w:tc>
        <w:tc>
          <w:tcPr>
            <w:tcW w:w="1360" w:type="dxa"/>
            <w:gridSpan w:val="9"/>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236"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c>
          <w:tcPr>
            <w:tcW w:w="433"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18"/>
                <w:szCs w:val="18"/>
              </w:rPr>
            </w:pPr>
          </w:p>
        </w:tc>
      </w:tr>
      <w:tr w:rsidR="00992EA4" w:rsidRPr="007E66CD" w:rsidTr="00944846">
        <w:trPr>
          <w:gridAfter w:val="14"/>
          <w:wAfter w:w="4851" w:type="dxa"/>
          <w:trHeight w:val="300"/>
        </w:trPr>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839"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827"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996"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625" w:type="dxa"/>
            <w:gridSpan w:val="2"/>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965"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682" w:type="dxa"/>
            <w:gridSpan w:val="10"/>
            <w:tcBorders>
              <w:top w:val="nil"/>
              <w:left w:val="nil"/>
              <w:bottom w:val="nil"/>
              <w:right w:val="nil"/>
            </w:tcBorders>
            <w:shd w:val="clear" w:color="auto" w:fill="auto"/>
            <w:noWrap/>
            <w:vAlign w:val="bottom"/>
            <w:hideMark/>
          </w:tcPr>
          <w:p w:rsidR="00992EA4" w:rsidRPr="007E66CD" w:rsidRDefault="00992EA4" w:rsidP="00992EA4">
            <w:pPr>
              <w:spacing w:after="0" w:line="240" w:lineRule="auto"/>
              <w:jc w:val="right"/>
              <w:rPr>
                <w:rFonts w:ascii="Times New Roman" w:eastAsia="Times New Roman" w:hAnsi="Times New Roman" w:cs="Times New Roman"/>
                <w:b/>
                <w:bCs/>
              </w:rPr>
            </w:pPr>
            <w:r w:rsidRPr="007E66CD">
              <w:rPr>
                <w:rFonts w:ascii="Times New Roman" w:eastAsia="Times New Roman" w:hAnsi="Times New Roman" w:cs="Times New Roman"/>
                <w:b/>
                <w:bCs/>
              </w:rPr>
              <w:t>АКТ</w:t>
            </w:r>
          </w:p>
        </w:tc>
        <w:tc>
          <w:tcPr>
            <w:tcW w:w="228" w:type="dxa"/>
            <w:gridSpan w:val="2"/>
            <w:tcBorders>
              <w:top w:val="nil"/>
              <w:left w:val="nil"/>
              <w:bottom w:val="nil"/>
              <w:right w:val="nil"/>
            </w:tcBorders>
            <w:shd w:val="clear" w:color="auto" w:fill="auto"/>
            <w:noWrap/>
            <w:vAlign w:val="bottom"/>
            <w:hideMark/>
          </w:tcPr>
          <w:p w:rsidR="00992EA4" w:rsidRPr="007E66CD" w:rsidRDefault="00992EA4" w:rsidP="00992EA4">
            <w:pPr>
              <w:spacing w:after="0" w:line="240" w:lineRule="auto"/>
              <w:jc w:val="right"/>
              <w:rPr>
                <w:rFonts w:ascii="Times New Roman" w:eastAsia="Times New Roman" w:hAnsi="Times New Roman" w:cs="Times New Roman"/>
                <w:b/>
                <w:bCs/>
              </w:rPr>
            </w:pPr>
          </w:p>
        </w:tc>
        <w:tc>
          <w:tcPr>
            <w:tcW w:w="1168" w:type="dxa"/>
            <w:gridSpan w:val="10"/>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188</w:t>
            </w:r>
          </w:p>
        </w:tc>
        <w:tc>
          <w:tcPr>
            <w:tcW w:w="1156" w:type="dxa"/>
            <w:gridSpan w:val="23"/>
            <w:tcBorders>
              <w:top w:val="single" w:sz="8" w:space="0" w:color="auto"/>
              <w:left w:val="nil"/>
              <w:bottom w:val="single" w:sz="8" w:space="0" w:color="auto"/>
              <w:right w:val="single" w:sz="8" w:space="0" w:color="000000"/>
            </w:tcBorders>
            <w:shd w:val="clear" w:color="auto" w:fill="auto"/>
            <w:noWrap/>
            <w:vAlign w:val="bottom"/>
            <w:hideMark/>
          </w:tcPr>
          <w:p w:rsidR="00992EA4" w:rsidRPr="007E66CD" w:rsidRDefault="00437C3D" w:rsidP="00437C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22.06</w:t>
            </w:r>
            <w:r w:rsidR="00992EA4" w:rsidRPr="007E66CD">
              <w:rPr>
                <w:rFonts w:ascii="Times New Roman" w:eastAsia="Times New Roman" w:hAnsi="Times New Roman" w:cs="Times New Roman"/>
                <w:sz w:val="20"/>
                <w:szCs w:val="20"/>
              </w:rPr>
              <w:t>.201</w:t>
            </w:r>
            <w:r>
              <w:rPr>
                <w:rFonts w:ascii="Times New Roman" w:eastAsia="Times New Roman" w:hAnsi="Times New Roman" w:cs="Times New Roman"/>
                <w:sz w:val="20"/>
                <w:szCs w:val="20"/>
              </w:rPr>
              <w:t>1</w:t>
            </w:r>
          </w:p>
        </w:tc>
        <w:tc>
          <w:tcPr>
            <w:tcW w:w="283"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1524" w:type="dxa"/>
            <w:gridSpan w:val="20"/>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92EA4" w:rsidRPr="007E66CD" w:rsidRDefault="00437C3D" w:rsidP="00992E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01.05.2011</w:t>
            </w:r>
          </w:p>
        </w:tc>
        <w:tc>
          <w:tcPr>
            <w:tcW w:w="1116" w:type="dxa"/>
            <w:gridSpan w:val="11"/>
            <w:tcBorders>
              <w:top w:val="single" w:sz="8" w:space="0" w:color="auto"/>
              <w:left w:val="nil"/>
              <w:bottom w:val="single" w:sz="8" w:space="0" w:color="auto"/>
              <w:right w:val="single" w:sz="8" w:space="0" w:color="000000"/>
            </w:tcBorders>
            <w:shd w:val="clear" w:color="auto" w:fill="auto"/>
            <w:noWrap/>
            <w:vAlign w:val="bottom"/>
            <w:hideMark/>
          </w:tcPr>
          <w:p w:rsidR="00992EA4" w:rsidRPr="007E66CD" w:rsidRDefault="00992EA4" w:rsidP="00437C3D">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2</w:t>
            </w:r>
            <w:r w:rsidR="00437C3D">
              <w:rPr>
                <w:rFonts w:ascii="Times New Roman" w:eastAsia="Times New Roman" w:hAnsi="Times New Roman" w:cs="Times New Roman"/>
                <w:sz w:val="20"/>
                <w:szCs w:val="20"/>
              </w:rPr>
              <w:t>2.06</w:t>
            </w:r>
            <w:r w:rsidRPr="007E66CD">
              <w:rPr>
                <w:rFonts w:ascii="Times New Roman" w:eastAsia="Times New Roman" w:hAnsi="Times New Roman" w:cs="Times New Roman"/>
                <w:sz w:val="20"/>
                <w:szCs w:val="20"/>
              </w:rPr>
              <w:t>.201</w:t>
            </w:r>
            <w:r w:rsidR="00437C3D">
              <w:rPr>
                <w:rFonts w:ascii="Times New Roman" w:eastAsia="Times New Roman" w:hAnsi="Times New Roman" w:cs="Times New Roman"/>
                <w:sz w:val="20"/>
                <w:szCs w:val="20"/>
              </w:rPr>
              <w:t>1</w:t>
            </w:r>
          </w:p>
        </w:tc>
        <w:tc>
          <w:tcPr>
            <w:tcW w:w="1360" w:type="dxa"/>
            <w:gridSpan w:val="9"/>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36"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433"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r>
      <w:tr w:rsidR="00992EA4" w:rsidRPr="007E66CD" w:rsidTr="00944846">
        <w:trPr>
          <w:gridAfter w:val="7"/>
          <w:wAfter w:w="4258" w:type="dxa"/>
          <w:trHeight w:val="300"/>
        </w:trPr>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839"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827"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996"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3566" w:type="dxa"/>
            <w:gridSpan w:val="28"/>
            <w:tcBorders>
              <w:top w:val="nil"/>
              <w:left w:val="nil"/>
              <w:bottom w:val="nil"/>
              <w:right w:val="nil"/>
            </w:tcBorders>
            <w:shd w:val="clear" w:color="auto" w:fill="auto"/>
            <w:noWrap/>
            <w:vAlign w:val="bottom"/>
            <w:hideMark/>
          </w:tcPr>
          <w:p w:rsidR="00992EA4" w:rsidRPr="007E66CD" w:rsidRDefault="00B266A8" w:rsidP="00992EA4">
            <w:pPr>
              <w:spacing w:after="0" w:line="240" w:lineRule="auto"/>
              <w:jc w:val="center"/>
              <w:rPr>
                <w:rFonts w:ascii="Times New Roman" w:eastAsia="Times New Roman" w:hAnsi="Times New Roman" w:cs="Times New Roman"/>
                <w:b/>
                <w:bCs/>
              </w:rPr>
            </w:pPr>
            <w:hyperlink r:id="rId41" w:history="1">
              <w:r w:rsidR="00992EA4" w:rsidRPr="007E66CD">
                <w:rPr>
                  <w:rFonts w:ascii="Times New Roman" w:eastAsia="Times New Roman" w:hAnsi="Times New Roman" w:cs="Times New Roman"/>
                  <w:b/>
                  <w:bCs/>
                </w:rPr>
                <w:t>О ПРИЕМКЕ ВЫПОЛНЕННЫХ РАБОТ</w:t>
              </w:r>
            </w:hyperlink>
          </w:p>
        </w:tc>
        <w:tc>
          <w:tcPr>
            <w:tcW w:w="671" w:type="dxa"/>
            <w:gridSpan w:val="9"/>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434" w:type="dxa"/>
            <w:gridSpan w:val="11"/>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351" w:type="dxa"/>
            <w:gridSpan w:val="7"/>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36"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651" w:type="dxa"/>
            <w:gridSpan w:val="7"/>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22"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22"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96"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981" w:type="dxa"/>
            <w:gridSpan w:val="10"/>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1095" w:type="dxa"/>
            <w:gridSpan w:val="6"/>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936" w:type="dxa"/>
            <w:gridSpan w:val="9"/>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36"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r>
      <w:tr w:rsidR="00992EA4" w:rsidRPr="007E66CD" w:rsidTr="00944846">
        <w:trPr>
          <w:gridAfter w:val="8"/>
          <w:wAfter w:w="4426" w:type="dxa"/>
          <w:trHeight w:val="300"/>
        </w:trPr>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13072" w:type="dxa"/>
            <w:gridSpan w:val="111"/>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Сметная (договорная) стоимость в соответствии с договором подряда (субподряда)</w:t>
            </w:r>
            <w:r>
              <w:rPr>
                <w:rFonts w:ascii="Times New Roman" w:eastAsia="Times New Roman" w:hAnsi="Times New Roman" w:cs="Times New Roman"/>
                <w:sz w:val="20"/>
                <w:szCs w:val="20"/>
              </w:rPr>
              <w:t xml:space="preserve">                    8</w:t>
            </w:r>
            <w:r w:rsidR="00D435AF">
              <w:rPr>
                <w:rFonts w:ascii="Times New Roman" w:eastAsia="Times New Roman" w:hAnsi="Times New Roman" w:cs="Times New Roman"/>
                <w:sz w:val="20"/>
                <w:szCs w:val="20"/>
              </w:rPr>
              <w:t>4045</w:t>
            </w:r>
            <w:r>
              <w:rPr>
                <w:rFonts w:ascii="Times New Roman" w:eastAsia="Times New Roman" w:hAnsi="Times New Roman" w:cs="Times New Roman"/>
                <w:sz w:val="20"/>
                <w:szCs w:val="20"/>
              </w:rPr>
              <w:t xml:space="preserve"> руб. (восемьдесят </w:t>
            </w:r>
            <w:r w:rsidR="00D435AF">
              <w:rPr>
                <w:rFonts w:ascii="Times New Roman" w:eastAsia="Times New Roman" w:hAnsi="Times New Roman" w:cs="Times New Roman"/>
                <w:sz w:val="20"/>
                <w:szCs w:val="20"/>
              </w:rPr>
              <w:t xml:space="preserve">четыре тысячи сорок </w:t>
            </w:r>
            <w:r>
              <w:rPr>
                <w:rFonts w:ascii="Times New Roman" w:eastAsia="Times New Roman" w:hAnsi="Times New Roman" w:cs="Times New Roman"/>
                <w:sz w:val="20"/>
                <w:szCs w:val="20"/>
              </w:rPr>
              <w:t>пять рублей)</w:t>
            </w:r>
          </w:p>
          <w:p w:rsidR="00992EA4" w:rsidRPr="007E66CD" w:rsidRDefault="00992EA4" w:rsidP="00992E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07" w:type="dxa"/>
            <w:gridSpan w:val="9"/>
            <w:tcBorders>
              <w:top w:val="nil"/>
              <w:left w:val="nil"/>
              <w:bottom w:val="nil"/>
              <w:right w:val="nil"/>
            </w:tcBorders>
            <w:shd w:val="clear" w:color="auto" w:fill="auto"/>
            <w:noWrap/>
            <w:vAlign w:val="bottom"/>
            <w:hideMark/>
          </w:tcPr>
          <w:p w:rsidR="00992EA4" w:rsidRPr="007E66CD" w:rsidRDefault="00992EA4" w:rsidP="00992EA4">
            <w:pPr>
              <w:spacing w:after="0" w:line="240" w:lineRule="auto"/>
              <w:jc w:val="right"/>
              <w:rPr>
                <w:rFonts w:ascii="Times New Roman" w:eastAsia="Times New Roman" w:hAnsi="Times New Roman" w:cs="Times New Roman"/>
                <w:sz w:val="20"/>
                <w:szCs w:val="20"/>
              </w:rPr>
            </w:pPr>
          </w:p>
        </w:tc>
        <w:tc>
          <w:tcPr>
            <w:tcW w:w="244"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36"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p>
        </w:tc>
      </w:tr>
      <w:tr w:rsidR="00992EA4" w:rsidRPr="007E66CD" w:rsidTr="00944846">
        <w:trPr>
          <w:gridAfter w:val="19"/>
          <w:wAfter w:w="5443" w:type="dxa"/>
          <w:trHeight w:val="300"/>
        </w:trPr>
        <w:tc>
          <w:tcPr>
            <w:tcW w:w="237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Номер</w:t>
            </w:r>
          </w:p>
        </w:tc>
        <w:tc>
          <w:tcPr>
            <w:tcW w:w="2742"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Наименование работ</w:t>
            </w:r>
          </w:p>
        </w:tc>
        <w:tc>
          <w:tcPr>
            <w:tcW w:w="1534" w:type="dxa"/>
            <w:gridSpan w:val="14"/>
            <w:vMerge w:val="restart"/>
            <w:tcBorders>
              <w:top w:val="single" w:sz="4" w:space="0" w:color="auto"/>
              <w:left w:val="single" w:sz="4" w:space="0" w:color="auto"/>
              <w:bottom w:val="single" w:sz="4" w:space="0" w:color="000000"/>
              <w:right w:val="nil"/>
            </w:tcBorders>
            <w:shd w:val="clear" w:color="auto" w:fill="auto"/>
            <w:vAlign w:val="center"/>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Номер единичной расценки</w:t>
            </w:r>
          </w:p>
        </w:tc>
        <w:tc>
          <w:tcPr>
            <w:tcW w:w="2198" w:type="dxa"/>
            <w:gridSpan w:val="2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Единица измерения</w:t>
            </w:r>
          </w:p>
        </w:tc>
        <w:tc>
          <w:tcPr>
            <w:tcW w:w="4714" w:type="dxa"/>
            <w:gridSpan w:val="55"/>
            <w:tcBorders>
              <w:top w:val="single" w:sz="4" w:space="0" w:color="auto"/>
              <w:left w:val="nil"/>
              <w:bottom w:val="single" w:sz="4" w:space="0" w:color="auto"/>
              <w:right w:val="single" w:sz="4" w:space="0" w:color="000000"/>
            </w:tcBorders>
            <w:shd w:val="clear" w:color="auto" w:fill="auto"/>
            <w:vAlign w:val="center"/>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Выполнено работ</w:t>
            </w:r>
          </w:p>
        </w:tc>
      </w:tr>
      <w:tr w:rsidR="00992EA4" w:rsidRPr="007E66CD" w:rsidTr="00944846">
        <w:trPr>
          <w:gridAfter w:val="19"/>
          <w:wAfter w:w="5443" w:type="dxa"/>
          <w:trHeight w:val="594"/>
        </w:trPr>
        <w:tc>
          <w:tcPr>
            <w:tcW w:w="106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по</w:t>
            </w:r>
            <w:r w:rsidRPr="007E66CD">
              <w:rPr>
                <w:rFonts w:ascii="Times New Roman" w:eastAsia="Times New Roman" w:hAnsi="Times New Roman" w:cs="Times New Roman"/>
                <w:sz w:val="20"/>
                <w:szCs w:val="20"/>
              </w:rPr>
              <w:br/>
            </w:r>
            <w:proofErr w:type="spellStart"/>
            <w:r w:rsidRPr="007E66CD">
              <w:rPr>
                <w:rFonts w:ascii="Times New Roman" w:eastAsia="Times New Roman" w:hAnsi="Times New Roman" w:cs="Times New Roman"/>
                <w:sz w:val="20"/>
                <w:szCs w:val="20"/>
              </w:rPr>
              <w:t>поря</w:t>
            </w:r>
            <w:proofErr w:type="gramStart"/>
            <w:r w:rsidRPr="007E66CD">
              <w:rPr>
                <w:rFonts w:ascii="Times New Roman" w:eastAsia="Times New Roman" w:hAnsi="Times New Roman" w:cs="Times New Roman"/>
                <w:sz w:val="20"/>
                <w:szCs w:val="20"/>
              </w:rPr>
              <w:t>д</w:t>
            </w:r>
            <w:proofErr w:type="spellEnd"/>
            <w:r w:rsidRPr="007E66CD">
              <w:rPr>
                <w:rFonts w:ascii="Times New Roman" w:eastAsia="Times New Roman" w:hAnsi="Times New Roman" w:cs="Times New Roman"/>
                <w:sz w:val="20"/>
                <w:szCs w:val="20"/>
              </w:rPr>
              <w:t>-</w:t>
            </w:r>
            <w:proofErr w:type="gramEnd"/>
            <w:r w:rsidRPr="007E66CD">
              <w:rPr>
                <w:rFonts w:ascii="Times New Roman" w:eastAsia="Times New Roman" w:hAnsi="Times New Roman" w:cs="Times New Roman"/>
                <w:sz w:val="20"/>
                <w:szCs w:val="20"/>
              </w:rPr>
              <w:br/>
            </w:r>
            <w:proofErr w:type="spellStart"/>
            <w:r w:rsidRPr="007E66CD">
              <w:rPr>
                <w:rFonts w:ascii="Times New Roman" w:eastAsia="Times New Roman" w:hAnsi="Times New Roman" w:cs="Times New Roman"/>
                <w:sz w:val="20"/>
                <w:szCs w:val="20"/>
              </w:rPr>
              <w:t>ку</w:t>
            </w:r>
            <w:proofErr w:type="spellEnd"/>
          </w:p>
        </w:tc>
        <w:tc>
          <w:tcPr>
            <w:tcW w:w="1315" w:type="dxa"/>
            <w:gridSpan w:val="7"/>
            <w:tcBorders>
              <w:top w:val="single" w:sz="4" w:space="0" w:color="auto"/>
              <w:left w:val="nil"/>
              <w:bottom w:val="single" w:sz="4" w:space="0" w:color="auto"/>
              <w:right w:val="single" w:sz="4" w:space="0" w:color="auto"/>
            </w:tcBorders>
            <w:shd w:val="clear" w:color="auto" w:fill="auto"/>
            <w:vAlign w:val="center"/>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позиции по смете</w:t>
            </w:r>
          </w:p>
        </w:tc>
        <w:tc>
          <w:tcPr>
            <w:tcW w:w="2742" w:type="dxa"/>
            <w:gridSpan w:val="10"/>
            <w:vMerge/>
            <w:tcBorders>
              <w:top w:val="single" w:sz="4" w:space="0" w:color="auto"/>
              <w:left w:val="single" w:sz="4" w:space="0" w:color="auto"/>
              <w:bottom w:val="single" w:sz="4" w:space="0" w:color="auto"/>
              <w:right w:val="single" w:sz="4" w:space="0" w:color="auto"/>
            </w:tcBorders>
            <w:vAlign w:val="center"/>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1534" w:type="dxa"/>
            <w:gridSpan w:val="14"/>
            <w:vMerge/>
            <w:tcBorders>
              <w:top w:val="single" w:sz="4" w:space="0" w:color="auto"/>
              <w:left w:val="single" w:sz="4" w:space="0" w:color="auto"/>
              <w:bottom w:val="single" w:sz="4" w:space="0" w:color="000000"/>
              <w:right w:val="nil"/>
            </w:tcBorders>
            <w:vAlign w:val="center"/>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2198" w:type="dxa"/>
            <w:gridSpan w:val="27"/>
            <w:vMerge/>
            <w:tcBorders>
              <w:top w:val="single" w:sz="4" w:space="0" w:color="auto"/>
              <w:left w:val="single" w:sz="4" w:space="0" w:color="auto"/>
              <w:bottom w:val="single" w:sz="4" w:space="0" w:color="000000"/>
              <w:right w:val="single" w:sz="4" w:space="0" w:color="000000"/>
            </w:tcBorders>
            <w:vAlign w:val="center"/>
            <w:hideMark/>
          </w:tcPr>
          <w:p w:rsidR="00992EA4" w:rsidRPr="007E66CD" w:rsidRDefault="00992EA4" w:rsidP="00992EA4">
            <w:pPr>
              <w:spacing w:after="0" w:line="240" w:lineRule="auto"/>
              <w:rPr>
                <w:rFonts w:ascii="Times New Roman" w:eastAsia="Times New Roman" w:hAnsi="Times New Roman" w:cs="Times New Roman"/>
                <w:sz w:val="20"/>
                <w:szCs w:val="20"/>
              </w:rPr>
            </w:pPr>
          </w:p>
        </w:tc>
        <w:tc>
          <w:tcPr>
            <w:tcW w:w="1180" w:type="dxa"/>
            <w:gridSpan w:val="19"/>
            <w:tcBorders>
              <w:top w:val="single" w:sz="4" w:space="0" w:color="auto"/>
              <w:left w:val="nil"/>
              <w:bottom w:val="single" w:sz="4" w:space="0" w:color="auto"/>
              <w:right w:val="single" w:sz="4" w:space="0" w:color="000000"/>
            </w:tcBorders>
            <w:shd w:val="clear" w:color="auto" w:fill="auto"/>
            <w:noWrap/>
            <w:vAlign w:val="center"/>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количество</w:t>
            </w:r>
          </w:p>
        </w:tc>
        <w:tc>
          <w:tcPr>
            <w:tcW w:w="1584" w:type="dxa"/>
            <w:gridSpan w:val="22"/>
            <w:tcBorders>
              <w:top w:val="single" w:sz="4" w:space="0" w:color="auto"/>
              <w:left w:val="nil"/>
              <w:bottom w:val="single" w:sz="4" w:space="0" w:color="auto"/>
              <w:right w:val="single" w:sz="4" w:space="0" w:color="auto"/>
            </w:tcBorders>
            <w:shd w:val="clear" w:color="auto" w:fill="auto"/>
            <w:vAlign w:val="center"/>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цена за единицу,</w:t>
            </w:r>
            <w:r w:rsidRPr="007E66CD">
              <w:rPr>
                <w:rFonts w:ascii="Times New Roman" w:eastAsia="Times New Roman" w:hAnsi="Times New Roman" w:cs="Times New Roman"/>
                <w:sz w:val="20"/>
                <w:szCs w:val="20"/>
              </w:rPr>
              <w:br/>
              <w:t>руб.</w:t>
            </w:r>
          </w:p>
        </w:tc>
        <w:tc>
          <w:tcPr>
            <w:tcW w:w="1950" w:type="dxa"/>
            <w:gridSpan w:val="14"/>
            <w:tcBorders>
              <w:top w:val="single" w:sz="4" w:space="0" w:color="auto"/>
              <w:left w:val="nil"/>
              <w:bottom w:val="single" w:sz="4" w:space="0" w:color="auto"/>
              <w:right w:val="single" w:sz="4" w:space="0" w:color="auto"/>
            </w:tcBorders>
            <w:shd w:val="clear" w:color="auto" w:fill="auto"/>
            <w:vAlign w:val="center"/>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стоимость,</w:t>
            </w:r>
            <w:r w:rsidRPr="007E66CD">
              <w:rPr>
                <w:rFonts w:ascii="Times New Roman" w:eastAsia="Times New Roman" w:hAnsi="Times New Roman" w:cs="Times New Roman"/>
                <w:sz w:val="20"/>
                <w:szCs w:val="20"/>
              </w:rPr>
              <w:br/>
              <w:t>руб.</w:t>
            </w:r>
          </w:p>
        </w:tc>
      </w:tr>
      <w:tr w:rsidR="00992EA4" w:rsidRPr="007E66CD" w:rsidTr="00944846">
        <w:trPr>
          <w:gridAfter w:val="19"/>
          <w:wAfter w:w="5443" w:type="dxa"/>
          <w:trHeight w:val="300"/>
        </w:trPr>
        <w:tc>
          <w:tcPr>
            <w:tcW w:w="10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1</w:t>
            </w:r>
          </w:p>
        </w:tc>
        <w:tc>
          <w:tcPr>
            <w:tcW w:w="1315" w:type="dxa"/>
            <w:gridSpan w:val="7"/>
            <w:tcBorders>
              <w:top w:val="single" w:sz="4" w:space="0" w:color="auto"/>
              <w:left w:val="nil"/>
              <w:bottom w:val="single" w:sz="4" w:space="0" w:color="auto"/>
              <w:right w:val="single" w:sz="4" w:space="0" w:color="auto"/>
            </w:tcBorders>
            <w:shd w:val="clear" w:color="auto" w:fill="auto"/>
            <w:noWrap/>
            <w:vAlign w:val="center"/>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2</w:t>
            </w:r>
          </w:p>
        </w:tc>
        <w:tc>
          <w:tcPr>
            <w:tcW w:w="2742" w:type="dxa"/>
            <w:gridSpan w:val="10"/>
            <w:tcBorders>
              <w:top w:val="single" w:sz="4" w:space="0" w:color="auto"/>
              <w:left w:val="nil"/>
              <w:bottom w:val="single" w:sz="4" w:space="0" w:color="auto"/>
              <w:right w:val="single" w:sz="4" w:space="0" w:color="auto"/>
            </w:tcBorders>
            <w:shd w:val="clear" w:color="auto" w:fill="auto"/>
            <w:noWrap/>
            <w:vAlign w:val="center"/>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3</w:t>
            </w:r>
          </w:p>
        </w:tc>
        <w:tc>
          <w:tcPr>
            <w:tcW w:w="1534" w:type="dxa"/>
            <w:gridSpan w:val="14"/>
            <w:tcBorders>
              <w:top w:val="single" w:sz="4" w:space="0" w:color="auto"/>
              <w:left w:val="nil"/>
              <w:bottom w:val="single" w:sz="4" w:space="0" w:color="auto"/>
              <w:right w:val="nil"/>
            </w:tcBorders>
            <w:shd w:val="clear" w:color="auto" w:fill="auto"/>
            <w:noWrap/>
            <w:vAlign w:val="center"/>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4</w:t>
            </w:r>
          </w:p>
        </w:tc>
        <w:tc>
          <w:tcPr>
            <w:tcW w:w="2198" w:type="dxa"/>
            <w:gridSpan w:val="2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5</w:t>
            </w:r>
          </w:p>
        </w:tc>
        <w:tc>
          <w:tcPr>
            <w:tcW w:w="1180" w:type="dxa"/>
            <w:gridSpan w:val="19"/>
            <w:tcBorders>
              <w:top w:val="single" w:sz="4" w:space="0" w:color="auto"/>
              <w:left w:val="nil"/>
              <w:bottom w:val="single" w:sz="4" w:space="0" w:color="auto"/>
              <w:right w:val="single" w:sz="4" w:space="0" w:color="000000"/>
            </w:tcBorders>
            <w:shd w:val="clear" w:color="auto" w:fill="auto"/>
            <w:noWrap/>
            <w:vAlign w:val="center"/>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6</w:t>
            </w:r>
          </w:p>
        </w:tc>
        <w:tc>
          <w:tcPr>
            <w:tcW w:w="1584" w:type="dxa"/>
            <w:gridSpan w:val="22"/>
            <w:tcBorders>
              <w:top w:val="single" w:sz="4" w:space="0" w:color="auto"/>
              <w:left w:val="nil"/>
              <w:bottom w:val="single" w:sz="4" w:space="0" w:color="auto"/>
              <w:right w:val="single" w:sz="4" w:space="0" w:color="auto"/>
            </w:tcBorders>
            <w:shd w:val="clear" w:color="auto" w:fill="auto"/>
            <w:noWrap/>
            <w:vAlign w:val="center"/>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7</w:t>
            </w:r>
          </w:p>
        </w:tc>
        <w:tc>
          <w:tcPr>
            <w:tcW w:w="1950" w:type="dxa"/>
            <w:gridSpan w:val="14"/>
            <w:tcBorders>
              <w:top w:val="single" w:sz="4" w:space="0" w:color="auto"/>
              <w:left w:val="nil"/>
              <w:bottom w:val="single" w:sz="4" w:space="0" w:color="auto"/>
              <w:right w:val="single" w:sz="4" w:space="0" w:color="auto"/>
            </w:tcBorders>
            <w:shd w:val="clear" w:color="auto" w:fill="auto"/>
            <w:noWrap/>
            <w:vAlign w:val="center"/>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8</w:t>
            </w:r>
          </w:p>
        </w:tc>
      </w:tr>
      <w:tr w:rsidR="00992EA4" w:rsidRPr="007E66CD" w:rsidTr="00944846">
        <w:trPr>
          <w:gridAfter w:val="19"/>
          <w:wAfter w:w="5443" w:type="dxa"/>
          <w:trHeight w:val="300"/>
        </w:trPr>
        <w:tc>
          <w:tcPr>
            <w:tcW w:w="106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1</w:t>
            </w:r>
          </w:p>
        </w:tc>
        <w:tc>
          <w:tcPr>
            <w:tcW w:w="1315" w:type="dxa"/>
            <w:gridSpan w:val="7"/>
            <w:tcBorders>
              <w:top w:val="single" w:sz="4" w:space="0" w:color="auto"/>
              <w:left w:val="nil"/>
              <w:bottom w:val="single" w:sz="4" w:space="0" w:color="auto"/>
              <w:right w:val="single" w:sz="4" w:space="0" w:color="auto"/>
            </w:tcBorders>
            <w:shd w:val="clear" w:color="auto" w:fill="auto"/>
            <w:noWrap/>
            <w:vAlign w:val="bottom"/>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1</w:t>
            </w:r>
          </w:p>
        </w:tc>
        <w:tc>
          <w:tcPr>
            <w:tcW w:w="2742" w:type="dxa"/>
            <w:gridSpan w:val="10"/>
            <w:tcBorders>
              <w:top w:val="single" w:sz="4" w:space="0" w:color="auto"/>
              <w:left w:val="nil"/>
              <w:bottom w:val="single" w:sz="4" w:space="0" w:color="auto"/>
              <w:right w:val="single" w:sz="4" w:space="0" w:color="auto"/>
            </w:tcBorders>
            <w:shd w:val="clear" w:color="auto" w:fill="auto"/>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Установка чугунных люков</w:t>
            </w:r>
          </w:p>
        </w:tc>
        <w:tc>
          <w:tcPr>
            <w:tcW w:w="1534" w:type="dxa"/>
            <w:gridSpan w:val="14"/>
            <w:tcBorders>
              <w:top w:val="single" w:sz="4" w:space="0" w:color="auto"/>
              <w:left w:val="nil"/>
              <w:bottom w:val="single" w:sz="4" w:space="0" w:color="auto"/>
              <w:right w:val="nil"/>
            </w:tcBorders>
            <w:shd w:val="clear" w:color="auto" w:fill="auto"/>
            <w:noWrap/>
            <w:vAlign w:val="bottom"/>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23-157</w:t>
            </w:r>
          </w:p>
        </w:tc>
        <w:tc>
          <w:tcPr>
            <w:tcW w:w="2198" w:type="dxa"/>
            <w:gridSpan w:val="2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proofErr w:type="spellStart"/>
            <w:proofErr w:type="gramStart"/>
            <w:r w:rsidRPr="007E66CD">
              <w:rPr>
                <w:rFonts w:ascii="Times New Roman" w:eastAsia="Times New Roman" w:hAnsi="Times New Roman" w:cs="Times New Roman"/>
                <w:sz w:val="20"/>
                <w:szCs w:val="20"/>
              </w:rPr>
              <w:t>шт</w:t>
            </w:r>
            <w:proofErr w:type="spellEnd"/>
            <w:proofErr w:type="gramEnd"/>
          </w:p>
        </w:tc>
        <w:tc>
          <w:tcPr>
            <w:tcW w:w="1180" w:type="dxa"/>
            <w:gridSpan w:val="19"/>
            <w:tcBorders>
              <w:top w:val="single" w:sz="4" w:space="0" w:color="auto"/>
              <w:left w:val="nil"/>
              <w:bottom w:val="single" w:sz="4" w:space="0" w:color="auto"/>
              <w:right w:val="single" w:sz="4" w:space="0" w:color="000000"/>
            </w:tcBorders>
            <w:shd w:val="clear" w:color="auto" w:fill="auto"/>
            <w:noWrap/>
            <w:vAlign w:val="bottom"/>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5.000</w:t>
            </w:r>
          </w:p>
        </w:tc>
        <w:tc>
          <w:tcPr>
            <w:tcW w:w="1584" w:type="dxa"/>
            <w:gridSpan w:val="22"/>
            <w:tcBorders>
              <w:top w:val="single" w:sz="4" w:space="0" w:color="auto"/>
              <w:left w:val="nil"/>
              <w:bottom w:val="single" w:sz="4" w:space="0" w:color="auto"/>
              <w:right w:val="single" w:sz="4" w:space="0" w:color="auto"/>
            </w:tcBorders>
            <w:shd w:val="clear" w:color="auto" w:fill="auto"/>
            <w:noWrap/>
            <w:vAlign w:val="bottom"/>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89.00</w:t>
            </w:r>
          </w:p>
        </w:tc>
        <w:tc>
          <w:tcPr>
            <w:tcW w:w="1950" w:type="dxa"/>
            <w:gridSpan w:val="14"/>
            <w:tcBorders>
              <w:top w:val="single" w:sz="4" w:space="0" w:color="auto"/>
              <w:left w:val="nil"/>
              <w:bottom w:val="single" w:sz="4" w:space="0" w:color="auto"/>
              <w:right w:val="single" w:sz="4" w:space="0" w:color="auto"/>
            </w:tcBorders>
            <w:shd w:val="clear" w:color="auto" w:fill="auto"/>
            <w:noWrap/>
            <w:vAlign w:val="bottom"/>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445.00</w:t>
            </w:r>
          </w:p>
        </w:tc>
      </w:tr>
      <w:tr w:rsidR="00992EA4" w:rsidRPr="007E66CD" w:rsidTr="00944846">
        <w:trPr>
          <w:gridAfter w:val="19"/>
          <w:wAfter w:w="5443" w:type="dxa"/>
          <w:trHeight w:val="300"/>
        </w:trPr>
        <w:tc>
          <w:tcPr>
            <w:tcW w:w="106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2</w:t>
            </w:r>
          </w:p>
        </w:tc>
        <w:tc>
          <w:tcPr>
            <w:tcW w:w="1315" w:type="dxa"/>
            <w:gridSpan w:val="7"/>
            <w:tcBorders>
              <w:top w:val="single" w:sz="4" w:space="0" w:color="auto"/>
              <w:left w:val="nil"/>
              <w:bottom w:val="single" w:sz="4" w:space="0" w:color="auto"/>
              <w:right w:val="single" w:sz="4" w:space="0" w:color="auto"/>
            </w:tcBorders>
            <w:shd w:val="clear" w:color="auto" w:fill="auto"/>
            <w:noWrap/>
            <w:vAlign w:val="bottom"/>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2</w:t>
            </w:r>
          </w:p>
        </w:tc>
        <w:tc>
          <w:tcPr>
            <w:tcW w:w="2742" w:type="dxa"/>
            <w:gridSpan w:val="10"/>
            <w:tcBorders>
              <w:top w:val="single" w:sz="4" w:space="0" w:color="auto"/>
              <w:left w:val="nil"/>
              <w:bottom w:val="single" w:sz="4" w:space="0" w:color="auto"/>
              <w:right w:val="single" w:sz="4" w:space="0" w:color="auto"/>
            </w:tcBorders>
            <w:shd w:val="clear" w:color="auto" w:fill="auto"/>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Устройство щебеночного основания для дренажа</w:t>
            </w:r>
          </w:p>
        </w:tc>
        <w:tc>
          <w:tcPr>
            <w:tcW w:w="1534" w:type="dxa"/>
            <w:gridSpan w:val="14"/>
            <w:tcBorders>
              <w:top w:val="single" w:sz="4" w:space="0" w:color="auto"/>
              <w:left w:val="nil"/>
              <w:bottom w:val="single" w:sz="4" w:space="0" w:color="auto"/>
              <w:right w:val="nil"/>
            </w:tcBorders>
            <w:shd w:val="clear" w:color="auto" w:fill="auto"/>
            <w:noWrap/>
            <w:vAlign w:val="bottom"/>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11-б</w:t>
            </w:r>
          </w:p>
        </w:tc>
        <w:tc>
          <w:tcPr>
            <w:tcW w:w="2198" w:type="dxa"/>
            <w:gridSpan w:val="2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куб</w:t>
            </w:r>
            <w:proofErr w:type="gramStart"/>
            <w:r w:rsidRPr="007E66CD">
              <w:rPr>
                <w:rFonts w:ascii="Times New Roman" w:eastAsia="Times New Roman" w:hAnsi="Times New Roman" w:cs="Times New Roman"/>
                <w:sz w:val="20"/>
                <w:szCs w:val="20"/>
              </w:rPr>
              <w:t>.м</w:t>
            </w:r>
            <w:proofErr w:type="gramEnd"/>
          </w:p>
        </w:tc>
        <w:tc>
          <w:tcPr>
            <w:tcW w:w="1180" w:type="dxa"/>
            <w:gridSpan w:val="19"/>
            <w:tcBorders>
              <w:top w:val="single" w:sz="4" w:space="0" w:color="auto"/>
              <w:left w:val="nil"/>
              <w:bottom w:val="single" w:sz="4" w:space="0" w:color="auto"/>
              <w:right w:val="single" w:sz="4" w:space="0" w:color="000000"/>
            </w:tcBorders>
            <w:shd w:val="clear" w:color="auto" w:fill="auto"/>
            <w:noWrap/>
            <w:vAlign w:val="bottom"/>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4.000</w:t>
            </w:r>
          </w:p>
        </w:tc>
        <w:tc>
          <w:tcPr>
            <w:tcW w:w="1584" w:type="dxa"/>
            <w:gridSpan w:val="22"/>
            <w:tcBorders>
              <w:top w:val="single" w:sz="4" w:space="0" w:color="auto"/>
              <w:left w:val="nil"/>
              <w:bottom w:val="single" w:sz="4" w:space="0" w:color="auto"/>
              <w:right w:val="single" w:sz="4" w:space="0" w:color="auto"/>
            </w:tcBorders>
            <w:shd w:val="clear" w:color="auto" w:fill="auto"/>
            <w:noWrap/>
            <w:vAlign w:val="bottom"/>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8000.00</w:t>
            </w:r>
          </w:p>
        </w:tc>
        <w:tc>
          <w:tcPr>
            <w:tcW w:w="1950" w:type="dxa"/>
            <w:gridSpan w:val="14"/>
            <w:tcBorders>
              <w:top w:val="single" w:sz="4" w:space="0" w:color="auto"/>
              <w:left w:val="nil"/>
              <w:bottom w:val="single" w:sz="4" w:space="0" w:color="auto"/>
              <w:right w:val="single" w:sz="4" w:space="0" w:color="auto"/>
            </w:tcBorders>
            <w:shd w:val="clear" w:color="auto" w:fill="auto"/>
            <w:noWrap/>
            <w:vAlign w:val="bottom"/>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32000.00</w:t>
            </w:r>
          </w:p>
        </w:tc>
      </w:tr>
      <w:tr w:rsidR="00992EA4" w:rsidRPr="007E66CD" w:rsidTr="00944846">
        <w:trPr>
          <w:gridAfter w:val="19"/>
          <w:wAfter w:w="5443" w:type="dxa"/>
          <w:trHeight w:val="300"/>
        </w:trPr>
        <w:tc>
          <w:tcPr>
            <w:tcW w:w="106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3</w:t>
            </w:r>
          </w:p>
        </w:tc>
        <w:tc>
          <w:tcPr>
            <w:tcW w:w="1315" w:type="dxa"/>
            <w:gridSpan w:val="7"/>
            <w:tcBorders>
              <w:top w:val="single" w:sz="4" w:space="0" w:color="auto"/>
              <w:left w:val="nil"/>
              <w:bottom w:val="single" w:sz="4" w:space="0" w:color="auto"/>
              <w:right w:val="single" w:sz="4" w:space="0" w:color="auto"/>
            </w:tcBorders>
            <w:shd w:val="clear" w:color="auto" w:fill="auto"/>
            <w:noWrap/>
            <w:vAlign w:val="bottom"/>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3</w:t>
            </w:r>
          </w:p>
        </w:tc>
        <w:tc>
          <w:tcPr>
            <w:tcW w:w="2742" w:type="dxa"/>
            <w:gridSpan w:val="10"/>
            <w:tcBorders>
              <w:top w:val="single" w:sz="4" w:space="0" w:color="auto"/>
              <w:left w:val="nil"/>
              <w:bottom w:val="single" w:sz="4" w:space="0" w:color="auto"/>
              <w:right w:val="single" w:sz="4" w:space="0" w:color="auto"/>
            </w:tcBorders>
            <w:shd w:val="clear" w:color="auto" w:fill="auto"/>
            <w:vAlign w:val="bottom"/>
            <w:hideMark/>
          </w:tcPr>
          <w:p w:rsidR="00992EA4" w:rsidRPr="007E66CD" w:rsidRDefault="00992EA4" w:rsidP="00992EA4">
            <w:pPr>
              <w:spacing w:after="0" w:line="240" w:lineRule="auto"/>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 xml:space="preserve">Устройство </w:t>
            </w:r>
            <w:proofErr w:type="spellStart"/>
            <w:r w:rsidRPr="007E66CD">
              <w:rPr>
                <w:rFonts w:ascii="Times New Roman" w:eastAsia="Times New Roman" w:hAnsi="Times New Roman" w:cs="Times New Roman"/>
                <w:sz w:val="20"/>
                <w:szCs w:val="20"/>
              </w:rPr>
              <w:t>ливнеприемных</w:t>
            </w:r>
            <w:proofErr w:type="spellEnd"/>
            <w:r w:rsidRPr="007E66CD">
              <w:rPr>
                <w:rFonts w:ascii="Times New Roman" w:eastAsia="Times New Roman" w:hAnsi="Times New Roman" w:cs="Times New Roman"/>
                <w:sz w:val="20"/>
                <w:szCs w:val="20"/>
              </w:rPr>
              <w:t xml:space="preserve"> колодцев</w:t>
            </w:r>
          </w:p>
        </w:tc>
        <w:tc>
          <w:tcPr>
            <w:tcW w:w="1534" w:type="dxa"/>
            <w:gridSpan w:val="14"/>
            <w:tcBorders>
              <w:top w:val="single" w:sz="4" w:space="0" w:color="auto"/>
              <w:left w:val="nil"/>
              <w:bottom w:val="single" w:sz="4" w:space="0" w:color="auto"/>
              <w:right w:val="nil"/>
            </w:tcBorders>
            <w:shd w:val="clear" w:color="auto" w:fill="auto"/>
            <w:noWrap/>
            <w:vAlign w:val="bottom"/>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У10-2</w:t>
            </w:r>
          </w:p>
        </w:tc>
        <w:tc>
          <w:tcPr>
            <w:tcW w:w="2198" w:type="dxa"/>
            <w:gridSpan w:val="2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proofErr w:type="spellStart"/>
            <w:proofErr w:type="gramStart"/>
            <w:r w:rsidRPr="007E66CD">
              <w:rPr>
                <w:rFonts w:ascii="Times New Roman" w:eastAsia="Times New Roman" w:hAnsi="Times New Roman" w:cs="Times New Roman"/>
                <w:sz w:val="20"/>
                <w:szCs w:val="20"/>
              </w:rPr>
              <w:t>шт</w:t>
            </w:r>
            <w:proofErr w:type="spellEnd"/>
            <w:proofErr w:type="gramEnd"/>
          </w:p>
        </w:tc>
        <w:tc>
          <w:tcPr>
            <w:tcW w:w="1180" w:type="dxa"/>
            <w:gridSpan w:val="19"/>
            <w:tcBorders>
              <w:top w:val="single" w:sz="4" w:space="0" w:color="auto"/>
              <w:left w:val="nil"/>
              <w:bottom w:val="single" w:sz="4" w:space="0" w:color="auto"/>
              <w:right w:val="single" w:sz="4" w:space="0" w:color="000000"/>
            </w:tcBorders>
            <w:shd w:val="clear" w:color="auto" w:fill="auto"/>
            <w:noWrap/>
            <w:vAlign w:val="bottom"/>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2.000</w:t>
            </w:r>
          </w:p>
        </w:tc>
        <w:tc>
          <w:tcPr>
            <w:tcW w:w="1584" w:type="dxa"/>
            <w:gridSpan w:val="22"/>
            <w:tcBorders>
              <w:top w:val="single" w:sz="4" w:space="0" w:color="auto"/>
              <w:left w:val="nil"/>
              <w:bottom w:val="single" w:sz="4" w:space="0" w:color="auto"/>
              <w:right w:val="single" w:sz="4" w:space="0" w:color="auto"/>
            </w:tcBorders>
            <w:shd w:val="clear" w:color="auto" w:fill="auto"/>
            <w:noWrap/>
            <w:vAlign w:val="bottom"/>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25800.00</w:t>
            </w:r>
          </w:p>
        </w:tc>
        <w:tc>
          <w:tcPr>
            <w:tcW w:w="1950" w:type="dxa"/>
            <w:gridSpan w:val="14"/>
            <w:tcBorders>
              <w:top w:val="single" w:sz="4" w:space="0" w:color="auto"/>
              <w:left w:val="nil"/>
              <w:bottom w:val="single" w:sz="4" w:space="0" w:color="auto"/>
              <w:right w:val="single" w:sz="4" w:space="0" w:color="auto"/>
            </w:tcBorders>
            <w:shd w:val="clear" w:color="auto" w:fill="auto"/>
            <w:noWrap/>
            <w:vAlign w:val="bottom"/>
            <w:hideMark/>
          </w:tcPr>
          <w:p w:rsidR="00992EA4" w:rsidRPr="007E66CD" w:rsidRDefault="00992EA4" w:rsidP="00992EA4">
            <w:pPr>
              <w:spacing w:after="0" w:line="240" w:lineRule="auto"/>
              <w:jc w:val="center"/>
              <w:rPr>
                <w:rFonts w:ascii="Times New Roman" w:eastAsia="Times New Roman" w:hAnsi="Times New Roman" w:cs="Times New Roman"/>
                <w:sz w:val="20"/>
                <w:szCs w:val="20"/>
              </w:rPr>
            </w:pPr>
            <w:r w:rsidRPr="007E66CD">
              <w:rPr>
                <w:rFonts w:ascii="Times New Roman" w:eastAsia="Times New Roman" w:hAnsi="Times New Roman" w:cs="Times New Roman"/>
                <w:sz w:val="20"/>
                <w:szCs w:val="20"/>
              </w:rPr>
              <w:t>51600.00</w:t>
            </w:r>
          </w:p>
        </w:tc>
      </w:tr>
      <w:tr w:rsidR="00992EA4" w:rsidRPr="007E66CD" w:rsidTr="00D435AF">
        <w:trPr>
          <w:gridAfter w:val="20"/>
          <w:wAfter w:w="5447" w:type="dxa"/>
          <w:trHeight w:val="300"/>
        </w:trPr>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839"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266"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827" w:type="dxa"/>
            <w:gridSpan w:val="5"/>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550"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996"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1420" w:type="dxa"/>
            <w:gridSpan w:val="7"/>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236"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228"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236"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618"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236" w:type="dxa"/>
            <w:gridSpan w:val="3"/>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252" w:type="dxa"/>
            <w:gridSpan w:val="4"/>
            <w:tcBorders>
              <w:top w:val="nil"/>
              <w:left w:val="nil"/>
              <w:bottom w:val="nil"/>
              <w:right w:val="nil"/>
            </w:tcBorders>
            <w:shd w:val="clear" w:color="auto" w:fill="auto"/>
            <w:noWrap/>
            <w:vAlign w:val="bottom"/>
            <w:hideMark/>
          </w:tcPr>
          <w:p w:rsidR="00992EA4" w:rsidRPr="007E66CD" w:rsidRDefault="00992EA4" w:rsidP="00992EA4">
            <w:pPr>
              <w:spacing w:after="0" w:line="240" w:lineRule="auto"/>
              <w:rPr>
                <w:rFonts w:ascii="Times New Roman" w:eastAsia="Times New Roman" w:hAnsi="Times New Roman" w:cs="Times New Roman"/>
              </w:rPr>
            </w:pPr>
          </w:p>
        </w:tc>
        <w:tc>
          <w:tcPr>
            <w:tcW w:w="782" w:type="dxa"/>
            <w:gridSpan w:val="13"/>
            <w:tcBorders>
              <w:top w:val="nil"/>
              <w:left w:val="nil"/>
              <w:bottom w:val="nil"/>
              <w:right w:val="nil"/>
            </w:tcBorders>
            <w:shd w:val="clear" w:color="auto" w:fill="auto"/>
            <w:noWrap/>
            <w:vAlign w:val="bottom"/>
            <w:hideMark/>
          </w:tcPr>
          <w:p w:rsidR="00992EA4" w:rsidRPr="007E66CD" w:rsidRDefault="00992EA4" w:rsidP="00992EA4">
            <w:pPr>
              <w:spacing w:after="0" w:line="240" w:lineRule="auto"/>
              <w:jc w:val="right"/>
              <w:rPr>
                <w:rFonts w:ascii="Times New Roman" w:eastAsia="Times New Roman" w:hAnsi="Times New Roman" w:cs="Times New Roman"/>
              </w:rPr>
            </w:pPr>
            <w:r w:rsidRPr="007E66CD">
              <w:rPr>
                <w:rFonts w:ascii="Times New Roman" w:eastAsia="Times New Roman" w:hAnsi="Times New Roman" w:cs="Times New Roman"/>
              </w:rPr>
              <w:t>Итого</w:t>
            </w:r>
          </w:p>
        </w:tc>
        <w:tc>
          <w:tcPr>
            <w:tcW w:w="1180"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EA4" w:rsidRPr="0044606E" w:rsidRDefault="00992EA4" w:rsidP="00992EA4">
            <w:pPr>
              <w:spacing w:after="0" w:line="240" w:lineRule="auto"/>
              <w:jc w:val="center"/>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11.000</w:t>
            </w:r>
          </w:p>
        </w:tc>
        <w:tc>
          <w:tcPr>
            <w:tcW w:w="1584" w:type="dxa"/>
            <w:gridSpan w:val="22"/>
            <w:tcBorders>
              <w:top w:val="single" w:sz="4" w:space="0" w:color="auto"/>
              <w:left w:val="nil"/>
              <w:bottom w:val="single" w:sz="4" w:space="0" w:color="auto"/>
              <w:right w:val="single" w:sz="4" w:space="0" w:color="auto"/>
            </w:tcBorders>
            <w:shd w:val="clear" w:color="auto" w:fill="auto"/>
            <w:noWrap/>
            <w:vAlign w:val="bottom"/>
            <w:hideMark/>
          </w:tcPr>
          <w:p w:rsidR="00992EA4" w:rsidRPr="0044606E" w:rsidRDefault="00992EA4" w:rsidP="00992EA4">
            <w:pPr>
              <w:spacing w:after="0" w:line="240" w:lineRule="auto"/>
              <w:jc w:val="center"/>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Х</w:t>
            </w:r>
          </w:p>
        </w:tc>
        <w:tc>
          <w:tcPr>
            <w:tcW w:w="1950" w:type="dxa"/>
            <w:gridSpan w:val="14"/>
            <w:tcBorders>
              <w:top w:val="nil"/>
              <w:left w:val="nil"/>
              <w:bottom w:val="single" w:sz="4" w:space="0" w:color="auto"/>
              <w:right w:val="single" w:sz="4" w:space="0" w:color="auto"/>
            </w:tcBorders>
            <w:shd w:val="clear" w:color="auto" w:fill="auto"/>
            <w:noWrap/>
            <w:vAlign w:val="bottom"/>
            <w:hideMark/>
          </w:tcPr>
          <w:p w:rsidR="00992EA4" w:rsidRPr="0044606E" w:rsidRDefault="00992EA4" w:rsidP="00992EA4">
            <w:pPr>
              <w:spacing w:after="0" w:line="240" w:lineRule="auto"/>
              <w:jc w:val="center"/>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84045.00</w:t>
            </w:r>
          </w:p>
        </w:tc>
      </w:tr>
      <w:tr w:rsidR="00D435AF" w:rsidRPr="007E66CD" w:rsidTr="00D435AF">
        <w:trPr>
          <w:gridAfter w:val="20"/>
          <w:wAfter w:w="5447" w:type="dxa"/>
          <w:trHeight w:val="329"/>
        </w:trPr>
        <w:tc>
          <w:tcPr>
            <w:tcW w:w="222" w:type="dxa"/>
            <w:tcBorders>
              <w:top w:val="nil"/>
              <w:left w:val="nil"/>
              <w:bottom w:val="nil"/>
              <w:right w:val="nil"/>
            </w:tcBorders>
            <w:shd w:val="clear" w:color="auto" w:fill="auto"/>
            <w:noWrap/>
            <w:vAlign w:val="bottom"/>
            <w:hideMark/>
          </w:tcPr>
          <w:p w:rsidR="00D435AF" w:rsidRPr="007E66CD" w:rsidRDefault="00D435AF" w:rsidP="00992EA4">
            <w:pPr>
              <w:spacing w:after="0" w:line="240" w:lineRule="auto"/>
              <w:rPr>
                <w:rFonts w:ascii="Times New Roman" w:eastAsia="Times New Roman" w:hAnsi="Times New Roman" w:cs="Times New Roman"/>
              </w:rPr>
            </w:pPr>
          </w:p>
        </w:tc>
        <w:tc>
          <w:tcPr>
            <w:tcW w:w="839" w:type="dxa"/>
            <w:gridSpan w:val="3"/>
            <w:tcBorders>
              <w:top w:val="nil"/>
              <w:left w:val="nil"/>
              <w:bottom w:val="nil"/>
              <w:right w:val="nil"/>
            </w:tcBorders>
            <w:shd w:val="clear" w:color="auto" w:fill="auto"/>
            <w:noWrap/>
            <w:vAlign w:val="bottom"/>
            <w:hideMark/>
          </w:tcPr>
          <w:p w:rsidR="00D435AF" w:rsidRPr="007E66CD" w:rsidRDefault="00D435AF" w:rsidP="00992EA4">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D435AF" w:rsidRPr="007E66CD" w:rsidRDefault="00D435AF" w:rsidP="00992EA4">
            <w:pPr>
              <w:spacing w:after="0" w:line="240" w:lineRule="auto"/>
              <w:rPr>
                <w:rFonts w:ascii="Times New Roman" w:eastAsia="Times New Roman" w:hAnsi="Times New Roman" w:cs="Times New Roman"/>
              </w:rPr>
            </w:pPr>
          </w:p>
        </w:tc>
        <w:tc>
          <w:tcPr>
            <w:tcW w:w="266" w:type="dxa"/>
            <w:tcBorders>
              <w:top w:val="nil"/>
              <w:left w:val="nil"/>
              <w:bottom w:val="nil"/>
              <w:right w:val="nil"/>
            </w:tcBorders>
            <w:shd w:val="clear" w:color="auto" w:fill="auto"/>
            <w:noWrap/>
            <w:vAlign w:val="bottom"/>
            <w:hideMark/>
          </w:tcPr>
          <w:p w:rsidR="00D435AF" w:rsidRPr="007E66CD" w:rsidRDefault="00D435AF" w:rsidP="00992EA4">
            <w:pPr>
              <w:spacing w:after="0" w:line="240" w:lineRule="auto"/>
              <w:rPr>
                <w:rFonts w:ascii="Times New Roman" w:eastAsia="Times New Roman" w:hAnsi="Times New Roman" w:cs="Times New Roman"/>
              </w:rPr>
            </w:pPr>
          </w:p>
        </w:tc>
        <w:tc>
          <w:tcPr>
            <w:tcW w:w="827" w:type="dxa"/>
            <w:gridSpan w:val="5"/>
            <w:tcBorders>
              <w:top w:val="nil"/>
              <w:left w:val="nil"/>
              <w:bottom w:val="nil"/>
              <w:right w:val="nil"/>
            </w:tcBorders>
            <w:shd w:val="clear" w:color="auto" w:fill="auto"/>
            <w:noWrap/>
            <w:vAlign w:val="bottom"/>
            <w:hideMark/>
          </w:tcPr>
          <w:p w:rsidR="00D435AF" w:rsidRPr="007E66CD" w:rsidRDefault="00D435AF" w:rsidP="00992EA4">
            <w:pPr>
              <w:spacing w:after="0" w:line="240" w:lineRule="auto"/>
              <w:rPr>
                <w:rFonts w:ascii="Times New Roman" w:eastAsia="Times New Roman" w:hAnsi="Times New Roman" w:cs="Times New Roman"/>
              </w:rPr>
            </w:pPr>
          </w:p>
        </w:tc>
        <w:tc>
          <w:tcPr>
            <w:tcW w:w="550" w:type="dxa"/>
            <w:tcBorders>
              <w:top w:val="nil"/>
              <w:left w:val="nil"/>
              <w:bottom w:val="nil"/>
              <w:right w:val="nil"/>
            </w:tcBorders>
            <w:shd w:val="clear" w:color="auto" w:fill="auto"/>
            <w:noWrap/>
            <w:vAlign w:val="bottom"/>
            <w:hideMark/>
          </w:tcPr>
          <w:p w:rsidR="00D435AF" w:rsidRPr="007E66CD" w:rsidRDefault="00D435AF" w:rsidP="00992EA4">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D435AF" w:rsidRPr="007E66CD" w:rsidRDefault="00D435AF" w:rsidP="00992EA4">
            <w:pPr>
              <w:spacing w:after="0" w:line="240" w:lineRule="auto"/>
              <w:rPr>
                <w:rFonts w:ascii="Times New Roman" w:eastAsia="Times New Roman" w:hAnsi="Times New Roman" w:cs="Times New Roman"/>
              </w:rPr>
            </w:pPr>
          </w:p>
        </w:tc>
        <w:tc>
          <w:tcPr>
            <w:tcW w:w="996" w:type="dxa"/>
            <w:gridSpan w:val="4"/>
            <w:tcBorders>
              <w:top w:val="nil"/>
              <w:left w:val="nil"/>
              <w:bottom w:val="nil"/>
              <w:right w:val="nil"/>
            </w:tcBorders>
            <w:shd w:val="clear" w:color="auto" w:fill="auto"/>
            <w:noWrap/>
            <w:vAlign w:val="bottom"/>
            <w:hideMark/>
          </w:tcPr>
          <w:p w:rsidR="00D435AF" w:rsidRPr="007E66CD" w:rsidRDefault="00D435AF" w:rsidP="00992EA4">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D435AF" w:rsidRPr="007E66CD" w:rsidRDefault="00D435AF" w:rsidP="00992EA4">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D435AF" w:rsidRPr="007E66CD" w:rsidRDefault="00D435AF" w:rsidP="00992EA4">
            <w:pPr>
              <w:spacing w:after="0" w:line="240" w:lineRule="auto"/>
              <w:rPr>
                <w:rFonts w:ascii="Times New Roman" w:eastAsia="Times New Roman" w:hAnsi="Times New Roman" w:cs="Times New Roman"/>
              </w:rPr>
            </w:pPr>
          </w:p>
        </w:tc>
        <w:tc>
          <w:tcPr>
            <w:tcW w:w="1420" w:type="dxa"/>
            <w:gridSpan w:val="7"/>
            <w:tcBorders>
              <w:top w:val="nil"/>
              <w:left w:val="nil"/>
              <w:bottom w:val="nil"/>
              <w:right w:val="nil"/>
            </w:tcBorders>
            <w:shd w:val="clear" w:color="auto" w:fill="auto"/>
            <w:noWrap/>
            <w:vAlign w:val="bottom"/>
            <w:hideMark/>
          </w:tcPr>
          <w:p w:rsidR="00D435AF" w:rsidRPr="007E66CD" w:rsidRDefault="00D435AF" w:rsidP="00992EA4">
            <w:pPr>
              <w:spacing w:after="0" w:line="240" w:lineRule="auto"/>
              <w:rPr>
                <w:rFonts w:ascii="Times New Roman" w:eastAsia="Times New Roman" w:hAnsi="Times New Roman" w:cs="Times New Roman"/>
              </w:rPr>
            </w:pPr>
          </w:p>
        </w:tc>
        <w:tc>
          <w:tcPr>
            <w:tcW w:w="236" w:type="dxa"/>
            <w:gridSpan w:val="4"/>
            <w:tcBorders>
              <w:top w:val="nil"/>
              <w:left w:val="nil"/>
              <w:bottom w:val="nil"/>
              <w:right w:val="nil"/>
            </w:tcBorders>
            <w:shd w:val="clear" w:color="auto" w:fill="auto"/>
            <w:noWrap/>
            <w:vAlign w:val="bottom"/>
            <w:hideMark/>
          </w:tcPr>
          <w:p w:rsidR="00D435AF" w:rsidRPr="007E66CD" w:rsidRDefault="00D435AF" w:rsidP="00992EA4">
            <w:pPr>
              <w:spacing w:after="0" w:line="240" w:lineRule="auto"/>
              <w:rPr>
                <w:rFonts w:ascii="Times New Roman" w:eastAsia="Times New Roman" w:hAnsi="Times New Roman" w:cs="Times New Roman"/>
              </w:rPr>
            </w:pPr>
          </w:p>
        </w:tc>
        <w:tc>
          <w:tcPr>
            <w:tcW w:w="228" w:type="dxa"/>
            <w:gridSpan w:val="3"/>
            <w:tcBorders>
              <w:top w:val="nil"/>
              <w:left w:val="nil"/>
              <w:bottom w:val="nil"/>
              <w:right w:val="nil"/>
            </w:tcBorders>
            <w:shd w:val="clear" w:color="auto" w:fill="auto"/>
            <w:noWrap/>
            <w:vAlign w:val="bottom"/>
            <w:hideMark/>
          </w:tcPr>
          <w:p w:rsidR="00D435AF" w:rsidRPr="007E66CD" w:rsidRDefault="00D435AF" w:rsidP="00992EA4">
            <w:pPr>
              <w:spacing w:after="0" w:line="240" w:lineRule="auto"/>
              <w:rPr>
                <w:rFonts w:ascii="Times New Roman" w:eastAsia="Times New Roman" w:hAnsi="Times New Roman" w:cs="Times New Roman"/>
              </w:rPr>
            </w:pPr>
          </w:p>
        </w:tc>
        <w:tc>
          <w:tcPr>
            <w:tcW w:w="236" w:type="dxa"/>
            <w:gridSpan w:val="3"/>
            <w:tcBorders>
              <w:top w:val="nil"/>
              <w:left w:val="nil"/>
              <w:bottom w:val="nil"/>
              <w:right w:val="nil"/>
            </w:tcBorders>
            <w:shd w:val="clear" w:color="auto" w:fill="auto"/>
            <w:noWrap/>
            <w:vAlign w:val="bottom"/>
            <w:hideMark/>
          </w:tcPr>
          <w:p w:rsidR="00D435AF" w:rsidRPr="007E66CD" w:rsidRDefault="00D435AF" w:rsidP="00992EA4">
            <w:pPr>
              <w:spacing w:after="0" w:line="240" w:lineRule="auto"/>
              <w:rPr>
                <w:rFonts w:ascii="Times New Roman" w:eastAsia="Times New Roman" w:hAnsi="Times New Roman" w:cs="Times New Roman"/>
              </w:rPr>
            </w:pPr>
          </w:p>
        </w:tc>
        <w:tc>
          <w:tcPr>
            <w:tcW w:w="618" w:type="dxa"/>
            <w:gridSpan w:val="4"/>
            <w:tcBorders>
              <w:top w:val="nil"/>
              <w:left w:val="nil"/>
              <w:bottom w:val="nil"/>
              <w:right w:val="nil"/>
            </w:tcBorders>
            <w:shd w:val="clear" w:color="auto" w:fill="auto"/>
            <w:noWrap/>
            <w:vAlign w:val="bottom"/>
            <w:hideMark/>
          </w:tcPr>
          <w:p w:rsidR="00D435AF" w:rsidRPr="007E66CD" w:rsidRDefault="00D435AF" w:rsidP="00992EA4">
            <w:pPr>
              <w:spacing w:after="0" w:line="240" w:lineRule="auto"/>
              <w:rPr>
                <w:rFonts w:ascii="Times New Roman" w:eastAsia="Times New Roman" w:hAnsi="Times New Roman" w:cs="Times New Roman"/>
              </w:rPr>
            </w:pPr>
          </w:p>
        </w:tc>
        <w:tc>
          <w:tcPr>
            <w:tcW w:w="1506" w:type="dxa"/>
            <w:gridSpan w:val="21"/>
            <w:tcBorders>
              <w:top w:val="nil"/>
              <w:left w:val="nil"/>
              <w:bottom w:val="nil"/>
            </w:tcBorders>
            <w:shd w:val="clear" w:color="auto" w:fill="auto"/>
            <w:noWrap/>
            <w:vAlign w:val="bottom"/>
            <w:hideMark/>
          </w:tcPr>
          <w:p w:rsidR="00D435AF" w:rsidRPr="007E66CD" w:rsidRDefault="00D435AF" w:rsidP="00D435AF">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В том числе НДС (18%)</w:t>
            </w:r>
          </w:p>
        </w:tc>
        <w:tc>
          <w:tcPr>
            <w:tcW w:w="1180" w:type="dxa"/>
            <w:gridSpan w:val="19"/>
            <w:shd w:val="clear" w:color="auto" w:fill="auto"/>
            <w:noWrap/>
            <w:vAlign w:val="bottom"/>
            <w:hideMark/>
          </w:tcPr>
          <w:p w:rsidR="00D435AF" w:rsidRPr="0044606E" w:rsidRDefault="00D435AF" w:rsidP="00992EA4">
            <w:pPr>
              <w:spacing w:after="0" w:line="240" w:lineRule="auto"/>
              <w:jc w:val="center"/>
              <w:rPr>
                <w:rFonts w:ascii="Times New Roman" w:eastAsia="Times New Roman" w:hAnsi="Times New Roman" w:cs="Times New Roman"/>
                <w:sz w:val="20"/>
                <w:szCs w:val="20"/>
              </w:rPr>
            </w:pPr>
          </w:p>
        </w:tc>
        <w:tc>
          <w:tcPr>
            <w:tcW w:w="1584" w:type="dxa"/>
            <w:gridSpan w:val="22"/>
            <w:tcBorders>
              <w:right w:val="single" w:sz="4" w:space="0" w:color="auto"/>
            </w:tcBorders>
            <w:shd w:val="clear" w:color="auto" w:fill="auto"/>
            <w:noWrap/>
            <w:vAlign w:val="bottom"/>
            <w:hideMark/>
          </w:tcPr>
          <w:p w:rsidR="00D435AF" w:rsidRPr="0044606E" w:rsidRDefault="00D435AF" w:rsidP="00992EA4">
            <w:pPr>
              <w:spacing w:after="0" w:line="240" w:lineRule="auto"/>
              <w:jc w:val="center"/>
              <w:rPr>
                <w:rFonts w:ascii="Times New Roman" w:eastAsia="Times New Roman" w:hAnsi="Times New Roman" w:cs="Times New Roman"/>
                <w:sz w:val="20"/>
                <w:szCs w:val="20"/>
              </w:rPr>
            </w:pPr>
          </w:p>
        </w:tc>
        <w:tc>
          <w:tcPr>
            <w:tcW w:w="1950"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35AF" w:rsidRPr="0044606E" w:rsidRDefault="00D435AF" w:rsidP="005075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5075FD">
              <w:rPr>
                <w:rFonts w:ascii="Times New Roman" w:eastAsia="Times New Roman" w:hAnsi="Times New Roman" w:cs="Times New Roman"/>
                <w:sz w:val="20"/>
                <w:szCs w:val="20"/>
              </w:rPr>
              <w:t>820.42</w:t>
            </w:r>
          </w:p>
        </w:tc>
      </w:tr>
      <w:tr w:rsidR="00992EA4" w:rsidRPr="00EC1444" w:rsidTr="00944846">
        <w:trPr>
          <w:gridAfter w:val="4"/>
          <w:wAfter w:w="3795" w:type="dxa"/>
          <w:trHeight w:val="300"/>
        </w:trPr>
        <w:tc>
          <w:tcPr>
            <w:tcW w:w="330" w:type="dxa"/>
            <w:gridSpan w:val="2"/>
            <w:tcBorders>
              <w:top w:val="nil"/>
              <w:left w:val="nil"/>
              <w:bottom w:val="nil"/>
              <w:right w:val="nil"/>
            </w:tcBorders>
            <w:shd w:val="clear" w:color="auto" w:fill="auto"/>
            <w:noWrap/>
            <w:vAlign w:val="bottom"/>
            <w:hideMark/>
          </w:tcPr>
          <w:p w:rsidR="00992EA4" w:rsidRPr="00EC1444" w:rsidRDefault="00992EA4" w:rsidP="00992EA4">
            <w:pPr>
              <w:spacing w:after="0" w:line="240" w:lineRule="auto"/>
              <w:rPr>
                <w:rFonts w:ascii="Times New Roman" w:eastAsia="Times New Roman" w:hAnsi="Times New Roman" w:cs="Times New Roman"/>
                <w:sz w:val="16"/>
                <w:szCs w:val="16"/>
              </w:rPr>
            </w:pPr>
          </w:p>
        </w:tc>
        <w:tc>
          <w:tcPr>
            <w:tcW w:w="1247" w:type="dxa"/>
            <w:gridSpan w:val="5"/>
            <w:tcBorders>
              <w:top w:val="nil"/>
              <w:left w:val="nil"/>
              <w:bottom w:val="nil"/>
              <w:right w:val="nil"/>
            </w:tcBorders>
            <w:shd w:val="clear" w:color="auto" w:fill="auto"/>
            <w:noWrap/>
            <w:vAlign w:val="bottom"/>
            <w:hideMark/>
          </w:tcPr>
          <w:p w:rsidR="00992EA4" w:rsidRPr="00EC1444" w:rsidRDefault="00992EA4" w:rsidP="00992EA4">
            <w:pPr>
              <w:spacing w:after="0" w:line="240" w:lineRule="auto"/>
              <w:rPr>
                <w:rFonts w:ascii="Times New Roman" w:eastAsia="Times New Roman" w:hAnsi="Times New Roman" w:cs="Times New Roman"/>
                <w:sz w:val="16"/>
                <w:szCs w:val="16"/>
              </w:rPr>
            </w:pPr>
          </w:p>
        </w:tc>
        <w:tc>
          <w:tcPr>
            <w:tcW w:w="1953" w:type="dxa"/>
            <w:gridSpan w:val="8"/>
            <w:tcBorders>
              <w:top w:val="nil"/>
              <w:left w:val="nil"/>
              <w:bottom w:val="nil"/>
              <w:right w:val="nil"/>
            </w:tcBorders>
            <w:shd w:val="clear" w:color="auto" w:fill="auto"/>
            <w:noWrap/>
            <w:vAlign w:val="bottom"/>
            <w:hideMark/>
          </w:tcPr>
          <w:p w:rsidR="00992EA4" w:rsidRPr="00EC1444" w:rsidRDefault="00992EA4" w:rsidP="00992EA4">
            <w:pPr>
              <w:spacing w:after="0" w:line="240" w:lineRule="auto"/>
              <w:rPr>
                <w:rFonts w:ascii="Times New Roman" w:eastAsia="Times New Roman" w:hAnsi="Times New Roman" w:cs="Times New Roman"/>
                <w:b/>
                <w:bCs/>
                <w:sz w:val="16"/>
                <w:szCs w:val="16"/>
              </w:rPr>
            </w:pPr>
            <w:r w:rsidRPr="00EC1444">
              <w:rPr>
                <w:rFonts w:ascii="Times New Roman" w:eastAsia="Times New Roman" w:hAnsi="Times New Roman" w:cs="Times New Roman"/>
                <w:b/>
                <w:bCs/>
                <w:sz w:val="16"/>
                <w:szCs w:val="16"/>
              </w:rPr>
              <w:t>Сдал</w:t>
            </w:r>
          </w:p>
        </w:tc>
        <w:tc>
          <w:tcPr>
            <w:tcW w:w="2435" w:type="dxa"/>
            <w:gridSpan w:val="9"/>
            <w:tcBorders>
              <w:top w:val="nil"/>
              <w:left w:val="nil"/>
              <w:bottom w:val="single" w:sz="4" w:space="0" w:color="auto"/>
              <w:right w:val="nil"/>
            </w:tcBorders>
            <w:shd w:val="clear" w:color="auto" w:fill="auto"/>
            <w:noWrap/>
            <w:vAlign w:val="bottom"/>
            <w:hideMark/>
          </w:tcPr>
          <w:p w:rsidR="00992EA4" w:rsidRPr="00EC1444" w:rsidRDefault="00992EA4" w:rsidP="00992EA4">
            <w:pPr>
              <w:spacing w:after="0" w:line="240" w:lineRule="auto"/>
              <w:jc w:val="center"/>
              <w:rPr>
                <w:rFonts w:ascii="Times New Roman" w:eastAsia="Times New Roman" w:hAnsi="Times New Roman" w:cs="Times New Roman"/>
                <w:sz w:val="16"/>
                <w:szCs w:val="16"/>
              </w:rPr>
            </w:pPr>
            <w:r w:rsidRPr="00EC1444">
              <w:rPr>
                <w:rFonts w:ascii="Times New Roman" w:eastAsia="Times New Roman" w:hAnsi="Times New Roman" w:cs="Times New Roman"/>
                <w:sz w:val="16"/>
                <w:szCs w:val="16"/>
              </w:rPr>
              <w:t>директор</w:t>
            </w:r>
          </w:p>
        </w:tc>
        <w:tc>
          <w:tcPr>
            <w:tcW w:w="329" w:type="dxa"/>
            <w:gridSpan w:val="8"/>
            <w:tcBorders>
              <w:top w:val="nil"/>
              <w:left w:val="nil"/>
              <w:bottom w:val="nil"/>
              <w:right w:val="nil"/>
            </w:tcBorders>
            <w:shd w:val="clear" w:color="auto" w:fill="auto"/>
            <w:noWrap/>
            <w:vAlign w:val="bottom"/>
            <w:hideMark/>
          </w:tcPr>
          <w:p w:rsidR="00992EA4" w:rsidRPr="00EC1444" w:rsidRDefault="00992EA4" w:rsidP="00992EA4">
            <w:pPr>
              <w:spacing w:after="0" w:line="240" w:lineRule="auto"/>
              <w:rPr>
                <w:rFonts w:ascii="Times New Roman" w:eastAsia="Times New Roman" w:hAnsi="Times New Roman" w:cs="Times New Roman"/>
                <w:sz w:val="16"/>
                <w:szCs w:val="16"/>
              </w:rPr>
            </w:pPr>
          </w:p>
        </w:tc>
        <w:tc>
          <w:tcPr>
            <w:tcW w:w="1613" w:type="dxa"/>
            <w:gridSpan w:val="13"/>
            <w:tcBorders>
              <w:top w:val="nil"/>
              <w:left w:val="nil"/>
              <w:bottom w:val="single" w:sz="4" w:space="0" w:color="auto"/>
              <w:right w:val="nil"/>
            </w:tcBorders>
            <w:shd w:val="clear" w:color="auto" w:fill="auto"/>
            <w:noWrap/>
            <w:vAlign w:val="bottom"/>
            <w:hideMark/>
          </w:tcPr>
          <w:p w:rsidR="00992EA4" w:rsidRPr="00EC1444" w:rsidRDefault="00992EA4" w:rsidP="00992EA4">
            <w:pPr>
              <w:spacing w:after="0" w:line="240" w:lineRule="auto"/>
              <w:jc w:val="center"/>
              <w:rPr>
                <w:rFonts w:ascii="Times New Roman" w:eastAsia="Times New Roman" w:hAnsi="Times New Roman" w:cs="Times New Roman"/>
                <w:sz w:val="16"/>
                <w:szCs w:val="16"/>
              </w:rPr>
            </w:pPr>
            <w:proofErr w:type="spellStart"/>
            <w:r w:rsidRPr="00EC1444">
              <w:rPr>
                <w:rFonts w:ascii="Times New Roman" w:eastAsia="Times New Roman" w:hAnsi="Times New Roman" w:cs="Times New Roman"/>
                <w:sz w:val="16"/>
                <w:szCs w:val="16"/>
              </w:rPr>
              <w:t>Хамин</w:t>
            </w:r>
            <w:proofErr w:type="spellEnd"/>
          </w:p>
        </w:tc>
        <w:tc>
          <w:tcPr>
            <w:tcW w:w="1275" w:type="dxa"/>
            <w:gridSpan w:val="24"/>
            <w:tcBorders>
              <w:top w:val="nil"/>
              <w:left w:val="nil"/>
              <w:bottom w:val="nil"/>
              <w:right w:val="nil"/>
            </w:tcBorders>
            <w:shd w:val="clear" w:color="auto" w:fill="auto"/>
            <w:noWrap/>
            <w:vAlign w:val="bottom"/>
            <w:hideMark/>
          </w:tcPr>
          <w:p w:rsidR="00992EA4" w:rsidRPr="00EC1444" w:rsidRDefault="00992EA4" w:rsidP="00992EA4">
            <w:pPr>
              <w:spacing w:after="0" w:line="240" w:lineRule="auto"/>
              <w:rPr>
                <w:rFonts w:ascii="Times New Roman" w:eastAsia="Times New Roman" w:hAnsi="Times New Roman" w:cs="Times New Roman"/>
                <w:sz w:val="16"/>
                <w:szCs w:val="16"/>
              </w:rPr>
            </w:pPr>
          </w:p>
        </w:tc>
        <w:tc>
          <w:tcPr>
            <w:tcW w:w="6030" w:type="dxa"/>
            <w:gridSpan w:val="63"/>
            <w:tcBorders>
              <w:top w:val="nil"/>
              <w:left w:val="nil"/>
              <w:bottom w:val="single" w:sz="4" w:space="0" w:color="auto"/>
              <w:right w:val="nil"/>
            </w:tcBorders>
            <w:shd w:val="clear" w:color="auto" w:fill="auto"/>
            <w:noWrap/>
            <w:vAlign w:val="bottom"/>
            <w:hideMark/>
          </w:tcPr>
          <w:p w:rsidR="00992EA4" w:rsidRPr="00EC1444" w:rsidRDefault="00992EA4" w:rsidP="00992EA4">
            <w:pPr>
              <w:spacing w:after="0" w:line="240" w:lineRule="auto"/>
              <w:jc w:val="center"/>
              <w:rPr>
                <w:rFonts w:ascii="Times New Roman" w:eastAsia="Times New Roman" w:hAnsi="Times New Roman" w:cs="Times New Roman"/>
                <w:sz w:val="16"/>
                <w:szCs w:val="16"/>
              </w:rPr>
            </w:pPr>
            <w:proofErr w:type="spellStart"/>
            <w:r w:rsidRPr="00EC1444">
              <w:rPr>
                <w:rFonts w:ascii="Times New Roman" w:eastAsia="Times New Roman" w:hAnsi="Times New Roman" w:cs="Times New Roman"/>
                <w:sz w:val="16"/>
                <w:szCs w:val="16"/>
              </w:rPr>
              <w:t>Хамин</w:t>
            </w:r>
            <w:proofErr w:type="spellEnd"/>
          </w:p>
        </w:tc>
      </w:tr>
      <w:tr w:rsidR="00992EA4" w:rsidRPr="00EC1444" w:rsidTr="00944846">
        <w:trPr>
          <w:gridAfter w:val="1"/>
          <w:wAfter w:w="345" w:type="dxa"/>
          <w:trHeight w:val="210"/>
        </w:trPr>
        <w:tc>
          <w:tcPr>
            <w:tcW w:w="342" w:type="dxa"/>
            <w:gridSpan w:val="3"/>
            <w:tcBorders>
              <w:top w:val="nil"/>
              <w:left w:val="nil"/>
              <w:bottom w:val="nil"/>
              <w:right w:val="nil"/>
            </w:tcBorders>
            <w:shd w:val="clear" w:color="auto" w:fill="auto"/>
            <w:noWrap/>
            <w:vAlign w:val="bottom"/>
            <w:hideMark/>
          </w:tcPr>
          <w:p w:rsidR="00992EA4" w:rsidRPr="00EC1444" w:rsidRDefault="00992EA4" w:rsidP="00992EA4">
            <w:pPr>
              <w:spacing w:after="0" w:line="240" w:lineRule="auto"/>
              <w:rPr>
                <w:rFonts w:ascii="Times New Roman" w:eastAsia="Times New Roman" w:hAnsi="Times New Roman" w:cs="Times New Roman"/>
                <w:sz w:val="16"/>
                <w:szCs w:val="16"/>
              </w:rPr>
            </w:pPr>
          </w:p>
        </w:tc>
        <w:tc>
          <w:tcPr>
            <w:tcW w:w="941" w:type="dxa"/>
            <w:gridSpan w:val="2"/>
            <w:tcBorders>
              <w:top w:val="nil"/>
              <w:left w:val="nil"/>
              <w:bottom w:val="nil"/>
              <w:right w:val="nil"/>
            </w:tcBorders>
            <w:shd w:val="clear" w:color="auto" w:fill="auto"/>
            <w:noWrap/>
            <w:vAlign w:val="bottom"/>
            <w:hideMark/>
          </w:tcPr>
          <w:p w:rsidR="00992EA4" w:rsidRPr="00EC1444" w:rsidRDefault="00992EA4" w:rsidP="00992EA4">
            <w:pPr>
              <w:spacing w:after="0" w:line="240" w:lineRule="auto"/>
              <w:rPr>
                <w:rFonts w:ascii="Times New Roman" w:eastAsia="Times New Roman" w:hAnsi="Times New Roman" w:cs="Times New Roman"/>
                <w:sz w:val="16"/>
                <w:szCs w:val="16"/>
              </w:rPr>
            </w:pPr>
          </w:p>
        </w:tc>
        <w:tc>
          <w:tcPr>
            <w:tcW w:w="339" w:type="dxa"/>
            <w:gridSpan w:val="3"/>
            <w:tcBorders>
              <w:top w:val="nil"/>
              <w:left w:val="nil"/>
              <w:bottom w:val="nil"/>
              <w:right w:val="nil"/>
            </w:tcBorders>
            <w:shd w:val="clear" w:color="auto" w:fill="auto"/>
            <w:noWrap/>
            <w:vAlign w:val="bottom"/>
            <w:hideMark/>
          </w:tcPr>
          <w:p w:rsidR="00992EA4" w:rsidRPr="00EC1444" w:rsidRDefault="00992EA4" w:rsidP="00992EA4">
            <w:pPr>
              <w:spacing w:after="0" w:line="240" w:lineRule="auto"/>
              <w:rPr>
                <w:rFonts w:ascii="Times New Roman" w:eastAsia="Times New Roman" w:hAnsi="Times New Roman" w:cs="Times New Roman"/>
                <w:sz w:val="16"/>
                <w:szCs w:val="16"/>
              </w:rPr>
            </w:pPr>
          </w:p>
        </w:tc>
        <w:tc>
          <w:tcPr>
            <w:tcW w:w="409" w:type="dxa"/>
            <w:gridSpan w:val="2"/>
            <w:tcBorders>
              <w:top w:val="nil"/>
              <w:left w:val="nil"/>
              <w:bottom w:val="nil"/>
              <w:right w:val="nil"/>
            </w:tcBorders>
            <w:shd w:val="clear" w:color="auto" w:fill="auto"/>
            <w:noWrap/>
            <w:vAlign w:val="bottom"/>
            <w:hideMark/>
          </w:tcPr>
          <w:p w:rsidR="00992EA4" w:rsidRPr="00EC1444" w:rsidRDefault="00992EA4" w:rsidP="00992EA4">
            <w:pPr>
              <w:spacing w:after="0" w:line="240" w:lineRule="auto"/>
              <w:rPr>
                <w:rFonts w:ascii="Times New Roman" w:eastAsia="Times New Roman" w:hAnsi="Times New Roman" w:cs="Times New Roman"/>
                <w:sz w:val="16"/>
                <w:szCs w:val="16"/>
              </w:rPr>
            </w:pPr>
          </w:p>
        </w:tc>
        <w:tc>
          <w:tcPr>
            <w:tcW w:w="1267" w:type="dxa"/>
            <w:gridSpan w:val="4"/>
            <w:tcBorders>
              <w:top w:val="nil"/>
              <w:left w:val="nil"/>
              <w:bottom w:val="nil"/>
              <w:right w:val="nil"/>
            </w:tcBorders>
            <w:shd w:val="clear" w:color="auto" w:fill="auto"/>
            <w:noWrap/>
            <w:vAlign w:val="bottom"/>
            <w:hideMark/>
          </w:tcPr>
          <w:p w:rsidR="00992EA4" w:rsidRPr="00EC1444" w:rsidRDefault="00992EA4" w:rsidP="00992EA4">
            <w:pPr>
              <w:spacing w:after="0" w:line="240" w:lineRule="auto"/>
              <w:rPr>
                <w:rFonts w:ascii="Times New Roman" w:eastAsia="Times New Roman" w:hAnsi="Times New Roman" w:cs="Times New Roman"/>
                <w:sz w:val="16"/>
                <w:szCs w:val="16"/>
              </w:rPr>
            </w:pPr>
          </w:p>
        </w:tc>
        <w:tc>
          <w:tcPr>
            <w:tcW w:w="2515" w:type="dxa"/>
            <w:gridSpan w:val="9"/>
            <w:tcBorders>
              <w:top w:val="single" w:sz="4" w:space="0" w:color="auto"/>
              <w:left w:val="nil"/>
              <w:bottom w:val="nil"/>
              <w:right w:val="nil"/>
            </w:tcBorders>
            <w:shd w:val="clear" w:color="auto" w:fill="auto"/>
            <w:noWrap/>
            <w:vAlign w:val="bottom"/>
            <w:hideMark/>
          </w:tcPr>
          <w:p w:rsidR="00992EA4" w:rsidRPr="00EC1444" w:rsidRDefault="00992EA4" w:rsidP="00992EA4">
            <w:pPr>
              <w:spacing w:after="0" w:line="240" w:lineRule="auto"/>
              <w:jc w:val="center"/>
              <w:rPr>
                <w:rFonts w:ascii="Times New Roman" w:eastAsia="Times New Roman" w:hAnsi="Times New Roman" w:cs="Times New Roman"/>
                <w:sz w:val="16"/>
                <w:szCs w:val="16"/>
              </w:rPr>
            </w:pPr>
            <w:r w:rsidRPr="00EC1444">
              <w:rPr>
                <w:rFonts w:ascii="Times New Roman" w:eastAsia="Times New Roman" w:hAnsi="Times New Roman" w:cs="Times New Roman"/>
                <w:sz w:val="16"/>
                <w:szCs w:val="16"/>
              </w:rPr>
              <w:t>(должность)</w:t>
            </w:r>
          </w:p>
        </w:tc>
        <w:tc>
          <w:tcPr>
            <w:tcW w:w="339" w:type="dxa"/>
            <w:gridSpan w:val="5"/>
            <w:tcBorders>
              <w:top w:val="nil"/>
              <w:left w:val="nil"/>
              <w:bottom w:val="nil"/>
              <w:right w:val="nil"/>
            </w:tcBorders>
            <w:shd w:val="clear" w:color="auto" w:fill="auto"/>
            <w:noWrap/>
            <w:vAlign w:val="bottom"/>
            <w:hideMark/>
          </w:tcPr>
          <w:p w:rsidR="00992EA4" w:rsidRPr="00EC1444" w:rsidRDefault="00992EA4" w:rsidP="00992EA4">
            <w:pPr>
              <w:spacing w:after="0" w:line="240" w:lineRule="auto"/>
              <w:rPr>
                <w:rFonts w:ascii="Times New Roman" w:eastAsia="Times New Roman" w:hAnsi="Times New Roman" w:cs="Times New Roman"/>
                <w:sz w:val="16"/>
                <w:szCs w:val="16"/>
              </w:rPr>
            </w:pPr>
          </w:p>
        </w:tc>
        <w:tc>
          <w:tcPr>
            <w:tcW w:w="2349" w:type="dxa"/>
            <w:gridSpan w:val="26"/>
            <w:tcBorders>
              <w:top w:val="single" w:sz="4" w:space="0" w:color="auto"/>
              <w:left w:val="nil"/>
              <w:bottom w:val="nil"/>
              <w:right w:val="nil"/>
            </w:tcBorders>
            <w:shd w:val="clear" w:color="auto" w:fill="auto"/>
            <w:noWrap/>
            <w:vAlign w:val="bottom"/>
            <w:hideMark/>
          </w:tcPr>
          <w:p w:rsidR="00992EA4" w:rsidRPr="00EC1444" w:rsidRDefault="00992EA4" w:rsidP="00992EA4">
            <w:pPr>
              <w:spacing w:after="0" w:line="240" w:lineRule="auto"/>
              <w:jc w:val="center"/>
              <w:rPr>
                <w:rFonts w:ascii="Times New Roman" w:eastAsia="Times New Roman" w:hAnsi="Times New Roman" w:cs="Times New Roman"/>
                <w:sz w:val="16"/>
                <w:szCs w:val="16"/>
              </w:rPr>
            </w:pPr>
            <w:r w:rsidRPr="00EC1444">
              <w:rPr>
                <w:rFonts w:ascii="Times New Roman" w:eastAsia="Times New Roman" w:hAnsi="Times New Roman" w:cs="Times New Roman"/>
                <w:sz w:val="16"/>
                <w:szCs w:val="16"/>
              </w:rPr>
              <w:t>(подпись)</w:t>
            </w:r>
          </w:p>
        </w:tc>
        <w:tc>
          <w:tcPr>
            <w:tcW w:w="263" w:type="dxa"/>
            <w:gridSpan w:val="6"/>
            <w:tcBorders>
              <w:top w:val="nil"/>
              <w:left w:val="nil"/>
              <w:bottom w:val="nil"/>
              <w:right w:val="nil"/>
            </w:tcBorders>
            <w:shd w:val="clear" w:color="auto" w:fill="auto"/>
            <w:noWrap/>
            <w:vAlign w:val="bottom"/>
            <w:hideMark/>
          </w:tcPr>
          <w:p w:rsidR="00992EA4" w:rsidRPr="00EC1444" w:rsidRDefault="00992EA4" w:rsidP="00992EA4">
            <w:pPr>
              <w:spacing w:after="0" w:line="240" w:lineRule="auto"/>
              <w:rPr>
                <w:rFonts w:ascii="Times New Roman" w:eastAsia="Times New Roman" w:hAnsi="Times New Roman" w:cs="Times New Roman"/>
                <w:sz w:val="16"/>
                <w:szCs w:val="16"/>
              </w:rPr>
            </w:pPr>
          </w:p>
        </w:tc>
        <w:tc>
          <w:tcPr>
            <w:tcW w:w="9898" w:type="dxa"/>
            <w:gridSpan w:val="75"/>
            <w:tcBorders>
              <w:top w:val="single" w:sz="4" w:space="0" w:color="auto"/>
              <w:left w:val="nil"/>
              <w:bottom w:val="nil"/>
              <w:right w:val="nil"/>
            </w:tcBorders>
            <w:shd w:val="clear" w:color="auto" w:fill="auto"/>
            <w:noWrap/>
            <w:vAlign w:val="bottom"/>
            <w:hideMark/>
          </w:tcPr>
          <w:p w:rsidR="00992EA4" w:rsidRPr="00EC1444" w:rsidRDefault="00992EA4" w:rsidP="00992EA4">
            <w:pPr>
              <w:spacing w:after="0" w:line="240" w:lineRule="auto"/>
              <w:jc w:val="center"/>
              <w:rPr>
                <w:rFonts w:ascii="Times New Roman" w:eastAsia="Times New Roman" w:hAnsi="Times New Roman" w:cs="Times New Roman"/>
                <w:sz w:val="16"/>
                <w:szCs w:val="16"/>
              </w:rPr>
            </w:pPr>
            <w:r w:rsidRPr="00EC1444">
              <w:rPr>
                <w:rFonts w:ascii="Times New Roman" w:eastAsia="Times New Roman" w:hAnsi="Times New Roman" w:cs="Times New Roman"/>
                <w:sz w:val="16"/>
                <w:szCs w:val="16"/>
              </w:rPr>
              <w:t>(расшифровка подписи)</w:t>
            </w:r>
          </w:p>
        </w:tc>
      </w:tr>
      <w:tr w:rsidR="00992EA4" w:rsidRPr="00EC1444" w:rsidTr="00944846">
        <w:trPr>
          <w:trHeight w:val="300"/>
        </w:trPr>
        <w:tc>
          <w:tcPr>
            <w:tcW w:w="342" w:type="dxa"/>
            <w:gridSpan w:val="3"/>
            <w:tcBorders>
              <w:top w:val="nil"/>
              <w:left w:val="nil"/>
              <w:bottom w:val="nil"/>
              <w:right w:val="nil"/>
            </w:tcBorders>
            <w:shd w:val="clear" w:color="auto" w:fill="auto"/>
            <w:noWrap/>
            <w:vAlign w:val="bottom"/>
            <w:hideMark/>
          </w:tcPr>
          <w:p w:rsidR="00992EA4" w:rsidRPr="00EC1444" w:rsidRDefault="00992EA4" w:rsidP="00992EA4">
            <w:pPr>
              <w:spacing w:after="0" w:line="240" w:lineRule="auto"/>
              <w:rPr>
                <w:rFonts w:ascii="Times New Roman" w:eastAsia="Times New Roman" w:hAnsi="Times New Roman" w:cs="Times New Roman"/>
                <w:sz w:val="16"/>
                <w:szCs w:val="16"/>
              </w:rPr>
            </w:pPr>
          </w:p>
        </w:tc>
        <w:tc>
          <w:tcPr>
            <w:tcW w:w="1286" w:type="dxa"/>
            <w:gridSpan w:val="6"/>
            <w:tcBorders>
              <w:top w:val="nil"/>
              <w:left w:val="nil"/>
              <w:bottom w:val="nil"/>
              <w:right w:val="nil"/>
            </w:tcBorders>
            <w:shd w:val="clear" w:color="auto" w:fill="auto"/>
            <w:noWrap/>
            <w:vAlign w:val="bottom"/>
            <w:hideMark/>
          </w:tcPr>
          <w:p w:rsidR="00992EA4" w:rsidRPr="00EC1444" w:rsidRDefault="00992EA4" w:rsidP="00992EA4">
            <w:pPr>
              <w:spacing w:after="0" w:line="240" w:lineRule="auto"/>
              <w:rPr>
                <w:rFonts w:ascii="Times New Roman" w:eastAsia="Times New Roman" w:hAnsi="Times New Roman" w:cs="Times New Roman"/>
                <w:sz w:val="16"/>
                <w:szCs w:val="16"/>
              </w:rPr>
            </w:pPr>
          </w:p>
        </w:tc>
        <w:tc>
          <w:tcPr>
            <w:tcW w:w="2015" w:type="dxa"/>
            <w:gridSpan w:val="7"/>
            <w:tcBorders>
              <w:top w:val="nil"/>
              <w:left w:val="nil"/>
              <w:bottom w:val="nil"/>
              <w:right w:val="nil"/>
            </w:tcBorders>
            <w:shd w:val="clear" w:color="auto" w:fill="auto"/>
            <w:noWrap/>
            <w:vAlign w:val="bottom"/>
            <w:hideMark/>
          </w:tcPr>
          <w:p w:rsidR="00992EA4" w:rsidRPr="00EC1444" w:rsidRDefault="00992EA4" w:rsidP="00992EA4">
            <w:pPr>
              <w:spacing w:after="0" w:line="240" w:lineRule="auto"/>
              <w:rPr>
                <w:rFonts w:ascii="Times New Roman" w:eastAsia="Times New Roman" w:hAnsi="Times New Roman" w:cs="Times New Roman"/>
                <w:b/>
                <w:bCs/>
                <w:sz w:val="16"/>
                <w:szCs w:val="16"/>
              </w:rPr>
            </w:pPr>
            <w:r w:rsidRPr="00EC1444">
              <w:rPr>
                <w:rFonts w:ascii="Times New Roman" w:eastAsia="Times New Roman" w:hAnsi="Times New Roman" w:cs="Times New Roman"/>
                <w:b/>
                <w:bCs/>
                <w:sz w:val="16"/>
                <w:szCs w:val="16"/>
              </w:rPr>
              <w:t>Принял</w:t>
            </w:r>
          </w:p>
        </w:tc>
        <w:tc>
          <w:tcPr>
            <w:tcW w:w="2515" w:type="dxa"/>
            <w:gridSpan w:val="13"/>
            <w:tcBorders>
              <w:top w:val="nil"/>
              <w:left w:val="nil"/>
              <w:bottom w:val="single" w:sz="4" w:space="0" w:color="auto"/>
              <w:right w:val="nil"/>
            </w:tcBorders>
            <w:shd w:val="clear" w:color="auto" w:fill="auto"/>
            <w:noWrap/>
            <w:vAlign w:val="bottom"/>
            <w:hideMark/>
          </w:tcPr>
          <w:p w:rsidR="00992EA4" w:rsidRPr="00EC1444" w:rsidRDefault="00992EA4" w:rsidP="00992EA4">
            <w:pPr>
              <w:spacing w:after="0" w:line="240" w:lineRule="auto"/>
              <w:jc w:val="center"/>
              <w:rPr>
                <w:rFonts w:ascii="Times New Roman" w:eastAsia="Times New Roman" w:hAnsi="Times New Roman" w:cs="Times New Roman"/>
                <w:sz w:val="16"/>
                <w:szCs w:val="16"/>
              </w:rPr>
            </w:pPr>
            <w:r w:rsidRPr="00EC1444">
              <w:rPr>
                <w:rFonts w:ascii="Times New Roman" w:eastAsia="Times New Roman" w:hAnsi="Times New Roman" w:cs="Times New Roman"/>
                <w:sz w:val="16"/>
                <w:szCs w:val="16"/>
              </w:rPr>
              <w:t>директор</w:t>
            </w:r>
          </w:p>
        </w:tc>
        <w:tc>
          <w:tcPr>
            <w:tcW w:w="339" w:type="dxa"/>
            <w:gridSpan w:val="5"/>
            <w:tcBorders>
              <w:top w:val="nil"/>
              <w:left w:val="nil"/>
              <w:bottom w:val="nil"/>
              <w:right w:val="nil"/>
            </w:tcBorders>
            <w:shd w:val="clear" w:color="auto" w:fill="auto"/>
            <w:noWrap/>
            <w:vAlign w:val="bottom"/>
            <w:hideMark/>
          </w:tcPr>
          <w:p w:rsidR="00992EA4" w:rsidRPr="00EC1444" w:rsidRDefault="00992EA4" w:rsidP="00992EA4">
            <w:pPr>
              <w:spacing w:after="0" w:line="240" w:lineRule="auto"/>
              <w:rPr>
                <w:rFonts w:ascii="Times New Roman" w:eastAsia="Times New Roman" w:hAnsi="Times New Roman" w:cs="Times New Roman"/>
                <w:sz w:val="16"/>
                <w:szCs w:val="16"/>
              </w:rPr>
            </w:pPr>
          </w:p>
        </w:tc>
        <w:tc>
          <w:tcPr>
            <w:tcW w:w="2349" w:type="dxa"/>
            <w:gridSpan w:val="27"/>
            <w:tcBorders>
              <w:top w:val="nil"/>
              <w:left w:val="nil"/>
              <w:bottom w:val="single" w:sz="4" w:space="0" w:color="auto"/>
              <w:right w:val="nil"/>
            </w:tcBorders>
            <w:shd w:val="clear" w:color="auto" w:fill="auto"/>
            <w:noWrap/>
            <w:vAlign w:val="bottom"/>
            <w:hideMark/>
          </w:tcPr>
          <w:p w:rsidR="00992EA4" w:rsidRPr="00EC1444" w:rsidRDefault="00992EA4" w:rsidP="00992EA4">
            <w:pPr>
              <w:spacing w:after="0" w:line="240" w:lineRule="auto"/>
              <w:jc w:val="center"/>
              <w:rPr>
                <w:rFonts w:ascii="Times New Roman" w:eastAsia="Times New Roman" w:hAnsi="Times New Roman" w:cs="Times New Roman"/>
                <w:sz w:val="16"/>
                <w:szCs w:val="16"/>
              </w:rPr>
            </w:pPr>
            <w:proofErr w:type="spellStart"/>
            <w:r w:rsidRPr="00EC1444">
              <w:rPr>
                <w:rFonts w:ascii="Times New Roman" w:eastAsia="Times New Roman" w:hAnsi="Times New Roman" w:cs="Times New Roman"/>
                <w:sz w:val="16"/>
                <w:szCs w:val="16"/>
              </w:rPr>
              <w:t>Мильхин</w:t>
            </w:r>
            <w:proofErr w:type="spellEnd"/>
          </w:p>
        </w:tc>
        <w:tc>
          <w:tcPr>
            <w:tcW w:w="263" w:type="dxa"/>
            <w:gridSpan w:val="6"/>
            <w:tcBorders>
              <w:top w:val="nil"/>
              <w:left w:val="nil"/>
              <w:bottom w:val="nil"/>
              <w:right w:val="nil"/>
            </w:tcBorders>
            <w:shd w:val="clear" w:color="auto" w:fill="auto"/>
            <w:noWrap/>
            <w:vAlign w:val="bottom"/>
            <w:hideMark/>
          </w:tcPr>
          <w:p w:rsidR="00992EA4" w:rsidRPr="00EC1444" w:rsidRDefault="00992EA4" w:rsidP="00992EA4">
            <w:pPr>
              <w:spacing w:after="0" w:line="240" w:lineRule="auto"/>
              <w:rPr>
                <w:rFonts w:ascii="Times New Roman" w:eastAsia="Times New Roman" w:hAnsi="Times New Roman" w:cs="Times New Roman"/>
                <w:sz w:val="16"/>
                <w:szCs w:val="16"/>
              </w:rPr>
            </w:pPr>
          </w:p>
        </w:tc>
        <w:tc>
          <w:tcPr>
            <w:tcW w:w="9898" w:type="dxa"/>
            <w:gridSpan w:val="69"/>
            <w:tcBorders>
              <w:top w:val="nil"/>
              <w:left w:val="nil"/>
              <w:bottom w:val="single" w:sz="4" w:space="0" w:color="auto"/>
              <w:right w:val="nil"/>
            </w:tcBorders>
            <w:shd w:val="clear" w:color="auto" w:fill="auto"/>
            <w:noWrap/>
            <w:vAlign w:val="bottom"/>
            <w:hideMark/>
          </w:tcPr>
          <w:p w:rsidR="00992EA4" w:rsidRPr="00EC1444" w:rsidRDefault="00992EA4" w:rsidP="00992EA4">
            <w:pPr>
              <w:spacing w:after="0" w:line="240" w:lineRule="auto"/>
              <w:jc w:val="center"/>
              <w:rPr>
                <w:rFonts w:ascii="Times New Roman" w:eastAsia="Times New Roman" w:hAnsi="Times New Roman" w:cs="Times New Roman"/>
                <w:sz w:val="16"/>
                <w:szCs w:val="16"/>
              </w:rPr>
            </w:pPr>
            <w:proofErr w:type="spellStart"/>
            <w:r w:rsidRPr="00EC1444">
              <w:rPr>
                <w:rFonts w:ascii="Times New Roman" w:eastAsia="Times New Roman" w:hAnsi="Times New Roman" w:cs="Times New Roman"/>
                <w:sz w:val="16"/>
                <w:szCs w:val="16"/>
              </w:rPr>
              <w:t>Мильхин</w:t>
            </w:r>
            <w:proofErr w:type="spellEnd"/>
          </w:p>
        </w:tc>
      </w:tr>
    </w:tbl>
    <w:p w:rsidR="00992EA4" w:rsidRDefault="00992EA4" w:rsidP="00992EA4">
      <w:pPr>
        <w:tabs>
          <w:tab w:val="left" w:pos="3825"/>
        </w:tabs>
        <w:spacing w:after="0" w:line="360" w:lineRule="auto"/>
        <w:ind w:firstLine="709"/>
        <w:jc w:val="right"/>
        <w:rPr>
          <w:rFonts w:ascii="Times New Roman" w:hAnsi="Times New Roman" w:cs="Times New Roman"/>
          <w:b/>
          <w:sz w:val="24"/>
          <w:szCs w:val="24"/>
        </w:rPr>
        <w:sectPr w:rsidR="00992EA4" w:rsidSect="00EC1444">
          <w:pgSz w:w="16838" w:h="11906" w:orient="landscape"/>
          <w:pgMar w:top="1276" w:right="1134" w:bottom="284" w:left="1134" w:header="708" w:footer="708" w:gutter="0"/>
          <w:cols w:space="708"/>
          <w:titlePg/>
          <w:docGrid w:linePitch="360"/>
        </w:sectPr>
      </w:pPr>
    </w:p>
    <w:p w:rsidR="00992EA4" w:rsidRPr="00EC1444" w:rsidRDefault="00992EA4" w:rsidP="00EC1444">
      <w:pPr>
        <w:pStyle w:val="1"/>
        <w:spacing w:before="0"/>
        <w:jc w:val="right"/>
        <w:rPr>
          <w:rFonts w:ascii="Times New Roman" w:hAnsi="Times New Roman" w:cs="Times New Roman"/>
          <w:b w:val="0"/>
          <w:color w:val="000000" w:themeColor="text1"/>
        </w:rPr>
      </w:pPr>
      <w:bookmarkStart w:id="118" w:name="_Toc358061011"/>
      <w:r w:rsidRPr="00EC1444">
        <w:rPr>
          <w:rFonts w:ascii="Times New Roman" w:hAnsi="Times New Roman" w:cs="Times New Roman"/>
          <w:b w:val="0"/>
          <w:color w:val="000000" w:themeColor="text1"/>
        </w:rPr>
        <w:lastRenderedPageBreak/>
        <w:t xml:space="preserve">Приложение </w:t>
      </w:r>
      <w:r w:rsidR="00FF2915" w:rsidRPr="00EC1444">
        <w:rPr>
          <w:rFonts w:ascii="Times New Roman" w:hAnsi="Times New Roman" w:cs="Times New Roman"/>
          <w:b w:val="0"/>
          <w:color w:val="000000" w:themeColor="text1"/>
        </w:rPr>
        <w:t>7</w:t>
      </w:r>
      <w:bookmarkEnd w:id="118"/>
    </w:p>
    <w:p w:rsidR="00EC1444" w:rsidRPr="00EC1444" w:rsidRDefault="00EC1444" w:rsidP="00EC1444">
      <w:pPr>
        <w:pStyle w:val="1"/>
        <w:spacing w:before="0"/>
        <w:jc w:val="center"/>
        <w:rPr>
          <w:rFonts w:ascii="Times New Roman" w:hAnsi="Times New Roman" w:cs="Times New Roman"/>
          <w:color w:val="000000" w:themeColor="text1"/>
        </w:rPr>
      </w:pPr>
      <w:bookmarkStart w:id="119" w:name="_Toc358061012"/>
      <w:r w:rsidRPr="00EC1444">
        <w:rPr>
          <w:rFonts w:ascii="Times New Roman" w:hAnsi="Times New Roman" w:cs="Times New Roman"/>
          <w:color w:val="000000" w:themeColor="text1"/>
        </w:rPr>
        <w:t>Счет-фактура №342-036111/05 от 10.04.2011</w:t>
      </w:r>
      <w:bookmarkEnd w:id="119"/>
    </w:p>
    <w:tbl>
      <w:tblPr>
        <w:tblW w:w="22046" w:type="dxa"/>
        <w:tblInd w:w="93" w:type="dxa"/>
        <w:tblLayout w:type="fixed"/>
        <w:tblLook w:val="04A0"/>
      </w:tblPr>
      <w:tblGrid>
        <w:gridCol w:w="398"/>
        <w:gridCol w:w="1"/>
        <w:gridCol w:w="398"/>
        <w:gridCol w:w="1"/>
        <w:gridCol w:w="798"/>
        <w:gridCol w:w="2"/>
        <w:gridCol w:w="457"/>
        <w:gridCol w:w="3"/>
        <w:gridCol w:w="497"/>
        <w:gridCol w:w="3"/>
        <w:gridCol w:w="399"/>
        <w:gridCol w:w="1"/>
        <w:gridCol w:w="530"/>
        <w:gridCol w:w="1"/>
        <w:gridCol w:w="447"/>
        <w:gridCol w:w="1"/>
        <w:gridCol w:w="514"/>
        <w:gridCol w:w="1"/>
        <w:gridCol w:w="447"/>
        <w:gridCol w:w="1"/>
        <w:gridCol w:w="402"/>
        <w:gridCol w:w="1"/>
        <w:gridCol w:w="402"/>
        <w:gridCol w:w="1"/>
        <w:gridCol w:w="751"/>
        <w:gridCol w:w="1"/>
        <w:gridCol w:w="270"/>
        <w:gridCol w:w="1"/>
        <w:gridCol w:w="255"/>
        <w:gridCol w:w="1"/>
        <w:gridCol w:w="453"/>
        <w:gridCol w:w="1"/>
        <w:gridCol w:w="617"/>
        <w:gridCol w:w="1"/>
        <w:gridCol w:w="177"/>
        <w:gridCol w:w="1"/>
        <w:gridCol w:w="222"/>
        <w:gridCol w:w="399"/>
        <w:gridCol w:w="1"/>
        <w:gridCol w:w="227"/>
        <w:gridCol w:w="1"/>
        <w:gridCol w:w="134"/>
        <w:gridCol w:w="1"/>
        <w:gridCol w:w="882"/>
        <w:gridCol w:w="1"/>
        <w:gridCol w:w="367"/>
        <w:gridCol w:w="375"/>
        <w:gridCol w:w="1"/>
        <w:gridCol w:w="188"/>
        <w:gridCol w:w="207"/>
        <w:gridCol w:w="1"/>
        <w:gridCol w:w="69"/>
        <w:gridCol w:w="85"/>
        <w:gridCol w:w="26"/>
        <w:gridCol w:w="169"/>
        <w:gridCol w:w="81"/>
        <w:gridCol w:w="115"/>
        <w:gridCol w:w="561"/>
        <w:gridCol w:w="54"/>
        <w:gridCol w:w="127"/>
        <w:gridCol w:w="1"/>
        <w:gridCol w:w="108"/>
        <w:gridCol w:w="128"/>
        <w:gridCol w:w="148"/>
        <w:gridCol w:w="128"/>
        <w:gridCol w:w="245"/>
        <w:gridCol w:w="16"/>
        <w:gridCol w:w="601"/>
        <w:gridCol w:w="1"/>
        <w:gridCol w:w="244"/>
        <w:gridCol w:w="53"/>
        <w:gridCol w:w="130"/>
        <w:gridCol w:w="281"/>
        <w:gridCol w:w="1"/>
        <w:gridCol w:w="51"/>
        <w:gridCol w:w="184"/>
        <w:gridCol w:w="27"/>
        <w:gridCol w:w="25"/>
        <w:gridCol w:w="65"/>
        <w:gridCol w:w="146"/>
        <w:gridCol w:w="65"/>
        <w:gridCol w:w="65"/>
        <w:gridCol w:w="106"/>
        <w:gridCol w:w="105"/>
        <w:gridCol w:w="25"/>
        <w:gridCol w:w="101"/>
        <w:gridCol w:w="45"/>
        <w:gridCol w:w="3"/>
        <w:gridCol w:w="233"/>
        <w:gridCol w:w="3"/>
        <w:gridCol w:w="273"/>
        <w:gridCol w:w="236"/>
        <w:gridCol w:w="27"/>
        <w:gridCol w:w="15"/>
        <w:gridCol w:w="30"/>
        <w:gridCol w:w="45"/>
        <w:gridCol w:w="119"/>
        <w:gridCol w:w="40"/>
        <w:gridCol w:w="27"/>
        <w:gridCol w:w="5"/>
        <w:gridCol w:w="40"/>
        <w:gridCol w:w="204"/>
        <w:gridCol w:w="27"/>
        <w:gridCol w:w="45"/>
        <w:gridCol w:w="78"/>
        <w:gridCol w:w="266"/>
        <w:gridCol w:w="70"/>
        <w:gridCol w:w="276"/>
        <w:gridCol w:w="276"/>
        <w:gridCol w:w="108"/>
        <w:gridCol w:w="170"/>
        <w:gridCol w:w="106"/>
        <w:gridCol w:w="61"/>
        <w:gridCol w:w="37"/>
        <w:gridCol w:w="229"/>
        <w:gridCol w:w="218"/>
        <w:gridCol w:w="276"/>
        <w:gridCol w:w="276"/>
        <w:gridCol w:w="172"/>
        <w:gridCol w:w="276"/>
        <w:gridCol w:w="276"/>
        <w:gridCol w:w="1879"/>
      </w:tblGrid>
      <w:tr w:rsidR="00992EA4" w:rsidRPr="00DF50C1" w:rsidTr="003D3217">
        <w:trPr>
          <w:gridAfter w:val="39"/>
          <w:wAfter w:w="6698" w:type="dxa"/>
          <w:trHeight w:val="315"/>
        </w:trPr>
        <w:tc>
          <w:tcPr>
            <w:tcW w:w="398" w:type="dxa"/>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b/>
                <w:bCs/>
              </w:rPr>
            </w:pPr>
            <w:r w:rsidRPr="00DF50C1">
              <w:rPr>
                <w:rFonts w:ascii="Times New Roman" w:eastAsia="Times New Roman" w:hAnsi="Times New Roman" w:cs="Times New Roman"/>
                <w:b/>
                <w:bCs/>
              </w:rPr>
              <w:t> </w:t>
            </w:r>
          </w:p>
        </w:tc>
        <w:tc>
          <w:tcPr>
            <w:tcW w:w="399" w:type="dxa"/>
            <w:gridSpan w:val="2"/>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b/>
                <w:bCs/>
              </w:rPr>
            </w:pPr>
            <w:r w:rsidRPr="00DF50C1">
              <w:rPr>
                <w:rFonts w:ascii="Times New Roman" w:eastAsia="Times New Roman" w:hAnsi="Times New Roman" w:cs="Times New Roman"/>
                <w:b/>
                <w:bCs/>
              </w:rPr>
              <w:t> </w:t>
            </w:r>
          </w:p>
        </w:tc>
        <w:tc>
          <w:tcPr>
            <w:tcW w:w="799" w:type="dxa"/>
            <w:gridSpan w:val="2"/>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b/>
                <w:bCs/>
              </w:rPr>
            </w:pPr>
            <w:r w:rsidRPr="00DF50C1">
              <w:rPr>
                <w:rFonts w:ascii="Times New Roman" w:eastAsia="Times New Roman" w:hAnsi="Times New Roman" w:cs="Times New Roman"/>
                <w:b/>
                <w:bCs/>
              </w:rPr>
              <w:t> </w:t>
            </w:r>
          </w:p>
        </w:tc>
        <w:tc>
          <w:tcPr>
            <w:tcW w:w="459" w:type="dxa"/>
            <w:gridSpan w:val="2"/>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b/>
                <w:bCs/>
              </w:rPr>
            </w:pPr>
            <w:r w:rsidRPr="00DF50C1">
              <w:rPr>
                <w:rFonts w:ascii="Times New Roman" w:eastAsia="Times New Roman" w:hAnsi="Times New Roman" w:cs="Times New Roman"/>
                <w:b/>
                <w:bCs/>
              </w:rPr>
              <w:t> </w:t>
            </w:r>
          </w:p>
        </w:tc>
        <w:tc>
          <w:tcPr>
            <w:tcW w:w="2844" w:type="dxa"/>
            <w:gridSpan w:val="12"/>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b/>
                <w:bCs/>
              </w:rPr>
            </w:pPr>
            <w:r w:rsidRPr="00DF50C1">
              <w:rPr>
                <w:rFonts w:ascii="Times New Roman" w:eastAsia="Times New Roman" w:hAnsi="Times New Roman" w:cs="Times New Roman"/>
                <w:b/>
                <w:bCs/>
              </w:rPr>
              <w:t>СЧЕТ-ФАКТУРА №</w:t>
            </w:r>
          </w:p>
        </w:tc>
        <w:tc>
          <w:tcPr>
            <w:tcW w:w="2085" w:type="dxa"/>
            <w:gridSpan w:val="10"/>
            <w:tcBorders>
              <w:top w:val="nil"/>
              <w:left w:val="nil"/>
              <w:bottom w:val="single" w:sz="4" w:space="0" w:color="auto"/>
              <w:right w:val="nil"/>
            </w:tcBorders>
            <w:shd w:val="clear" w:color="000000" w:fill="FFFFFF"/>
            <w:noWrap/>
            <w:vAlign w:val="bottom"/>
            <w:hideMark/>
          </w:tcPr>
          <w:p w:rsidR="00992EA4" w:rsidRPr="00DF50C1" w:rsidRDefault="00992EA4" w:rsidP="00992EA4">
            <w:pPr>
              <w:spacing w:after="0" w:line="240" w:lineRule="auto"/>
              <w:jc w:val="center"/>
              <w:rPr>
                <w:rFonts w:ascii="Times New Roman" w:eastAsia="Times New Roman" w:hAnsi="Times New Roman" w:cs="Times New Roman"/>
                <w:bCs/>
              </w:rPr>
            </w:pPr>
            <w:r w:rsidRPr="00DF50C1">
              <w:rPr>
                <w:rFonts w:ascii="Times New Roman" w:eastAsia="Times New Roman" w:hAnsi="Times New Roman" w:cs="Times New Roman"/>
                <w:bCs/>
              </w:rPr>
              <w:t>342-036111/05-01 </w:t>
            </w:r>
          </w:p>
        </w:tc>
        <w:tc>
          <w:tcPr>
            <w:tcW w:w="454" w:type="dxa"/>
            <w:gridSpan w:val="2"/>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b/>
                <w:bCs/>
              </w:rPr>
            </w:pPr>
            <w:r w:rsidRPr="00DF50C1">
              <w:rPr>
                <w:rFonts w:ascii="Times New Roman" w:eastAsia="Times New Roman" w:hAnsi="Times New Roman" w:cs="Times New Roman"/>
                <w:b/>
                <w:bCs/>
              </w:rPr>
              <w:t>от</w:t>
            </w:r>
          </w:p>
        </w:tc>
        <w:tc>
          <w:tcPr>
            <w:tcW w:w="618" w:type="dxa"/>
            <w:gridSpan w:val="2"/>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b/>
                <w:bCs/>
              </w:rPr>
            </w:pPr>
            <w:r w:rsidRPr="00DF50C1">
              <w:rPr>
                <w:rFonts w:ascii="Times New Roman" w:eastAsia="Times New Roman" w:hAnsi="Times New Roman" w:cs="Times New Roman"/>
                <w:b/>
                <w:bCs/>
              </w:rPr>
              <w:t>"</w:t>
            </w:r>
          </w:p>
        </w:tc>
        <w:tc>
          <w:tcPr>
            <w:tcW w:w="800" w:type="dxa"/>
            <w:gridSpan w:val="5"/>
            <w:tcBorders>
              <w:top w:val="nil"/>
              <w:left w:val="nil"/>
              <w:bottom w:val="single" w:sz="4" w:space="0" w:color="auto"/>
              <w:right w:val="nil"/>
            </w:tcBorders>
            <w:shd w:val="clear" w:color="000000" w:fill="FFFFFF"/>
            <w:noWrap/>
            <w:vAlign w:val="bottom"/>
            <w:hideMark/>
          </w:tcPr>
          <w:p w:rsidR="00992EA4" w:rsidRPr="00DF50C1" w:rsidRDefault="00437C3D" w:rsidP="00992EA4">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10</w:t>
            </w:r>
          </w:p>
        </w:tc>
        <w:tc>
          <w:tcPr>
            <w:tcW w:w="363" w:type="dxa"/>
            <w:gridSpan w:val="4"/>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bCs/>
              </w:rPr>
            </w:pPr>
            <w:r w:rsidRPr="00DF50C1">
              <w:rPr>
                <w:rFonts w:ascii="Times New Roman" w:eastAsia="Times New Roman" w:hAnsi="Times New Roman" w:cs="Times New Roman"/>
                <w:bCs/>
              </w:rPr>
              <w:t>"</w:t>
            </w:r>
          </w:p>
        </w:tc>
        <w:tc>
          <w:tcPr>
            <w:tcW w:w="1626" w:type="dxa"/>
            <w:gridSpan w:val="5"/>
            <w:tcBorders>
              <w:top w:val="nil"/>
              <w:left w:val="nil"/>
              <w:bottom w:val="single" w:sz="4" w:space="0" w:color="auto"/>
              <w:right w:val="nil"/>
            </w:tcBorders>
            <w:shd w:val="clear" w:color="000000" w:fill="FFFFFF"/>
          </w:tcPr>
          <w:p w:rsidR="00992EA4" w:rsidRPr="00DF50C1" w:rsidRDefault="00437C3D" w:rsidP="00437C3D">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Апреля 2011</w:t>
            </w:r>
            <w:r w:rsidR="00992EA4" w:rsidRPr="00DF50C1">
              <w:rPr>
                <w:rFonts w:ascii="Times New Roman" w:eastAsia="Times New Roman" w:hAnsi="Times New Roman" w:cs="Times New Roman"/>
                <w:bCs/>
              </w:rPr>
              <w:t>г.</w:t>
            </w:r>
          </w:p>
        </w:tc>
        <w:tc>
          <w:tcPr>
            <w:tcW w:w="551" w:type="dxa"/>
            <w:gridSpan w:val="6"/>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b/>
                <w:bCs/>
              </w:rPr>
            </w:pPr>
          </w:p>
        </w:tc>
        <w:tc>
          <w:tcPr>
            <w:tcW w:w="276" w:type="dxa"/>
            <w:gridSpan w:val="3"/>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b/>
                <w:bCs/>
              </w:rPr>
            </w:pPr>
            <w:r w:rsidRPr="00DF50C1">
              <w:rPr>
                <w:rFonts w:ascii="Times New Roman" w:eastAsia="Times New Roman" w:hAnsi="Times New Roman" w:cs="Times New Roman"/>
                <w:b/>
                <w:bCs/>
              </w:rPr>
              <w:t> </w:t>
            </w:r>
          </w:p>
        </w:tc>
        <w:tc>
          <w:tcPr>
            <w:tcW w:w="730" w:type="dxa"/>
            <w:gridSpan w:val="3"/>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b/>
                <w:bCs/>
              </w:rPr>
            </w:pPr>
            <w:r w:rsidRPr="00DF50C1">
              <w:rPr>
                <w:rFonts w:ascii="Times New Roman" w:eastAsia="Times New Roman" w:hAnsi="Times New Roman" w:cs="Times New Roman"/>
                <w:b/>
                <w:bCs/>
              </w:rPr>
              <w:t> </w:t>
            </w:r>
          </w:p>
        </w:tc>
        <w:tc>
          <w:tcPr>
            <w:tcW w:w="236" w:type="dxa"/>
            <w:gridSpan w:val="3"/>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b/>
                <w:bCs/>
              </w:rPr>
            </w:pPr>
            <w:r w:rsidRPr="00DF50C1">
              <w:rPr>
                <w:rFonts w:ascii="Times New Roman" w:eastAsia="Times New Roman" w:hAnsi="Times New Roman" w:cs="Times New Roman"/>
                <w:b/>
                <w:bCs/>
              </w:rPr>
              <w:t> </w:t>
            </w:r>
          </w:p>
        </w:tc>
        <w:tc>
          <w:tcPr>
            <w:tcW w:w="276" w:type="dxa"/>
            <w:gridSpan w:val="2"/>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b/>
                <w:bCs/>
              </w:rPr>
            </w:pPr>
            <w:r w:rsidRPr="00DF50C1">
              <w:rPr>
                <w:rFonts w:ascii="Times New Roman" w:eastAsia="Times New Roman" w:hAnsi="Times New Roman" w:cs="Times New Roman"/>
                <w:b/>
                <w:bCs/>
              </w:rPr>
              <w:t> </w:t>
            </w:r>
          </w:p>
        </w:tc>
        <w:tc>
          <w:tcPr>
            <w:tcW w:w="1288" w:type="dxa"/>
            <w:gridSpan w:val="7"/>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b/>
                <w:bCs/>
              </w:rPr>
            </w:pPr>
            <w:r w:rsidRPr="00DF50C1">
              <w:rPr>
                <w:rFonts w:ascii="Times New Roman" w:eastAsia="Times New Roman" w:hAnsi="Times New Roman" w:cs="Times New Roman"/>
                <w:b/>
                <w:bCs/>
              </w:rPr>
              <w:t> </w:t>
            </w:r>
          </w:p>
        </w:tc>
        <w:tc>
          <w:tcPr>
            <w:tcW w:w="674" w:type="dxa"/>
            <w:gridSpan w:val="6"/>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b/>
                <w:bCs/>
              </w:rPr>
            </w:pPr>
            <w:r w:rsidRPr="00DF50C1">
              <w:rPr>
                <w:rFonts w:ascii="Times New Roman" w:eastAsia="Times New Roman" w:hAnsi="Times New Roman" w:cs="Times New Roman"/>
                <w:b/>
                <w:bCs/>
              </w:rPr>
              <w:t> </w:t>
            </w:r>
          </w:p>
        </w:tc>
        <w:tc>
          <w:tcPr>
            <w:tcW w:w="236" w:type="dxa"/>
            <w:gridSpan w:val="3"/>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b/>
                <w:bCs/>
              </w:rPr>
            </w:pPr>
            <w:r w:rsidRPr="00DF50C1">
              <w:rPr>
                <w:rFonts w:ascii="Times New Roman" w:eastAsia="Times New Roman" w:hAnsi="Times New Roman" w:cs="Times New Roman"/>
                <w:b/>
                <w:bCs/>
              </w:rPr>
              <w:t> </w:t>
            </w:r>
          </w:p>
        </w:tc>
        <w:tc>
          <w:tcPr>
            <w:tcW w:w="236" w:type="dxa"/>
            <w:gridSpan w:val="3"/>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b/>
                <w:bCs/>
              </w:rPr>
            </w:pPr>
            <w:r w:rsidRPr="00DF50C1">
              <w:rPr>
                <w:rFonts w:ascii="Times New Roman" w:eastAsia="Times New Roman" w:hAnsi="Times New Roman" w:cs="Times New Roman"/>
                <w:b/>
                <w:bCs/>
              </w:rPr>
              <w:t> </w:t>
            </w:r>
          </w:p>
        </w:tc>
      </w:tr>
      <w:tr w:rsidR="00992EA4" w:rsidRPr="00DF50C1" w:rsidTr="003D3217">
        <w:trPr>
          <w:gridAfter w:val="37"/>
          <w:wAfter w:w="6568" w:type="dxa"/>
          <w:trHeight w:val="330"/>
        </w:trPr>
        <w:tc>
          <w:tcPr>
            <w:tcW w:w="398" w:type="dxa"/>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rPr>
            </w:pPr>
            <w:r w:rsidRPr="00DF50C1">
              <w:rPr>
                <w:rFonts w:ascii="Times New Roman" w:eastAsia="Times New Roman" w:hAnsi="Times New Roman" w:cs="Times New Roman"/>
              </w:rPr>
              <w:t> </w:t>
            </w:r>
          </w:p>
        </w:tc>
        <w:tc>
          <w:tcPr>
            <w:tcW w:w="399" w:type="dxa"/>
            <w:gridSpan w:val="2"/>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rPr>
            </w:pPr>
            <w:r w:rsidRPr="00DF50C1">
              <w:rPr>
                <w:rFonts w:ascii="Times New Roman" w:eastAsia="Times New Roman" w:hAnsi="Times New Roman" w:cs="Times New Roman"/>
              </w:rPr>
              <w:t> </w:t>
            </w:r>
          </w:p>
        </w:tc>
        <w:tc>
          <w:tcPr>
            <w:tcW w:w="799" w:type="dxa"/>
            <w:gridSpan w:val="2"/>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rPr>
            </w:pPr>
            <w:r w:rsidRPr="00DF50C1">
              <w:rPr>
                <w:rFonts w:ascii="Times New Roman" w:eastAsia="Times New Roman" w:hAnsi="Times New Roman" w:cs="Times New Roman"/>
              </w:rPr>
              <w:t> </w:t>
            </w:r>
          </w:p>
        </w:tc>
        <w:tc>
          <w:tcPr>
            <w:tcW w:w="459" w:type="dxa"/>
            <w:gridSpan w:val="2"/>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rPr>
            </w:pPr>
            <w:r w:rsidRPr="00DF50C1">
              <w:rPr>
                <w:rFonts w:ascii="Times New Roman" w:eastAsia="Times New Roman" w:hAnsi="Times New Roman" w:cs="Times New Roman"/>
              </w:rPr>
              <w:t> </w:t>
            </w:r>
          </w:p>
        </w:tc>
        <w:tc>
          <w:tcPr>
            <w:tcW w:w="2396" w:type="dxa"/>
            <w:gridSpan w:val="10"/>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rPr>
            </w:pPr>
            <w:r w:rsidRPr="00DF50C1">
              <w:rPr>
                <w:rFonts w:ascii="Times New Roman" w:eastAsia="Times New Roman" w:hAnsi="Times New Roman" w:cs="Times New Roman"/>
              </w:rPr>
              <w:t>ИСПРАВЛЕНИЕ №</w:t>
            </w:r>
          </w:p>
        </w:tc>
        <w:tc>
          <w:tcPr>
            <w:tcW w:w="448" w:type="dxa"/>
            <w:gridSpan w:val="2"/>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rPr>
            </w:pPr>
            <w:r w:rsidRPr="00DF50C1">
              <w:rPr>
                <w:rFonts w:ascii="Times New Roman" w:eastAsia="Times New Roman" w:hAnsi="Times New Roman" w:cs="Times New Roman"/>
              </w:rPr>
              <w:t> </w:t>
            </w:r>
          </w:p>
        </w:tc>
        <w:tc>
          <w:tcPr>
            <w:tcW w:w="2085" w:type="dxa"/>
            <w:gridSpan w:val="10"/>
            <w:tcBorders>
              <w:top w:val="nil"/>
              <w:left w:val="nil"/>
              <w:bottom w:val="nil"/>
              <w:right w:val="nil"/>
            </w:tcBorders>
            <w:vAlign w:val="center"/>
            <w:hideMark/>
          </w:tcPr>
          <w:p w:rsidR="00992EA4" w:rsidRPr="00DF50C1" w:rsidRDefault="00992EA4" w:rsidP="00992EA4">
            <w:pPr>
              <w:spacing w:after="0" w:line="240" w:lineRule="auto"/>
              <w:rPr>
                <w:rFonts w:ascii="Times New Roman" w:eastAsia="Times New Roman" w:hAnsi="Times New Roman" w:cs="Times New Roman"/>
              </w:rPr>
            </w:pPr>
          </w:p>
        </w:tc>
        <w:tc>
          <w:tcPr>
            <w:tcW w:w="454" w:type="dxa"/>
            <w:gridSpan w:val="2"/>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rPr>
            </w:pPr>
            <w:r w:rsidRPr="00DF50C1">
              <w:rPr>
                <w:rFonts w:ascii="Times New Roman" w:eastAsia="Times New Roman" w:hAnsi="Times New Roman" w:cs="Times New Roman"/>
              </w:rPr>
              <w:t>от</w:t>
            </w:r>
          </w:p>
        </w:tc>
        <w:tc>
          <w:tcPr>
            <w:tcW w:w="618" w:type="dxa"/>
            <w:gridSpan w:val="2"/>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rPr>
            </w:pPr>
            <w:r w:rsidRPr="00DF50C1">
              <w:rPr>
                <w:rFonts w:ascii="Times New Roman" w:eastAsia="Times New Roman" w:hAnsi="Times New Roman" w:cs="Times New Roman"/>
              </w:rPr>
              <w:t>"</w:t>
            </w:r>
          </w:p>
        </w:tc>
        <w:tc>
          <w:tcPr>
            <w:tcW w:w="800" w:type="dxa"/>
            <w:gridSpan w:val="5"/>
            <w:tcBorders>
              <w:top w:val="nil"/>
              <w:left w:val="nil"/>
              <w:bottom w:val="single" w:sz="4" w:space="0" w:color="auto"/>
              <w:right w:val="nil"/>
            </w:tcBorders>
            <w:shd w:val="clear" w:color="000000" w:fill="FFFFFF"/>
            <w:noWrap/>
            <w:vAlign w:val="bottom"/>
            <w:hideMark/>
          </w:tcPr>
          <w:p w:rsidR="00992EA4" w:rsidRPr="00DF50C1" w:rsidRDefault="00992EA4" w:rsidP="00992EA4">
            <w:pPr>
              <w:spacing w:after="0" w:line="240" w:lineRule="auto"/>
              <w:jc w:val="center"/>
              <w:rPr>
                <w:rFonts w:ascii="Times New Roman" w:eastAsia="Times New Roman" w:hAnsi="Times New Roman" w:cs="Times New Roman"/>
              </w:rPr>
            </w:pPr>
            <w:r w:rsidRPr="00DF50C1">
              <w:rPr>
                <w:rFonts w:ascii="Times New Roman" w:eastAsia="Times New Roman" w:hAnsi="Times New Roman" w:cs="Times New Roman"/>
              </w:rPr>
              <w:t>- </w:t>
            </w:r>
          </w:p>
        </w:tc>
        <w:tc>
          <w:tcPr>
            <w:tcW w:w="363" w:type="dxa"/>
            <w:gridSpan w:val="4"/>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rPr>
            </w:pPr>
            <w:r w:rsidRPr="00DF50C1">
              <w:rPr>
                <w:rFonts w:ascii="Times New Roman" w:eastAsia="Times New Roman" w:hAnsi="Times New Roman" w:cs="Times New Roman"/>
              </w:rPr>
              <w:t>"</w:t>
            </w:r>
          </w:p>
        </w:tc>
        <w:tc>
          <w:tcPr>
            <w:tcW w:w="883" w:type="dxa"/>
            <w:gridSpan w:val="2"/>
            <w:tcBorders>
              <w:top w:val="nil"/>
              <w:left w:val="nil"/>
              <w:bottom w:val="single" w:sz="4" w:space="0" w:color="auto"/>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rPr>
            </w:pPr>
            <w:r w:rsidRPr="00DF50C1">
              <w:rPr>
                <w:rFonts w:ascii="Times New Roman" w:eastAsia="Times New Roman" w:hAnsi="Times New Roman" w:cs="Times New Roman"/>
              </w:rPr>
              <w:t> </w:t>
            </w:r>
          </w:p>
        </w:tc>
        <w:tc>
          <w:tcPr>
            <w:tcW w:w="932" w:type="dxa"/>
            <w:gridSpan w:val="5"/>
            <w:tcBorders>
              <w:top w:val="nil"/>
              <w:left w:val="nil"/>
              <w:bottom w:val="single" w:sz="4" w:space="0" w:color="auto"/>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rPr>
            </w:pPr>
          </w:p>
        </w:tc>
        <w:tc>
          <w:tcPr>
            <w:tcW w:w="753" w:type="dxa"/>
            <w:gridSpan w:val="8"/>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rPr>
            </w:pPr>
          </w:p>
        </w:tc>
        <w:tc>
          <w:tcPr>
            <w:tcW w:w="743" w:type="dxa"/>
            <w:gridSpan w:val="4"/>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rPr>
            </w:pPr>
            <w:r w:rsidRPr="00DF50C1">
              <w:rPr>
                <w:rFonts w:ascii="Times New Roman" w:eastAsia="Times New Roman" w:hAnsi="Times New Roman" w:cs="Times New Roman"/>
              </w:rPr>
              <w:t> </w:t>
            </w:r>
          </w:p>
        </w:tc>
        <w:tc>
          <w:tcPr>
            <w:tcW w:w="236" w:type="dxa"/>
            <w:gridSpan w:val="2"/>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rPr>
            </w:pPr>
            <w:r w:rsidRPr="00DF50C1">
              <w:rPr>
                <w:rFonts w:ascii="Times New Roman" w:eastAsia="Times New Roman" w:hAnsi="Times New Roman" w:cs="Times New Roman"/>
              </w:rPr>
              <w:t> </w:t>
            </w:r>
          </w:p>
        </w:tc>
        <w:tc>
          <w:tcPr>
            <w:tcW w:w="276" w:type="dxa"/>
            <w:gridSpan w:val="2"/>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rPr>
            </w:pPr>
            <w:r w:rsidRPr="00DF50C1">
              <w:rPr>
                <w:rFonts w:ascii="Times New Roman" w:eastAsia="Times New Roman" w:hAnsi="Times New Roman" w:cs="Times New Roman"/>
              </w:rPr>
              <w:t> </w:t>
            </w:r>
          </w:p>
        </w:tc>
        <w:tc>
          <w:tcPr>
            <w:tcW w:w="1290" w:type="dxa"/>
            <w:gridSpan w:val="7"/>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rPr>
            </w:pPr>
            <w:r w:rsidRPr="00DF50C1">
              <w:rPr>
                <w:rFonts w:ascii="Times New Roman" w:eastAsia="Times New Roman" w:hAnsi="Times New Roman" w:cs="Times New Roman"/>
              </w:rPr>
              <w:t> </w:t>
            </w:r>
          </w:p>
        </w:tc>
        <w:tc>
          <w:tcPr>
            <w:tcW w:w="634" w:type="dxa"/>
            <w:gridSpan w:val="7"/>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rPr>
            </w:pPr>
            <w:r w:rsidRPr="00DF50C1">
              <w:rPr>
                <w:rFonts w:ascii="Times New Roman" w:eastAsia="Times New Roman" w:hAnsi="Times New Roman" w:cs="Times New Roman"/>
              </w:rPr>
              <w:t> </w:t>
            </w:r>
          </w:p>
        </w:tc>
        <w:tc>
          <w:tcPr>
            <w:tcW w:w="276" w:type="dxa"/>
            <w:gridSpan w:val="3"/>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rPr>
            </w:pPr>
            <w:r w:rsidRPr="00DF50C1">
              <w:rPr>
                <w:rFonts w:ascii="Times New Roman" w:eastAsia="Times New Roman" w:hAnsi="Times New Roman" w:cs="Times New Roman"/>
              </w:rPr>
              <w:t> </w:t>
            </w:r>
          </w:p>
        </w:tc>
        <w:tc>
          <w:tcPr>
            <w:tcW w:w="236" w:type="dxa"/>
            <w:gridSpan w:val="3"/>
            <w:tcBorders>
              <w:top w:val="nil"/>
              <w:left w:val="nil"/>
              <w:bottom w:val="nil"/>
              <w:right w:val="nil"/>
            </w:tcBorders>
            <w:shd w:val="clear" w:color="000000" w:fill="FFFFFF"/>
            <w:noWrap/>
            <w:vAlign w:val="bottom"/>
            <w:hideMark/>
          </w:tcPr>
          <w:p w:rsidR="00992EA4" w:rsidRPr="00DF50C1" w:rsidRDefault="00992EA4" w:rsidP="00992EA4">
            <w:pPr>
              <w:spacing w:after="0" w:line="240" w:lineRule="auto"/>
              <w:rPr>
                <w:rFonts w:ascii="Times New Roman" w:eastAsia="Times New Roman" w:hAnsi="Times New Roman" w:cs="Times New Roman"/>
              </w:rPr>
            </w:pPr>
            <w:r w:rsidRPr="00DF50C1">
              <w:rPr>
                <w:rFonts w:ascii="Times New Roman" w:eastAsia="Times New Roman" w:hAnsi="Times New Roman" w:cs="Times New Roman"/>
              </w:rPr>
              <w:t> </w:t>
            </w:r>
          </w:p>
        </w:tc>
      </w:tr>
      <w:tr w:rsidR="00992EA4" w:rsidRPr="0044606E" w:rsidTr="003D3217">
        <w:trPr>
          <w:gridAfter w:val="8"/>
          <w:wAfter w:w="3602" w:type="dxa"/>
          <w:trHeight w:val="255"/>
        </w:trPr>
        <w:tc>
          <w:tcPr>
            <w:tcW w:w="1596" w:type="dxa"/>
            <w:gridSpan w:val="5"/>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Продавец</w:t>
            </w:r>
          </w:p>
        </w:tc>
        <w:tc>
          <w:tcPr>
            <w:tcW w:w="11691" w:type="dxa"/>
            <w:gridSpan w:val="61"/>
            <w:tcBorders>
              <w:top w:val="nil"/>
              <w:left w:val="nil"/>
              <w:bottom w:val="single" w:sz="4" w:space="0" w:color="auto"/>
              <w:right w:val="nil"/>
            </w:tcBorders>
            <w:shd w:val="clear" w:color="000000" w:fill="FFFFFF"/>
            <w:noWrap/>
            <w:vAlign w:val="bottom"/>
            <w:hideMark/>
          </w:tcPr>
          <w:p w:rsidR="00992EA4" w:rsidRPr="0044606E" w:rsidRDefault="00992EA4" w:rsidP="0088182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r w:rsidR="00881824">
              <w:rPr>
                <w:rFonts w:ascii="Times New Roman" w:eastAsia="Times New Roman" w:hAnsi="Times New Roman" w:cs="Times New Roman"/>
                <w:sz w:val="20"/>
                <w:szCs w:val="20"/>
              </w:rPr>
              <w:t>ЗАО «</w:t>
            </w:r>
            <w:proofErr w:type="spellStart"/>
            <w:r w:rsidR="00881824">
              <w:rPr>
                <w:rFonts w:ascii="Times New Roman" w:eastAsia="Times New Roman" w:hAnsi="Times New Roman" w:cs="Times New Roman"/>
                <w:sz w:val="20"/>
                <w:szCs w:val="20"/>
              </w:rPr>
              <w:t>Промэлектромонтаж</w:t>
            </w:r>
            <w:proofErr w:type="spellEnd"/>
            <w:r w:rsidR="00881824">
              <w:rPr>
                <w:rFonts w:ascii="Times New Roman" w:eastAsia="Times New Roman" w:hAnsi="Times New Roman" w:cs="Times New Roman"/>
                <w:sz w:val="20"/>
                <w:szCs w:val="20"/>
              </w:rPr>
              <w:t>»</w:t>
            </w:r>
          </w:p>
        </w:tc>
        <w:tc>
          <w:tcPr>
            <w:tcW w:w="1326" w:type="dxa"/>
            <w:gridSpan w:val="7"/>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236" w:type="dxa"/>
            <w:gridSpan w:val="3"/>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730" w:type="dxa"/>
            <w:gridSpan w:val="10"/>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81" w:type="dxa"/>
            <w:gridSpan w:val="3"/>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76"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36" w:type="dxa"/>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76" w:type="dxa"/>
            <w:gridSpan w:val="6"/>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76" w:type="dxa"/>
            <w:gridSpan w:val="4"/>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1520" w:type="dxa"/>
            <w:gridSpan w:val="1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r>
      <w:tr w:rsidR="00992EA4" w:rsidRPr="0044606E" w:rsidTr="003D3217">
        <w:trPr>
          <w:gridAfter w:val="8"/>
          <w:wAfter w:w="3602" w:type="dxa"/>
          <w:trHeight w:val="255"/>
        </w:trPr>
        <w:tc>
          <w:tcPr>
            <w:tcW w:w="797" w:type="dxa"/>
            <w:gridSpan w:val="3"/>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Адрес</w:t>
            </w:r>
          </w:p>
        </w:tc>
        <w:tc>
          <w:tcPr>
            <w:tcW w:w="12490" w:type="dxa"/>
            <w:gridSpan w:val="63"/>
            <w:tcBorders>
              <w:top w:val="nil"/>
              <w:left w:val="nil"/>
              <w:bottom w:val="single" w:sz="4" w:space="0" w:color="auto"/>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r w:rsidR="00881824" w:rsidRPr="007E66CD">
              <w:rPr>
                <w:rFonts w:ascii="Times New Roman" w:eastAsia="Times New Roman" w:hAnsi="Times New Roman" w:cs="Times New Roman"/>
                <w:sz w:val="20"/>
                <w:szCs w:val="20"/>
              </w:rPr>
              <w:t>г</w:t>
            </w:r>
            <w:proofErr w:type="gramStart"/>
            <w:r w:rsidR="00881824" w:rsidRPr="007E66CD">
              <w:rPr>
                <w:rFonts w:ascii="Times New Roman" w:eastAsia="Times New Roman" w:hAnsi="Times New Roman" w:cs="Times New Roman"/>
                <w:sz w:val="20"/>
                <w:szCs w:val="20"/>
              </w:rPr>
              <w:t>.Н</w:t>
            </w:r>
            <w:proofErr w:type="gramEnd"/>
            <w:r w:rsidR="00881824" w:rsidRPr="007E66CD">
              <w:rPr>
                <w:rFonts w:ascii="Times New Roman" w:eastAsia="Times New Roman" w:hAnsi="Times New Roman" w:cs="Times New Roman"/>
                <w:sz w:val="20"/>
                <w:szCs w:val="20"/>
              </w:rPr>
              <w:t xml:space="preserve">ижний Новгород, </w:t>
            </w:r>
            <w:proofErr w:type="spellStart"/>
            <w:r w:rsidR="00881824" w:rsidRPr="007E66CD">
              <w:rPr>
                <w:rFonts w:ascii="Times New Roman" w:eastAsia="Times New Roman" w:hAnsi="Times New Roman" w:cs="Times New Roman"/>
                <w:sz w:val="20"/>
                <w:szCs w:val="20"/>
              </w:rPr>
              <w:t>ул.Тропинина</w:t>
            </w:r>
            <w:proofErr w:type="spellEnd"/>
            <w:r w:rsidR="00881824" w:rsidRPr="007E66CD">
              <w:rPr>
                <w:rFonts w:ascii="Times New Roman" w:eastAsia="Times New Roman" w:hAnsi="Times New Roman" w:cs="Times New Roman"/>
                <w:sz w:val="20"/>
                <w:szCs w:val="20"/>
              </w:rPr>
              <w:t>, д.3б, тел: (831)463-47-15, факс: (831)463-4012</w:t>
            </w:r>
          </w:p>
        </w:tc>
        <w:tc>
          <w:tcPr>
            <w:tcW w:w="1326" w:type="dxa"/>
            <w:gridSpan w:val="7"/>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236" w:type="dxa"/>
            <w:gridSpan w:val="3"/>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730" w:type="dxa"/>
            <w:gridSpan w:val="10"/>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81" w:type="dxa"/>
            <w:gridSpan w:val="3"/>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76"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36" w:type="dxa"/>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76" w:type="dxa"/>
            <w:gridSpan w:val="6"/>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76" w:type="dxa"/>
            <w:gridSpan w:val="4"/>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1520" w:type="dxa"/>
            <w:gridSpan w:val="1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r>
      <w:tr w:rsidR="00992EA4" w:rsidRPr="0044606E" w:rsidTr="003D3217">
        <w:trPr>
          <w:gridAfter w:val="8"/>
          <w:wAfter w:w="3602" w:type="dxa"/>
          <w:trHeight w:val="255"/>
        </w:trPr>
        <w:tc>
          <w:tcPr>
            <w:tcW w:w="2055" w:type="dxa"/>
            <w:gridSpan w:val="7"/>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ИНН/ КПП продавца</w:t>
            </w:r>
          </w:p>
        </w:tc>
        <w:tc>
          <w:tcPr>
            <w:tcW w:w="500"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10732" w:type="dxa"/>
            <w:gridSpan w:val="57"/>
            <w:tcBorders>
              <w:top w:val="nil"/>
              <w:left w:val="nil"/>
              <w:bottom w:val="single" w:sz="4" w:space="0" w:color="auto"/>
              <w:right w:val="nil"/>
            </w:tcBorders>
            <w:shd w:val="clear" w:color="000000" w:fill="FFFFFF"/>
            <w:noWrap/>
            <w:vAlign w:val="bottom"/>
            <w:hideMark/>
          </w:tcPr>
          <w:p w:rsidR="00992EA4" w:rsidRPr="0044606E" w:rsidRDefault="00992EA4" w:rsidP="0088182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r w:rsidR="00881824">
              <w:rPr>
                <w:rFonts w:ascii="Times New Roman" w:eastAsia="Times New Roman" w:hAnsi="Times New Roman" w:cs="Times New Roman"/>
                <w:sz w:val="20"/>
                <w:szCs w:val="20"/>
              </w:rPr>
              <w:t>52</w:t>
            </w:r>
            <w:r>
              <w:rPr>
                <w:rFonts w:ascii="Times New Roman" w:eastAsia="Times New Roman" w:hAnsi="Times New Roman" w:cs="Times New Roman"/>
                <w:sz w:val="20"/>
                <w:szCs w:val="20"/>
              </w:rPr>
              <w:t>07049388/526043002</w:t>
            </w:r>
          </w:p>
        </w:tc>
        <w:tc>
          <w:tcPr>
            <w:tcW w:w="1326" w:type="dxa"/>
            <w:gridSpan w:val="7"/>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236" w:type="dxa"/>
            <w:gridSpan w:val="3"/>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730" w:type="dxa"/>
            <w:gridSpan w:val="10"/>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81" w:type="dxa"/>
            <w:gridSpan w:val="3"/>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76"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36" w:type="dxa"/>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76" w:type="dxa"/>
            <w:gridSpan w:val="6"/>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76" w:type="dxa"/>
            <w:gridSpan w:val="4"/>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1520" w:type="dxa"/>
            <w:gridSpan w:val="1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r>
      <w:tr w:rsidR="00992EA4" w:rsidRPr="0044606E" w:rsidTr="003D3217">
        <w:trPr>
          <w:gridAfter w:val="8"/>
          <w:wAfter w:w="3602" w:type="dxa"/>
          <w:trHeight w:val="255"/>
        </w:trPr>
        <w:tc>
          <w:tcPr>
            <w:tcW w:w="2957" w:type="dxa"/>
            <w:gridSpan w:val="11"/>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Грузоотправитель и его адрес</w:t>
            </w:r>
          </w:p>
        </w:tc>
        <w:tc>
          <w:tcPr>
            <w:tcW w:w="531"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9799" w:type="dxa"/>
            <w:gridSpan w:val="53"/>
            <w:tcBorders>
              <w:top w:val="nil"/>
              <w:left w:val="nil"/>
              <w:bottom w:val="single" w:sz="4" w:space="0" w:color="auto"/>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p>
        </w:tc>
        <w:tc>
          <w:tcPr>
            <w:tcW w:w="1326" w:type="dxa"/>
            <w:gridSpan w:val="7"/>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236" w:type="dxa"/>
            <w:gridSpan w:val="3"/>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730" w:type="dxa"/>
            <w:gridSpan w:val="10"/>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81" w:type="dxa"/>
            <w:gridSpan w:val="3"/>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76"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36" w:type="dxa"/>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76" w:type="dxa"/>
            <w:gridSpan w:val="6"/>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76" w:type="dxa"/>
            <w:gridSpan w:val="4"/>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1520" w:type="dxa"/>
            <w:gridSpan w:val="1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r>
      <w:tr w:rsidR="00992EA4" w:rsidRPr="0044606E" w:rsidTr="003D3217">
        <w:trPr>
          <w:gridAfter w:val="9"/>
          <w:wAfter w:w="3639" w:type="dxa"/>
          <w:trHeight w:val="287"/>
        </w:trPr>
        <w:tc>
          <w:tcPr>
            <w:tcW w:w="11422" w:type="dxa"/>
            <w:gridSpan w:val="54"/>
            <w:tcBorders>
              <w:top w:val="nil"/>
              <w:left w:val="nil"/>
              <w:bottom w:val="nil"/>
              <w:right w:val="nil"/>
            </w:tcBorders>
            <w:shd w:val="clear" w:color="000000" w:fill="FFFFFF"/>
            <w:noWrap/>
            <w:vAlign w:val="bottom"/>
            <w:hideMark/>
          </w:tcPr>
          <w:p w:rsidR="00992EA4" w:rsidRPr="005C2CE5" w:rsidRDefault="00992EA4" w:rsidP="006B278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Грузополучатель и его адрес</w:t>
            </w:r>
            <w:r>
              <w:rPr>
                <w:rFonts w:ascii="Times New Roman" w:eastAsia="Times New Roman" w:hAnsi="Times New Roman" w:cs="Times New Roman"/>
                <w:sz w:val="20"/>
                <w:szCs w:val="20"/>
              </w:rPr>
              <w:t xml:space="preserve">                 ___-</w:t>
            </w:r>
          </w:p>
        </w:tc>
        <w:tc>
          <w:tcPr>
            <w:tcW w:w="2482" w:type="dxa"/>
            <w:gridSpan w:val="14"/>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709" w:type="dxa"/>
            <w:gridSpan w:val="5"/>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735" w:type="dxa"/>
            <w:gridSpan w:val="10"/>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76" w:type="dxa"/>
            <w:gridSpan w:val="4"/>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36"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539" w:type="dxa"/>
            <w:gridSpan w:val="4"/>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76" w:type="dxa"/>
            <w:gridSpan w:val="6"/>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76" w:type="dxa"/>
            <w:gridSpan w:val="4"/>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1456" w:type="dxa"/>
            <w:gridSpan w:val="10"/>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r>
      <w:tr w:rsidR="00992EA4" w:rsidRPr="0044606E" w:rsidTr="003D3217">
        <w:trPr>
          <w:trHeight w:val="255"/>
        </w:trPr>
        <w:tc>
          <w:tcPr>
            <w:tcW w:w="3488" w:type="dxa"/>
            <w:gridSpan w:val="13"/>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К платежно-расчетному документу №</w:t>
            </w:r>
          </w:p>
        </w:tc>
        <w:tc>
          <w:tcPr>
            <w:tcW w:w="448" w:type="dxa"/>
            <w:gridSpan w:val="2"/>
            <w:tcBorders>
              <w:top w:val="nil"/>
              <w:left w:val="nil"/>
              <w:bottom w:val="single" w:sz="4" w:space="0" w:color="auto"/>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515" w:type="dxa"/>
            <w:gridSpan w:val="2"/>
            <w:tcBorders>
              <w:top w:val="nil"/>
              <w:left w:val="nil"/>
              <w:bottom w:val="single" w:sz="4" w:space="0" w:color="auto"/>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448" w:type="dxa"/>
            <w:gridSpan w:val="2"/>
            <w:tcBorders>
              <w:top w:val="nil"/>
              <w:left w:val="nil"/>
              <w:bottom w:val="single" w:sz="4" w:space="0" w:color="auto"/>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403" w:type="dxa"/>
            <w:gridSpan w:val="2"/>
            <w:tcBorders>
              <w:top w:val="nil"/>
              <w:left w:val="nil"/>
              <w:bottom w:val="single" w:sz="4" w:space="0" w:color="auto"/>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403" w:type="dxa"/>
            <w:gridSpan w:val="2"/>
            <w:tcBorders>
              <w:top w:val="nil"/>
              <w:left w:val="nil"/>
              <w:bottom w:val="single" w:sz="4" w:space="0" w:color="auto"/>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752" w:type="dxa"/>
            <w:gridSpan w:val="2"/>
            <w:tcBorders>
              <w:top w:val="nil"/>
              <w:left w:val="nil"/>
              <w:bottom w:val="single" w:sz="4" w:space="0" w:color="auto"/>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527" w:type="dxa"/>
            <w:gridSpan w:val="4"/>
            <w:tcBorders>
              <w:top w:val="nil"/>
              <w:left w:val="nil"/>
              <w:bottom w:val="single" w:sz="4" w:space="0" w:color="auto"/>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454"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от</w:t>
            </w:r>
          </w:p>
        </w:tc>
        <w:tc>
          <w:tcPr>
            <w:tcW w:w="3984" w:type="dxa"/>
            <w:gridSpan w:val="23"/>
            <w:tcBorders>
              <w:top w:val="nil"/>
              <w:left w:val="nil"/>
              <w:bottom w:val="single" w:sz="4" w:space="0" w:color="auto"/>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482" w:type="dxa"/>
            <w:gridSpan w:val="14"/>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709" w:type="dxa"/>
            <w:gridSpan w:val="5"/>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735" w:type="dxa"/>
            <w:gridSpan w:val="10"/>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76" w:type="dxa"/>
            <w:gridSpan w:val="4"/>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36"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584" w:type="dxa"/>
            <w:gridSpan w:val="6"/>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76" w:type="dxa"/>
            <w:gridSpan w:val="6"/>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76" w:type="dxa"/>
            <w:gridSpan w:val="3"/>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5050" w:type="dxa"/>
            <w:gridSpan w:val="18"/>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r>
      <w:tr w:rsidR="00992EA4" w:rsidRPr="0044606E" w:rsidTr="003D3217">
        <w:trPr>
          <w:trHeight w:val="255"/>
        </w:trPr>
        <w:tc>
          <w:tcPr>
            <w:tcW w:w="1596" w:type="dxa"/>
            <w:gridSpan w:val="5"/>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Покупатель</w:t>
            </w:r>
          </w:p>
        </w:tc>
        <w:tc>
          <w:tcPr>
            <w:tcW w:w="9826" w:type="dxa"/>
            <w:gridSpan w:val="49"/>
            <w:tcBorders>
              <w:top w:val="nil"/>
              <w:left w:val="nil"/>
              <w:bottom w:val="single" w:sz="4" w:space="0" w:color="auto"/>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r>
              <w:rPr>
                <w:rFonts w:ascii="Times New Roman" w:eastAsia="Times New Roman" w:hAnsi="Times New Roman" w:cs="Times New Roman"/>
                <w:sz w:val="20"/>
                <w:szCs w:val="20"/>
              </w:rPr>
              <w:t>ОАО «ЭНЕРГОСПЕЦМОНТАЖ»</w:t>
            </w:r>
          </w:p>
        </w:tc>
        <w:tc>
          <w:tcPr>
            <w:tcW w:w="2482" w:type="dxa"/>
            <w:gridSpan w:val="14"/>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709" w:type="dxa"/>
            <w:gridSpan w:val="5"/>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735" w:type="dxa"/>
            <w:gridSpan w:val="10"/>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76" w:type="dxa"/>
            <w:gridSpan w:val="4"/>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36"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584" w:type="dxa"/>
            <w:gridSpan w:val="6"/>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76" w:type="dxa"/>
            <w:gridSpan w:val="6"/>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76" w:type="dxa"/>
            <w:gridSpan w:val="3"/>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5050" w:type="dxa"/>
            <w:gridSpan w:val="18"/>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r>
      <w:tr w:rsidR="00992EA4" w:rsidRPr="0044606E" w:rsidTr="003D3217">
        <w:trPr>
          <w:trHeight w:val="255"/>
        </w:trPr>
        <w:tc>
          <w:tcPr>
            <w:tcW w:w="797" w:type="dxa"/>
            <w:gridSpan w:val="3"/>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Адрес</w:t>
            </w:r>
          </w:p>
        </w:tc>
        <w:tc>
          <w:tcPr>
            <w:tcW w:w="799"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9826" w:type="dxa"/>
            <w:gridSpan w:val="49"/>
            <w:tcBorders>
              <w:top w:val="nil"/>
              <w:left w:val="nil"/>
              <w:bottom w:val="single" w:sz="4" w:space="0" w:color="auto"/>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r w:rsidR="00881824" w:rsidRPr="007E66CD">
              <w:rPr>
                <w:rFonts w:ascii="Times New Roman" w:eastAsia="Times New Roman" w:hAnsi="Times New Roman" w:cs="Times New Roman"/>
                <w:sz w:val="20"/>
                <w:szCs w:val="20"/>
              </w:rPr>
              <w:t xml:space="preserve">МСУ-8 Филиал ОАО "Энергоспецмонтаж" </w:t>
            </w:r>
            <w:proofErr w:type="spellStart"/>
            <w:r w:rsidR="00881824" w:rsidRPr="007E66CD">
              <w:rPr>
                <w:rFonts w:ascii="Times New Roman" w:eastAsia="Times New Roman" w:hAnsi="Times New Roman" w:cs="Times New Roman"/>
                <w:sz w:val="20"/>
                <w:szCs w:val="20"/>
              </w:rPr>
              <w:t>г</w:t>
            </w:r>
            <w:proofErr w:type="gramStart"/>
            <w:r w:rsidR="00881824" w:rsidRPr="007E66CD">
              <w:rPr>
                <w:rFonts w:ascii="Times New Roman" w:eastAsia="Times New Roman" w:hAnsi="Times New Roman" w:cs="Times New Roman"/>
                <w:sz w:val="20"/>
                <w:szCs w:val="20"/>
              </w:rPr>
              <w:t>.С</w:t>
            </w:r>
            <w:proofErr w:type="gramEnd"/>
            <w:r w:rsidR="00881824" w:rsidRPr="007E66CD">
              <w:rPr>
                <w:rFonts w:ascii="Times New Roman" w:eastAsia="Times New Roman" w:hAnsi="Times New Roman" w:cs="Times New Roman"/>
                <w:sz w:val="20"/>
                <w:szCs w:val="20"/>
              </w:rPr>
              <w:t>аров</w:t>
            </w:r>
            <w:proofErr w:type="spellEnd"/>
            <w:r w:rsidR="00881824" w:rsidRPr="007E66CD">
              <w:rPr>
                <w:rFonts w:ascii="Times New Roman" w:eastAsia="Times New Roman" w:hAnsi="Times New Roman" w:cs="Times New Roman"/>
                <w:sz w:val="20"/>
                <w:szCs w:val="20"/>
              </w:rPr>
              <w:t>, Железнодорожная, 13, тел-6332041, факс-6332042</w:t>
            </w:r>
          </w:p>
        </w:tc>
        <w:tc>
          <w:tcPr>
            <w:tcW w:w="2482" w:type="dxa"/>
            <w:gridSpan w:val="14"/>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709" w:type="dxa"/>
            <w:gridSpan w:val="5"/>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735" w:type="dxa"/>
            <w:gridSpan w:val="10"/>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76" w:type="dxa"/>
            <w:gridSpan w:val="4"/>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36"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584" w:type="dxa"/>
            <w:gridSpan w:val="6"/>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76" w:type="dxa"/>
            <w:gridSpan w:val="6"/>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76" w:type="dxa"/>
            <w:gridSpan w:val="3"/>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5050" w:type="dxa"/>
            <w:gridSpan w:val="18"/>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r>
      <w:tr w:rsidR="00992EA4" w:rsidRPr="0044606E" w:rsidTr="003D3217">
        <w:trPr>
          <w:trHeight w:val="360"/>
        </w:trPr>
        <w:tc>
          <w:tcPr>
            <w:tcW w:w="2055" w:type="dxa"/>
            <w:gridSpan w:val="7"/>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ИНН/ КПП покупателя</w:t>
            </w:r>
          </w:p>
        </w:tc>
        <w:tc>
          <w:tcPr>
            <w:tcW w:w="9367" w:type="dxa"/>
            <w:gridSpan w:val="47"/>
            <w:tcBorders>
              <w:top w:val="single" w:sz="4" w:space="0" w:color="auto"/>
              <w:left w:val="nil"/>
              <w:bottom w:val="single" w:sz="4" w:space="0" w:color="auto"/>
              <w:right w:val="nil"/>
            </w:tcBorders>
            <w:shd w:val="clear" w:color="000000" w:fill="FFFFFF"/>
            <w:noWrap/>
            <w:vAlign w:val="bottom"/>
            <w:hideMark/>
          </w:tcPr>
          <w:p w:rsidR="00992EA4" w:rsidRPr="0044606E" w:rsidRDefault="00992EA4" w:rsidP="0088182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r w:rsidR="00881824">
              <w:rPr>
                <w:rFonts w:ascii="Times New Roman" w:eastAsia="Times New Roman" w:hAnsi="Times New Roman" w:cs="Times New Roman"/>
                <w:sz w:val="20"/>
                <w:szCs w:val="20"/>
              </w:rPr>
              <w:t>52</w:t>
            </w:r>
            <w:r>
              <w:rPr>
                <w:rFonts w:ascii="Times New Roman" w:eastAsia="Times New Roman" w:hAnsi="Times New Roman" w:cs="Times New Roman"/>
                <w:sz w:val="20"/>
                <w:szCs w:val="20"/>
              </w:rPr>
              <w:t>18083574/525443001</w:t>
            </w:r>
          </w:p>
        </w:tc>
        <w:tc>
          <w:tcPr>
            <w:tcW w:w="2482" w:type="dxa"/>
            <w:gridSpan w:val="14"/>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709" w:type="dxa"/>
            <w:gridSpan w:val="5"/>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735" w:type="dxa"/>
            <w:gridSpan w:val="10"/>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76" w:type="dxa"/>
            <w:gridSpan w:val="4"/>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36"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584" w:type="dxa"/>
            <w:gridSpan w:val="6"/>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76" w:type="dxa"/>
            <w:gridSpan w:val="6"/>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76" w:type="dxa"/>
            <w:gridSpan w:val="3"/>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5050" w:type="dxa"/>
            <w:gridSpan w:val="18"/>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r>
      <w:tr w:rsidR="00992EA4" w:rsidRPr="0044606E" w:rsidTr="003D3217">
        <w:trPr>
          <w:trHeight w:val="345"/>
        </w:trPr>
        <w:tc>
          <w:tcPr>
            <w:tcW w:w="2555" w:type="dxa"/>
            <w:gridSpan w:val="9"/>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Валюта: наименование, код</w:t>
            </w:r>
          </w:p>
        </w:tc>
        <w:tc>
          <w:tcPr>
            <w:tcW w:w="8867" w:type="dxa"/>
            <w:gridSpan w:val="45"/>
            <w:tcBorders>
              <w:top w:val="nil"/>
              <w:left w:val="nil"/>
              <w:bottom w:val="single" w:sz="4" w:space="0" w:color="auto"/>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r>
              <w:rPr>
                <w:rFonts w:ascii="Times New Roman" w:eastAsia="Times New Roman" w:hAnsi="Times New Roman" w:cs="Times New Roman"/>
                <w:sz w:val="20"/>
                <w:szCs w:val="20"/>
              </w:rPr>
              <w:t>Российский рубль,643</w:t>
            </w:r>
          </w:p>
        </w:tc>
        <w:tc>
          <w:tcPr>
            <w:tcW w:w="2482" w:type="dxa"/>
            <w:gridSpan w:val="14"/>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709" w:type="dxa"/>
            <w:gridSpan w:val="5"/>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735" w:type="dxa"/>
            <w:gridSpan w:val="10"/>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76" w:type="dxa"/>
            <w:gridSpan w:val="4"/>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36"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584" w:type="dxa"/>
            <w:gridSpan w:val="6"/>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76" w:type="dxa"/>
            <w:gridSpan w:val="6"/>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76" w:type="dxa"/>
            <w:gridSpan w:val="3"/>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5050" w:type="dxa"/>
            <w:gridSpan w:val="18"/>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r>
      <w:tr w:rsidR="00992EA4" w:rsidRPr="0044606E" w:rsidTr="003D3217">
        <w:trPr>
          <w:gridAfter w:val="49"/>
          <w:wAfter w:w="7433" w:type="dxa"/>
          <w:trHeight w:val="315"/>
        </w:trPr>
        <w:tc>
          <w:tcPr>
            <w:tcW w:w="2957" w:type="dxa"/>
            <w:gridSpan w:val="11"/>
            <w:vMerge w:val="restart"/>
            <w:tcBorders>
              <w:top w:val="single" w:sz="4" w:space="0" w:color="auto"/>
              <w:left w:val="single" w:sz="4" w:space="0" w:color="auto"/>
              <w:right w:val="single" w:sz="4" w:space="0" w:color="000000"/>
            </w:tcBorders>
            <w:shd w:val="clear" w:color="000000" w:fill="FFFFFF"/>
            <w:noWrap/>
            <w:hideMark/>
          </w:tcPr>
          <w:p w:rsidR="00992EA4" w:rsidRPr="0044606E" w:rsidRDefault="00992EA4" w:rsidP="00992EA4">
            <w:pPr>
              <w:spacing w:after="0" w:line="240" w:lineRule="auto"/>
              <w:jc w:val="center"/>
              <w:rPr>
                <w:rFonts w:ascii="Times New Roman" w:eastAsia="Times New Roman" w:hAnsi="Times New Roman" w:cs="Times New Roman"/>
                <w:sz w:val="18"/>
                <w:szCs w:val="18"/>
              </w:rPr>
            </w:pPr>
            <w:proofErr w:type="gramStart"/>
            <w:r w:rsidRPr="0044606E">
              <w:rPr>
                <w:rFonts w:ascii="Times New Roman" w:eastAsia="Times New Roman" w:hAnsi="Times New Roman" w:cs="Times New Roman"/>
                <w:sz w:val="18"/>
                <w:szCs w:val="18"/>
              </w:rPr>
              <w:t>Наименование товара (описание</w:t>
            </w:r>
            <w:proofErr w:type="gramEnd"/>
          </w:p>
          <w:p w:rsidR="00992EA4" w:rsidRPr="0044606E" w:rsidRDefault="00992EA4" w:rsidP="00992EA4">
            <w:pPr>
              <w:spacing w:after="0" w:line="240" w:lineRule="auto"/>
              <w:jc w:val="center"/>
              <w:rPr>
                <w:rFonts w:ascii="Times New Roman" w:eastAsia="Times New Roman" w:hAnsi="Times New Roman" w:cs="Times New Roman"/>
                <w:sz w:val="18"/>
                <w:szCs w:val="18"/>
              </w:rPr>
            </w:pPr>
            <w:proofErr w:type="spellStart"/>
            <w:r w:rsidRPr="0044606E">
              <w:rPr>
                <w:rFonts w:ascii="Times New Roman" w:eastAsia="Times New Roman" w:hAnsi="Times New Roman" w:cs="Times New Roman"/>
                <w:sz w:val="18"/>
                <w:szCs w:val="18"/>
              </w:rPr>
              <w:t>выполенных</w:t>
            </w:r>
            <w:proofErr w:type="spellEnd"/>
            <w:r w:rsidRPr="0044606E">
              <w:rPr>
                <w:rFonts w:ascii="Times New Roman" w:eastAsia="Times New Roman" w:hAnsi="Times New Roman" w:cs="Times New Roman"/>
                <w:sz w:val="18"/>
                <w:szCs w:val="18"/>
              </w:rPr>
              <w:t xml:space="preserve"> работ, оказанных</w:t>
            </w:r>
          </w:p>
          <w:p w:rsidR="00992EA4" w:rsidRPr="0044606E" w:rsidRDefault="00992EA4" w:rsidP="00992EA4">
            <w:pPr>
              <w:spacing w:after="0" w:line="240" w:lineRule="auto"/>
              <w:jc w:val="center"/>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услуг), имущественного права</w:t>
            </w:r>
          </w:p>
        </w:tc>
        <w:tc>
          <w:tcPr>
            <w:tcW w:w="1942" w:type="dxa"/>
            <w:gridSpan w:val="8"/>
            <w:vMerge w:val="restart"/>
            <w:tcBorders>
              <w:top w:val="single" w:sz="4" w:space="0" w:color="auto"/>
              <w:left w:val="nil"/>
              <w:right w:val="single" w:sz="4" w:space="0" w:color="000000"/>
            </w:tcBorders>
            <w:shd w:val="clear" w:color="000000" w:fill="FFFFFF"/>
            <w:noWrap/>
            <w:hideMark/>
          </w:tcPr>
          <w:p w:rsidR="00992EA4" w:rsidRPr="0044606E" w:rsidRDefault="00992EA4" w:rsidP="00992EA4">
            <w:pPr>
              <w:spacing w:after="0" w:line="240" w:lineRule="auto"/>
              <w:jc w:val="center"/>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Единица</w:t>
            </w:r>
          </w:p>
          <w:p w:rsidR="00992EA4" w:rsidRPr="0044606E" w:rsidRDefault="00992EA4" w:rsidP="00992EA4">
            <w:pPr>
              <w:spacing w:after="0" w:line="240" w:lineRule="auto"/>
              <w:jc w:val="center"/>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Измерения</w:t>
            </w:r>
          </w:p>
        </w:tc>
        <w:tc>
          <w:tcPr>
            <w:tcW w:w="806" w:type="dxa"/>
            <w:gridSpan w:val="4"/>
            <w:vMerge w:val="restart"/>
            <w:tcBorders>
              <w:top w:val="single" w:sz="4" w:space="0" w:color="auto"/>
              <w:left w:val="nil"/>
              <w:right w:val="single" w:sz="4" w:space="0" w:color="000000"/>
            </w:tcBorders>
            <w:shd w:val="clear" w:color="000000" w:fill="FFFFFF"/>
            <w:noWrap/>
            <w:hideMark/>
          </w:tcPr>
          <w:p w:rsidR="00992EA4" w:rsidRPr="0044606E" w:rsidRDefault="00992EA4" w:rsidP="00992EA4">
            <w:pPr>
              <w:spacing w:after="0" w:line="240" w:lineRule="auto"/>
              <w:jc w:val="center"/>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Коли-</w:t>
            </w:r>
          </w:p>
          <w:p w:rsidR="00992EA4" w:rsidRPr="0044606E" w:rsidRDefault="00992EA4" w:rsidP="00992EA4">
            <w:pPr>
              <w:spacing w:after="0" w:line="240" w:lineRule="auto"/>
              <w:jc w:val="center"/>
              <w:rPr>
                <w:rFonts w:ascii="Times New Roman" w:eastAsia="Times New Roman" w:hAnsi="Times New Roman" w:cs="Times New Roman"/>
                <w:sz w:val="18"/>
                <w:szCs w:val="18"/>
              </w:rPr>
            </w:pPr>
            <w:proofErr w:type="spellStart"/>
            <w:r w:rsidRPr="0044606E">
              <w:rPr>
                <w:rFonts w:ascii="Times New Roman" w:eastAsia="Times New Roman" w:hAnsi="Times New Roman" w:cs="Times New Roman"/>
                <w:sz w:val="18"/>
                <w:szCs w:val="18"/>
              </w:rPr>
              <w:t>чество</w:t>
            </w:r>
            <w:proofErr w:type="spellEnd"/>
          </w:p>
          <w:p w:rsidR="00992EA4" w:rsidRPr="0044606E" w:rsidRDefault="00992EA4" w:rsidP="00992EA4">
            <w:pPr>
              <w:spacing w:after="0" w:line="240" w:lineRule="auto"/>
              <w:jc w:val="center"/>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(объем)</w:t>
            </w:r>
          </w:p>
          <w:p w:rsidR="00992EA4" w:rsidRPr="0044606E" w:rsidRDefault="00992EA4" w:rsidP="00992EA4">
            <w:pPr>
              <w:spacing w:after="0" w:line="240" w:lineRule="auto"/>
              <w:jc w:val="center"/>
              <w:rPr>
                <w:rFonts w:ascii="Times New Roman" w:eastAsia="Times New Roman" w:hAnsi="Times New Roman" w:cs="Times New Roman"/>
                <w:sz w:val="18"/>
                <w:szCs w:val="18"/>
              </w:rPr>
            </w:pPr>
          </w:p>
          <w:p w:rsidR="00992EA4" w:rsidRPr="0044606E" w:rsidRDefault="00992EA4" w:rsidP="00992EA4">
            <w:pPr>
              <w:spacing w:after="0" w:line="240" w:lineRule="auto"/>
              <w:jc w:val="center"/>
              <w:rPr>
                <w:rFonts w:ascii="Times New Roman" w:eastAsia="Times New Roman" w:hAnsi="Times New Roman" w:cs="Times New Roman"/>
                <w:sz w:val="18"/>
                <w:szCs w:val="18"/>
              </w:rPr>
            </w:pPr>
          </w:p>
          <w:p w:rsidR="00992EA4" w:rsidRPr="0044606E" w:rsidRDefault="00992EA4" w:rsidP="00992EA4">
            <w:pPr>
              <w:spacing w:after="0" w:line="240" w:lineRule="auto"/>
              <w:jc w:val="center"/>
              <w:rPr>
                <w:rFonts w:ascii="Times New Roman" w:eastAsia="Times New Roman" w:hAnsi="Times New Roman" w:cs="Times New Roman"/>
                <w:sz w:val="18"/>
                <w:szCs w:val="18"/>
              </w:rPr>
            </w:pPr>
          </w:p>
          <w:p w:rsidR="00992EA4" w:rsidRPr="0044606E" w:rsidRDefault="00992EA4" w:rsidP="00992EA4">
            <w:pPr>
              <w:spacing w:after="0" w:line="240" w:lineRule="auto"/>
              <w:jc w:val="center"/>
              <w:rPr>
                <w:rFonts w:ascii="Times New Roman" w:eastAsia="Times New Roman" w:hAnsi="Times New Roman" w:cs="Times New Roman"/>
                <w:sz w:val="18"/>
                <w:szCs w:val="18"/>
              </w:rPr>
            </w:pPr>
          </w:p>
        </w:tc>
        <w:tc>
          <w:tcPr>
            <w:tcW w:w="1023" w:type="dxa"/>
            <w:gridSpan w:val="4"/>
            <w:vMerge w:val="restart"/>
            <w:tcBorders>
              <w:top w:val="single" w:sz="4" w:space="0" w:color="auto"/>
              <w:left w:val="nil"/>
              <w:right w:val="single" w:sz="4" w:space="0" w:color="000000"/>
            </w:tcBorders>
            <w:shd w:val="clear" w:color="000000" w:fill="FFFFFF"/>
            <w:noWrap/>
            <w:hideMark/>
          </w:tcPr>
          <w:p w:rsidR="00992EA4" w:rsidRPr="0044606E" w:rsidRDefault="00992EA4" w:rsidP="00992EA4">
            <w:pPr>
              <w:spacing w:after="0" w:line="240" w:lineRule="auto"/>
              <w:jc w:val="center"/>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Цена (тариф)</w:t>
            </w:r>
          </w:p>
          <w:p w:rsidR="00992EA4" w:rsidRPr="0044606E" w:rsidRDefault="00992EA4" w:rsidP="00992EA4">
            <w:pPr>
              <w:spacing w:after="0" w:line="240" w:lineRule="auto"/>
              <w:jc w:val="center"/>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за единицу</w:t>
            </w:r>
          </w:p>
          <w:p w:rsidR="00992EA4" w:rsidRPr="0044606E" w:rsidRDefault="00992EA4" w:rsidP="00992EA4">
            <w:pPr>
              <w:spacing w:after="0" w:line="240" w:lineRule="auto"/>
              <w:jc w:val="center"/>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измерения</w:t>
            </w:r>
          </w:p>
          <w:p w:rsidR="00992EA4" w:rsidRPr="0044606E" w:rsidRDefault="00992EA4" w:rsidP="00992EA4">
            <w:pPr>
              <w:spacing w:after="0" w:line="240" w:lineRule="auto"/>
              <w:jc w:val="center"/>
              <w:rPr>
                <w:rFonts w:ascii="Times New Roman" w:eastAsia="Times New Roman" w:hAnsi="Times New Roman" w:cs="Times New Roman"/>
                <w:sz w:val="18"/>
                <w:szCs w:val="18"/>
              </w:rPr>
            </w:pPr>
          </w:p>
        </w:tc>
        <w:tc>
          <w:tcPr>
            <w:tcW w:w="1506" w:type="dxa"/>
            <w:gridSpan w:val="8"/>
            <w:vMerge w:val="restart"/>
            <w:tcBorders>
              <w:top w:val="single" w:sz="4" w:space="0" w:color="auto"/>
              <w:left w:val="single" w:sz="4" w:space="0" w:color="auto"/>
              <w:right w:val="single" w:sz="4" w:space="0" w:color="000000"/>
            </w:tcBorders>
            <w:shd w:val="clear" w:color="000000" w:fill="FFFFFF"/>
            <w:noWrap/>
            <w:hideMark/>
          </w:tcPr>
          <w:p w:rsidR="00992EA4" w:rsidRPr="0044606E" w:rsidRDefault="00992EA4" w:rsidP="00992EA4">
            <w:pPr>
              <w:spacing w:after="0" w:line="240" w:lineRule="auto"/>
              <w:jc w:val="center"/>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Стоимость товаров</w:t>
            </w:r>
          </w:p>
          <w:p w:rsidR="00992EA4" w:rsidRPr="0044606E" w:rsidRDefault="00992EA4" w:rsidP="00992EA4">
            <w:pPr>
              <w:spacing w:after="0" w:line="240" w:lineRule="auto"/>
              <w:jc w:val="center"/>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 xml:space="preserve">(работ, услуг), </w:t>
            </w:r>
            <w:proofErr w:type="spellStart"/>
            <w:r w:rsidRPr="0044606E">
              <w:rPr>
                <w:rFonts w:ascii="Times New Roman" w:eastAsia="Times New Roman" w:hAnsi="Times New Roman" w:cs="Times New Roman"/>
                <w:sz w:val="18"/>
                <w:szCs w:val="18"/>
              </w:rPr>
              <w:t>иму</w:t>
            </w:r>
            <w:proofErr w:type="spellEnd"/>
            <w:r w:rsidRPr="0044606E">
              <w:rPr>
                <w:rFonts w:ascii="Times New Roman" w:eastAsia="Times New Roman" w:hAnsi="Times New Roman" w:cs="Times New Roman"/>
                <w:sz w:val="18"/>
                <w:szCs w:val="18"/>
              </w:rPr>
              <w:t>-</w:t>
            </w:r>
          </w:p>
          <w:p w:rsidR="00992EA4" w:rsidRPr="0044606E" w:rsidRDefault="00992EA4" w:rsidP="00992EA4">
            <w:pPr>
              <w:spacing w:after="0" w:line="240" w:lineRule="auto"/>
              <w:jc w:val="center"/>
              <w:rPr>
                <w:rFonts w:ascii="Times New Roman" w:eastAsia="Times New Roman" w:hAnsi="Times New Roman" w:cs="Times New Roman"/>
                <w:sz w:val="18"/>
                <w:szCs w:val="18"/>
              </w:rPr>
            </w:pPr>
            <w:proofErr w:type="spellStart"/>
            <w:r w:rsidRPr="0044606E">
              <w:rPr>
                <w:rFonts w:ascii="Times New Roman" w:eastAsia="Times New Roman" w:hAnsi="Times New Roman" w:cs="Times New Roman"/>
                <w:sz w:val="18"/>
                <w:szCs w:val="18"/>
              </w:rPr>
              <w:t>щественных</w:t>
            </w:r>
            <w:proofErr w:type="spellEnd"/>
            <w:r w:rsidRPr="0044606E">
              <w:rPr>
                <w:rFonts w:ascii="Times New Roman" w:eastAsia="Times New Roman" w:hAnsi="Times New Roman" w:cs="Times New Roman"/>
                <w:sz w:val="18"/>
                <w:szCs w:val="18"/>
              </w:rPr>
              <w:t xml:space="preserve"> прав</w:t>
            </w:r>
          </w:p>
          <w:p w:rsidR="00992EA4" w:rsidRPr="0044606E" w:rsidRDefault="00992EA4" w:rsidP="00992EA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без налога - всего</w:t>
            </w:r>
          </w:p>
          <w:p w:rsidR="00992EA4" w:rsidRPr="0044606E" w:rsidRDefault="00992EA4" w:rsidP="00992EA4">
            <w:pPr>
              <w:spacing w:after="0" w:line="240" w:lineRule="auto"/>
              <w:jc w:val="center"/>
              <w:rPr>
                <w:rFonts w:ascii="Times New Roman" w:eastAsia="Times New Roman" w:hAnsi="Times New Roman" w:cs="Times New Roman"/>
                <w:sz w:val="18"/>
                <w:szCs w:val="18"/>
              </w:rPr>
            </w:pPr>
          </w:p>
        </w:tc>
        <w:tc>
          <w:tcPr>
            <w:tcW w:w="850" w:type="dxa"/>
            <w:gridSpan w:val="5"/>
            <w:vMerge w:val="restart"/>
            <w:tcBorders>
              <w:top w:val="single" w:sz="4" w:space="0" w:color="auto"/>
              <w:left w:val="nil"/>
              <w:right w:val="single" w:sz="4" w:space="0" w:color="000000"/>
            </w:tcBorders>
            <w:shd w:val="clear" w:color="000000" w:fill="FFFFFF"/>
            <w:noWrap/>
            <w:hideMark/>
          </w:tcPr>
          <w:p w:rsidR="00992EA4" w:rsidRPr="0044606E" w:rsidRDefault="00992EA4" w:rsidP="00992EA4">
            <w:pPr>
              <w:spacing w:after="0" w:line="240" w:lineRule="auto"/>
              <w:jc w:val="center"/>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В том</w:t>
            </w:r>
          </w:p>
          <w:p w:rsidR="00992EA4" w:rsidRPr="0044606E" w:rsidRDefault="00992EA4" w:rsidP="00992EA4">
            <w:pPr>
              <w:spacing w:after="0" w:line="240" w:lineRule="auto"/>
              <w:jc w:val="center"/>
              <w:rPr>
                <w:rFonts w:ascii="Times New Roman" w:eastAsia="Times New Roman" w:hAnsi="Times New Roman" w:cs="Times New Roman"/>
                <w:sz w:val="18"/>
                <w:szCs w:val="18"/>
              </w:rPr>
            </w:pPr>
            <w:proofErr w:type="gramStart"/>
            <w:r w:rsidRPr="0044606E">
              <w:rPr>
                <w:rFonts w:ascii="Times New Roman" w:eastAsia="Times New Roman" w:hAnsi="Times New Roman" w:cs="Times New Roman"/>
                <w:sz w:val="18"/>
                <w:szCs w:val="18"/>
              </w:rPr>
              <w:t>числе</w:t>
            </w:r>
            <w:proofErr w:type="gramEnd"/>
          </w:p>
          <w:p w:rsidR="00992EA4" w:rsidRPr="0044606E" w:rsidRDefault="00992EA4" w:rsidP="00992EA4">
            <w:pPr>
              <w:spacing w:after="0" w:line="240" w:lineRule="auto"/>
              <w:jc w:val="center"/>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сумма</w:t>
            </w:r>
          </w:p>
          <w:p w:rsidR="00992EA4" w:rsidRPr="0044606E" w:rsidRDefault="00992EA4" w:rsidP="00992EA4">
            <w:pPr>
              <w:spacing w:after="0" w:line="240" w:lineRule="auto"/>
              <w:jc w:val="center"/>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акциза</w:t>
            </w:r>
          </w:p>
        </w:tc>
        <w:tc>
          <w:tcPr>
            <w:tcW w:w="1018" w:type="dxa"/>
            <w:gridSpan w:val="4"/>
            <w:vMerge w:val="restart"/>
            <w:tcBorders>
              <w:top w:val="single" w:sz="4" w:space="0" w:color="auto"/>
              <w:left w:val="single" w:sz="4" w:space="0" w:color="auto"/>
              <w:right w:val="single" w:sz="4" w:space="0" w:color="000000"/>
            </w:tcBorders>
            <w:shd w:val="clear" w:color="000000" w:fill="FFFFFF"/>
            <w:noWrap/>
            <w:hideMark/>
          </w:tcPr>
          <w:p w:rsidR="00992EA4" w:rsidRPr="0044606E" w:rsidRDefault="00992EA4" w:rsidP="00992EA4">
            <w:pPr>
              <w:spacing w:after="0" w:line="240" w:lineRule="auto"/>
              <w:jc w:val="center"/>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Налоговая</w:t>
            </w:r>
          </w:p>
          <w:p w:rsidR="00992EA4" w:rsidRPr="0044606E" w:rsidRDefault="00992EA4" w:rsidP="00992EA4">
            <w:pPr>
              <w:spacing w:after="0" w:line="240" w:lineRule="auto"/>
              <w:jc w:val="center"/>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ставка</w:t>
            </w:r>
          </w:p>
          <w:p w:rsidR="00992EA4" w:rsidRPr="0044606E" w:rsidRDefault="00992EA4" w:rsidP="00992EA4">
            <w:pPr>
              <w:spacing w:after="0" w:line="240" w:lineRule="auto"/>
              <w:jc w:val="center"/>
              <w:rPr>
                <w:rFonts w:ascii="Times New Roman" w:eastAsia="Times New Roman" w:hAnsi="Times New Roman" w:cs="Times New Roman"/>
                <w:sz w:val="18"/>
                <w:szCs w:val="18"/>
              </w:rPr>
            </w:pPr>
          </w:p>
          <w:p w:rsidR="00992EA4" w:rsidRPr="0044606E" w:rsidRDefault="00992EA4" w:rsidP="00992EA4">
            <w:pPr>
              <w:spacing w:after="0" w:line="240" w:lineRule="auto"/>
              <w:jc w:val="center"/>
              <w:rPr>
                <w:rFonts w:ascii="Times New Roman" w:eastAsia="Times New Roman" w:hAnsi="Times New Roman" w:cs="Times New Roman"/>
                <w:sz w:val="18"/>
                <w:szCs w:val="18"/>
              </w:rPr>
            </w:pPr>
          </w:p>
          <w:p w:rsidR="00992EA4" w:rsidRPr="0044606E" w:rsidRDefault="00992EA4" w:rsidP="00992EA4">
            <w:pPr>
              <w:spacing w:after="0" w:line="240" w:lineRule="auto"/>
              <w:jc w:val="center"/>
              <w:rPr>
                <w:rFonts w:ascii="Times New Roman" w:eastAsia="Times New Roman" w:hAnsi="Times New Roman" w:cs="Times New Roman"/>
                <w:sz w:val="18"/>
                <w:szCs w:val="18"/>
              </w:rPr>
            </w:pPr>
          </w:p>
        </w:tc>
        <w:tc>
          <w:tcPr>
            <w:tcW w:w="1139" w:type="dxa"/>
            <w:gridSpan w:val="6"/>
            <w:vMerge w:val="restart"/>
            <w:tcBorders>
              <w:top w:val="single" w:sz="4" w:space="0" w:color="auto"/>
              <w:left w:val="nil"/>
              <w:right w:val="single" w:sz="4" w:space="0" w:color="000000"/>
            </w:tcBorders>
            <w:shd w:val="clear" w:color="000000" w:fill="FFFFFF"/>
            <w:noWrap/>
            <w:hideMark/>
          </w:tcPr>
          <w:p w:rsidR="00992EA4" w:rsidRPr="0044606E" w:rsidRDefault="00992EA4" w:rsidP="00992EA4">
            <w:pPr>
              <w:spacing w:after="0" w:line="240" w:lineRule="auto"/>
              <w:jc w:val="center"/>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Сумма</w:t>
            </w:r>
          </w:p>
          <w:p w:rsidR="00992EA4" w:rsidRPr="0044606E" w:rsidRDefault="00992EA4" w:rsidP="00992EA4">
            <w:pPr>
              <w:spacing w:after="0" w:line="240" w:lineRule="auto"/>
              <w:jc w:val="center"/>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налога,</w:t>
            </w:r>
          </w:p>
          <w:p w:rsidR="00992EA4" w:rsidRPr="0044606E" w:rsidRDefault="00992EA4" w:rsidP="00992EA4">
            <w:pPr>
              <w:spacing w:after="0" w:line="240" w:lineRule="auto"/>
              <w:jc w:val="center"/>
              <w:rPr>
                <w:rFonts w:ascii="Times New Roman" w:eastAsia="Times New Roman" w:hAnsi="Times New Roman" w:cs="Times New Roman"/>
                <w:sz w:val="18"/>
                <w:szCs w:val="18"/>
              </w:rPr>
            </w:pPr>
            <w:proofErr w:type="spellStart"/>
            <w:r w:rsidRPr="0044606E">
              <w:rPr>
                <w:rFonts w:ascii="Times New Roman" w:eastAsia="Times New Roman" w:hAnsi="Times New Roman" w:cs="Times New Roman"/>
                <w:sz w:val="18"/>
                <w:szCs w:val="18"/>
              </w:rPr>
              <w:t>предъяв</w:t>
            </w:r>
            <w:proofErr w:type="spellEnd"/>
            <w:r w:rsidRPr="0044606E">
              <w:rPr>
                <w:rFonts w:ascii="Times New Roman" w:eastAsia="Times New Roman" w:hAnsi="Times New Roman" w:cs="Times New Roman"/>
                <w:sz w:val="18"/>
                <w:szCs w:val="18"/>
              </w:rPr>
              <w:t>-</w:t>
            </w:r>
          </w:p>
          <w:p w:rsidR="00992EA4" w:rsidRPr="0044606E" w:rsidRDefault="00992EA4" w:rsidP="00992EA4">
            <w:pPr>
              <w:spacing w:after="0" w:line="240" w:lineRule="auto"/>
              <w:jc w:val="center"/>
              <w:rPr>
                <w:rFonts w:ascii="Times New Roman" w:eastAsia="Times New Roman" w:hAnsi="Times New Roman" w:cs="Times New Roman"/>
                <w:sz w:val="18"/>
                <w:szCs w:val="18"/>
              </w:rPr>
            </w:pPr>
            <w:proofErr w:type="spellStart"/>
            <w:r w:rsidRPr="0044606E">
              <w:rPr>
                <w:rFonts w:ascii="Times New Roman" w:eastAsia="Times New Roman" w:hAnsi="Times New Roman" w:cs="Times New Roman"/>
                <w:sz w:val="18"/>
                <w:szCs w:val="18"/>
              </w:rPr>
              <w:t>ляемая</w:t>
            </w:r>
            <w:proofErr w:type="spellEnd"/>
          </w:p>
          <w:p w:rsidR="00992EA4" w:rsidRPr="0044606E" w:rsidRDefault="00992EA4" w:rsidP="00992EA4">
            <w:pPr>
              <w:spacing w:after="0" w:line="240" w:lineRule="auto"/>
              <w:jc w:val="center"/>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покупателю</w:t>
            </w:r>
          </w:p>
        </w:tc>
        <w:tc>
          <w:tcPr>
            <w:tcW w:w="1107" w:type="dxa"/>
            <w:gridSpan w:val="8"/>
            <w:vMerge w:val="restart"/>
            <w:tcBorders>
              <w:top w:val="single" w:sz="4" w:space="0" w:color="auto"/>
              <w:left w:val="single" w:sz="4" w:space="0" w:color="auto"/>
              <w:right w:val="single" w:sz="4" w:space="0" w:color="000000"/>
            </w:tcBorders>
            <w:shd w:val="clear" w:color="000000" w:fill="FFFFFF"/>
            <w:noWrap/>
            <w:hideMark/>
          </w:tcPr>
          <w:p w:rsidR="00992EA4" w:rsidRPr="0044606E" w:rsidRDefault="00992EA4" w:rsidP="00992EA4">
            <w:pPr>
              <w:spacing w:after="0" w:line="240" w:lineRule="auto"/>
              <w:jc w:val="center"/>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Стоимость товаров</w:t>
            </w:r>
          </w:p>
          <w:p w:rsidR="00992EA4" w:rsidRPr="0044606E" w:rsidRDefault="00992EA4" w:rsidP="00992EA4">
            <w:pPr>
              <w:spacing w:after="0" w:line="240" w:lineRule="auto"/>
              <w:jc w:val="center"/>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(работ, услуг),</w:t>
            </w:r>
          </w:p>
          <w:p w:rsidR="00992EA4" w:rsidRPr="0044606E" w:rsidRDefault="00992EA4" w:rsidP="00992EA4">
            <w:pPr>
              <w:spacing w:after="0" w:line="240" w:lineRule="auto"/>
              <w:jc w:val="center"/>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имущественных</w:t>
            </w:r>
          </w:p>
          <w:p w:rsidR="00992EA4" w:rsidRPr="0044606E" w:rsidRDefault="00992EA4" w:rsidP="00992EA4">
            <w:pPr>
              <w:spacing w:after="0" w:line="240" w:lineRule="auto"/>
              <w:jc w:val="center"/>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прав с налогом -</w:t>
            </w:r>
          </w:p>
          <w:p w:rsidR="00992EA4" w:rsidRPr="0044606E" w:rsidRDefault="00992EA4" w:rsidP="00992EA4">
            <w:pPr>
              <w:spacing w:after="0" w:line="240" w:lineRule="auto"/>
              <w:jc w:val="center"/>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всего</w:t>
            </w:r>
          </w:p>
        </w:tc>
        <w:tc>
          <w:tcPr>
            <w:tcW w:w="1556" w:type="dxa"/>
            <w:gridSpan w:val="10"/>
            <w:tcBorders>
              <w:top w:val="single" w:sz="4" w:space="0" w:color="auto"/>
              <w:left w:val="nil"/>
              <w:right w:val="single" w:sz="8" w:space="0" w:color="auto"/>
            </w:tcBorders>
            <w:shd w:val="clear" w:color="000000" w:fill="FFFFFF"/>
          </w:tcPr>
          <w:p w:rsidR="00992EA4" w:rsidRPr="0044606E" w:rsidRDefault="00992EA4" w:rsidP="00992EA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Страна происхождения товара</w:t>
            </w:r>
          </w:p>
        </w:tc>
        <w:tc>
          <w:tcPr>
            <w:tcW w:w="709" w:type="dxa"/>
            <w:gridSpan w:val="5"/>
            <w:tcBorders>
              <w:top w:val="single" w:sz="4" w:space="0" w:color="auto"/>
              <w:left w:val="nil"/>
              <w:right w:val="single" w:sz="8" w:space="0" w:color="auto"/>
            </w:tcBorders>
            <w:shd w:val="clear" w:color="000000" w:fill="FFFFFF"/>
          </w:tcPr>
          <w:p w:rsidR="00992EA4" w:rsidRDefault="00992EA4" w:rsidP="00992EA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Номер таможенной декларации</w:t>
            </w:r>
          </w:p>
        </w:tc>
      </w:tr>
      <w:tr w:rsidR="006B2784" w:rsidRPr="0044606E" w:rsidTr="003D3217">
        <w:trPr>
          <w:gridAfter w:val="48"/>
          <w:wAfter w:w="7432" w:type="dxa"/>
          <w:trHeight w:val="476"/>
        </w:trPr>
        <w:tc>
          <w:tcPr>
            <w:tcW w:w="2958" w:type="dxa"/>
            <w:gridSpan w:val="12"/>
            <w:vMerge/>
            <w:tcBorders>
              <w:left w:val="single" w:sz="4" w:space="0" w:color="auto"/>
              <w:right w:val="single" w:sz="4" w:space="0" w:color="000000"/>
            </w:tcBorders>
            <w:shd w:val="clear" w:color="000000" w:fill="FFFFFF"/>
            <w:noWrap/>
            <w:hideMark/>
          </w:tcPr>
          <w:p w:rsidR="006B2784" w:rsidRPr="0044606E" w:rsidRDefault="006B2784" w:rsidP="00992EA4">
            <w:pPr>
              <w:spacing w:after="0" w:line="240" w:lineRule="auto"/>
              <w:jc w:val="center"/>
              <w:rPr>
                <w:rFonts w:ascii="Times New Roman" w:eastAsia="Times New Roman" w:hAnsi="Times New Roman" w:cs="Times New Roman"/>
                <w:sz w:val="18"/>
                <w:szCs w:val="18"/>
              </w:rPr>
            </w:pPr>
          </w:p>
        </w:tc>
        <w:tc>
          <w:tcPr>
            <w:tcW w:w="1942" w:type="dxa"/>
            <w:gridSpan w:val="8"/>
            <w:vMerge/>
            <w:tcBorders>
              <w:left w:val="nil"/>
              <w:right w:val="single" w:sz="4" w:space="0" w:color="000000"/>
            </w:tcBorders>
            <w:shd w:val="clear" w:color="000000" w:fill="FFFFFF"/>
            <w:noWrap/>
            <w:vAlign w:val="bottom"/>
            <w:hideMark/>
          </w:tcPr>
          <w:p w:rsidR="006B2784" w:rsidRPr="0044606E" w:rsidRDefault="006B2784" w:rsidP="00992EA4">
            <w:pPr>
              <w:spacing w:after="0" w:line="240" w:lineRule="auto"/>
              <w:jc w:val="center"/>
              <w:rPr>
                <w:rFonts w:ascii="Times New Roman" w:eastAsia="Times New Roman" w:hAnsi="Times New Roman" w:cs="Times New Roman"/>
                <w:sz w:val="18"/>
                <w:szCs w:val="18"/>
              </w:rPr>
            </w:pPr>
          </w:p>
        </w:tc>
        <w:tc>
          <w:tcPr>
            <w:tcW w:w="806" w:type="dxa"/>
            <w:gridSpan w:val="4"/>
            <w:vMerge/>
            <w:tcBorders>
              <w:left w:val="nil"/>
              <w:right w:val="single" w:sz="4" w:space="0" w:color="000000"/>
            </w:tcBorders>
            <w:shd w:val="clear" w:color="000000" w:fill="FFFFFF"/>
            <w:noWrap/>
            <w:hideMark/>
          </w:tcPr>
          <w:p w:rsidR="006B2784" w:rsidRPr="0044606E" w:rsidRDefault="006B2784" w:rsidP="00992EA4">
            <w:pPr>
              <w:spacing w:after="0" w:line="240" w:lineRule="auto"/>
              <w:jc w:val="center"/>
              <w:rPr>
                <w:rFonts w:ascii="Times New Roman" w:eastAsia="Times New Roman" w:hAnsi="Times New Roman" w:cs="Times New Roman"/>
                <w:sz w:val="18"/>
                <w:szCs w:val="18"/>
              </w:rPr>
            </w:pPr>
          </w:p>
        </w:tc>
        <w:tc>
          <w:tcPr>
            <w:tcW w:w="1023" w:type="dxa"/>
            <w:gridSpan w:val="4"/>
            <w:vMerge/>
            <w:tcBorders>
              <w:left w:val="nil"/>
              <w:right w:val="single" w:sz="4" w:space="0" w:color="000000"/>
            </w:tcBorders>
            <w:shd w:val="clear" w:color="000000" w:fill="FFFFFF"/>
            <w:noWrap/>
            <w:hideMark/>
          </w:tcPr>
          <w:p w:rsidR="006B2784" w:rsidRPr="0044606E" w:rsidRDefault="006B2784" w:rsidP="00992EA4">
            <w:pPr>
              <w:spacing w:after="0" w:line="240" w:lineRule="auto"/>
              <w:jc w:val="center"/>
              <w:rPr>
                <w:rFonts w:ascii="Times New Roman" w:eastAsia="Times New Roman" w:hAnsi="Times New Roman" w:cs="Times New Roman"/>
                <w:sz w:val="18"/>
                <w:szCs w:val="18"/>
              </w:rPr>
            </w:pPr>
          </w:p>
        </w:tc>
        <w:tc>
          <w:tcPr>
            <w:tcW w:w="1506" w:type="dxa"/>
            <w:gridSpan w:val="8"/>
            <w:vMerge/>
            <w:tcBorders>
              <w:left w:val="single" w:sz="4" w:space="0" w:color="auto"/>
              <w:right w:val="single" w:sz="4" w:space="0" w:color="000000"/>
            </w:tcBorders>
            <w:shd w:val="clear" w:color="000000" w:fill="FFFFFF"/>
            <w:noWrap/>
            <w:hideMark/>
          </w:tcPr>
          <w:p w:rsidR="006B2784" w:rsidRPr="0044606E" w:rsidRDefault="006B2784" w:rsidP="00992EA4">
            <w:pPr>
              <w:spacing w:after="0" w:line="240" w:lineRule="auto"/>
              <w:jc w:val="center"/>
              <w:rPr>
                <w:rFonts w:ascii="Times New Roman" w:eastAsia="Times New Roman" w:hAnsi="Times New Roman" w:cs="Times New Roman"/>
                <w:sz w:val="18"/>
                <w:szCs w:val="18"/>
              </w:rPr>
            </w:pPr>
          </w:p>
        </w:tc>
        <w:tc>
          <w:tcPr>
            <w:tcW w:w="850" w:type="dxa"/>
            <w:gridSpan w:val="5"/>
            <w:vMerge/>
            <w:tcBorders>
              <w:left w:val="nil"/>
              <w:right w:val="single" w:sz="4" w:space="0" w:color="000000"/>
            </w:tcBorders>
            <w:shd w:val="clear" w:color="000000" w:fill="FFFFFF"/>
            <w:noWrap/>
            <w:hideMark/>
          </w:tcPr>
          <w:p w:rsidR="006B2784" w:rsidRPr="0044606E" w:rsidRDefault="006B2784" w:rsidP="00992EA4">
            <w:pPr>
              <w:spacing w:after="0" w:line="240" w:lineRule="auto"/>
              <w:jc w:val="center"/>
              <w:rPr>
                <w:rFonts w:ascii="Times New Roman" w:eastAsia="Times New Roman" w:hAnsi="Times New Roman" w:cs="Times New Roman"/>
                <w:sz w:val="18"/>
                <w:szCs w:val="18"/>
              </w:rPr>
            </w:pPr>
          </w:p>
        </w:tc>
        <w:tc>
          <w:tcPr>
            <w:tcW w:w="1018" w:type="dxa"/>
            <w:gridSpan w:val="4"/>
            <w:vMerge/>
            <w:tcBorders>
              <w:left w:val="single" w:sz="4" w:space="0" w:color="auto"/>
              <w:right w:val="single" w:sz="4" w:space="0" w:color="000000"/>
            </w:tcBorders>
            <w:shd w:val="clear" w:color="000000" w:fill="FFFFFF"/>
            <w:noWrap/>
            <w:hideMark/>
          </w:tcPr>
          <w:p w:rsidR="006B2784" w:rsidRPr="0044606E" w:rsidRDefault="006B2784" w:rsidP="00992EA4">
            <w:pPr>
              <w:spacing w:after="0" w:line="240" w:lineRule="auto"/>
              <w:jc w:val="center"/>
              <w:rPr>
                <w:rFonts w:ascii="Times New Roman" w:eastAsia="Times New Roman" w:hAnsi="Times New Roman" w:cs="Times New Roman"/>
                <w:sz w:val="18"/>
                <w:szCs w:val="18"/>
              </w:rPr>
            </w:pPr>
          </w:p>
        </w:tc>
        <w:tc>
          <w:tcPr>
            <w:tcW w:w="1139" w:type="dxa"/>
            <w:gridSpan w:val="6"/>
            <w:vMerge/>
            <w:tcBorders>
              <w:left w:val="nil"/>
              <w:right w:val="single" w:sz="4" w:space="0" w:color="000000"/>
            </w:tcBorders>
            <w:shd w:val="clear" w:color="000000" w:fill="FFFFFF"/>
            <w:noWrap/>
            <w:hideMark/>
          </w:tcPr>
          <w:p w:rsidR="006B2784" w:rsidRPr="0044606E" w:rsidRDefault="006B2784" w:rsidP="00992EA4">
            <w:pPr>
              <w:spacing w:after="0" w:line="240" w:lineRule="auto"/>
              <w:jc w:val="center"/>
              <w:rPr>
                <w:rFonts w:ascii="Times New Roman" w:eastAsia="Times New Roman" w:hAnsi="Times New Roman" w:cs="Times New Roman"/>
                <w:sz w:val="18"/>
                <w:szCs w:val="18"/>
              </w:rPr>
            </w:pPr>
          </w:p>
        </w:tc>
        <w:tc>
          <w:tcPr>
            <w:tcW w:w="1106" w:type="dxa"/>
            <w:gridSpan w:val="7"/>
            <w:vMerge/>
            <w:tcBorders>
              <w:left w:val="single" w:sz="4" w:space="0" w:color="auto"/>
              <w:right w:val="single" w:sz="4" w:space="0" w:color="000000"/>
            </w:tcBorders>
            <w:shd w:val="clear" w:color="000000" w:fill="FFFFFF"/>
            <w:noWrap/>
            <w:hideMark/>
          </w:tcPr>
          <w:p w:rsidR="006B2784" w:rsidRPr="0044606E" w:rsidRDefault="006B2784" w:rsidP="00992EA4">
            <w:pPr>
              <w:spacing w:after="0" w:line="240" w:lineRule="auto"/>
              <w:jc w:val="center"/>
              <w:rPr>
                <w:rFonts w:ascii="Times New Roman" w:eastAsia="Times New Roman" w:hAnsi="Times New Roman" w:cs="Times New Roman"/>
                <w:sz w:val="18"/>
                <w:szCs w:val="18"/>
              </w:rPr>
            </w:pPr>
          </w:p>
        </w:tc>
        <w:tc>
          <w:tcPr>
            <w:tcW w:w="955" w:type="dxa"/>
            <w:gridSpan w:val="9"/>
            <w:tcBorders>
              <w:top w:val="single" w:sz="4" w:space="0" w:color="auto"/>
              <w:left w:val="nil"/>
              <w:right w:val="single" w:sz="8" w:space="0" w:color="auto"/>
            </w:tcBorders>
            <w:shd w:val="clear" w:color="000000" w:fill="FFFFFF"/>
          </w:tcPr>
          <w:p w:rsidR="006B2784" w:rsidRDefault="006B2784" w:rsidP="00992EA4">
            <w:pPr>
              <w:spacing w:after="0" w:line="240" w:lineRule="auto"/>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Цифро</w:t>
            </w:r>
            <w:proofErr w:type="spellEnd"/>
          </w:p>
          <w:p w:rsidR="006B2784" w:rsidRDefault="006B2784" w:rsidP="00992EA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вой код</w:t>
            </w:r>
          </w:p>
        </w:tc>
        <w:tc>
          <w:tcPr>
            <w:tcW w:w="602" w:type="dxa"/>
            <w:gridSpan w:val="2"/>
            <w:vMerge w:val="restart"/>
            <w:tcBorders>
              <w:top w:val="single" w:sz="4" w:space="0" w:color="auto"/>
              <w:left w:val="nil"/>
              <w:right w:val="single" w:sz="8" w:space="0" w:color="auto"/>
            </w:tcBorders>
            <w:shd w:val="clear" w:color="000000" w:fill="FFFFFF"/>
          </w:tcPr>
          <w:p w:rsidR="006B2784" w:rsidRDefault="006B2784" w:rsidP="00992EA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Краткое </w:t>
            </w:r>
            <w:proofErr w:type="spellStart"/>
            <w:r>
              <w:rPr>
                <w:rFonts w:ascii="Times New Roman" w:eastAsia="Times New Roman" w:hAnsi="Times New Roman" w:cs="Times New Roman"/>
                <w:sz w:val="18"/>
                <w:szCs w:val="18"/>
              </w:rPr>
              <w:t>наимено</w:t>
            </w:r>
            <w:proofErr w:type="spellEnd"/>
          </w:p>
          <w:p w:rsidR="006B2784" w:rsidRDefault="006B2784" w:rsidP="00992EA4">
            <w:pPr>
              <w:spacing w:after="0" w:line="240" w:lineRule="auto"/>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вание</w:t>
            </w:r>
            <w:proofErr w:type="spellEnd"/>
          </w:p>
        </w:tc>
        <w:tc>
          <w:tcPr>
            <w:tcW w:w="709" w:type="dxa"/>
            <w:gridSpan w:val="5"/>
            <w:vMerge w:val="restart"/>
            <w:tcBorders>
              <w:top w:val="single" w:sz="4" w:space="0" w:color="auto"/>
              <w:left w:val="nil"/>
              <w:right w:val="single" w:sz="8" w:space="0" w:color="auto"/>
            </w:tcBorders>
            <w:shd w:val="clear" w:color="000000" w:fill="FFFFFF"/>
          </w:tcPr>
          <w:p w:rsidR="006B2784" w:rsidRDefault="006B2784" w:rsidP="00992EA4">
            <w:pPr>
              <w:spacing w:after="0" w:line="240" w:lineRule="auto"/>
              <w:jc w:val="center"/>
              <w:rPr>
                <w:rFonts w:ascii="Times New Roman" w:eastAsia="Times New Roman" w:hAnsi="Times New Roman" w:cs="Times New Roman"/>
                <w:sz w:val="18"/>
                <w:szCs w:val="18"/>
              </w:rPr>
            </w:pPr>
          </w:p>
        </w:tc>
      </w:tr>
      <w:tr w:rsidR="006B2784" w:rsidRPr="0044606E" w:rsidTr="003D3217">
        <w:trPr>
          <w:gridAfter w:val="48"/>
          <w:wAfter w:w="7432" w:type="dxa"/>
          <w:trHeight w:val="644"/>
        </w:trPr>
        <w:tc>
          <w:tcPr>
            <w:tcW w:w="2958" w:type="dxa"/>
            <w:gridSpan w:val="12"/>
            <w:vMerge/>
            <w:tcBorders>
              <w:left w:val="single" w:sz="4" w:space="0" w:color="auto"/>
              <w:right w:val="single" w:sz="4" w:space="0" w:color="000000"/>
            </w:tcBorders>
            <w:shd w:val="clear" w:color="000000" w:fill="FFFFFF"/>
            <w:noWrap/>
            <w:vAlign w:val="bottom"/>
            <w:hideMark/>
          </w:tcPr>
          <w:p w:rsidR="006B2784" w:rsidRPr="0044606E" w:rsidRDefault="006B2784" w:rsidP="00992EA4">
            <w:pPr>
              <w:spacing w:after="0" w:line="240" w:lineRule="auto"/>
              <w:rPr>
                <w:rFonts w:ascii="Times New Roman" w:eastAsia="Times New Roman" w:hAnsi="Times New Roman" w:cs="Times New Roman"/>
                <w:sz w:val="18"/>
                <w:szCs w:val="18"/>
              </w:rPr>
            </w:pPr>
          </w:p>
        </w:tc>
        <w:tc>
          <w:tcPr>
            <w:tcW w:w="531" w:type="dxa"/>
            <w:gridSpan w:val="2"/>
            <w:tcBorders>
              <w:top w:val="single" w:sz="8" w:space="0" w:color="auto"/>
              <w:left w:val="nil"/>
              <w:bottom w:val="nil"/>
              <w:right w:val="single" w:sz="4" w:space="0" w:color="auto"/>
            </w:tcBorders>
            <w:shd w:val="clear" w:color="000000" w:fill="FFFFFF"/>
            <w:noWrap/>
            <w:vAlign w:val="bottom"/>
            <w:hideMark/>
          </w:tcPr>
          <w:p w:rsidR="006B2784" w:rsidRPr="0044606E" w:rsidRDefault="006B2784" w:rsidP="00992EA4">
            <w:pPr>
              <w:spacing w:after="0" w:line="240" w:lineRule="auto"/>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Код</w:t>
            </w:r>
          </w:p>
        </w:tc>
        <w:tc>
          <w:tcPr>
            <w:tcW w:w="1411" w:type="dxa"/>
            <w:gridSpan w:val="6"/>
            <w:vMerge w:val="restart"/>
            <w:tcBorders>
              <w:top w:val="single" w:sz="4" w:space="0" w:color="auto"/>
              <w:left w:val="nil"/>
              <w:right w:val="single" w:sz="4" w:space="0" w:color="000000"/>
            </w:tcBorders>
            <w:shd w:val="clear" w:color="000000" w:fill="FFFFFF"/>
            <w:noWrap/>
            <w:hideMark/>
          </w:tcPr>
          <w:p w:rsidR="006B2784" w:rsidRPr="0044606E" w:rsidRDefault="006B2784" w:rsidP="00992EA4">
            <w:pPr>
              <w:spacing w:after="0" w:line="240" w:lineRule="auto"/>
              <w:jc w:val="center"/>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Условное</w:t>
            </w:r>
          </w:p>
          <w:p w:rsidR="006B2784" w:rsidRPr="0044606E" w:rsidRDefault="006B2784" w:rsidP="00992EA4">
            <w:pPr>
              <w:spacing w:after="0" w:line="240" w:lineRule="auto"/>
              <w:jc w:val="center"/>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обозначение</w:t>
            </w:r>
          </w:p>
          <w:p w:rsidR="006B2784" w:rsidRPr="0044606E" w:rsidRDefault="006B2784" w:rsidP="00992EA4">
            <w:pPr>
              <w:spacing w:after="0" w:line="240" w:lineRule="auto"/>
              <w:jc w:val="center"/>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(национальное)</w:t>
            </w:r>
          </w:p>
        </w:tc>
        <w:tc>
          <w:tcPr>
            <w:tcW w:w="806" w:type="dxa"/>
            <w:gridSpan w:val="4"/>
            <w:vMerge/>
            <w:tcBorders>
              <w:left w:val="nil"/>
              <w:right w:val="single" w:sz="4" w:space="0" w:color="000000"/>
            </w:tcBorders>
            <w:shd w:val="clear" w:color="000000" w:fill="FFFFFF"/>
            <w:noWrap/>
            <w:vAlign w:val="bottom"/>
            <w:hideMark/>
          </w:tcPr>
          <w:p w:rsidR="006B2784" w:rsidRPr="0044606E" w:rsidRDefault="006B2784" w:rsidP="00992EA4">
            <w:pPr>
              <w:spacing w:after="0" w:line="240" w:lineRule="auto"/>
              <w:rPr>
                <w:rFonts w:ascii="Times New Roman" w:eastAsia="Times New Roman" w:hAnsi="Times New Roman" w:cs="Times New Roman"/>
                <w:sz w:val="18"/>
                <w:szCs w:val="18"/>
              </w:rPr>
            </w:pPr>
          </w:p>
        </w:tc>
        <w:tc>
          <w:tcPr>
            <w:tcW w:w="1023" w:type="dxa"/>
            <w:gridSpan w:val="4"/>
            <w:vMerge/>
            <w:tcBorders>
              <w:left w:val="nil"/>
              <w:right w:val="single" w:sz="4" w:space="0" w:color="000000"/>
            </w:tcBorders>
            <w:shd w:val="clear" w:color="000000" w:fill="FFFFFF"/>
            <w:noWrap/>
            <w:vAlign w:val="bottom"/>
            <w:hideMark/>
          </w:tcPr>
          <w:p w:rsidR="006B2784" w:rsidRPr="0044606E" w:rsidRDefault="006B2784" w:rsidP="00992EA4">
            <w:pPr>
              <w:spacing w:after="0" w:line="240" w:lineRule="auto"/>
              <w:rPr>
                <w:rFonts w:ascii="Times New Roman" w:eastAsia="Times New Roman" w:hAnsi="Times New Roman" w:cs="Times New Roman"/>
                <w:sz w:val="18"/>
                <w:szCs w:val="18"/>
              </w:rPr>
            </w:pPr>
          </w:p>
        </w:tc>
        <w:tc>
          <w:tcPr>
            <w:tcW w:w="1506" w:type="dxa"/>
            <w:gridSpan w:val="8"/>
            <w:vMerge/>
            <w:tcBorders>
              <w:left w:val="single" w:sz="4" w:space="0" w:color="auto"/>
              <w:right w:val="single" w:sz="4" w:space="0" w:color="000000"/>
            </w:tcBorders>
            <w:shd w:val="clear" w:color="000000" w:fill="FFFFFF"/>
            <w:noWrap/>
            <w:vAlign w:val="bottom"/>
            <w:hideMark/>
          </w:tcPr>
          <w:p w:rsidR="006B2784" w:rsidRPr="0044606E" w:rsidRDefault="006B2784" w:rsidP="00992EA4">
            <w:pPr>
              <w:spacing w:after="0" w:line="240" w:lineRule="auto"/>
              <w:rPr>
                <w:rFonts w:ascii="Times New Roman" w:eastAsia="Times New Roman" w:hAnsi="Times New Roman" w:cs="Times New Roman"/>
                <w:sz w:val="18"/>
                <w:szCs w:val="18"/>
              </w:rPr>
            </w:pPr>
          </w:p>
        </w:tc>
        <w:tc>
          <w:tcPr>
            <w:tcW w:w="850" w:type="dxa"/>
            <w:gridSpan w:val="5"/>
            <w:vMerge/>
            <w:tcBorders>
              <w:left w:val="nil"/>
              <w:right w:val="single" w:sz="4" w:space="0" w:color="auto"/>
            </w:tcBorders>
            <w:shd w:val="clear" w:color="000000" w:fill="FFFFFF"/>
            <w:noWrap/>
            <w:vAlign w:val="bottom"/>
            <w:hideMark/>
          </w:tcPr>
          <w:p w:rsidR="006B2784" w:rsidRPr="0044606E" w:rsidRDefault="006B2784" w:rsidP="00992EA4">
            <w:pPr>
              <w:spacing w:after="0" w:line="240" w:lineRule="auto"/>
              <w:rPr>
                <w:rFonts w:ascii="Times New Roman" w:eastAsia="Times New Roman" w:hAnsi="Times New Roman" w:cs="Times New Roman"/>
                <w:sz w:val="18"/>
                <w:szCs w:val="18"/>
              </w:rPr>
            </w:pPr>
          </w:p>
        </w:tc>
        <w:tc>
          <w:tcPr>
            <w:tcW w:w="1018" w:type="dxa"/>
            <w:gridSpan w:val="4"/>
            <w:vMerge/>
            <w:tcBorders>
              <w:left w:val="single" w:sz="4" w:space="0" w:color="auto"/>
              <w:right w:val="single" w:sz="4" w:space="0" w:color="000000"/>
            </w:tcBorders>
            <w:shd w:val="clear" w:color="000000" w:fill="FFFFFF"/>
            <w:noWrap/>
            <w:vAlign w:val="bottom"/>
            <w:hideMark/>
          </w:tcPr>
          <w:p w:rsidR="006B2784" w:rsidRPr="0044606E" w:rsidRDefault="006B2784" w:rsidP="00992EA4">
            <w:pPr>
              <w:spacing w:after="0" w:line="240" w:lineRule="auto"/>
              <w:rPr>
                <w:rFonts w:ascii="Times New Roman" w:eastAsia="Times New Roman" w:hAnsi="Times New Roman" w:cs="Times New Roman"/>
                <w:sz w:val="18"/>
                <w:szCs w:val="18"/>
              </w:rPr>
            </w:pPr>
          </w:p>
        </w:tc>
        <w:tc>
          <w:tcPr>
            <w:tcW w:w="1139" w:type="dxa"/>
            <w:gridSpan w:val="6"/>
            <w:vMerge/>
            <w:tcBorders>
              <w:left w:val="nil"/>
              <w:right w:val="single" w:sz="4" w:space="0" w:color="auto"/>
            </w:tcBorders>
            <w:shd w:val="clear" w:color="000000" w:fill="FFFFFF"/>
            <w:noWrap/>
            <w:vAlign w:val="bottom"/>
            <w:hideMark/>
          </w:tcPr>
          <w:p w:rsidR="006B2784" w:rsidRPr="0044606E" w:rsidRDefault="006B2784" w:rsidP="00992EA4">
            <w:pPr>
              <w:spacing w:after="0" w:line="240" w:lineRule="auto"/>
              <w:jc w:val="center"/>
              <w:rPr>
                <w:rFonts w:ascii="Times New Roman" w:eastAsia="Times New Roman" w:hAnsi="Times New Roman" w:cs="Times New Roman"/>
                <w:sz w:val="18"/>
                <w:szCs w:val="18"/>
              </w:rPr>
            </w:pPr>
          </w:p>
        </w:tc>
        <w:tc>
          <w:tcPr>
            <w:tcW w:w="1106" w:type="dxa"/>
            <w:gridSpan w:val="7"/>
            <w:vMerge/>
            <w:tcBorders>
              <w:left w:val="single" w:sz="4" w:space="0" w:color="auto"/>
              <w:right w:val="single" w:sz="4" w:space="0" w:color="000000"/>
            </w:tcBorders>
            <w:shd w:val="clear" w:color="000000" w:fill="FFFFFF"/>
            <w:noWrap/>
            <w:vAlign w:val="bottom"/>
            <w:hideMark/>
          </w:tcPr>
          <w:p w:rsidR="006B2784" w:rsidRPr="0044606E" w:rsidRDefault="006B2784" w:rsidP="00992EA4">
            <w:pPr>
              <w:spacing w:after="0" w:line="240" w:lineRule="auto"/>
              <w:jc w:val="center"/>
              <w:rPr>
                <w:rFonts w:ascii="Times New Roman" w:eastAsia="Times New Roman" w:hAnsi="Times New Roman" w:cs="Times New Roman"/>
                <w:sz w:val="18"/>
                <w:szCs w:val="18"/>
              </w:rPr>
            </w:pPr>
          </w:p>
        </w:tc>
        <w:tc>
          <w:tcPr>
            <w:tcW w:w="955" w:type="dxa"/>
            <w:gridSpan w:val="9"/>
            <w:tcBorders>
              <w:left w:val="single" w:sz="4" w:space="0" w:color="auto"/>
              <w:right w:val="single" w:sz="4" w:space="0" w:color="000000"/>
            </w:tcBorders>
            <w:shd w:val="clear" w:color="000000" w:fill="FFFFFF"/>
          </w:tcPr>
          <w:p w:rsidR="006B2784" w:rsidRPr="0044606E" w:rsidRDefault="006B2784" w:rsidP="00992EA4">
            <w:pPr>
              <w:spacing w:after="0" w:line="240" w:lineRule="auto"/>
              <w:jc w:val="center"/>
              <w:rPr>
                <w:rFonts w:ascii="Times New Roman" w:eastAsia="Times New Roman" w:hAnsi="Times New Roman" w:cs="Times New Roman"/>
                <w:sz w:val="18"/>
                <w:szCs w:val="18"/>
              </w:rPr>
            </w:pPr>
          </w:p>
        </w:tc>
        <w:tc>
          <w:tcPr>
            <w:tcW w:w="602" w:type="dxa"/>
            <w:gridSpan w:val="2"/>
            <w:vMerge/>
            <w:tcBorders>
              <w:left w:val="single" w:sz="4" w:space="0" w:color="auto"/>
              <w:right w:val="single" w:sz="8" w:space="0" w:color="auto"/>
            </w:tcBorders>
            <w:shd w:val="clear" w:color="000000" w:fill="FFFFFF"/>
          </w:tcPr>
          <w:p w:rsidR="006B2784" w:rsidRPr="0044606E" w:rsidRDefault="006B2784" w:rsidP="00992EA4">
            <w:pPr>
              <w:spacing w:after="0" w:line="240" w:lineRule="auto"/>
              <w:rPr>
                <w:rFonts w:ascii="Times New Roman" w:eastAsia="Times New Roman" w:hAnsi="Times New Roman" w:cs="Times New Roman"/>
                <w:sz w:val="18"/>
                <w:szCs w:val="18"/>
              </w:rPr>
            </w:pPr>
          </w:p>
        </w:tc>
        <w:tc>
          <w:tcPr>
            <w:tcW w:w="709" w:type="dxa"/>
            <w:gridSpan w:val="5"/>
            <w:vMerge/>
            <w:tcBorders>
              <w:left w:val="single" w:sz="8" w:space="0" w:color="auto"/>
              <w:right w:val="single" w:sz="8" w:space="0" w:color="auto"/>
            </w:tcBorders>
            <w:shd w:val="clear" w:color="000000" w:fill="FFFFFF"/>
          </w:tcPr>
          <w:p w:rsidR="006B2784" w:rsidRPr="0044606E" w:rsidRDefault="006B2784" w:rsidP="00992EA4">
            <w:pPr>
              <w:spacing w:after="0" w:line="240" w:lineRule="auto"/>
              <w:rPr>
                <w:rFonts w:ascii="Times New Roman" w:eastAsia="Times New Roman" w:hAnsi="Times New Roman" w:cs="Times New Roman"/>
                <w:sz w:val="18"/>
                <w:szCs w:val="18"/>
              </w:rPr>
            </w:pPr>
          </w:p>
        </w:tc>
      </w:tr>
      <w:tr w:rsidR="006B2784" w:rsidRPr="0044606E" w:rsidTr="003D3217">
        <w:trPr>
          <w:gridAfter w:val="48"/>
          <w:wAfter w:w="7432" w:type="dxa"/>
          <w:trHeight w:val="240"/>
        </w:trPr>
        <w:tc>
          <w:tcPr>
            <w:tcW w:w="2958" w:type="dxa"/>
            <w:gridSpan w:val="12"/>
            <w:vMerge/>
            <w:tcBorders>
              <w:left w:val="single" w:sz="4" w:space="0" w:color="auto"/>
              <w:right w:val="single" w:sz="4" w:space="0" w:color="000000"/>
            </w:tcBorders>
            <w:shd w:val="clear" w:color="000000" w:fill="FFFFFF"/>
            <w:noWrap/>
            <w:vAlign w:val="bottom"/>
            <w:hideMark/>
          </w:tcPr>
          <w:p w:rsidR="006B2784" w:rsidRPr="0044606E" w:rsidRDefault="006B2784" w:rsidP="00992EA4">
            <w:pPr>
              <w:spacing w:after="0" w:line="240" w:lineRule="auto"/>
              <w:rPr>
                <w:rFonts w:ascii="Times New Roman" w:eastAsia="Times New Roman" w:hAnsi="Times New Roman" w:cs="Times New Roman"/>
                <w:sz w:val="18"/>
                <w:szCs w:val="18"/>
              </w:rPr>
            </w:pPr>
          </w:p>
        </w:tc>
        <w:tc>
          <w:tcPr>
            <w:tcW w:w="531" w:type="dxa"/>
            <w:gridSpan w:val="2"/>
            <w:tcBorders>
              <w:top w:val="nil"/>
              <w:left w:val="single" w:sz="4" w:space="0" w:color="000000"/>
              <w:bottom w:val="nil"/>
              <w:right w:val="single" w:sz="4" w:space="0" w:color="auto"/>
            </w:tcBorders>
            <w:shd w:val="clear" w:color="000000" w:fill="FFFFFF"/>
            <w:noWrap/>
            <w:vAlign w:val="bottom"/>
            <w:hideMark/>
          </w:tcPr>
          <w:p w:rsidR="006B2784" w:rsidRPr="0044606E" w:rsidRDefault="006B2784" w:rsidP="00992EA4">
            <w:pPr>
              <w:spacing w:after="0" w:line="240" w:lineRule="auto"/>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 </w:t>
            </w:r>
          </w:p>
        </w:tc>
        <w:tc>
          <w:tcPr>
            <w:tcW w:w="1411" w:type="dxa"/>
            <w:gridSpan w:val="6"/>
            <w:vMerge/>
            <w:tcBorders>
              <w:left w:val="nil"/>
              <w:right w:val="single" w:sz="4" w:space="0" w:color="000000"/>
            </w:tcBorders>
            <w:shd w:val="clear" w:color="000000" w:fill="FFFFFF"/>
            <w:noWrap/>
            <w:vAlign w:val="bottom"/>
            <w:hideMark/>
          </w:tcPr>
          <w:p w:rsidR="006B2784" w:rsidRPr="0044606E" w:rsidRDefault="006B2784" w:rsidP="00992EA4">
            <w:pPr>
              <w:spacing w:after="0" w:line="240" w:lineRule="auto"/>
              <w:rPr>
                <w:rFonts w:ascii="Times New Roman" w:eastAsia="Times New Roman" w:hAnsi="Times New Roman" w:cs="Times New Roman"/>
                <w:sz w:val="18"/>
                <w:szCs w:val="18"/>
              </w:rPr>
            </w:pPr>
          </w:p>
        </w:tc>
        <w:tc>
          <w:tcPr>
            <w:tcW w:w="806" w:type="dxa"/>
            <w:gridSpan w:val="4"/>
            <w:vMerge/>
            <w:tcBorders>
              <w:left w:val="nil"/>
              <w:right w:val="single" w:sz="4" w:space="0" w:color="000000"/>
            </w:tcBorders>
            <w:shd w:val="clear" w:color="000000" w:fill="FFFFFF"/>
            <w:noWrap/>
            <w:vAlign w:val="bottom"/>
            <w:hideMark/>
          </w:tcPr>
          <w:p w:rsidR="006B2784" w:rsidRPr="0044606E" w:rsidRDefault="006B2784" w:rsidP="00992EA4">
            <w:pPr>
              <w:spacing w:after="0" w:line="240" w:lineRule="auto"/>
              <w:rPr>
                <w:rFonts w:ascii="Times New Roman" w:eastAsia="Times New Roman" w:hAnsi="Times New Roman" w:cs="Times New Roman"/>
                <w:sz w:val="18"/>
                <w:szCs w:val="18"/>
              </w:rPr>
            </w:pPr>
          </w:p>
        </w:tc>
        <w:tc>
          <w:tcPr>
            <w:tcW w:w="1023" w:type="dxa"/>
            <w:gridSpan w:val="4"/>
            <w:vMerge/>
            <w:tcBorders>
              <w:left w:val="single" w:sz="4" w:space="0" w:color="000000"/>
              <w:right w:val="single" w:sz="4" w:space="0" w:color="auto"/>
            </w:tcBorders>
            <w:shd w:val="clear" w:color="000000" w:fill="FFFFFF"/>
            <w:noWrap/>
            <w:vAlign w:val="bottom"/>
            <w:hideMark/>
          </w:tcPr>
          <w:p w:rsidR="006B2784" w:rsidRPr="0044606E" w:rsidRDefault="006B2784" w:rsidP="00992EA4">
            <w:pPr>
              <w:spacing w:after="0" w:line="240" w:lineRule="auto"/>
              <w:rPr>
                <w:rFonts w:ascii="Times New Roman" w:eastAsia="Times New Roman" w:hAnsi="Times New Roman" w:cs="Times New Roman"/>
                <w:sz w:val="18"/>
                <w:szCs w:val="18"/>
              </w:rPr>
            </w:pPr>
          </w:p>
        </w:tc>
        <w:tc>
          <w:tcPr>
            <w:tcW w:w="1506" w:type="dxa"/>
            <w:gridSpan w:val="8"/>
            <w:vMerge/>
            <w:tcBorders>
              <w:left w:val="single" w:sz="4" w:space="0" w:color="auto"/>
              <w:right w:val="single" w:sz="4" w:space="0" w:color="000000"/>
            </w:tcBorders>
            <w:shd w:val="clear" w:color="000000" w:fill="FFFFFF"/>
            <w:noWrap/>
            <w:vAlign w:val="bottom"/>
            <w:hideMark/>
          </w:tcPr>
          <w:p w:rsidR="006B2784" w:rsidRPr="0044606E" w:rsidRDefault="006B2784" w:rsidP="00992EA4">
            <w:pPr>
              <w:spacing w:after="0" w:line="240" w:lineRule="auto"/>
              <w:rPr>
                <w:rFonts w:ascii="Times New Roman" w:eastAsia="Times New Roman" w:hAnsi="Times New Roman" w:cs="Times New Roman"/>
                <w:sz w:val="18"/>
                <w:szCs w:val="18"/>
              </w:rPr>
            </w:pPr>
          </w:p>
        </w:tc>
        <w:tc>
          <w:tcPr>
            <w:tcW w:w="850" w:type="dxa"/>
            <w:gridSpan w:val="5"/>
            <w:vMerge/>
            <w:tcBorders>
              <w:left w:val="nil"/>
              <w:right w:val="single" w:sz="4" w:space="0" w:color="auto"/>
            </w:tcBorders>
            <w:shd w:val="clear" w:color="000000" w:fill="FFFFFF"/>
            <w:noWrap/>
            <w:vAlign w:val="bottom"/>
            <w:hideMark/>
          </w:tcPr>
          <w:p w:rsidR="006B2784" w:rsidRPr="0044606E" w:rsidRDefault="006B2784" w:rsidP="00992EA4">
            <w:pPr>
              <w:spacing w:after="0" w:line="240" w:lineRule="auto"/>
              <w:rPr>
                <w:rFonts w:ascii="Times New Roman" w:eastAsia="Times New Roman" w:hAnsi="Times New Roman" w:cs="Times New Roman"/>
                <w:sz w:val="18"/>
                <w:szCs w:val="18"/>
              </w:rPr>
            </w:pPr>
          </w:p>
        </w:tc>
        <w:tc>
          <w:tcPr>
            <w:tcW w:w="1018" w:type="dxa"/>
            <w:gridSpan w:val="4"/>
            <w:vMerge/>
            <w:tcBorders>
              <w:left w:val="single" w:sz="4" w:space="0" w:color="auto"/>
              <w:right w:val="single" w:sz="4" w:space="0" w:color="000000"/>
            </w:tcBorders>
            <w:shd w:val="clear" w:color="000000" w:fill="FFFFFF"/>
            <w:noWrap/>
            <w:vAlign w:val="bottom"/>
            <w:hideMark/>
          </w:tcPr>
          <w:p w:rsidR="006B2784" w:rsidRPr="0044606E" w:rsidRDefault="006B2784" w:rsidP="00992EA4">
            <w:pPr>
              <w:spacing w:after="0" w:line="240" w:lineRule="auto"/>
              <w:rPr>
                <w:rFonts w:ascii="Times New Roman" w:eastAsia="Times New Roman" w:hAnsi="Times New Roman" w:cs="Times New Roman"/>
                <w:sz w:val="18"/>
                <w:szCs w:val="18"/>
              </w:rPr>
            </w:pPr>
          </w:p>
        </w:tc>
        <w:tc>
          <w:tcPr>
            <w:tcW w:w="1139" w:type="dxa"/>
            <w:gridSpan w:val="6"/>
            <w:vMerge/>
            <w:tcBorders>
              <w:left w:val="single" w:sz="4" w:space="0" w:color="000000"/>
              <w:right w:val="single" w:sz="4" w:space="0" w:color="auto"/>
            </w:tcBorders>
            <w:shd w:val="clear" w:color="000000" w:fill="FFFFFF"/>
            <w:noWrap/>
            <w:vAlign w:val="bottom"/>
            <w:hideMark/>
          </w:tcPr>
          <w:p w:rsidR="006B2784" w:rsidRPr="0044606E" w:rsidRDefault="006B2784" w:rsidP="00992EA4">
            <w:pPr>
              <w:spacing w:after="0" w:line="240" w:lineRule="auto"/>
              <w:jc w:val="center"/>
              <w:rPr>
                <w:rFonts w:ascii="Times New Roman" w:eastAsia="Times New Roman" w:hAnsi="Times New Roman" w:cs="Times New Roman"/>
                <w:sz w:val="18"/>
                <w:szCs w:val="18"/>
              </w:rPr>
            </w:pPr>
          </w:p>
        </w:tc>
        <w:tc>
          <w:tcPr>
            <w:tcW w:w="1106" w:type="dxa"/>
            <w:gridSpan w:val="7"/>
            <w:vMerge/>
            <w:tcBorders>
              <w:left w:val="single" w:sz="4" w:space="0" w:color="auto"/>
              <w:right w:val="single" w:sz="4" w:space="0" w:color="000000"/>
            </w:tcBorders>
            <w:shd w:val="clear" w:color="000000" w:fill="FFFFFF"/>
            <w:noWrap/>
            <w:vAlign w:val="bottom"/>
            <w:hideMark/>
          </w:tcPr>
          <w:p w:rsidR="006B2784" w:rsidRPr="0044606E" w:rsidRDefault="006B2784" w:rsidP="00992EA4">
            <w:pPr>
              <w:spacing w:after="0" w:line="240" w:lineRule="auto"/>
              <w:jc w:val="center"/>
              <w:rPr>
                <w:rFonts w:ascii="Times New Roman" w:eastAsia="Times New Roman" w:hAnsi="Times New Roman" w:cs="Times New Roman"/>
                <w:sz w:val="18"/>
                <w:szCs w:val="18"/>
              </w:rPr>
            </w:pPr>
          </w:p>
        </w:tc>
        <w:tc>
          <w:tcPr>
            <w:tcW w:w="955" w:type="dxa"/>
            <w:gridSpan w:val="9"/>
            <w:tcBorders>
              <w:left w:val="single" w:sz="4" w:space="0" w:color="auto"/>
              <w:right w:val="single" w:sz="4" w:space="0" w:color="000000"/>
            </w:tcBorders>
            <w:shd w:val="clear" w:color="000000" w:fill="FFFFFF"/>
          </w:tcPr>
          <w:p w:rsidR="006B2784" w:rsidRPr="0044606E" w:rsidRDefault="006B2784" w:rsidP="00992EA4">
            <w:pPr>
              <w:spacing w:after="0" w:line="240" w:lineRule="auto"/>
              <w:jc w:val="center"/>
              <w:rPr>
                <w:rFonts w:ascii="Times New Roman" w:eastAsia="Times New Roman" w:hAnsi="Times New Roman" w:cs="Times New Roman"/>
                <w:sz w:val="18"/>
                <w:szCs w:val="18"/>
              </w:rPr>
            </w:pPr>
          </w:p>
        </w:tc>
        <w:tc>
          <w:tcPr>
            <w:tcW w:w="602" w:type="dxa"/>
            <w:gridSpan w:val="2"/>
            <w:vMerge/>
            <w:tcBorders>
              <w:left w:val="single" w:sz="4" w:space="0" w:color="auto"/>
              <w:right w:val="single" w:sz="8" w:space="0" w:color="auto"/>
            </w:tcBorders>
            <w:shd w:val="clear" w:color="000000" w:fill="FFFFFF"/>
          </w:tcPr>
          <w:p w:rsidR="006B2784" w:rsidRPr="0044606E" w:rsidRDefault="006B2784" w:rsidP="00992EA4">
            <w:pPr>
              <w:spacing w:after="0" w:line="240" w:lineRule="auto"/>
              <w:jc w:val="center"/>
              <w:rPr>
                <w:rFonts w:ascii="Times New Roman" w:eastAsia="Times New Roman" w:hAnsi="Times New Roman" w:cs="Times New Roman"/>
                <w:sz w:val="18"/>
                <w:szCs w:val="18"/>
              </w:rPr>
            </w:pPr>
          </w:p>
        </w:tc>
        <w:tc>
          <w:tcPr>
            <w:tcW w:w="709" w:type="dxa"/>
            <w:gridSpan w:val="5"/>
            <w:vMerge/>
            <w:tcBorders>
              <w:left w:val="single" w:sz="8" w:space="0" w:color="auto"/>
              <w:right w:val="single" w:sz="8" w:space="0" w:color="auto"/>
            </w:tcBorders>
            <w:shd w:val="clear" w:color="000000" w:fill="FFFFFF"/>
          </w:tcPr>
          <w:p w:rsidR="006B2784" w:rsidRPr="0044606E" w:rsidRDefault="006B2784" w:rsidP="00992EA4">
            <w:pPr>
              <w:spacing w:after="0" w:line="240" w:lineRule="auto"/>
              <w:jc w:val="center"/>
              <w:rPr>
                <w:rFonts w:ascii="Times New Roman" w:eastAsia="Times New Roman" w:hAnsi="Times New Roman" w:cs="Times New Roman"/>
                <w:sz w:val="18"/>
                <w:szCs w:val="18"/>
              </w:rPr>
            </w:pPr>
          </w:p>
        </w:tc>
      </w:tr>
      <w:tr w:rsidR="006B2784" w:rsidRPr="0044606E" w:rsidTr="003D3217">
        <w:trPr>
          <w:gridAfter w:val="48"/>
          <w:wAfter w:w="7432" w:type="dxa"/>
          <w:trHeight w:val="90"/>
        </w:trPr>
        <w:tc>
          <w:tcPr>
            <w:tcW w:w="2958" w:type="dxa"/>
            <w:gridSpan w:val="12"/>
            <w:vMerge/>
            <w:tcBorders>
              <w:left w:val="single" w:sz="4" w:space="0" w:color="auto"/>
              <w:bottom w:val="single" w:sz="4" w:space="0" w:color="auto"/>
              <w:right w:val="single" w:sz="4" w:space="0" w:color="000000"/>
            </w:tcBorders>
            <w:shd w:val="clear" w:color="000000" w:fill="FFFFFF"/>
            <w:noWrap/>
            <w:vAlign w:val="bottom"/>
            <w:hideMark/>
          </w:tcPr>
          <w:p w:rsidR="006B2784" w:rsidRPr="0044606E" w:rsidRDefault="006B2784" w:rsidP="00992EA4">
            <w:pPr>
              <w:spacing w:after="0" w:line="240" w:lineRule="auto"/>
              <w:rPr>
                <w:rFonts w:ascii="Times New Roman" w:eastAsia="Times New Roman" w:hAnsi="Times New Roman" w:cs="Times New Roman"/>
                <w:sz w:val="18"/>
                <w:szCs w:val="18"/>
              </w:rPr>
            </w:pPr>
          </w:p>
        </w:tc>
        <w:tc>
          <w:tcPr>
            <w:tcW w:w="531" w:type="dxa"/>
            <w:gridSpan w:val="2"/>
            <w:tcBorders>
              <w:top w:val="nil"/>
              <w:left w:val="single" w:sz="4" w:space="0" w:color="000000"/>
              <w:bottom w:val="single" w:sz="4" w:space="0" w:color="auto"/>
              <w:right w:val="single" w:sz="4" w:space="0" w:color="auto"/>
            </w:tcBorders>
            <w:shd w:val="clear" w:color="000000" w:fill="FFFFFF"/>
            <w:noWrap/>
            <w:vAlign w:val="bottom"/>
            <w:hideMark/>
          </w:tcPr>
          <w:p w:rsidR="006B2784" w:rsidRPr="0044606E" w:rsidRDefault="006B2784" w:rsidP="00992EA4">
            <w:pPr>
              <w:spacing w:after="0" w:line="240" w:lineRule="auto"/>
              <w:rPr>
                <w:rFonts w:ascii="Times New Roman" w:eastAsia="Times New Roman" w:hAnsi="Times New Roman" w:cs="Times New Roman"/>
                <w:sz w:val="18"/>
                <w:szCs w:val="18"/>
              </w:rPr>
            </w:pPr>
          </w:p>
        </w:tc>
        <w:tc>
          <w:tcPr>
            <w:tcW w:w="1411" w:type="dxa"/>
            <w:gridSpan w:val="6"/>
            <w:vMerge/>
            <w:tcBorders>
              <w:left w:val="single" w:sz="4" w:space="0" w:color="auto"/>
              <w:bottom w:val="single" w:sz="4" w:space="0" w:color="auto"/>
              <w:right w:val="single" w:sz="4" w:space="0" w:color="000000"/>
            </w:tcBorders>
            <w:shd w:val="clear" w:color="000000" w:fill="FFFFFF"/>
            <w:noWrap/>
            <w:vAlign w:val="bottom"/>
            <w:hideMark/>
          </w:tcPr>
          <w:p w:rsidR="006B2784" w:rsidRPr="0044606E" w:rsidRDefault="006B2784" w:rsidP="00992EA4">
            <w:pPr>
              <w:spacing w:after="0" w:line="240" w:lineRule="auto"/>
              <w:rPr>
                <w:rFonts w:ascii="Times New Roman" w:eastAsia="Times New Roman" w:hAnsi="Times New Roman" w:cs="Times New Roman"/>
                <w:sz w:val="18"/>
                <w:szCs w:val="18"/>
              </w:rPr>
            </w:pPr>
          </w:p>
        </w:tc>
        <w:tc>
          <w:tcPr>
            <w:tcW w:w="806" w:type="dxa"/>
            <w:gridSpan w:val="4"/>
            <w:vMerge/>
            <w:tcBorders>
              <w:left w:val="nil"/>
              <w:bottom w:val="single" w:sz="4" w:space="0" w:color="auto"/>
              <w:right w:val="single" w:sz="4" w:space="0" w:color="000000"/>
            </w:tcBorders>
            <w:shd w:val="clear" w:color="000000" w:fill="FFFFFF"/>
            <w:noWrap/>
            <w:vAlign w:val="bottom"/>
            <w:hideMark/>
          </w:tcPr>
          <w:p w:rsidR="006B2784" w:rsidRPr="0044606E" w:rsidRDefault="006B2784" w:rsidP="00992EA4">
            <w:pPr>
              <w:spacing w:after="0" w:line="240" w:lineRule="auto"/>
              <w:rPr>
                <w:rFonts w:ascii="Times New Roman" w:eastAsia="Times New Roman" w:hAnsi="Times New Roman" w:cs="Times New Roman"/>
                <w:sz w:val="18"/>
                <w:szCs w:val="18"/>
              </w:rPr>
            </w:pPr>
          </w:p>
        </w:tc>
        <w:tc>
          <w:tcPr>
            <w:tcW w:w="1023" w:type="dxa"/>
            <w:gridSpan w:val="4"/>
            <w:vMerge/>
            <w:tcBorders>
              <w:left w:val="single" w:sz="4" w:space="0" w:color="000000"/>
              <w:bottom w:val="single" w:sz="4" w:space="0" w:color="auto"/>
              <w:right w:val="single" w:sz="4" w:space="0" w:color="auto"/>
            </w:tcBorders>
            <w:shd w:val="clear" w:color="000000" w:fill="FFFFFF"/>
            <w:noWrap/>
            <w:vAlign w:val="bottom"/>
            <w:hideMark/>
          </w:tcPr>
          <w:p w:rsidR="006B2784" w:rsidRPr="0044606E" w:rsidRDefault="006B2784" w:rsidP="00992EA4">
            <w:pPr>
              <w:spacing w:after="0" w:line="240" w:lineRule="auto"/>
              <w:rPr>
                <w:rFonts w:ascii="Times New Roman" w:eastAsia="Times New Roman" w:hAnsi="Times New Roman" w:cs="Times New Roman"/>
                <w:sz w:val="18"/>
                <w:szCs w:val="18"/>
              </w:rPr>
            </w:pPr>
          </w:p>
        </w:tc>
        <w:tc>
          <w:tcPr>
            <w:tcW w:w="1506" w:type="dxa"/>
            <w:gridSpan w:val="8"/>
            <w:vMerge/>
            <w:tcBorders>
              <w:left w:val="single" w:sz="4" w:space="0" w:color="auto"/>
              <w:bottom w:val="single" w:sz="4" w:space="0" w:color="auto"/>
              <w:right w:val="single" w:sz="4" w:space="0" w:color="000000"/>
            </w:tcBorders>
            <w:shd w:val="clear" w:color="000000" w:fill="FFFFFF"/>
            <w:noWrap/>
            <w:vAlign w:val="bottom"/>
            <w:hideMark/>
          </w:tcPr>
          <w:p w:rsidR="006B2784" w:rsidRPr="0044606E" w:rsidRDefault="006B2784" w:rsidP="00992EA4">
            <w:pPr>
              <w:spacing w:after="0" w:line="240" w:lineRule="auto"/>
              <w:rPr>
                <w:rFonts w:ascii="Times New Roman" w:eastAsia="Times New Roman" w:hAnsi="Times New Roman" w:cs="Times New Roman"/>
                <w:sz w:val="18"/>
                <w:szCs w:val="18"/>
              </w:rPr>
            </w:pPr>
          </w:p>
        </w:tc>
        <w:tc>
          <w:tcPr>
            <w:tcW w:w="850" w:type="dxa"/>
            <w:gridSpan w:val="5"/>
            <w:vMerge/>
            <w:tcBorders>
              <w:left w:val="single" w:sz="4" w:space="0" w:color="000000"/>
              <w:bottom w:val="single" w:sz="4" w:space="0" w:color="auto"/>
              <w:right w:val="single" w:sz="4" w:space="0" w:color="auto"/>
            </w:tcBorders>
            <w:shd w:val="clear" w:color="000000" w:fill="FFFFFF"/>
            <w:noWrap/>
            <w:vAlign w:val="bottom"/>
            <w:hideMark/>
          </w:tcPr>
          <w:p w:rsidR="006B2784" w:rsidRPr="0044606E" w:rsidRDefault="006B2784" w:rsidP="00992EA4">
            <w:pPr>
              <w:spacing w:after="0" w:line="240" w:lineRule="auto"/>
              <w:rPr>
                <w:rFonts w:ascii="Times New Roman" w:eastAsia="Times New Roman" w:hAnsi="Times New Roman" w:cs="Times New Roman"/>
                <w:sz w:val="18"/>
                <w:szCs w:val="18"/>
              </w:rPr>
            </w:pPr>
          </w:p>
        </w:tc>
        <w:tc>
          <w:tcPr>
            <w:tcW w:w="1018" w:type="dxa"/>
            <w:gridSpan w:val="4"/>
            <w:vMerge/>
            <w:tcBorders>
              <w:left w:val="single" w:sz="4" w:space="0" w:color="auto"/>
              <w:bottom w:val="single" w:sz="4" w:space="0" w:color="auto"/>
              <w:right w:val="single" w:sz="4" w:space="0" w:color="000000"/>
            </w:tcBorders>
            <w:shd w:val="clear" w:color="000000" w:fill="FFFFFF"/>
            <w:noWrap/>
            <w:vAlign w:val="bottom"/>
            <w:hideMark/>
          </w:tcPr>
          <w:p w:rsidR="006B2784" w:rsidRPr="0044606E" w:rsidRDefault="006B2784" w:rsidP="00992EA4">
            <w:pPr>
              <w:spacing w:after="0" w:line="240" w:lineRule="auto"/>
              <w:rPr>
                <w:rFonts w:ascii="Times New Roman" w:eastAsia="Times New Roman" w:hAnsi="Times New Roman" w:cs="Times New Roman"/>
                <w:sz w:val="18"/>
                <w:szCs w:val="18"/>
              </w:rPr>
            </w:pPr>
          </w:p>
        </w:tc>
        <w:tc>
          <w:tcPr>
            <w:tcW w:w="1139" w:type="dxa"/>
            <w:gridSpan w:val="6"/>
            <w:vMerge/>
            <w:tcBorders>
              <w:left w:val="single" w:sz="4" w:space="0" w:color="000000"/>
              <w:bottom w:val="single" w:sz="4" w:space="0" w:color="auto"/>
              <w:right w:val="single" w:sz="4" w:space="0" w:color="auto"/>
            </w:tcBorders>
            <w:shd w:val="clear" w:color="000000" w:fill="FFFFFF"/>
            <w:noWrap/>
            <w:vAlign w:val="bottom"/>
            <w:hideMark/>
          </w:tcPr>
          <w:p w:rsidR="006B2784" w:rsidRPr="0044606E" w:rsidRDefault="006B2784" w:rsidP="00992EA4">
            <w:pPr>
              <w:spacing w:after="0" w:line="240" w:lineRule="auto"/>
              <w:jc w:val="center"/>
              <w:rPr>
                <w:rFonts w:ascii="Times New Roman" w:eastAsia="Times New Roman" w:hAnsi="Times New Roman" w:cs="Times New Roman"/>
                <w:sz w:val="18"/>
                <w:szCs w:val="18"/>
              </w:rPr>
            </w:pPr>
          </w:p>
        </w:tc>
        <w:tc>
          <w:tcPr>
            <w:tcW w:w="1106" w:type="dxa"/>
            <w:gridSpan w:val="7"/>
            <w:vMerge/>
            <w:tcBorders>
              <w:left w:val="single" w:sz="4" w:space="0" w:color="auto"/>
              <w:bottom w:val="single" w:sz="4" w:space="0" w:color="auto"/>
              <w:right w:val="single" w:sz="4" w:space="0" w:color="000000"/>
            </w:tcBorders>
            <w:shd w:val="clear" w:color="000000" w:fill="FFFFFF"/>
            <w:noWrap/>
            <w:vAlign w:val="bottom"/>
            <w:hideMark/>
          </w:tcPr>
          <w:p w:rsidR="006B2784" w:rsidRPr="0044606E" w:rsidRDefault="006B2784" w:rsidP="00992EA4">
            <w:pPr>
              <w:spacing w:after="0" w:line="240" w:lineRule="auto"/>
              <w:jc w:val="center"/>
              <w:rPr>
                <w:rFonts w:ascii="Times New Roman" w:eastAsia="Times New Roman" w:hAnsi="Times New Roman" w:cs="Times New Roman"/>
                <w:sz w:val="18"/>
                <w:szCs w:val="18"/>
              </w:rPr>
            </w:pPr>
          </w:p>
        </w:tc>
        <w:tc>
          <w:tcPr>
            <w:tcW w:w="955" w:type="dxa"/>
            <w:gridSpan w:val="9"/>
            <w:tcBorders>
              <w:left w:val="single" w:sz="4" w:space="0" w:color="auto"/>
              <w:bottom w:val="single" w:sz="4" w:space="0" w:color="auto"/>
              <w:right w:val="single" w:sz="4" w:space="0" w:color="000000"/>
            </w:tcBorders>
            <w:shd w:val="clear" w:color="000000" w:fill="FFFFFF"/>
          </w:tcPr>
          <w:p w:rsidR="006B2784" w:rsidRPr="0044606E" w:rsidRDefault="006B2784" w:rsidP="00992EA4">
            <w:pPr>
              <w:spacing w:after="0" w:line="240" w:lineRule="auto"/>
              <w:jc w:val="center"/>
              <w:rPr>
                <w:rFonts w:ascii="Times New Roman" w:eastAsia="Times New Roman" w:hAnsi="Times New Roman" w:cs="Times New Roman"/>
                <w:sz w:val="18"/>
                <w:szCs w:val="18"/>
              </w:rPr>
            </w:pPr>
          </w:p>
        </w:tc>
        <w:tc>
          <w:tcPr>
            <w:tcW w:w="602" w:type="dxa"/>
            <w:gridSpan w:val="2"/>
            <w:tcBorders>
              <w:left w:val="single" w:sz="4" w:space="0" w:color="auto"/>
              <w:bottom w:val="single" w:sz="4" w:space="0" w:color="auto"/>
              <w:right w:val="single" w:sz="4" w:space="0" w:color="000000"/>
            </w:tcBorders>
            <w:shd w:val="clear" w:color="000000" w:fill="FFFFFF"/>
          </w:tcPr>
          <w:p w:rsidR="006B2784" w:rsidRPr="0044606E" w:rsidRDefault="006B2784" w:rsidP="00992EA4">
            <w:pPr>
              <w:spacing w:after="0" w:line="240" w:lineRule="auto"/>
              <w:jc w:val="center"/>
              <w:rPr>
                <w:rFonts w:ascii="Times New Roman" w:eastAsia="Times New Roman" w:hAnsi="Times New Roman" w:cs="Times New Roman"/>
                <w:sz w:val="18"/>
                <w:szCs w:val="18"/>
              </w:rPr>
            </w:pPr>
          </w:p>
        </w:tc>
        <w:tc>
          <w:tcPr>
            <w:tcW w:w="709" w:type="dxa"/>
            <w:gridSpan w:val="5"/>
            <w:vMerge/>
            <w:tcBorders>
              <w:left w:val="single" w:sz="4" w:space="0" w:color="auto"/>
              <w:bottom w:val="single" w:sz="4" w:space="0" w:color="auto"/>
              <w:right w:val="single" w:sz="8" w:space="0" w:color="auto"/>
            </w:tcBorders>
            <w:shd w:val="clear" w:color="000000" w:fill="FFFFFF"/>
          </w:tcPr>
          <w:p w:rsidR="006B2784" w:rsidRPr="0044606E" w:rsidRDefault="006B2784" w:rsidP="00992EA4">
            <w:pPr>
              <w:spacing w:after="0" w:line="240" w:lineRule="auto"/>
              <w:jc w:val="center"/>
              <w:rPr>
                <w:rFonts w:ascii="Times New Roman" w:eastAsia="Times New Roman" w:hAnsi="Times New Roman" w:cs="Times New Roman"/>
                <w:sz w:val="18"/>
                <w:szCs w:val="18"/>
              </w:rPr>
            </w:pPr>
          </w:p>
        </w:tc>
      </w:tr>
      <w:tr w:rsidR="00992EA4" w:rsidRPr="0044606E" w:rsidTr="003D3217">
        <w:trPr>
          <w:gridAfter w:val="48"/>
          <w:wAfter w:w="7432" w:type="dxa"/>
          <w:trHeight w:val="240"/>
        </w:trPr>
        <w:tc>
          <w:tcPr>
            <w:tcW w:w="2958" w:type="dxa"/>
            <w:gridSpan w:val="1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992EA4" w:rsidRPr="0044606E" w:rsidRDefault="00992EA4" w:rsidP="00992EA4">
            <w:pPr>
              <w:spacing w:after="0" w:line="240" w:lineRule="auto"/>
              <w:jc w:val="center"/>
              <w:rPr>
                <w:rFonts w:ascii="Times New Roman" w:eastAsia="Times New Roman" w:hAnsi="Times New Roman" w:cs="Times New Roman"/>
                <w:b/>
                <w:bCs/>
                <w:sz w:val="18"/>
                <w:szCs w:val="18"/>
              </w:rPr>
            </w:pPr>
            <w:r w:rsidRPr="0044606E">
              <w:rPr>
                <w:rFonts w:ascii="Times New Roman" w:eastAsia="Times New Roman" w:hAnsi="Times New Roman" w:cs="Times New Roman"/>
                <w:b/>
                <w:bCs/>
                <w:sz w:val="18"/>
                <w:szCs w:val="18"/>
              </w:rPr>
              <w:t>1</w:t>
            </w:r>
          </w:p>
        </w:tc>
        <w:tc>
          <w:tcPr>
            <w:tcW w:w="531" w:type="dxa"/>
            <w:gridSpan w:val="2"/>
            <w:tcBorders>
              <w:top w:val="nil"/>
              <w:left w:val="nil"/>
              <w:bottom w:val="single" w:sz="4" w:space="0" w:color="auto"/>
              <w:right w:val="single" w:sz="4" w:space="0" w:color="auto"/>
            </w:tcBorders>
            <w:shd w:val="clear" w:color="000000" w:fill="FFFFFF"/>
            <w:noWrap/>
            <w:vAlign w:val="bottom"/>
            <w:hideMark/>
          </w:tcPr>
          <w:p w:rsidR="00992EA4" w:rsidRPr="0044606E" w:rsidRDefault="00992EA4" w:rsidP="00992EA4">
            <w:pPr>
              <w:spacing w:after="0" w:line="240" w:lineRule="auto"/>
              <w:jc w:val="center"/>
              <w:rPr>
                <w:rFonts w:ascii="Times New Roman" w:eastAsia="Times New Roman" w:hAnsi="Times New Roman" w:cs="Times New Roman"/>
                <w:b/>
                <w:bCs/>
                <w:sz w:val="18"/>
                <w:szCs w:val="18"/>
              </w:rPr>
            </w:pPr>
            <w:r w:rsidRPr="0044606E">
              <w:rPr>
                <w:rFonts w:ascii="Times New Roman" w:eastAsia="Times New Roman" w:hAnsi="Times New Roman" w:cs="Times New Roman"/>
                <w:b/>
                <w:bCs/>
                <w:sz w:val="18"/>
                <w:szCs w:val="18"/>
              </w:rPr>
              <w:t>2</w:t>
            </w:r>
          </w:p>
        </w:tc>
        <w:tc>
          <w:tcPr>
            <w:tcW w:w="1411" w:type="dxa"/>
            <w:gridSpan w:val="6"/>
            <w:tcBorders>
              <w:top w:val="single" w:sz="4" w:space="0" w:color="auto"/>
              <w:left w:val="nil"/>
              <w:bottom w:val="single" w:sz="4" w:space="0" w:color="auto"/>
              <w:right w:val="single" w:sz="4" w:space="0" w:color="000000"/>
            </w:tcBorders>
            <w:shd w:val="clear" w:color="000000" w:fill="FFFFFF"/>
            <w:noWrap/>
            <w:vAlign w:val="bottom"/>
            <w:hideMark/>
          </w:tcPr>
          <w:p w:rsidR="00992EA4" w:rsidRPr="0044606E" w:rsidRDefault="00992EA4" w:rsidP="00992EA4">
            <w:pPr>
              <w:spacing w:after="0" w:line="240" w:lineRule="auto"/>
              <w:jc w:val="center"/>
              <w:rPr>
                <w:rFonts w:ascii="Times New Roman" w:eastAsia="Times New Roman" w:hAnsi="Times New Roman" w:cs="Times New Roman"/>
                <w:b/>
                <w:bCs/>
                <w:sz w:val="18"/>
                <w:szCs w:val="18"/>
              </w:rPr>
            </w:pPr>
            <w:r w:rsidRPr="0044606E">
              <w:rPr>
                <w:rFonts w:ascii="Times New Roman" w:eastAsia="Times New Roman" w:hAnsi="Times New Roman" w:cs="Times New Roman"/>
                <w:b/>
                <w:bCs/>
                <w:sz w:val="18"/>
                <w:szCs w:val="18"/>
              </w:rPr>
              <w:t>2а</w:t>
            </w:r>
          </w:p>
        </w:tc>
        <w:tc>
          <w:tcPr>
            <w:tcW w:w="806"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992EA4" w:rsidRPr="0044606E" w:rsidRDefault="00992EA4" w:rsidP="00992EA4">
            <w:pPr>
              <w:spacing w:after="0" w:line="240" w:lineRule="auto"/>
              <w:jc w:val="center"/>
              <w:rPr>
                <w:rFonts w:ascii="Times New Roman" w:eastAsia="Times New Roman" w:hAnsi="Times New Roman" w:cs="Times New Roman"/>
                <w:b/>
                <w:bCs/>
                <w:sz w:val="18"/>
                <w:szCs w:val="18"/>
              </w:rPr>
            </w:pPr>
            <w:r w:rsidRPr="0044606E">
              <w:rPr>
                <w:rFonts w:ascii="Times New Roman" w:eastAsia="Times New Roman" w:hAnsi="Times New Roman" w:cs="Times New Roman"/>
                <w:b/>
                <w:bCs/>
                <w:sz w:val="18"/>
                <w:szCs w:val="18"/>
              </w:rPr>
              <w:t>3</w:t>
            </w:r>
          </w:p>
        </w:tc>
        <w:tc>
          <w:tcPr>
            <w:tcW w:w="1023"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992EA4" w:rsidRPr="0044606E" w:rsidRDefault="00992EA4" w:rsidP="00992EA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w:t>
            </w:r>
          </w:p>
        </w:tc>
        <w:tc>
          <w:tcPr>
            <w:tcW w:w="1506" w:type="dxa"/>
            <w:gridSpan w:val="8"/>
            <w:tcBorders>
              <w:top w:val="single" w:sz="4" w:space="0" w:color="auto"/>
              <w:left w:val="nil"/>
              <w:bottom w:val="single" w:sz="4" w:space="0" w:color="auto"/>
              <w:right w:val="single" w:sz="4" w:space="0" w:color="000000"/>
            </w:tcBorders>
            <w:shd w:val="clear" w:color="000000" w:fill="FFFFFF"/>
            <w:noWrap/>
            <w:vAlign w:val="bottom"/>
            <w:hideMark/>
          </w:tcPr>
          <w:p w:rsidR="00992EA4" w:rsidRPr="0044606E" w:rsidRDefault="00992EA4" w:rsidP="00992EA4">
            <w:pPr>
              <w:spacing w:after="0" w:line="240" w:lineRule="auto"/>
              <w:jc w:val="center"/>
              <w:rPr>
                <w:rFonts w:ascii="Times New Roman" w:eastAsia="Times New Roman" w:hAnsi="Times New Roman" w:cs="Times New Roman"/>
                <w:b/>
                <w:bCs/>
                <w:sz w:val="18"/>
                <w:szCs w:val="18"/>
              </w:rPr>
            </w:pPr>
            <w:r w:rsidRPr="0044606E">
              <w:rPr>
                <w:rFonts w:ascii="Times New Roman" w:eastAsia="Times New Roman" w:hAnsi="Times New Roman" w:cs="Times New Roman"/>
                <w:b/>
                <w:bCs/>
                <w:sz w:val="18"/>
                <w:szCs w:val="18"/>
              </w:rPr>
              <w:t>5</w:t>
            </w:r>
          </w:p>
        </w:tc>
        <w:tc>
          <w:tcPr>
            <w:tcW w:w="850"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992EA4" w:rsidRPr="0044606E" w:rsidRDefault="00992EA4" w:rsidP="00992EA4">
            <w:pPr>
              <w:spacing w:after="0" w:line="240" w:lineRule="auto"/>
              <w:jc w:val="center"/>
              <w:rPr>
                <w:rFonts w:ascii="Times New Roman" w:eastAsia="Times New Roman" w:hAnsi="Times New Roman" w:cs="Times New Roman"/>
                <w:b/>
                <w:bCs/>
                <w:sz w:val="18"/>
                <w:szCs w:val="18"/>
              </w:rPr>
            </w:pPr>
            <w:r w:rsidRPr="0044606E">
              <w:rPr>
                <w:rFonts w:ascii="Times New Roman" w:eastAsia="Times New Roman" w:hAnsi="Times New Roman" w:cs="Times New Roman"/>
                <w:b/>
                <w:bCs/>
                <w:sz w:val="18"/>
                <w:szCs w:val="18"/>
              </w:rPr>
              <w:t>6</w:t>
            </w:r>
          </w:p>
        </w:tc>
        <w:tc>
          <w:tcPr>
            <w:tcW w:w="1018"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992EA4" w:rsidRPr="0044606E" w:rsidRDefault="00992EA4" w:rsidP="00992EA4">
            <w:pPr>
              <w:spacing w:after="0" w:line="240" w:lineRule="auto"/>
              <w:jc w:val="center"/>
              <w:rPr>
                <w:rFonts w:ascii="Times New Roman" w:eastAsia="Times New Roman" w:hAnsi="Times New Roman" w:cs="Times New Roman"/>
                <w:b/>
                <w:bCs/>
                <w:sz w:val="18"/>
                <w:szCs w:val="18"/>
              </w:rPr>
            </w:pPr>
            <w:r w:rsidRPr="0044606E">
              <w:rPr>
                <w:rFonts w:ascii="Times New Roman" w:eastAsia="Times New Roman" w:hAnsi="Times New Roman" w:cs="Times New Roman"/>
                <w:b/>
                <w:bCs/>
                <w:sz w:val="18"/>
                <w:szCs w:val="18"/>
              </w:rPr>
              <w:t>7</w:t>
            </w:r>
          </w:p>
        </w:tc>
        <w:tc>
          <w:tcPr>
            <w:tcW w:w="1139" w:type="dxa"/>
            <w:gridSpan w:val="6"/>
            <w:tcBorders>
              <w:top w:val="single" w:sz="4" w:space="0" w:color="auto"/>
              <w:left w:val="nil"/>
              <w:bottom w:val="single" w:sz="4" w:space="0" w:color="auto"/>
              <w:right w:val="single" w:sz="4" w:space="0" w:color="000000"/>
            </w:tcBorders>
            <w:shd w:val="clear" w:color="000000" w:fill="FFFFFF"/>
            <w:noWrap/>
            <w:vAlign w:val="bottom"/>
            <w:hideMark/>
          </w:tcPr>
          <w:p w:rsidR="00992EA4" w:rsidRPr="0044606E" w:rsidRDefault="00992EA4" w:rsidP="00992EA4">
            <w:pPr>
              <w:spacing w:after="0" w:line="240" w:lineRule="auto"/>
              <w:jc w:val="center"/>
              <w:rPr>
                <w:rFonts w:ascii="Times New Roman" w:eastAsia="Times New Roman" w:hAnsi="Times New Roman" w:cs="Times New Roman"/>
                <w:b/>
                <w:bCs/>
                <w:sz w:val="18"/>
                <w:szCs w:val="18"/>
              </w:rPr>
            </w:pPr>
            <w:r w:rsidRPr="0044606E">
              <w:rPr>
                <w:rFonts w:ascii="Times New Roman" w:eastAsia="Times New Roman" w:hAnsi="Times New Roman" w:cs="Times New Roman"/>
                <w:b/>
                <w:bCs/>
                <w:sz w:val="18"/>
                <w:szCs w:val="18"/>
              </w:rPr>
              <w:t>8</w:t>
            </w:r>
          </w:p>
        </w:tc>
        <w:tc>
          <w:tcPr>
            <w:tcW w:w="1106" w:type="dxa"/>
            <w:gridSpan w:val="7"/>
            <w:tcBorders>
              <w:top w:val="single" w:sz="4" w:space="0" w:color="auto"/>
              <w:left w:val="nil"/>
              <w:bottom w:val="single" w:sz="4" w:space="0" w:color="auto"/>
              <w:right w:val="single" w:sz="4" w:space="0" w:color="000000"/>
            </w:tcBorders>
            <w:shd w:val="clear" w:color="000000" w:fill="FFFFFF"/>
            <w:noWrap/>
            <w:vAlign w:val="bottom"/>
            <w:hideMark/>
          </w:tcPr>
          <w:p w:rsidR="00992EA4" w:rsidRPr="0044606E" w:rsidRDefault="00992EA4" w:rsidP="00992EA4">
            <w:pPr>
              <w:spacing w:after="0" w:line="240" w:lineRule="auto"/>
              <w:jc w:val="center"/>
              <w:rPr>
                <w:rFonts w:ascii="Times New Roman" w:eastAsia="Times New Roman" w:hAnsi="Times New Roman" w:cs="Times New Roman"/>
                <w:b/>
                <w:bCs/>
                <w:sz w:val="18"/>
                <w:szCs w:val="18"/>
              </w:rPr>
            </w:pPr>
            <w:r w:rsidRPr="0044606E">
              <w:rPr>
                <w:rFonts w:ascii="Times New Roman" w:eastAsia="Times New Roman" w:hAnsi="Times New Roman" w:cs="Times New Roman"/>
                <w:b/>
                <w:bCs/>
                <w:sz w:val="18"/>
                <w:szCs w:val="18"/>
              </w:rPr>
              <w:t>9</w:t>
            </w:r>
          </w:p>
        </w:tc>
        <w:tc>
          <w:tcPr>
            <w:tcW w:w="955" w:type="dxa"/>
            <w:gridSpan w:val="9"/>
            <w:tcBorders>
              <w:top w:val="single" w:sz="4" w:space="0" w:color="auto"/>
              <w:left w:val="nil"/>
              <w:bottom w:val="single" w:sz="4" w:space="0" w:color="auto"/>
              <w:right w:val="single" w:sz="4" w:space="0" w:color="000000"/>
            </w:tcBorders>
            <w:shd w:val="clear" w:color="000000" w:fill="FFFFFF"/>
          </w:tcPr>
          <w:p w:rsidR="00992EA4" w:rsidRPr="0044606E" w:rsidRDefault="00992EA4" w:rsidP="00992EA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w:t>
            </w:r>
          </w:p>
        </w:tc>
        <w:tc>
          <w:tcPr>
            <w:tcW w:w="602" w:type="dxa"/>
            <w:gridSpan w:val="2"/>
            <w:tcBorders>
              <w:top w:val="single" w:sz="4" w:space="0" w:color="auto"/>
              <w:left w:val="nil"/>
              <w:bottom w:val="single" w:sz="4" w:space="0" w:color="auto"/>
              <w:right w:val="single" w:sz="4" w:space="0" w:color="000000"/>
            </w:tcBorders>
            <w:shd w:val="clear" w:color="000000" w:fill="FFFFFF"/>
          </w:tcPr>
          <w:p w:rsidR="00992EA4" w:rsidRPr="0044606E" w:rsidRDefault="00992EA4" w:rsidP="00992EA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10а</w:t>
            </w:r>
          </w:p>
        </w:tc>
        <w:tc>
          <w:tcPr>
            <w:tcW w:w="709" w:type="dxa"/>
            <w:gridSpan w:val="5"/>
            <w:tcBorders>
              <w:top w:val="single" w:sz="4" w:space="0" w:color="auto"/>
              <w:left w:val="nil"/>
              <w:bottom w:val="single" w:sz="4" w:space="0" w:color="auto"/>
              <w:right w:val="single" w:sz="4" w:space="0" w:color="000000"/>
            </w:tcBorders>
            <w:shd w:val="clear" w:color="000000" w:fill="FFFFFF"/>
          </w:tcPr>
          <w:p w:rsidR="00992EA4" w:rsidRPr="0044606E" w:rsidRDefault="00992EA4" w:rsidP="00992EA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w:t>
            </w:r>
          </w:p>
        </w:tc>
      </w:tr>
      <w:tr w:rsidR="00881824" w:rsidRPr="0044606E" w:rsidTr="003D3217">
        <w:trPr>
          <w:gridAfter w:val="48"/>
          <w:wAfter w:w="7432" w:type="dxa"/>
          <w:trHeight w:val="240"/>
        </w:trPr>
        <w:tc>
          <w:tcPr>
            <w:tcW w:w="2958" w:type="dxa"/>
            <w:gridSpan w:val="12"/>
            <w:tcBorders>
              <w:top w:val="single" w:sz="4" w:space="0" w:color="auto"/>
              <w:left w:val="single" w:sz="4" w:space="0" w:color="auto"/>
              <w:bottom w:val="single" w:sz="4" w:space="0" w:color="auto"/>
              <w:right w:val="single" w:sz="4" w:space="0" w:color="000000"/>
            </w:tcBorders>
            <w:shd w:val="clear" w:color="000000" w:fill="FFFFFF"/>
            <w:vAlign w:val="bottom"/>
            <w:hideMark/>
          </w:tcPr>
          <w:p w:rsidR="00881824" w:rsidRPr="0044606E" w:rsidRDefault="00881824" w:rsidP="0088182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Установка чугунных люков</w:t>
            </w:r>
          </w:p>
        </w:tc>
        <w:tc>
          <w:tcPr>
            <w:tcW w:w="531" w:type="dxa"/>
            <w:gridSpan w:val="2"/>
            <w:tcBorders>
              <w:top w:val="nil"/>
              <w:left w:val="nil"/>
              <w:bottom w:val="single" w:sz="4" w:space="0" w:color="auto"/>
              <w:right w:val="single" w:sz="4" w:space="0" w:color="auto"/>
            </w:tcBorders>
            <w:shd w:val="clear" w:color="000000" w:fill="FFFFFF"/>
            <w:noWrap/>
            <w:vAlign w:val="bottom"/>
            <w:hideMark/>
          </w:tcPr>
          <w:p w:rsidR="00881824" w:rsidRPr="0044606E" w:rsidRDefault="00881824" w:rsidP="00992EA4">
            <w:pPr>
              <w:spacing w:after="0" w:line="240" w:lineRule="auto"/>
              <w:jc w:val="center"/>
              <w:rPr>
                <w:rFonts w:ascii="Times New Roman" w:eastAsia="Times New Roman" w:hAnsi="Times New Roman" w:cs="Times New Roman"/>
                <w:sz w:val="18"/>
                <w:szCs w:val="18"/>
              </w:rPr>
            </w:pPr>
          </w:p>
        </w:tc>
        <w:tc>
          <w:tcPr>
            <w:tcW w:w="1411" w:type="dxa"/>
            <w:gridSpan w:val="6"/>
            <w:tcBorders>
              <w:top w:val="single" w:sz="4" w:space="0" w:color="auto"/>
              <w:left w:val="nil"/>
              <w:bottom w:val="single" w:sz="4" w:space="0" w:color="auto"/>
              <w:right w:val="single" w:sz="4" w:space="0" w:color="000000"/>
            </w:tcBorders>
            <w:shd w:val="clear" w:color="000000" w:fill="FFFFFF"/>
            <w:noWrap/>
            <w:vAlign w:val="bottom"/>
            <w:hideMark/>
          </w:tcPr>
          <w:p w:rsidR="00881824" w:rsidRPr="0044606E" w:rsidRDefault="003D3217" w:rsidP="00992EA4">
            <w:pPr>
              <w:spacing w:after="0" w:line="240" w:lineRule="auto"/>
              <w:jc w:val="center"/>
              <w:rPr>
                <w:rFonts w:ascii="Times New Roman" w:eastAsia="Times New Roman" w:hAnsi="Times New Roman" w:cs="Times New Roman"/>
                <w:sz w:val="18"/>
                <w:szCs w:val="18"/>
              </w:rPr>
            </w:pPr>
            <w:proofErr w:type="spellStart"/>
            <w:proofErr w:type="gramStart"/>
            <w:r>
              <w:rPr>
                <w:rFonts w:ascii="Times New Roman" w:eastAsia="Times New Roman" w:hAnsi="Times New Roman" w:cs="Times New Roman"/>
                <w:sz w:val="18"/>
                <w:szCs w:val="18"/>
              </w:rPr>
              <w:t>шт</w:t>
            </w:r>
            <w:proofErr w:type="spellEnd"/>
            <w:proofErr w:type="gramEnd"/>
          </w:p>
        </w:tc>
        <w:tc>
          <w:tcPr>
            <w:tcW w:w="806"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881824" w:rsidRDefault="00881824" w:rsidP="00992EA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023"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881824" w:rsidRPr="0044606E" w:rsidRDefault="00881824" w:rsidP="0088182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75.4</w:t>
            </w:r>
            <w:r w:rsidR="003D3217">
              <w:rPr>
                <w:rFonts w:ascii="Times New Roman" w:eastAsia="Times New Roman" w:hAnsi="Times New Roman" w:cs="Times New Roman"/>
                <w:sz w:val="18"/>
                <w:szCs w:val="18"/>
              </w:rPr>
              <w:t>3</w:t>
            </w:r>
          </w:p>
        </w:tc>
        <w:tc>
          <w:tcPr>
            <w:tcW w:w="1506" w:type="dxa"/>
            <w:gridSpan w:val="8"/>
            <w:tcBorders>
              <w:top w:val="single" w:sz="4" w:space="0" w:color="auto"/>
              <w:left w:val="nil"/>
              <w:bottom w:val="single" w:sz="4" w:space="0" w:color="auto"/>
              <w:right w:val="single" w:sz="4" w:space="0" w:color="000000"/>
            </w:tcBorders>
            <w:shd w:val="clear" w:color="000000" w:fill="FFFFFF"/>
            <w:noWrap/>
            <w:vAlign w:val="bottom"/>
            <w:hideMark/>
          </w:tcPr>
          <w:p w:rsidR="00881824" w:rsidRDefault="003D3217" w:rsidP="00992EA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377.15</w:t>
            </w:r>
          </w:p>
        </w:tc>
        <w:tc>
          <w:tcPr>
            <w:tcW w:w="850"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881824" w:rsidRDefault="003D3217" w:rsidP="00992EA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Без акциза</w:t>
            </w:r>
            <w:r w:rsidRPr="0044606E">
              <w:rPr>
                <w:rFonts w:ascii="Times New Roman" w:eastAsia="Times New Roman" w:hAnsi="Times New Roman" w:cs="Times New Roman"/>
                <w:sz w:val="18"/>
                <w:szCs w:val="18"/>
              </w:rPr>
              <w:t> </w:t>
            </w:r>
          </w:p>
        </w:tc>
        <w:tc>
          <w:tcPr>
            <w:tcW w:w="1018"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881824" w:rsidRDefault="003D3217" w:rsidP="00992EA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p>
        </w:tc>
        <w:tc>
          <w:tcPr>
            <w:tcW w:w="1139" w:type="dxa"/>
            <w:gridSpan w:val="6"/>
            <w:tcBorders>
              <w:top w:val="single" w:sz="4" w:space="0" w:color="auto"/>
              <w:left w:val="nil"/>
              <w:bottom w:val="single" w:sz="4" w:space="0" w:color="auto"/>
              <w:right w:val="single" w:sz="4" w:space="0" w:color="000000"/>
            </w:tcBorders>
            <w:shd w:val="clear" w:color="000000" w:fill="FFFFFF"/>
            <w:noWrap/>
            <w:vAlign w:val="bottom"/>
            <w:hideMark/>
          </w:tcPr>
          <w:p w:rsidR="00881824" w:rsidRPr="0044606E" w:rsidRDefault="005075FD" w:rsidP="00992EA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67.87</w:t>
            </w:r>
          </w:p>
        </w:tc>
        <w:tc>
          <w:tcPr>
            <w:tcW w:w="1106" w:type="dxa"/>
            <w:gridSpan w:val="7"/>
            <w:tcBorders>
              <w:top w:val="single" w:sz="4" w:space="0" w:color="auto"/>
              <w:left w:val="nil"/>
              <w:bottom w:val="single" w:sz="4" w:space="0" w:color="auto"/>
              <w:right w:val="single" w:sz="4" w:space="0" w:color="000000"/>
            </w:tcBorders>
            <w:shd w:val="clear" w:color="000000" w:fill="FFFFFF"/>
            <w:noWrap/>
            <w:vAlign w:val="bottom"/>
            <w:hideMark/>
          </w:tcPr>
          <w:p w:rsidR="00881824" w:rsidRDefault="003D3217" w:rsidP="00992EA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89.00</w:t>
            </w:r>
          </w:p>
        </w:tc>
        <w:tc>
          <w:tcPr>
            <w:tcW w:w="955" w:type="dxa"/>
            <w:gridSpan w:val="9"/>
            <w:tcBorders>
              <w:top w:val="single" w:sz="4" w:space="0" w:color="auto"/>
              <w:left w:val="nil"/>
              <w:bottom w:val="single" w:sz="4" w:space="0" w:color="auto"/>
              <w:right w:val="single" w:sz="4" w:space="0" w:color="000000"/>
            </w:tcBorders>
            <w:shd w:val="clear" w:color="000000" w:fill="FFFFFF"/>
          </w:tcPr>
          <w:p w:rsidR="00881824" w:rsidRDefault="003D3217" w:rsidP="00992EA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02" w:type="dxa"/>
            <w:gridSpan w:val="2"/>
            <w:tcBorders>
              <w:top w:val="single" w:sz="4" w:space="0" w:color="auto"/>
              <w:left w:val="nil"/>
              <w:bottom w:val="single" w:sz="4" w:space="0" w:color="auto"/>
              <w:right w:val="single" w:sz="4" w:space="0" w:color="000000"/>
            </w:tcBorders>
            <w:shd w:val="clear" w:color="000000" w:fill="FFFFFF"/>
          </w:tcPr>
          <w:p w:rsidR="00881824" w:rsidRDefault="003D3217" w:rsidP="00992EA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09" w:type="dxa"/>
            <w:gridSpan w:val="5"/>
            <w:tcBorders>
              <w:top w:val="single" w:sz="4" w:space="0" w:color="auto"/>
              <w:left w:val="nil"/>
              <w:bottom w:val="single" w:sz="4" w:space="0" w:color="auto"/>
              <w:right w:val="single" w:sz="4" w:space="0" w:color="000000"/>
            </w:tcBorders>
            <w:shd w:val="clear" w:color="000000" w:fill="FFFFFF"/>
          </w:tcPr>
          <w:p w:rsidR="00881824" w:rsidRDefault="003D3217" w:rsidP="00992EA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881824" w:rsidRPr="0044606E" w:rsidTr="003D3217">
        <w:trPr>
          <w:gridAfter w:val="48"/>
          <w:wAfter w:w="7432" w:type="dxa"/>
          <w:trHeight w:val="240"/>
        </w:trPr>
        <w:tc>
          <w:tcPr>
            <w:tcW w:w="2958" w:type="dxa"/>
            <w:gridSpan w:val="12"/>
            <w:tcBorders>
              <w:top w:val="single" w:sz="4" w:space="0" w:color="auto"/>
              <w:left w:val="single" w:sz="4" w:space="0" w:color="auto"/>
              <w:bottom w:val="single" w:sz="4" w:space="0" w:color="auto"/>
              <w:right w:val="single" w:sz="4" w:space="0" w:color="000000"/>
            </w:tcBorders>
            <w:shd w:val="clear" w:color="000000" w:fill="FFFFFF"/>
            <w:vAlign w:val="bottom"/>
            <w:hideMark/>
          </w:tcPr>
          <w:p w:rsidR="00881824" w:rsidRPr="0044606E" w:rsidRDefault="00881824" w:rsidP="0088182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Устройство щебеночного основания для дренажа</w:t>
            </w:r>
          </w:p>
        </w:tc>
        <w:tc>
          <w:tcPr>
            <w:tcW w:w="531" w:type="dxa"/>
            <w:gridSpan w:val="2"/>
            <w:tcBorders>
              <w:top w:val="nil"/>
              <w:left w:val="nil"/>
              <w:bottom w:val="single" w:sz="4" w:space="0" w:color="auto"/>
              <w:right w:val="single" w:sz="4" w:space="0" w:color="auto"/>
            </w:tcBorders>
            <w:shd w:val="clear" w:color="000000" w:fill="FFFFFF"/>
            <w:noWrap/>
            <w:vAlign w:val="bottom"/>
            <w:hideMark/>
          </w:tcPr>
          <w:p w:rsidR="00881824" w:rsidRPr="0044606E" w:rsidRDefault="00881824" w:rsidP="00992EA4">
            <w:pPr>
              <w:spacing w:after="0" w:line="240" w:lineRule="auto"/>
              <w:jc w:val="center"/>
              <w:rPr>
                <w:rFonts w:ascii="Times New Roman" w:eastAsia="Times New Roman" w:hAnsi="Times New Roman" w:cs="Times New Roman"/>
                <w:sz w:val="18"/>
                <w:szCs w:val="18"/>
              </w:rPr>
            </w:pPr>
          </w:p>
        </w:tc>
        <w:tc>
          <w:tcPr>
            <w:tcW w:w="1411" w:type="dxa"/>
            <w:gridSpan w:val="6"/>
            <w:tcBorders>
              <w:top w:val="single" w:sz="4" w:space="0" w:color="auto"/>
              <w:left w:val="nil"/>
              <w:bottom w:val="single" w:sz="4" w:space="0" w:color="auto"/>
              <w:right w:val="single" w:sz="4" w:space="0" w:color="000000"/>
            </w:tcBorders>
            <w:shd w:val="clear" w:color="000000" w:fill="FFFFFF"/>
            <w:noWrap/>
            <w:vAlign w:val="bottom"/>
            <w:hideMark/>
          </w:tcPr>
          <w:p w:rsidR="00881824" w:rsidRPr="0044606E" w:rsidRDefault="003D3217" w:rsidP="00992EA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куб</w:t>
            </w:r>
            <w:proofErr w:type="gramStart"/>
            <w:r>
              <w:rPr>
                <w:rFonts w:ascii="Times New Roman" w:eastAsia="Times New Roman" w:hAnsi="Times New Roman" w:cs="Times New Roman"/>
                <w:sz w:val="18"/>
                <w:szCs w:val="18"/>
              </w:rPr>
              <w:t>.м</w:t>
            </w:r>
            <w:proofErr w:type="gramEnd"/>
          </w:p>
        </w:tc>
        <w:tc>
          <w:tcPr>
            <w:tcW w:w="806"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881824" w:rsidRDefault="00881824" w:rsidP="00992EA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023"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881824" w:rsidRPr="0044606E" w:rsidRDefault="003D3217" w:rsidP="0088182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6779.66</w:t>
            </w:r>
          </w:p>
        </w:tc>
        <w:tc>
          <w:tcPr>
            <w:tcW w:w="1506" w:type="dxa"/>
            <w:gridSpan w:val="8"/>
            <w:tcBorders>
              <w:top w:val="single" w:sz="4" w:space="0" w:color="auto"/>
              <w:left w:val="nil"/>
              <w:bottom w:val="single" w:sz="4" w:space="0" w:color="auto"/>
              <w:right w:val="single" w:sz="4" w:space="0" w:color="000000"/>
            </w:tcBorders>
            <w:shd w:val="clear" w:color="000000" w:fill="FFFFFF"/>
            <w:noWrap/>
            <w:vAlign w:val="bottom"/>
            <w:hideMark/>
          </w:tcPr>
          <w:p w:rsidR="00881824" w:rsidRDefault="003D3217" w:rsidP="00992EA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27118.64</w:t>
            </w:r>
          </w:p>
        </w:tc>
        <w:tc>
          <w:tcPr>
            <w:tcW w:w="850"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881824" w:rsidRDefault="003D3217" w:rsidP="00992EA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Без акциза</w:t>
            </w:r>
            <w:r w:rsidRPr="0044606E">
              <w:rPr>
                <w:rFonts w:ascii="Times New Roman" w:eastAsia="Times New Roman" w:hAnsi="Times New Roman" w:cs="Times New Roman"/>
                <w:sz w:val="18"/>
                <w:szCs w:val="18"/>
              </w:rPr>
              <w:t> </w:t>
            </w:r>
          </w:p>
        </w:tc>
        <w:tc>
          <w:tcPr>
            <w:tcW w:w="1018"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881824" w:rsidRDefault="003D3217" w:rsidP="00992EA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p>
        </w:tc>
        <w:tc>
          <w:tcPr>
            <w:tcW w:w="1139" w:type="dxa"/>
            <w:gridSpan w:val="6"/>
            <w:tcBorders>
              <w:top w:val="single" w:sz="4" w:space="0" w:color="auto"/>
              <w:left w:val="nil"/>
              <w:bottom w:val="single" w:sz="4" w:space="0" w:color="auto"/>
              <w:right w:val="single" w:sz="4" w:space="0" w:color="000000"/>
            </w:tcBorders>
            <w:shd w:val="clear" w:color="000000" w:fill="FFFFFF"/>
            <w:noWrap/>
            <w:vAlign w:val="bottom"/>
            <w:hideMark/>
          </w:tcPr>
          <w:p w:rsidR="00881824" w:rsidRPr="0044606E" w:rsidRDefault="003D3217" w:rsidP="00992EA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4881.3</w:t>
            </w:r>
            <w:r w:rsidR="005075FD">
              <w:rPr>
                <w:rFonts w:ascii="Times New Roman" w:eastAsia="Times New Roman" w:hAnsi="Times New Roman" w:cs="Times New Roman"/>
                <w:sz w:val="18"/>
                <w:szCs w:val="18"/>
              </w:rPr>
              <w:t>5</w:t>
            </w:r>
          </w:p>
        </w:tc>
        <w:tc>
          <w:tcPr>
            <w:tcW w:w="1106" w:type="dxa"/>
            <w:gridSpan w:val="7"/>
            <w:tcBorders>
              <w:top w:val="single" w:sz="4" w:space="0" w:color="auto"/>
              <w:left w:val="nil"/>
              <w:bottom w:val="single" w:sz="4" w:space="0" w:color="auto"/>
              <w:right w:val="single" w:sz="4" w:space="0" w:color="000000"/>
            </w:tcBorders>
            <w:shd w:val="clear" w:color="000000" w:fill="FFFFFF"/>
            <w:noWrap/>
            <w:vAlign w:val="bottom"/>
            <w:hideMark/>
          </w:tcPr>
          <w:p w:rsidR="00881824" w:rsidRDefault="003D3217" w:rsidP="00992EA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32000.00</w:t>
            </w:r>
          </w:p>
        </w:tc>
        <w:tc>
          <w:tcPr>
            <w:tcW w:w="955" w:type="dxa"/>
            <w:gridSpan w:val="9"/>
            <w:tcBorders>
              <w:top w:val="single" w:sz="4" w:space="0" w:color="auto"/>
              <w:left w:val="nil"/>
              <w:bottom w:val="single" w:sz="4" w:space="0" w:color="auto"/>
              <w:right w:val="single" w:sz="4" w:space="0" w:color="000000"/>
            </w:tcBorders>
            <w:shd w:val="clear" w:color="000000" w:fill="FFFFFF"/>
          </w:tcPr>
          <w:p w:rsidR="00881824" w:rsidRDefault="003D3217" w:rsidP="00992EA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02" w:type="dxa"/>
            <w:gridSpan w:val="2"/>
            <w:tcBorders>
              <w:top w:val="single" w:sz="4" w:space="0" w:color="auto"/>
              <w:left w:val="nil"/>
              <w:bottom w:val="single" w:sz="4" w:space="0" w:color="auto"/>
              <w:right w:val="single" w:sz="4" w:space="0" w:color="000000"/>
            </w:tcBorders>
            <w:shd w:val="clear" w:color="000000" w:fill="FFFFFF"/>
          </w:tcPr>
          <w:p w:rsidR="00881824" w:rsidRDefault="003D3217" w:rsidP="00992EA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09" w:type="dxa"/>
            <w:gridSpan w:val="5"/>
            <w:tcBorders>
              <w:top w:val="single" w:sz="4" w:space="0" w:color="auto"/>
              <w:left w:val="nil"/>
              <w:bottom w:val="single" w:sz="4" w:space="0" w:color="auto"/>
              <w:right w:val="single" w:sz="4" w:space="0" w:color="000000"/>
            </w:tcBorders>
            <w:shd w:val="clear" w:color="000000" w:fill="FFFFFF"/>
          </w:tcPr>
          <w:p w:rsidR="00881824" w:rsidRDefault="003D3217" w:rsidP="00992EA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992EA4" w:rsidRPr="0044606E" w:rsidTr="003D3217">
        <w:trPr>
          <w:gridAfter w:val="48"/>
          <w:wAfter w:w="7432" w:type="dxa"/>
          <w:trHeight w:val="240"/>
        </w:trPr>
        <w:tc>
          <w:tcPr>
            <w:tcW w:w="2958" w:type="dxa"/>
            <w:gridSpan w:val="12"/>
            <w:tcBorders>
              <w:top w:val="single" w:sz="4" w:space="0" w:color="auto"/>
              <w:left w:val="single" w:sz="4" w:space="0" w:color="auto"/>
              <w:bottom w:val="single" w:sz="4" w:space="0" w:color="auto"/>
              <w:right w:val="single" w:sz="4" w:space="0" w:color="000000"/>
            </w:tcBorders>
            <w:shd w:val="clear" w:color="000000" w:fill="FFFFFF"/>
            <w:vAlign w:val="bottom"/>
            <w:hideMark/>
          </w:tcPr>
          <w:p w:rsidR="00992EA4" w:rsidRPr="0044606E" w:rsidRDefault="00992EA4" w:rsidP="00881824">
            <w:pPr>
              <w:spacing w:after="0" w:line="240" w:lineRule="auto"/>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 </w:t>
            </w:r>
            <w:r w:rsidR="00881824" w:rsidRPr="007E66CD">
              <w:rPr>
                <w:rFonts w:ascii="Times New Roman" w:eastAsia="Times New Roman" w:hAnsi="Times New Roman" w:cs="Times New Roman"/>
                <w:sz w:val="20"/>
                <w:szCs w:val="20"/>
              </w:rPr>
              <w:t xml:space="preserve">Устройство </w:t>
            </w:r>
            <w:proofErr w:type="spellStart"/>
            <w:r w:rsidR="00881824" w:rsidRPr="007E66CD">
              <w:rPr>
                <w:rFonts w:ascii="Times New Roman" w:eastAsia="Times New Roman" w:hAnsi="Times New Roman" w:cs="Times New Roman"/>
                <w:sz w:val="20"/>
                <w:szCs w:val="20"/>
              </w:rPr>
              <w:t>ливнеприемных</w:t>
            </w:r>
            <w:proofErr w:type="spellEnd"/>
            <w:r w:rsidR="00881824" w:rsidRPr="007E66CD">
              <w:rPr>
                <w:rFonts w:ascii="Times New Roman" w:eastAsia="Times New Roman" w:hAnsi="Times New Roman" w:cs="Times New Roman"/>
                <w:sz w:val="20"/>
                <w:szCs w:val="20"/>
              </w:rPr>
              <w:t xml:space="preserve"> колодцев</w:t>
            </w:r>
          </w:p>
        </w:tc>
        <w:tc>
          <w:tcPr>
            <w:tcW w:w="531" w:type="dxa"/>
            <w:gridSpan w:val="2"/>
            <w:tcBorders>
              <w:top w:val="nil"/>
              <w:left w:val="nil"/>
              <w:bottom w:val="single" w:sz="4" w:space="0" w:color="auto"/>
              <w:right w:val="single" w:sz="4" w:space="0" w:color="auto"/>
            </w:tcBorders>
            <w:shd w:val="clear" w:color="000000" w:fill="FFFFFF"/>
            <w:noWrap/>
            <w:vAlign w:val="bottom"/>
            <w:hideMark/>
          </w:tcPr>
          <w:p w:rsidR="00992EA4" w:rsidRPr="0044606E" w:rsidRDefault="00992EA4" w:rsidP="00992EA4">
            <w:pPr>
              <w:spacing w:after="0" w:line="240" w:lineRule="auto"/>
              <w:jc w:val="center"/>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 </w:t>
            </w:r>
            <w:r>
              <w:rPr>
                <w:rFonts w:ascii="Times New Roman" w:eastAsia="Times New Roman" w:hAnsi="Times New Roman" w:cs="Times New Roman"/>
                <w:sz w:val="18"/>
                <w:szCs w:val="18"/>
              </w:rPr>
              <w:t>796</w:t>
            </w:r>
          </w:p>
        </w:tc>
        <w:tc>
          <w:tcPr>
            <w:tcW w:w="1411" w:type="dxa"/>
            <w:gridSpan w:val="6"/>
            <w:tcBorders>
              <w:top w:val="single" w:sz="4" w:space="0" w:color="auto"/>
              <w:left w:val="nil"/>
              <w:bottom w:val="single" w:sz="4" w:space="0" w:color="auto"/>
              <w:right w:val="single" w:sz="4" w:space="0" w:color="000000"/>
            </w:tcBorders>
            <w:shd w:val="clear" w:color="000000" w:fill="FFFFFF"/>
            <w:noWrap/>
            <w:vAlign w:val="bottom"/>
            <w:hideMark/>
          </w:tcPr>
          <w:p w:rsidR="00992EA4" w:rsidRPr="0044606E" w:rsidRDefault="00992EA4" w:rsidP="00992EA4">
            <w:pPr>
              <w:spacing w:after="0" w:line="240" w:lineRule="auto"/>
              <w:jc w:val="center"/>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 </w:t>
            </w:r>
            <w:proofErr w:type="spellStart"/>
            <w:proofErr w:type="gramStart"/>
            <w:r>
              <w:rPr>
                <w:rFonts w:ascii="Times New Roman" w:eastAsia="Times New Roman" w:hAnsi="Times New Roman" w:cs="Times New Roman"/>
                <w:sz w:val="18"/>
                <w:szCs w:val="18"/>
              </w:rPr>
              <w:t>шт</w:t>
            </w:r>
            <w:proofErr w:type="spellEnd"/>
            <w:proofErr w:type="gramEnd"/>
          </w:p>
        </w:tc>
        <w:tc>
          <w:tcPr>
            <w:tcW w:w="806"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992EA4" w:rsidRPr="0044606E" w:rsidRDefault="00881824" w:rsidP="00992EA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23"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992EA4" w:rsidRPr="0044606E" w:rsidRDefault="00992EA4" w:rsidP="003D3217">
            <w:pPr>
              <w:spacing w:after="0" w:line="240" w:lineRule="auto"/>
              <w:jc w:val="center"/>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 </w:t>
            </w:r>
            <w:r w:rsidR="003D3217">
              <w:rPr>
                <w:rFonts w:ascii="Times New Roman" w:eastAsia="Times New Roman" w:hAnsi="Times New Roman" w:cs="Times New Roman"/>
                <w:sz w:val="18"/>
                <w:szCs w:val="18"/>
              </w:rPr>
              <w:t>21864.40</w:t>
            </w:r>
          </w:p>
        </w:tc>
        <w:tc>
          <w:tcPr>
            <w:tcW w:w="1506" w:type="dxa"/>
            <w:gridSpan w:val="8"/>
            <w:tcBorders>
              <w:top w:val="single" w:sz="4" w:space="0" w:color="auto"/>
              <w:left w:val="nil"/>
              <w:bottom w:val="single" w:sz="4" w:space="0" w:color="auto"/>
              <w:right w:val="single" w:sz="4" w:space="0" w:color="000000"/>
            </w:tcBorders>
            <w:shd w:val="clear" w:color="000000" w:fill="FFFFFF"/>
            <w:noWrap/>
            <w:vAlign w:val="bottom"/>
            <w:hideMark/>
          </w:tcPr>
          <w:p w:rsidR="00992EA4" w:rsidRPr="0044606E" w:rsidRDefault="003D3217" w:rsidP="00992EA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43728.80</w:t>
            </w:r>
          </w:p>
        </w:tc>
        <w:tc>
          <w:tcPr>
            <w:tcW w:w="850"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992EA4" w:rsidRPr="0044606E" w:rsidRDefault="00992EA4" w:rsidP="00992EA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Без акциза</w:t>
            </w:r>
            <w:r w:rsidRPr="0044606E">
              <w:rPr>
                <w:rFonts w:ascii="Times New Roman" w:eastAsia="Times New Roman" w:hAnsi="Times New Roman" w:cs="Times New Roman"/>
                <w:sz w:val="18"/>
                <w:szCs w:val="18"/>
              </w:rPr>
              <w:t> </w:t>
            </w:r>
          </w:p>
        </w:tc>
        <w:tc>
          <w:tcPr>
            <w:tcW w:w="1018"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992EA4" w:rsidRPr="0044606E" w:rsidRDefault="00992EA4" w:rsidP="00992EA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r w:rsidRPr="0044606E">
              <w:rPr>
                <w:rFonts w:ascii="Times New Roman" w:eastAsia="Times New Roman" w:hAnsi="Times New Roman" w:cs="Times New Roman"/>
                <w:sz w:val="18"/>
                <w:szCs w:val="18"/>
              </w:rPr>
              <w:t> </w:t>
            </w:r>
          </w:p>
        </w:tc>
        <w:tc>
          <w:tcPr>
            <w:tcW w:w="1139" w:type="dxa"/>
            <w:gridSpan w:val="6"/>
            <w:tcBorders>
              <w:top w:val="single" w:sz="4" w:space="0" w:color="auto"/>
              <w:left w:val="nil"/>
              <w:bottom w:val="single" w:sz="4" w:space="0" w:color="auto"/>
              <w:right w:val="single" w:sz="4" w:space="0" w:color="000000"/>
            </w:tcBorders>
            <w:shd w:val="clear" w:color="000000" w:fill="FFFFFF"/>
            <w:noWrap/>
            <w:vAlign w:val="bottom"/>
            <w:hideMark/>
          </w:tcPr>
          <w:p w:rsidR="00992EA4" w:rsidRPr="0044606E" w:rsidRDefault="00992EA4" w:rsidP="003D3217">
            <w:pPr>
              <w:spacing w:after="0" w:line="240" w:lineRule="auto"/>
              <w:jc w:val="center"/>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 </w:t>
            </w:r>
            <w:r w:rsidR="003D3217">
              <w:rPr>
                <w:rFonts w:ascii="Times New Roman" w:eastAsia="Times New Roman" w:hAnsi="Times New Roman" w:cs="Times New Roman"/>
                <w:sz w:val="18"/>
                <w:szCs w:val="18"/>
              </w:rPr>
              <w:t>7871.20</w:t>
            </w:r>
          </w:p>
        </w:tc>
        <w:tc>
          <w:tcPr>
            <w:tcW w:w="1106" w:type="dxa"/>
            <w:gridSpan w:val="7"/>
            <w:tcBorders>
              <w:top w:val="single" w:sz="4" w:space="0" w:color="auto"/>
              <w:left w:val="nil"/>
              <w:bottom w:val="single" w:sz="4" w:space="0" w:color="auto"/>
              <w:right w:val="single" w:sz="4" w:space="0" w:color="000000"/>
            </w:tcBorders>
            <w:shd w:val="clear" w:color="000000" w:fill="FFFFFF"/>
            <w:noWrap/>
            <w:vAlign w:val="bottom"/>
            <w:hideMark/>
          </w:tcPr>
          <w:p w:rsidR="00992EA4" w:rsidRPr="0044606E" w:rsidRDefault="003D3217" w:rsidP="00992EA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51600.00</w:t>
            </w:r>
            <w:r w:rsidR="00992EA4" w:rsidRPr="0044606E">
              <w:rPr>
                <w:rFonts w:ascii="Times New Roman" w:eastAsia="Times New Roman" w:hAnsi="Times New Roman" w:cs="Times New Roman"/>
                <w:sz w:val="18"/>
                <w:szCs w:val="18"/>
              </w:rPr>
              <w:t> </w:t>
            </w:r>
          </w:p>
        </w:tc>
        <w:tc>
          <w:tcPr>
            <w:tcW w:w="955" w:type="dxa"/>
            <w:gridSpan w:val="9"/>
            <w:tcBorders>
              <w:top w:val="single" w:sz="4" w:space="0" w:color="auto"/>
              <w:left w:val="nil"/>
              <w:bottom w:val="single" w:sz="4" w:space="0" w:color="auto"/>
              <w:right w:val="single" w:sz="4" w:space="0" w:color="000000"/>
            </w:tcBorders>
            <w:shd w:val="clear" w:color="000000" w:fill="FFFFFF"/>
          </w:tcPr>
          <w:p w:rsidR="00992EA4" w:rsidRDefault="00992EA4" w:rsidP="00992EA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02" w:type="dxa"/>
            <w:gridSpan w:val="2"/>
            <w:tcBorders>
              <w:top w:val="single" w:sz="4" w:space="0" w:color="auto"/>
              <w:left w:val="nil"/>
              <w:bottom w:val="single" w:sz="4" w:space="0" w:color="auto"/>
              <w:right w:val="single" w:sz="4" w:space="0" w:color="000000"/>
            </w:tcBorders>
            <w:shd w:val="clear" w:color="000000" w:fill="FFFFFF"/>
          </w:tcPr>
          <w:p w:rsidR="00992EA4" w:rsidRDefault="00992EA4" w:rsidP="00992EA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09" w:type="dxa"/>
            <w:gridSpan w:val="5"/>
            <w:tcBorders>
              <w:top w:val="single" w:sz="4" w:space="0" w:color="auto"/>
              <w:left w:val="nil"/>
              <w:bottom w:val="single" w:sz="4" w:space="0" w:color="auto"/>
              <w:right w:val="single" w:sz="4" w:space="0" w:color="000000"/>
            </w:tcBorders>
            <w:shd w:val="clear" w:color="000000" w:fill="FFFFFF"/>
          </w:tcPr>
          <w:p w:rsidR="00992EA4" w:rsidRDefault="00992EA4" w:rsidP="00992EA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992EA4" w:rsidRPr="0044606E" w:rsidTr="003D3217">
        <w:trPr>
          <w:gridAfter w:val="25"/>
          <w:wAfter w:w="5438" w:type="dxa"/>
          <w:trHeight w:val="240"/>
        </w:trPr>
        <w:tc>
          <w:tcPr>
            <w:tcW w:w="6729" w:type="dxa"/>
            <w:gridSpan w:val="28"/>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b/>
                <w:bCs/>
                <w:sz w:val="18"/>
                <w:szCs w:val="18"/>
              </w:rPr>
            </w:pPr>
            <w:r w:rsidRPr="0044606E">
              <w:rPr>
                <w:rFonts w:ascii="Times New Roman" w:eastAsia="Times New Roman" w:hAnsi="Times New Roman" w:cs="Times New Roman"/>
                <w:b/>
                <w:bCs/>
                <w:sz w:val="18"/>
                <w:szCs w:val="18"/>
              </w:rPr>
              <w:t>Всего к оплате</w:t>
            </w:r>
          </w:p>
        </w:tc>
        <w:tc>
          <w:tcPr>
            <w:tcW w:w="1506" w:type="dxa"/>
            <w:gridSpan w:val="8"/>
            <w:tcBorders>
              <w:top w:val="single" w:sz="4" w:space="0" w:color="auto"/>
              <w:left w:val="nil"/>
              <w:bottom w:val="single" w:sz="4" w:space="0" w:color="auto"/>
              <w:right w:val="single" w:sz="4" w:space="0" w:color="000000"/>
            </w:tcBorders>
            <w:shd w:val="clear" w:color="000000" w:fill="FFFFFF"/>
            <w:noWrap/>
            <w:vAlign w:val="bottom"/>
            <w:hideMark/>
          </w:tcPr>
          <w:p w:rsidR="00992EA4" w:rsidRPr="0044606E" w:rsidRDefault="003D3217" w:rsidP="00992EA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71224.54</w:t>
            </w:r>
            <w:r w:rsidR="00992EA4" w:rsidRPr="0044606E">
              <w:rPr>
                <w:rFonts w:ascii="Times New Roman" w:eastAsia="Times New Roman" w:hAnsi="Times New Roman" w:cs="Times New Roman"/>
                <w:sz w:val="18"/>
                <w:szCs w:val="18"/>
              </w:rPr>
              <w:t> </w:t>
            </w:r>
          </w:p>
        </w:tc>
        <w:tc>
          <w:tcPr>
            <w:tcW w:w="1868" w:type="dxa"/>
            <w:gridSpan w:val="9"/>
            <w:tcBorders>
              <w:top w:val="single" w:sz="4" w:space="0" w:color="auto"/>
              <w:left w:val="nil"/>
              <w:bottom w:val="single" w:sz="4" w:space="0" w:color="auto"/>
              <w:right w:val="single" w:sz="4" w:space="0" w:color="000000"/>
            </w:tcBorders>
            <w:shd w:val="clear" w:color="000000" w:fill="FFFFFF"/>
            <w:noWrap/>
            <w:vAlign w:val="bottom"/>
            <w:hideMark/>
          </w:tcPr>
          <w:p w:rsidR="00992EA4" w:rsidRPr="0044606E" w:rsidRDefault="00992EA4" w:rsidP="00992EA4">
            <w:pPr>
              <w:spacing w:after="0" w:line="240" w:lineRule="auto"/>
              <w:jc w:val="center"/>
              <w:rPr>
                <w:rFonts w:ascii="Times New Roman" w:eastAsia="Times New Roman" w:hAnsi="Times New Roman" w:cs="Times New Roman"/>
                <w:b/>
                <w:bCs/>
                <w:sz w:val="18"/>
                <w:szCs w:val="18"/>
              </w:rPr>
            </w:pPr>
            <w:r w:rsidRPr="0044606E">
              <w:rPr>
                <w:rFonts w:ascii="Times New Roman" w:eastAsia="Times New Roman" w:hAnsi="Times New Roman" w:cs="Times New Roman"/>
                <w:b/>
                <w:bCs/>
                <w:sz w:val="18"/>
                <w:szCs w:val="18"/>
              </w:rPr>
              <w:t>Х</w:t>
            </w:r>
          </w:p>
        </w:tc>
        <w:tc>
          <w:tcPr>
            <w:tcW w:w="1139" w:type="dxa"/>
            <w:gridSpan w:val="6"/>
            <w:tcBorders>
              <w:top w:val="single" w:sz="4" w:space="0" w:color="auto"/>
              <w:left w:val="nil"/>
              <w:bottom w:val="single" w:sz="4" w:space="0" w:color="auto"/>
              <w:right w:val="single" w:sz="4" w:space="0" w:color="000000"/>
            </w:tcBorders>
            <w:shd w:val="clear" w:color="000000" w:fill="FFFFFF"/>
            <w:noWrap/>
            <w:vAlign w:val="bottom"/>
            <w:hideMark/>
          </w:tcPr>
          <w:p w:rsidR="00992EA4" w:rsidRPr="0044606E" w:rsidRDefault="005075FD" w:rsidP="00992EA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12820.42</w:t>
            </w:r>
          </w:p>
        </w:tc>
        <w:tc>
          <w:tcPr>
            <w:tcW w:w="1106" w:type="dxa"/>
            <w:gridSpan w:val="7"/>
            <w:tcBorders>
              <w:top w:val="single" w:sz="4" w:space="0" w:color="auto"/>
              <w:left w:val="nil"/>
              <w:bottom w:val="single" w:sz="4" w:space="0" w:color="auto"/>
              <w:right w:val="single" w:sz="4" w:space="0" w:color="000000"/>
            </w:tcBorders>
            <w:shd w:val="clear" w:color="000000" w:fill="FFFFFF"/>
            <w:noWrap/>
            <w:vAlign w:val="bottom"/>
            <w:hideMark/>
          </w:tcPr>
          <w:p w:rsidR="00992EA4" w:rsidRPr="0044606E" w:rsidRDefault="003D3217" w:rsidP="00992EA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84045.00</w:t>
            </w:r>
          </w:p>
        </w:tc>
        <w:tc>
          <w:tcPr>
            <w:tcW w:w="1801" w:type="dxa"/>
            <w:gridSpan w:val="12"/>
            <w:tcBorders>
              <w:top w:val="nil"/>
              <w:left w:val="nil"/>
              <w:bottom w:val="nil"/>
              <w:right w:val="nil"/>
            </w:tcBorders>
            <w:shd w:val="clear" w:color="000000" w:fill="FFFFFF"/>
          </w:tcPr>
          <w:p w:rsidR="00992EA4" w:rsidRPr="0044606E" w:rsidRDefault="00992EA4" w:rsidP="00992EA4">
            <w:pPr>
              <w:spacing w:after="0" w:line="240" w:lineRule="auto"/>
              <w:rPr>
                <w:rFonts w:ascii="Times New Roman" w:eastAsia="Times New Roman" w:hAnsi="Times New Roman" w:cs="Times New Roman"/>
                <w:sz w:val="18"/>
                <w:szCs w:val="18"/>
              </w:rPr>
            </w:pPr>
          </w:p>
        </w:tc>
        <w:tc>
          <w:tcPr>
            <w:tcW w:w="727" w:type="dxa"/>
            <w:gridSpan w:val="7"/>
            <w:tcBorders>
              <w:top w:val="nil"/>
              <w:left w:val="nil"/>
              <w:bottom w:val="nil"/>
              <w:right w:val="nil"/>
            </w:tcBorders>
            <w:shd w:val="clear" w:color="000000" w:fill="FFFFFF"/>
          </w:tcPr>
          <w:p w:rsidR="00992EA4" w:rsidRPr="0044606E" w:rsidRDefault="00992EA4" w:rsidP="00992EA4">
            <w:pPr>
              <w:spacing w:after="0" w:line="240" w:lineRule="auto"/>
              <w:rPr>
                <w:rFonts w:ascii="Times New Roman" w:eastAsia="Times New Roman" w:hAnsi="Times New Roman" w:cs="Times New Roman"/>
                <w:sz w:val="18"/>
                <w:szCs w:val="18"/>
              </w:rPr>
            </w:pPr>
          </w:p>
        </w:tc>
        <w:tc>
          <w:tcPr>
            <w:tcW w:w="301" w:type="dxa"/>
            <w:gridSpan w:val="4"/>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 </w:t>
            </w:r>
          </w:p>
        </w:tc>
        <w:tc>
          <w:tcPr>
            <w:tcW w:w="276" w:type="dxa"/>
            <w:gridSpan w:val="3"/>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 </w:t>
            </w:r>
          </w:p>
        </w:tc>
        <w:tc>
          <w:tcPr>
            <w:tcW w:w="1155" w:type="dxa"/>
            <w:gridSpan w:val="13"/>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8"/>
                <w:szCs w:val="18"/>
              </w:rPr>
            </w:pPr>
            <w:r w:rsidRPr="0044606E">
              <w:rPr>
                <w:rFonts w:ascii="Times New Roman" w:eastAsia="Times New Roman" w:hAnsi="Times New Roman" w:cs="Times New Roman"/>
                <w:sz w:val="18"/>
                <w:szCs w:val="18"/>
              </w:rPr>
              <w:t> </w:t>
            </w:r>
          </w:p>
        </w:tc>
      </w:tr>
      <w:tr w:rsidR="003D3217" w:rsidRPr="0044606E" w:rsidTr="006B2784">
        <w:trPr>
          <w:trHeight w:val="225"/>
        </w:trPr>
        <w:tc>
          <w:tcPr>
            <w:tcW w:w="399"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399"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800"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460"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500"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400"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531"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448"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515"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448"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403"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403"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752"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527" w:type="dxa"/>
            <w:gridSpan w:val="4"/>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454"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618"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400" w:type="dxa"/>
            <w:gridSpan w:val="3"/>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400"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363" w:type="dxa"/>
            <w:gridSpan w:val="4"/>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883"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367" w:type="dxa"/>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841" w:type="dxa"/>
            <w:gridSpan w:val="6"/>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280" w:type="dxa"/>
            <w:gridSpan w:val="3"/>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938" w:type="dxa"/>
            <w:gridSpan w:val="5"/>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2136" w:type="dxa"/>
            <w:gridSpan w:val="15"/>
            <w:tcBorders>
              <w:top w:val="nil"/>
              <w:left w:val="nil"/>
              <w:bottom w:val="nil"/>
              <w:right w:val="nil"/>
            </w:tcBorders>
            <w:shd w:val="clear" w:color="000000" w:fill="FFFFFF"/>
          </w:tcPr>
          <w:p w:rsidR="00992EA4" w:rsidRPr="0044606E" w:rsidRDefault="00992EA4" w:rsidP="00992EA4">
            <w:pPr>
              <w:spacing w:after="0" w:line="240" w:lineRule="auto"/>
              <w:rPr>
                <w:rFonts w:ascii="Times New Roman" w:eastAsia="Times New Roman" w:hAnsi="Times New Roman" w:cs="Times New Roman"/>
                <w:sz w:val="16"/>
                <w:szCs w:val="16"/>
              </w:rPr>
            </w:pPr>
          </w:p>
        </w:tc>
        <w:tc>
          <w:tcPr>
            <w:tcW w:w="962" w:type="dxa"/>
            <w:gridSpan w:val="13"/>
            <w:tcBorders>
              <w:top w:val="nil"/>
              <w:left w:val="nil"/>
              <w:bottom w:val="nil"/>
              <w:right w:val="nil"/>
            </w:tcBorders>
            <w:shd w:val="clear" w:color="000000" w:fill="FFFFFF"/>
          </w:tcPr>
          <w:p w:rsidR="00992EA4" w:rsidRPr="0044606E" w:rsidRDefault="00992EA4" w:rsidP="00992EA4">
            <w:pPr>
              <w:spacing w:after="0" w:line="240" w:lineRule="auto"/>
              <w:rPr>
                <w:rFonts w:ascii="Times New Roman" w:eastAsia="Times New Roman" w:hAnsi="Times New Roman" w:cs="Times New Roman"/>
                <w:sz w:val="16"/>
                <w:szCs w:val="16"/>
              </w:rPr>
            </w:pPr>
          </w:p>
        </w:tc>
        <w:tc>
          <w:tcPr>
            <w:tcW w:w="236"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1211" w:type="dxa"/>
            <w:gridSpan w:val="15"/>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266" w:type="dxa"/>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730" w:type="dxa"/>
            <w:gridSpan w:val="4"/>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276"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327" w:type="dxa"/>
            <w:gridSpan w:val="3"/>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942" w:type="dxa"/>
            <w:gridSpan w:val="4"/>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276" w:type="dxa"/>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276" w:type="dxa"/>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c>
          <w:tcPr>
            <w:tcW w:w="1879" w:type="dxa"/>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 </w:t>
            </w:r>
          </w:p>
        </w:tc>
      </w:tr>
      <w:tr w:rsidR="00992EA4" w:rsidRPr="0044606E" w:rsidTr="006B2784">
        <w:trPr>
          <w:gridAfter w:val="41"/>
          <w:wAfter w:w="6869" w:type="dxa"/>
          <w:trHeight w:val="255"/>
        </w:trPr>
        <w:tc>
          <w:tcPr>
            <w:tcW w:w="2558" w:type="dxa"/>
            <w:gridSpan w:val="10"/>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Руководитель организации</w:t>
            </w:r>
          </w:p>
        </w:tc>
        <w:tc>
          <w:tcPr>
            <w:tcW w:w="400"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1942" w:type="dxa"/>
            <w:gridSpan w:val="8"/>
            <w:tcBorders>
              <w:top w:val="nil"/>
              <w:left w:val="nil"/>
              <w:bottom w:val="single" w:sz="4" w:space="0" w:color="auto"/>
              <w:right w:val="nil"/>
            </w:tcBorders>
            <w:shd w:val="clear" w:color="000000" w:fill="FFFFFF"/>
            <w:noWrap/>
            <w:vAlign w:val="bottom"/>
            <w:hideMark/>
          </w:tcPr>
          <w:p w:rsidR="00992EA4" w:rsidRPr="0044606E" w:rsidRDefault="00992EA4" w:rsidP="00992EA4">
            <w:pPr>
              <w:spacing w:after="0" w:line="240" w:lineRule="auto"/>
              <w:jc w:val="center"/>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Ефременко</w:t>
            </w:r>
            <w:proofErr w:type="spellEnd"/>
          </w:p>
        </w:tc>
        <w:tc>
          <w:tcPr>
            <w:tcW w:w="403"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3154" w:type="dxa"/>
            <w:gridSpan w:val="15"/>
            <w:tcBorders>
              <w:top w:val="nil"/>
              <w:left w:val="nil"/>
              <w:bottom w:val="single" w:sz="4" w:space="0" w:color="auto"/>
              <w:right w:val="nil"/>
            </w:tcBorders>
            <w:shd w:val="clear" w:color="000000" w:fill="FFFFFF"/>
            <w:noWrap/>
            <w:vAlign w:val="bottom"/>
            <w:hideMark/>
          </w:tcPr>
          <w:p w:rsidR="00992EA4" w:rsidRPr="0044606E" w:rsidRDefault="00992EA4" w:rsidP="00992EA4">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Ефременко</w:t>
            </w:r>
            <w:proofErr w:type="spellEnd"/>
            <w:r w:rsidRPr="0044606E">
              <w:rPr>
                <w:rFonts w:ascii="Times New Roman" w:eastAsia="Times New Roman" w:hAnsi="Times New Roman" w:cs="Times New Roman"/>
                <w:sz w:val="20"/>
                <w:szCs w:val="20"/>
              </w:rPr>
              <w:t> </w:t>
            </w:r>
            <w:r>
              <w:rPr>
                <w:rFonts w:ascii="Times New Roman" w:eastAsia="Times New Roman" w:hAnsi="Times New Roman" w:cs="Times New Roman"/>
                <w:sz w:val="20"/>
                <w:szCs w:val="20"/>
              </w:rPr>
              <w:t>Д.В.</w:t>
            </w:r>
          </w:p>
        </w:tc>
        <w:tc>
          <w:tcPr>
            <w:tcW w:w="400"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3672" w:type="dxa"/>
            <w:gridSpan w:val="21"/>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jc w:val="right"/>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Главный бухгалтер</w:t>
            </w:r>
          </w:p>
        </w:tc>
        <w:tc>
          <w:tcPr>
            <w:tcW w:w="2136" w:type="dxa"/>
            <w:gridSpan w:val="15"/>
            <w:tcBorders>
              <w:top w:val="nil"/>
              <w:left w:val="nil"/>
              <w:bottom w:val="single" w:sz="4" w:space="0" w:color="auto"/>
              <w:right w:val="nil"/>
            </w:tcBorders>
            <w:shd w:val="clear" w:color="000000" w:fill="FFFFFF"/>
          </w:tcPr>
          <w:p w:rsidR="00992EA4" w:rsidRPr="0044606E" w:rsidRDefault="00992EA4" w:rsidP="00992EA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Щукина Т.В.</w:t>
            </w:r>
          </w:p>
        </w:tc>
        <w:tc>
          <w:tcPr>
            <w:tcW w:w="236" w:type="dxa"/>
            <w:gridSpan w:val="3"/>
            <w:tcBorders>
              <w:top w:val="nil"/>
              <w:left w:val="nil"/>
              <w:bottom w:val="single" w:sz="4" w:space="0" w:color="auto"/>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276" w:type="dxa"/>
            <w:gridSpan w:val="3"/>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r>
      <w:tr w:rsidR="00992EA4" w:rsidRPr="0044606E" w:rsidTr="006B2784">
        <w:trPr>
          <w:gridAfter w:val="11"/>
          <w:wAfter w:w="3806" w:type="dxa"/>
          <w:trHeight w:val="255"/>
        </w:trPr>
        <w:tc>
          <w:tcPr>
            <w:tcW w:w="2958" w:type="dxa"/>
            <w:gridSpan w:val="1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или иное уполномоченное лицо</w:t>
            </w:r>
          </w:p>
        </w:tc>
        <w:tc>
          <w:tcPr>
            <w:tcW w:w="1942" w:type="dxa"/>
            <w:gridSpan w:val="8"/>
            <w:tcBorders>
              <w:top w:val="single" w:sz="4" w:space="0" w:color="auto"/>
              <w:left w:val="nil"/>
              <w:bottom w:val="nil"/>
              <w:right w:val="nil"/>
            </w:tcBorders>
            <w:shd w:val="clear" w:color="000000" w:fill="FFFFFF"/>
            <w:noWrap/>
            <w:vAlign w:val="bottom"/>
            <w:hideMark/>
          </w:tcPr>
          <w:p w:rsidR="00992EA4" w:rsidRPr="0044606E" w:rsidRDefault="00992EA4" w:rsidP="00992EA4">
            <w:pPr>
              <w:spacing w:after="0" w:line="240" w:lineRule="auto"/>
              <w:jc w:val="center"/>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(подпись)</w:t>
            </w:r>
          </w:p>
        </w:tc>
        <w:tc>
          <w:tcPr>
            <w:tcW w:w="403"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 </w:t>
            </w:r>
          </w:p>
        </w:tc>
        <w:tc>
          <w:tcPr>
            <w:tcW w:w="3154" w:type="dxa"/>
            <w:gridSpan w:val="15"/>
            <w:tcBorders>
              <w:top w:val="single" w:sz="4" w:space="0" w:color="auto"/>
              <w:left w:val="nil"/>
              <w:bottom w:val="nil"/>
              <w:right w:val="nil"/>
            </w:tcBorders>
            <w:shd w:val="clear" w:color="000000" w:fill="FFFFFF"/>
            <w:noWrap/>
            <w:vAlign w:val="bottom"/>
            <w:hideMark/>
          </w:tcPr>
          <w:p w:rsidR="00992EA4" w:rsidRPr="0044606E" w:rsidRDefault="00992EA4" w:rsidP="00992EA4">
            <w:pPr>
              <w:spacing w:after="0" w:line="240" w:lineRule="auto"/>
              <w:jc w:val="center"/>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(ФИО)</w:t>
            </w:r>
          </w:p>
        </w:tc>
        <w:tc>
          <w:tcPr>
            <w:tcW w:w="4072" w:type="dxa"/>
            <w:gridSpan w:val="23"/>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jc w:val="right"/>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или иное уполномоченное лицо</w:t>
            </w:r>
          </w:p>
        </w:tc>
        <w:tc>
          <w:tcPr>
            <w:tcW w:w="2136" w:type="dxa"/>
            <w:gridSpan w:val="15"/>
            <w:tcBorders>
              <w:top w:val="single" w:sz="4" w:space="0" w:color="auto"/>
              <w:left w:val="nil"/>
              <w:bottom w:val="nil"/>
              <w:right w:val="nil"/>
            </w:tcBorders>
            <w:shd w:val="clear" w:color="000000" w:fill="FFFFFF"/>
          </w:tcPr>
          <w:p w:rsidR="00992EA4" w:rsidRPr="0044606E" w:rsidRDefault="00992EA4" w:rsidP="00992EA4">
            <w:pPr>
              <w:spacing w:after="0" w:line="240" w:lineRule="auto"/>
              <w:jc w:val="center"/>
              <w:rPr>
                <w:rFonts w:ascii="Times New Roman" w:eastAsia="Times New Roman" w:hAnsi="Times New Roman" w:cs="Times New Roman"/>
                <w:sz w:val="16"/>
                <w:szCs w:val="16"/>
              </w:rPr>
            </w:pPr>
          </w:p>
        </w:tc>
        <w:tc>
          <w:tcPr>
            <w:tcW w:w="962" w:type="dxa"/>
            <w:gridSpan w:val="13"/>
            <w:tcBorders>
              <w:top w:val="single" w:sz="4" w:space="0" w:color="auto"/>
              <w:left w:val="nil"/>
              <w:bottom w:val="nil"/>
              <w:right w:val="nil"/>
            </w:tcBorders>
            <w:shd w:val="clear" w:color="000000" w:fill="FFFFFF"/>
          </w:tcPr>
          <w:p w:rsidR="00992EA4" w:rsidRPr="0044606E" w:rsidRDefault="00992EA4" w:rsidP="00992EA4">
            <w:pPr>
              <w:spacing w:after="0" w:line="240" w:lineRule="auto"/>
              <w:jc w:val="center"/>
              <w:rPr>
                <w:rFonts w:ascii="Times New Roman" w:eastAsia="Times New Roman" w:hAnsi="Times New Roman" w:cs="Times New Roman"/>
                <w:sz w:val="16"/>
                <w:szCs w:val="16"/>
              </w:rPr>
            </w:pPr>
          </w:p>
        </w:tc>
        <w:tc>
          <w:tcPr>
            <w:tcW w:w="862" w:type="dxa"/>
            <w:gridSpan w:val="8"/>
            <w:tcBorders>
              <w:top w:val="single" w:sz="4" w:space="0" w:color="auto"/>
              <w:left w:val="nil"/>
              <w:bottom w:val="nil"/>
              <w:right w:val="nil"/>
            </w:tcBorders>
            <w:shd w:val="clear" w:color="000000" w:fill="FFFFFF"/>
            <w:noWrap/>
            <w:vAlign w:val="bottom"/>
            <w:hideMark/>
          </w:tcPr>
          <w:p w:rsidR="00992EA4" w:rsidRPr="0044606E" w:rsidRDefault="00992EA4" w:rsidP="00992EA4">
            <w:pPr>
              <w:spacing w:after="0" w:line="240" w:lineRule="auto"/>
              <w:jc w:val="center"/>
              <w:rPr>
                <w:rFonts w:ascii="Times New Roman" w:eastAsia="Times New Roman" w:hAnsi="Times New Roman" w:cs="Times New Roman"/>
                <w:sz w:val="16"/>
                <w:szCs w:val="16"/>
              </w:rPr>
            </w:pPr>
            <w:r w:rsidRPr="0044606E">
              <w:rPr>
                <w:rFonts w:ascii="Times New Roman" w:eastAsia="Times New Roman" w:hAnsi="Times New Roman" w:cs="Times New Roman"/>
                <w:sz w:val="16"/>
                <w:szCs w:val="16"/>
              </w:rPr>
              <w:t>(подпись)</w:t>
            </w:r>
          </w:p>
        </w:tc>
        <w:tc>
          <w:tcPr>
            <w:tcW w:w="1751" w:type="dxa"/>
            <w:gridSpan w:val="15"/>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jc w:val="center"/>
              <w:rPr>
                <w:rFonts w:ascii="Times New Roman" w:eastAsia="Times New Roman" w:hAnsi="Times New Roman" w:cs="Times New Roman"/>
                <w:sz w:val="20"/>
                <w:szCs w:val="20"/>
              </w:rPr>
            </w:pPr>
            <w:r w:rsidRPr="0044606E">
              <w:rPr>
                <w:rFonts w:ascii="Times New Roman" w:eastAsia="Times New Roman" w:hAnsi="Times New Roman" w:cs="Times New Roman"/>
                <w:sz w:val="20"/>
                <w:szCs w:val="20"/>
              </w:rPr>
              <w:t>(ФИО)</w:t>
            </w:r>
          </w:p>
        </w:tc>
      </w:tr>
      <w:tr w:rsidR="00992EA4" w:rsidRPr="0044606E" w:rsidTr="003D3217">
        <w:trPr>
          <w:gridAfter w:val="11"/>
          <w:wAfter w:w="3806" w:type="dxa"/>
          <w:trHeight w:val="255"/>
        </w:trPr>
        <w:tc>
          <w:tcPr>
            <w:tcW w:w="399"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399"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800"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460"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500"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400"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531"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448"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515"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448"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403"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403"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752"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527" w:type="dxa"/>
            <w:gridSpan w:val="4"/>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454"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618"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400" w:type="dxa"/>
            <w:gridSpan w:val="3"/>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400"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363" w:type="dxa"/>
            <w:gridSpan w:val="4"/>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1626" w:type="dxa"/>
            <w:gridSpan w:val="5"/>
            <w:tcBorders>
              <w:top w:val="nil"/>
              <w:left w:val="nil"/>
              <w:bottom w:val="nil"/>
              <w:right w:val="nil"/>
            </w:tcBorders>
            <w:shd w:val="clear" w:color="000000" w:fill="FFFFFF"/>
          </w:tcPr>
          <w:p w:rsidR="00992EA4" w:rsidRPr="0044606E" w:rsidRDefault="00992EA4" w:rsidP="00992EA4">
            <w:pPr>
              <w:spacing w:after="0" w:line="240" w:lineRule="auto"/>
              <w:jc w:val="center"/>
              <w:rPr>
                <w:rFonts w:ascii="Times New Roman" w:eastAsia="Times New Roman" w:hAnsi="Times New Roman" w:cs="Times New Roman"/>
                <w:sz w:val="20"/>
                <w:szCs w:val="20"/>
              </w:rPr>
            </w:pPr>
          </w:p>
        </w:tc>
        <w:tc>
          <w:tcPr>
            <w:tcW w:w="1683" w:type="dxa"/>
            <w:gridSpan w:val="12"/>
            <w:tcBorders>
              <w:top w:val="nil"/>
              <w:left w:val="nil"/>
              <w:bottom w:val="nil"/>
              <w:right w:val="nil"/>
            </w:tcBorders>
            <w:shd w:val="clear" w:color="000000" w:fill="FFFFFF"/>
          </w:tcPr>
          <w:p w:rsidR="00992EA4" w:rsidRPr="0044606E" w:rsidRDefault="00992EA4" w:rsidP="00992EA4">
            <w:pPr>
              <w:spacing w:after="0" w:line="240" w:lineRule="auto"/>
              <w:jc w:val="center"/>
              <w:rPr>
                <w:rFonts w:ascii="Times New Roman" w:eastAsia="Times New Roman" w:hAnsi="Times New Roman" w:cs="Times New Roman"/>
                <w:sz w:val="20"/>
                <w:szCs w:val="20"/>
              </w:rPr>
            </w:pPr>
          </w:p>
        </w:tc>
        <w:tc>
          <w:tcPr>
            <w:tcW w:w="5711" w:type="dxa"/>
            <w:gridSpan w:val="51"/>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r>
      <w:tr w:rsidR="00992EA4" w:rsidRPr="0044606E" w:rsidTr="003D3217">
        <w:trPr>
          <w:trHeight w:val="255"/>
        </w:trPr>
        <w:tc>
          <w:tcPr>
            <w:tcW w:w="10103" w:type="dxa"/>
            <w:gridSpan w:val="45"/>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16"/>
                <w:szCs w:val="16"/>
              </w:rPr>
            </w:pPr>
          </w:p>
        </w:tc>
        <w:tc>
          <w:tcPr>
            <w:tcW w:w="2426" w:type="dxa"/>
            <w:gridSpan w:val="15"/>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2136" w:type="dxa"/>
            <w:gridSpan w:val="15"/>
            <w:tcBorders>
              <w:top w:val="nil"/>
              <w:left w:val="nil"/>
              <w:bottom w:val="nil"/>
              <w:right w:val="nil"/>
            </w:tcBorders>
            <w:shd w:val="clear" w:color="000000" w:fill="FFFFFF"/>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962" w:type="dxa"/>
            <w:gridSpan w:val="13"/>
            <w:tcBorders>
              <w:top w:val="nil"/>
              <w:left w:val="nil"/>
              <w:bottom w:val="nil"/>
              <w:right w:val="nil"/>
            </w:tcBorders>
            <w:shd w:val="clear" w:color="000000" w:fill="FFFFFF"/>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551" w:type="dxa"/>
            <w:gridSpan w:val="4"/>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266" w:type="dxa"/>
            <w:gridSpan w:val="6"/>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730" w:type="dxa"/>
            <w:gridSpan w:val="7"/>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276" w:type="dxa"/>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276" w:type="dxa"/>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929" w:type="dxa"/>
            <w:gridSpan w:val="7"/>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276" w:type="dxa"/>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276" w:type="dxa"/>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c>
          <w:tcPr>
            <w:tcW w:w="2603" w:type="dxa"/>
            <w:gridSpan w:val="4"/>
            <w:tcBorders>
              <w:top w:val="nil"/>
              <w:left w:val="nil"/>
              <w:bottom w:val="nil"/>
              <w:right w:val="nil"/>
            </w:tcBorders>
            <w:shd w:val="clear" w:color="000000" w:fill="FFFFFF"/>
            <w:noWrap/>
            <w:vAlign w:val="bottom"/>
            <w:hideMark/>
          </w:tcPr>
          <w:p w:rsidR="00992EA4" w:rsidRPr="0044606E" w:rsidRDefault="00992EA4" w:rsidP="00992EA4">
            <w:pPr>
              <w:spacing w:after="0" w:line="240" w:lineRule="auto"/>
              <w:rPr>
                <w:rFonts w:ascii="Times New Roman" w:eastAsia="Times New Roman" w:hAnsi="Times New Roman" w:cs="Times New Roman"/>
                <w:sz w:val="20"/>
                <w:szCs w:val="20"/>
              </w:rPr>
            </w:pPr>
          </w:p>
        </w:tc>
      </w:tr>
    </w:tbl>
    <w:p w:rsidR="00992EA4" w:rsidRPr="00C2762B" w:rsidRDefault="00992EA4" w:rsidP="00C2762B">
      <w:pPr>
        <w:pStyle w:val="1"/>
        <w:spacing w:before="0"/>
        <w:jc w:val="right"/>
        <w:rPr>
          <w:rFonts w:ascii="Times New Roman" w:hAnsi="Times New Roman" w:cs="Times New Roman"/>
          <w:b w:val="0"/>
          <w:color w:val="000000" w:themeColor="text1"/>
        </w:rPr>
      </w:pPr>
      <w:bookmarkStart w:id="120" w:name="_Toc358061013"/>
      <w:r w:rsidRPr="00C2762B">
        <w:rPr>
          <w:rFonts w:ascii="Times New Roman" w:hAnsi="Times New Roman" w:cs="Times New Roman"/>
          <w:b w:val="0"/>
          <w:color w:val="000000" w:themeColor="text1"/>
        </w:rPr>
        <w:t xml:space="preserve">Приложение </w:t>
      </w:r>
      <w:r w:rsidR="00FF2915" w:rsidRPr="00C2762B">
        <w:rPr>
          <w:rFonts w:ascii="Times New Roman" w:hAnsi="Times New Roman" w:cs="Times New Roman"/>
          <w:b w:val="0"/>
          <w:color w:val="000000" w:themeColor="text1"/>
        </w:rPr>
        <w:t>8</w:t>
      </w:r>
      <w:bookmarkEnd w:id="120"/>
    </w:p>
    <w:p w:rsidR="00C2762B" w:rsidRPr="00C2762B" w:rsidRDefault="00C2762B" w:rsidP="00C2762B">
      <w:pPr>
        <w:pStyle w:val="1"/>
        <w:spacing w:before="0"/>
        <w:jc w:val="center"/>
        <w:rPr>
          <w:rFonts w:ascii="Times New Roman" w:hAnsi="Times New Roman" w:cs="Times New Roman"/>
          <w:color w:val="000000" w:themeColor="text1"/>
        </w:rPr>
      </w:pPr>
      <w:bookmarkStart w:id="121" w:name="_Toc358061014"/>
      <w:r w:rsidRPr="00C2762B">
        <w:rPr>
          <w:rFonts w:ascii="Times New Roman" w:hAnsi="Times New Roman" w:cs="Times New Roman"/>
          <w:color w:val="000000" w:themeColor="text1"/>
        </w:rPr>
        <w:t>Товарно-транспортная накладная</w:t>
      </w:r>
      <w:r w:rsidR="00EC1444">
        <w:rPr>
          <w:rFonts w:ascii="Times New Roman" w:hAnsi="Times New Roman" w:cs="Times New Roman"/>
          <w:color w:val="000000" w:themeColor="text1"/>
        </w:rPr>
        <w:t xml:space="preserve"> № 000289 от 12.06.12</w:t>
      </w:r>
      <w:bookmarkEnd w:id="121"/>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320"/>
        <w:gridCol w:w="8872"/>
        <w:gridCol w:w="640"/>
        <w:gridCol w:w="1478"/>
        <w:gridCol w:w="768"/>
        <w:gridCol w:w="98"/>
        <w:gridCol w:w="491"/>
        <w:gridCol w:w="491"/>
        <w:gridCol w:w="261"/>
      </w:tblGrid>
      <w:tr w:rsidR="00992EA4" w:rsidTr="006B2784">
        <w:trPr>
          <w:trHeight w:hRule="exact" w:val="255"/>
        </w:trPr>
        <w:tc>
          <w:tcPr>
            <w:tcW w:w="13288" w:type="dxa"/>
            <w:gridSpan w:val="6"/>
            <w:tcBorders>
              <w:top w:val="nil"/>
              <w:left w:val="nil"/>
              <w:bottom w:val="nil"/>
              <w:right w:val="nil"/>
            </w:tcBorders>
          </w:tcPr>
          <w:p w:rsidR="00992EA4" w:rsidRDefault="00992EA4" w:rsidP="00992EA4">
            <w:pPr>
              <w:pStyle w:val="12"/>
              <w:jc w:val="right"/>
              <w:rPr>
                <w:sz w:val="16"/>
              </w:rPr>
            </w:pPr>
          </w:p>
        </w:tc>
        <w:tc>
          <w:tcPr>
            <w:tcW w:w="98" w:type="dxa"/>
            <w:tcBorders>
              <w:top w:val="nil"/>
              <w:left w:val="nil"/>
              <w:bottom w:val="nil"/>
            </w:tcBorders>
          </w:tcPr>
          <w:p w:rsidR="00992EA4" w:rsidRDefault="00992EA4" w:rsidP="00992EA4">
            <w:pPr>
              <w:pStyle w:val="12"/>
              <w:jc w:val="left"/>
              <w:rPr>
                <w:sz w:val="16"/>
              </w:rPr>
            </w:pPr>
          </w:p>
        </w:tc>
        <w:tc>
          <w:tcPr>
            <w:tcW w:w="1243" w:type="dxa"/>
            <w:gridSpan w:val="3"/>
            <w:tcBorders>
              <w:bottom w:val="single" w:sz="12" w:space="0" w:color="auto"/>
            </w:tcBorders>
          </w:tcPr>
          <w:p w:rsidR="00992EA4" w:rsidRDefault="00992EA4" w:rsidP="00992EA4">
            <w:pPr>
              <w:pStyle w:val="12"/>
              <w:jc w:val="center"/>
              <w:rPr>
                <w:sz w:val="16"/>
              </w:rPr>
            </w:pPr>
            <w:r>
              <w:rPr>
                <w:sz w:val="16"/>
              </w:rPr>
              <w:t>Коды</w:t>
            </w:r>
          </w:p>
        </w:tc>
      </w:tr>
      <w:tr w:rsidR="00992EA4" w:rsidTr="006B2784">
        <w:trPr>
          <w:trHeight w:hRule="exact" w:val="255"/>
        </w:trPr>
        <w:tc>
          <w:tcPr>
            <w:tcW w:w="13288" w:type="dxa"/>
            <w:gridSpan w:val="6"/>
            <w:tcBorders>
              <w:top w:val="nil"/>
              <w:left w:val="nil"/>
              <w:bottom w:val="nil"/>
              <w:right w:val="nil"/>
            </w:tcBorders>
          </w:tcPr>
          <w:p w:rsidR="00992EA4" w:rsidRDefault="00992EA4" w:rsidP="00992EA4">
            <w:pPr>
              <w:pStyle w:val="12"/>
              <w:jc w:val="right"/>
              <w:rPr>
                <w:sz w:val="16"/>
              </w:rPr>
            </w:pPr>
            <w:r>
              <w:rPr>
                <w:sz w:val="16"/>
              </w:rPr>
              <w:t>Форма по ОКУД</w:t>
            </w:r>
          </w:p>
        </w:tc>
        <w:tc>
          <w:tcPr>
            <w:tcW w:w="98" w:type="dxa"/>
            <w:tcBorders>
              <w:top w:val="nil"/>
              <w:left w:val="nil"/>
              <w:bottom w:val="nil"/>
              <w:right w:val="single" w:sz="12" w:space="0" w:color="auto"/>
            </w:tcBorders>
          </w:tcPr>
          <w:p w:rsidR="00992EA4" w:rsidRDefault="00992EA4" w:rsidP="00992EA4">
            <w:pPr>
              <w:pStyle w:val="12"/>
              <w:jc w:val="left"/>
              <w:rPr>
                <w:sz w:val="16"/>
              </w:rPr>
            </w:pPr>
          </w:p>
        </w:tc>
        <w:tc>
          <w:tcPr>
            <w:tcW w:w="1243" w:type="dxa"/>
            <w:gridSpan w:val="3"/>
            <w:tcBorders>
              <w:top w:val="single" w:sz="12" w:space="0" w:color="auto"/>
              <w:left w:val="single" w:sz="12" w:space="0" w:color="auto"/>
              <w:bottom w:val="single" w:sz="4" w:space="0" w:color="auto"/>
              <w:right w:val="single" w:sz="12" w:space="0" w:color="auto"/>
            </w:tcBorders>
          </w:tcPr>
          <w:p w:rsidR="00992EA4" w:rsidRDefault="00992EA4" w:rsidP="00992EA4">
            <w:pPr>
              <w:pStyle w:val="12"/>
              <w:jc w:val="center"/>
              <w:rPr>
                <w:sz w:val="16"/>
              </w:rPr>
            </w:pPr>
            <w:r>
              <w:rPr>
                <w:sz w:val="16"/>
              </w:rPr>
              <w:t>0345009</w:t>
            </w:r>
          </w:p>
        </w:tc>
      </w:tr>
      <w:tr w:rsidR="00992EA4" w:rsidTr="006B2784">
        <w:trPr>
          <w:trHeight w:hRule="exact" w:val="255"/>
        </w:trPr>
        <w:tc>
          <w:tcPr>
            <w:tcW w:w="13288" w:type="dxa"/>
            <w:gridSpan w:val="6"/>
            <w:tcBorders>
              <w:top w:val="nil"/>
              <w:left w:val="nil"/>
              <w:bottom w:val="nil"/>
              <w:right w:val="nil"/>
            </w:tcBorders>
          </w:tcPr>
          <w:p w:rsidR="00992EA4" w:rsidRDefault="00992EA4" w:rsidP="00992EA4">
            <w:pPr>
              <w:pStyle w:val="af6"/>
              <w:jc w:val="right"/>
              <w:rPr>
                <w:sz w:val="20"/>
              </w:rPr>
            </w:pPr>
            <w:r>
              <w:rPr>
                <w:sz w:val="20"/>
              </w:rPr>
              <w:t>Товарно-транспортная накладная __________МРС________________ №</w:t>
            </w:r>
          </w:p>
        </w:tc>
        <w:tc>
          <w:tcPr>
            <w:tcW w:w="98" w:type="dxa"/>
            <w:tcBorders>
              <w:top w:val="nil"/>
              <w:left w:val="nil"/>
              <w:bottom w:val="nil"/>
              <w:right w:val="single" w:sz="12" w:space="0" w:color="auto"/>
            </w:tcBorders>
          </w:tcPr>
          <w:p w:rsidR="00992EA4" w:rsidRDefault="00992EA4" w:rsidP="00992EA4">
            <w:pPr>
              <w:pStyle w:val="12"/>
              <w:jc w:val="left"/>
              <w:rPr>
                <w:sz w:val="16"/>
              </w:rPr>
            </w:pPr>
          </w:p>
        </w:tc>
        <w:tc>
          <w:tcPr>
            <w:tcW w:w="1243" w:type="dxa"/>
            <w:gridSpan w:val="3"/>
            <w:tcBorders>
              <w:top w:val="single" w:sz="4" w:space="0" w:color="auto"/>
              <w:left w:val="single" w:sz="12" w:space="0" w:color="auto"/>
              <w:bottom w:val="single" w:sz="4" w:space="0" w:color="auto"/>
              <w:right w:val="single" w:sz="12" w:space="0" w:color="auto"/>
            </w:tcBorders>
          </w:tcPr>
          <w:p w:rsidR="00992EA4" w:rsidRDefault="00992EA4" w:rsidP="00992EA4">
            <w:pPr>
              <w:pStyle w:val="12"/>
              <w:jc w:val="center"/>
              <w:rPr>
                <w:sz w:val="16"/>
              </w:rPr>
            </w:pPr>
            <w:r>
              <w:rPr>
                <w:sz w:val="16"/>
              </w:rPr>
              <w:t>000289</w:t>
            </w:r>
          </w:p>
        </w:tc>
      </w:tr>
      <w:tr w:rsidR="00992EA4" w:rsidTr="006B2784">
        <w:trPr>
          <w:cantSplit/>
          <w:trHeight w:val="255"/>
        </w:trPr>
        <w:tc>
          <w:tcPr>
            <w:tcW w:w="10402" w:type="dxa"/>
            <w:gridSpan w:val="3"/>
            <w:tcBorders>
              <w:top w:val="nil"/>
              <w:left w:val="nil"/>
              <w:bottom w:val="nil"/>
              <w:right w:val="nil"/>
            </w:tcBorders>
          </w:tcPr>
          <w:p w:rsidR="00992EA4" w:rsidRDefault="00992EA4" w:rsidP="00992EA4">
            <w:pPr>
              <w:pStyle w:val="12"/>
              <w:jc w:val="left"/>
              <w:rPr>
                <w:sz w:val="16"/>
              </w:rPr>
            </w:pPr>
          </w:p>
        </w:tc>
        <w:tc>
          <w:tcPr>
            <w:tcW w:w="640" w:type="dxa"/>
            <w:tcBorders>
              <w:top w:val="nil"/>
              <w:left w:val="nil"/>
              <w:bottom w:val="nil"/>
              <w:right w:val="nil"/>
            </w:tcBorders>
          </w:tcPr>
          <w:p w:rsidR="00992EA4" w:rsidRDefault="00992EA4" w:rsidP="00992EA4">
            <w:pPr>
              <w:pStyle w:val="12"/>
              <w:spacing w:line="100" w:lineRule="exact"/>
              <w:jc w:val="left"/>
              <w:rPr>
                <w:sz w:val="12"/>
              </w:rPr>
            </w:pPr>
            <w:r>
              <w:rPr>
                <w:sz w:val="12"/>
              </w:rPr>
              <w:t>серия</w:t>
            </w:r>
          </w:p>
        </w:tc>
        <w:tc>
          <w:tcPr>
            <w:tcW w:w="2246" w:type="dxa"/>
            <w:gridSpan w:val="2"/>
            <w:tcBorders>
              <w:top w:val="nil"/>
              <w:left w:val="nil"/>
              <w:bottom w:val="nil"/>
              <w:right w:val="nil"/>
            </w:tcBorders>
          </w:tcPr>
          <w:p w:rsidR="00992EA4" w:rsidRDefault="00992EA4" w:rsidP="00992EA4">
            <w:pPr>
              <w:pStyle w:val="12"/>
              <w:jc w:val="right"/>
              <w:rPr>
                <w:sz w:val="12"/>
              </w:rPr>
            </w:pPr>
            <w:r>
              <w:rPr>
                <w:sz w:val="16"/>
              </w:rPr>
              <w:t>Дата составления</w:t>
            </w:r>
          </w:p>
        </w:tc>
        <w:tc>
          <w:tcPr>
            <w:tcW w:w="98" w:type="dxa"/>
            <w:tcBorders>
              <w:top w:val="nil"/>
              <w:left w:val="nil"/>
              <w:bottom w:val="nil"/>
              <w:right w:val="single" w:sz="12" w:space="0" w:color="auto"/>
            </w:tcBorders>
          </w:tcPr>
          <w:p w:rsidR="00992EA4" w:rsidRDefault="00992EA4" w:rsidP="00992EA4">
            <w:pPr>
              <w:pStyle w:val="12"/>
              <w:jc w:val="left"/>
              <w:rPr>
                <w:sz w:val="16"/>
              </w:rPr>
            </w:pPr>
          </w:p>
        </w:tc>
        <w:tc>
          <w:tcPr>
            <w:tcW w:w="491" w:type="dxa"/>
            <w:tcBorders>
              <w:top w:val="single" w:sz="4" w:space="0" w:color="auto"/>
              <w:left w:val="single" w:sz="12" w:space="0" w:color="auto"/>
              <w:bottom w:val="single" w:sz="4" w:space="0" w:color="auto"/>
              <w:right w:val="single" w:sz="4" w:space="0" w:color="auto"/>
            </w:tcBorders>
            <w:tcMar>
              <w:right w:w="85" w:type="dxa"/>
            </w:tcMar>
          </w:tcPr>
          <w:p w:rsidR="00992EA4" w:rsidRDefault="00992EA4" w:rsidP="00992EA4">
            <w:pPr>
              <w:pStyle w:val="12"/>
              <w:jc w:val="right"/>
              <w:rPr>
                <w:sz w:val="16"/>
              </w:rPr>
            </w:pPr>
            <w:r>
              <w:rPr>
                <w:sz w:val="16"/>
              </w:rPr>
              <w:t>12</w:t>
            </w:r>
          </w:p>
        </w:tc>
        <w:tc>
          <w:tcPr>
            <w:tcW w:w="491" w:type="dxa"/>
            <w:tcBorders>
              <w:top w:val="single" w:sz="4" w:space="0" w:color="auto"/>
              <w:left w:val="single" w:sz="4" w:space="0" w:color="auto"/>
              <w:bottom w:val="single" w:sz="4" w:space="0" w:color="auto"/>
              <w:right w:val="single" w:sz="4" w:space="0" w:color="auto"/>
            </w:tcBorders>
          </w:tcPr>
          <w:p w:rsidR="00992EA4" w:rsidRDefault="00992EA4" w:rsidP="00992EA4">
            <w:pPr>
              <w:pStyle w:val="12"/>
              <w:jc w:val="center"/>
              <w:rPr>
                <w:sz w:val="16"/>
              </w:rPr>
            </w:pPr>
            <w:r>
              <w:rPr>
                <w:sz w:val="16"/>
              </w:rPr>
              <w:t>06</w:t>
            </w:r>
          </w:p>
        </w:tc>
        <w:tc>
          <w:tcPr>
            <w:tcW w:w="261" w:type="dxa"/>
            <w:tcBorders>
              <w:top w:val="single" w:sz="4" w:space="0" w:color="auto"/>
              <w:left w:val="single" w:sz="4" w:space="0" w:color="auto"/>
              <w:bottom w:val="single" w:sz="4" w:space="0" w:color="auto"/>
              <w:right w:val="single" w:sz="12" w:space="0" w:color="auto"/>
            </w:tcBorders>
          </w:tcPr>
          <w:p w:rsidR="00992EA4" w:rsidRDefault="00992EA4" w:rsidP="00992EA4">
            <w:pPr>
              <w:pStyle w:val="12"/>
              <w:jc w:val="left"/>
              <w:rPr>
                <w:sz w:val="16"/>
              </w:rPr>
            </w:pPr>
            <w:r>
              <w:rPr>
                <w:sz w:val="16"/>
              </w:rPr>
              <w:t>12</w:t>
            </w:r>
          </w:p>
        </w:tc>
      </w:tr>
      <w:tr w:rsidR="00992EA4" w:rsidTr="006B2784">
        <w:trPr>
          <w:trHeight w:hRule="exact" w:val="255"/>
        </w:trPr>
        <w:tc>
          <w:tcPr>
            <w:tcW w:w="1530" w:type="dxa"/>
            <w:gridSpan w:val="2"/>
            <w:tcBorders>
              <w:top w:val="nil"/>
              <w:left w:val="nil"/>
              <w:bottom w:val="nil"/>
              <w:right w:val="nil"/>
            </w:tcBorders>
            <w:vAlign w:val="bottom"/>
          </w:tcPr>
          <w:p w:rsidR="00992EA4" w:rsidRDefault="00992EA4" w:rsidP="00992EA4">
            <w:pPr>
              <w:pStyle w:val="12"/>
              <w:jc w:val="left"/>
              <w:rPr>
                <w:sz w:val="16"/>
              </w:rPr>
            </w:pPr>
            <w:r>
              <w:rPr>
                <w:sz w:val="16"/>
              </w:rPr>
              <w:t>Грузоотправитель</w:t>
            </w:r>
          </w:p>
        </w:tc>
        <w:tc>
          <w:tcPr>
            <w:tcW w:w="10990" w:type="dxa"/>
            <w:gridSpan w:val="3"/>
            <w:tcBorders>
              <w:top w:val="nil"/>
              <w:left w:val="nil"/>
              <w:bottom w:val="single" w:sz="4" w:space="0" w:color="auto"/>
              <w:right w:val="nil"/>
            </w:tcBorders>
          </w:tcPr>
          <w:p w:rsidR="00992EA4" w:rsidRDefault="00992EA4" w:rsidP="00992EA4">
            <w:pPr>
              <w:pStyle w:val="12"/>
              <w:jc w:val="left"/>
              <w:rPr>
                <w:sz w:val="16"/>
              </w:rPr>
            </w:pPr>
            <w:r>
              <w:rPr>
                <w:sz w:val="16"/>
              </w:rPr>
              <w:t>ООО «</w:t>
            </w:r>
            <w:proofErr w:type="spellStart"/>
            <w:r>
              <w:rPr>
                <w:sz w:val="16"/>
              </w:rPr>
              <w:t>Нормал</w:t>
            </w:r>
            <w:proofErr w:type="spellEnd"/>
            <w:r>
              <w:rPr>
                <w:sz w:val="16"/>
              </w:rPr>
              <w:t xml:space="preserve"> Вент»</w:t>
            </w:r>
          </w:p>
        </w:tc>
        <w:tc>
          <w:tcPr>
            <w:tcW w:w="768" w:type="dxa"/>
            <w:tcBorders>
              <w:top w:val="nil"/>
              <w:left w:val="nil"/>
              <w:bottom w:val="nil"/>
              <w:right w:val="nil"/>
            </w:tcBorders>
          </w:tcPr>
          <w:p w:rsidR="00992EA4" w:rsidRDefault="00992EA4" w:rsidP="00992EA4">
            <w:pPr>
              <w:pStyle w:val="12"/>
              <w:jc w:val="left"/>
              <w:rPr>
                <w:sz w:val="16"/>
              </w:rPr>
            </w:pPr>
            <w:r>
              <w:rPr>
                <w:sz w:val="16"/>
              </w:rPr>
              <w:t>по ОКПО</w:t>
            </w:r>
          </w:p>
        </w:tc>
        <w:tc>
          <w:tcPr>
            <w:tcW w:w="98" w:type="dxa"/>
            <w:tcBorders>
              <w:top w:val="nil"/>
              <w:left w:val="nil"/>
              <w:bottom w:val="nil"/>
              <w:right w:val="single" w:sz="12" w:space="0" w:color="auto"/>
            </w:tcBorders>
          </w:tcPr>
          <w:p w:rsidR="00992EA4" w:rsidRDefault="00992EA4" w:rsidP="00992EA4">
            <w:pPr>
              <w:pStyle w:val="12"/>
              <w:jc w:val="left"/>
              <w:rPr>
                <w:sz w:val="16"/>
              </w:rPr>
            </w:pPr>
          </w:p>
        </w:tc>
        <w:tc>
          <w:tcPr>
            <w:tcW w:w="1243" w:type="dxa"/>
            <w:gridSpan w:val="3"/>
            <w:tcBorders>
              <w:top w:val="single" w:sz="4" w:space="0" w:color="auto"/>
              <w:left w:val="single" w:sz="12" w:space="0" w:color="auto"/>
              <w:bottom w:val="single" w:sz="4" w:space="0" w:color="auto"/>
              <w:right w:val="single" w:sz="12" w:space="0" w:color="auto"/>
            </w:tcBorders>
          </w:tcPr>
          <w:p w:rsidR="00992EA4" w:rsidRPr="007763E7" w:rsidRDefault="00992EA4" w:rsidP="00992EA4">
            <w:pPr>
              <w:pStyle w:val="12"/>
              <w:jc w:val="center"/>
              <w:rPr>
                <w:rFonts w:ascii="Times New Roman" w:hAnsi="Times New Roman"/>
                <w:sz w:val="20"/>
              </w:rPr>
            </w:pPr>
            <w:r w:rsidRPr="007763E7">
              <w:rPr>
                <w:rFonts w:ascii="Times New Roman" w:hAnsi="Times New Roman"/>
                <w:sz w:val="20"/>
              </w:rPr>
              <w:t>91875668</w:t>
            </w:r>
          </w:p>
        </w:tc>
      </w:tr>
      <w:tr w:rsidR="00992EA4" w:rsidTr="006B2784">
        <w:trPr>
          <w:cantSplit/>
          <w:trHeight w:hRule="exact" w:val="100"/>
        </w:trPr>
        <w:tc>
          <w:tcPr>
            <w:tcW w:w="1530" w:type="dxa"/>
            <w:gridSpan w:val="2"/>
            <w:vMerge w:val="restart"/>
            <w:tcBorders>
              <w:top w:val="nil"/>
              <w:left w:val="nil"/>
              <w:right w:val="nil"/>
            </w:tcBorders>
            <w:vAlign w:val="bottom"/>
          </w:tcPr>
          <w:p w:rsidR="00992EA4" w:rsidRDefault="00992EA4" w:rsidP="00992EA4">
            <w:pPr>
              <w:pStyle w:val="12"/>
              <w:jc w:val="left"/>
              <w:rPr>
                <w:sz w:val="16"/>
              </w:rPr>
            </w:pPr>
            <w:r>
              <w:rPr>
                <w:sz w:val="16"/>
              </w:rPr>
              <w:t>Грузополучатель</w:t>
            </w:r>
          </w:p>
        </w:tc>
        <w:tc>
          <w:tcPr>
            <w:tcW w:w="10990" w:type="dxa"/>
            <w:gridSpan w:val="3"/>
            <w:tcBorders>
              <w:top w:val="nil"/>
              <w:left w:val="nil"/>
              <w:bottom w:val="nil"/>
              <w:right w:val="nil"/>
            </w:tcBorders>
          </w:tcPr>
          <w:p w:rsidR="00992EA4" w:rsidRDefault="00992EA4" w:rsidP="00992EA4">
            <w:pPr>
              <w:pStyle w:val="61"/>
              <w:spacing w:line="120" w:lineRule="exact"/>
              <w:rPr>
                <w:position w:val="2"/>
              </w:rPr>
            </w:pPr>
            <w:r>
              <w:rPr>
                <w:position w:val="2"/>
              </w:rPr>
              <w:t>полное наименование организации, адрес, номер телефона</w:t>
            </w:r>
          </w:p>
        </w:tc>
        <w:tc>
          <w:tcPr>
            <w:tcW w:w="768" w:type="dxa"/>
            <w:vMerge w:val="restart"/>
            <w:tcBorders>
              <w:top w:val="nil"/>
              <w:left w:val="nil"/>
              <w:right w:val="nil"/>
            </w:tcBorders>
          </w:tcPr>
          <w:p w:rsidR="00992EA4" w:rsidRDefault="00992EA4" w:rsidP="00992EA4">
            <w:pPr>
              <w:pStyle w:val="12"/>
              <w:jc w:val="left"/>
              <w:rPr>
                <w:sz w:val="16"/>
              </w:rPr>
            </w:pPr>
            <w:r>
              <w:rPr>
                <w:sz w:val="16"/>
              </w:rPr>
              <w:t>по ОКПО</w:t>
            </w:r>
          </w:p>
        </w:tc>
        <w:tc>
          <w:tcPr>
            <w:tcW w:w="98" w:type="dxa"/>
            <w:vMerge w:val="restart"/>
            <w:tcBorders>
              <w:top w:val="nil"/>
              <w:left w:val="nil"/>
              <w:right w:val="single" w:sz="12" w:space="0" w:color="auto"/>
            </w:tcBorders>
          </w:tcPr>
          <w:p w:rsidR="00992EA4" w:rsidRDefault="00992EA4" w:rsidP="00992EA4">
            <w:pPr>
              <w:pStyle w:val="12"/>
              <w:jc w:val="left"/>
              <w:rPr>
                <w:sz w:val="16"/>
              </w:rPr>
            </w:pPr>
          </w:p>
        </w:tc>
        <w:tc>
          <w:tcPr>
            <w:tcW w:w="1243" w:type="dxa"/>
            <w:gridSpan w:val="3"/>
            <w:vMerge w:val="restart"/>
            <w:tcBorders>
              <w:top w:val="single" w:sz="4" w:space="0" w:color="auto"/>
              <w:left w:val="single" w:sz="12" w:space="0" w:color="auto"/>
              <w:bottom w:val="single" w:sz="4" w:space="0" w:color="auto"/>
              <w:right w:val="single" w:sz="12" w:space="0" w:color="auto"/>
            </w:tcBorders>
          </w:tcPr>
          <w:p w:rsidR="00992EA4" w:rsidRDefault="00992EA4" w:rsidP="00992EA4">
            <w:pPr>
              <w:pStyle w:val="12"/>
              <w:jc w:val="center"/>
              <w:rPr>
                <w:sz w:val="16"/>
              </w:rPr>
            </w:pPr>
            <w:r>
              <w:rPr>
                <w:rFonts w:ascii="Times New Roman" w:hAnsi="Times New Roman"/>
                <w:sz w:val="20"/>
              </w:rPr>
              <w:t>91875669</w:t>
            </w:r>
          </w:p>
        </w:tc>
      </w:tr>
      <w:tr w:rsidR="00992EA4" w:rsidTr="006B2784">
        <w:trPr>
          <w:cantSplit/>
          <w:trHeight w:hRule="exact" w:val="198"/>
        </w:trPr>
        <w:tc>
          <w:tcPr>
            <w:tcW w:w="1530" w:type="dxa"/>
            <w:gridSpan w:val="2"/>
            <w:vMerge/>
            <w:tcBorders>
              <w:left w:val="nil"/>
              <w:bottom w:val="nil"/>
              <w:right w:val="nil"/>
            </w:tcBorders>
          </w:tcPr>
          <w:p w:rsidR="00992EA4" w:rsidRDefault="00992EA4" w:rsidP="00992EA4">
            <w:pPr>
              <w:pStyle w:val="12"/>
              <w:jc w:val="left"/>
              <w:rPr>
                <w:sz w:val="16"/>
              </w:rPr>
            </w:pPr>
          </w:p>
        </w:tc>
        <w:tc>
          <w:tcPr>
            <w:tcW w:w="10990" w:type="dxa"/>
            <w:gridSpan w:val="3"/>
            <w:tcBorders>
              <w:top w:val="nil"/>
              <w:left w:val="nil"/>
              <w:bottom w:val="single" w:sz="4" w:space="0" w:color="auto"/>
              <w:right w:val="nil"/>
            </w:tcBorders>
          </w:tcPr>
          <w:p w:rsidR="00992EA4" w:rsidRDefault="00992EA4" w:rsidP="00992EA4">
            <w:pPr>
              <w:pStyle w:val="12"/>
              <w:spacing w:line="120" w:lineRule="exact"/>
              <w:jc w:val="left"/>
              <w:rPr>
                <w:sz w:val="16"/>
              </w:rPr>
            </w:pPr>
            <w:r>
              <w:rPr>
                <w:sz w:val="16"/>
              </w:rPr>
              <w:t>Филиал МСУ-8 ОАО «Энергоспецмонтаж», Спец.участок «Нижегородский», г.Н.Новгород, ул</w:t>
            </w:r>
            <w:proofErr w:type="gramStart"/>
            <w:r>
              <w:rPr>
                <w:sz w:val="16"/>
              </w:rPr>
              <w:t>.Т</w:t>
            </w:r>
            <w:proofErr w:type="gramEnd"/>
            <w:r>
              <w:rPr>
                <w:sz w:val="16"/>
              </w:rPr>
              <w:t>ропинина,11, 4668474</w:t>
            </w:r>
          </w:p>
        </w:tc>
        <w:tc>
          <w:tcPr>
            <w:tcW w:w="768" w:type="dxa"/>
            <w:vMerge/>
            <w:tcBorders>
              <w:left w:val="nil"/>
              <w:bottom w:val="nil"/>
              <w:right w:val="nil"/>
            </w:tcBorders>
          </w:tcPr>
          <w:p w:rsidR="00992EA4" w:rsidRDefault="00992EA4" w:rsidP="00992EA4">
            <w:pPr>
              <w:pStyle w:val="12"/>
              <w:jc w:val="left"/>
              <w:rPr>
                <w:sz w:val="16"/>
              </w:rPr>
            </w:pPr>
          </w:p>
        </w:tc>
        <w:tc>
          <w:tcPr>
            <w:tcW w:w="98" w:type="dxa"/>
            <w:vMerge/>
            <w:tcBorders>
              <w:left w:val="nil"/>
              <w:bottom w:val="nil"/>
              <w:right w:val="single" w:sz="12" w:space="0" w:color="auto"/>
            </w:tcBorders>
          </w:tcPr>
          <w:p w:rsidR="00992EA4" w:rsidRDefault="00992EA4" w:rsidP="00992EA4">
            <w:pPr>
              <w:pStyle w:val="12"/>
              <w:jc w:val="left"/>
              <w:rPr>
                <w:sz w:val="16"/>
              </w:rPr>
            </w:pPr>
          </w:p>
        </w:tc>
        <w:tc>
          <w:tcPr>
            <w:tcW w:w="1243" w:type="dxa"/>
            <w:gridSpan w:val="3"/>
            <w:vMerge/>
            <w:tcBorders>
              <w:top w:val="single" w:sz="12" w:space="0" w:color="auto"/>
              <w:left w:val="single" w:sz="12" w:space="0" w:color="auto"/>
              <w:bottom w:val="single" w:sz="4" w:space="0" w:color="auto"/>
              <w:right w:val="single" w:sz="12" w:space="0" w:color="auto"/>
            </w:tcBorders>
          </w:tcPr>
          <w:p w:rsidR="00992EA4" w:rsidRDefault="00992EA4" w:rsidP="00992EA4">
            <w:pPr>
              <w:pStyle w:val="12"/>
              <w:jc w:val="center"/>
              <w:rPr>
                <w:sz w:val="16"/>
              </w:rPr>
            </w:pPr>
          </w:p>
        </w:tc>
      </w:tr>
      <w:tr w:rsidR="00992EA4" w:rsidTr="006B2784">
        <w:trPr>
          <w:cantSplit/>
          <w:trHeight w:hRule="exact" w:val="85"/>
        </w:trPr>
        <w:tc>
          <w:tcPr>
            <w:tcW w:w="1210" w:type="dxa"/>
            <w:vMerge w:val="restart"/>
            <w:tcBorders>
              <w:top w:val="nil"/>
              <w:left w:val="nil"/>
              <w:right w:val="nil"/>
            </w:tcBorders>
            <w:vAlign w:val="bottom"/>
          </w:tcPr>
          <w:p w:rsidR="00992EA4" w:rsidRDefault="00992EA4" w:rsidP="00992EA4">
            <w:pPr>
              <w:pStyle w:val="12"/>
              <w:jc w:val="left"/>
              <w:rPr>
                <w:sz w:val="16"/>
              </w:rPr>
            </w:pPr>
            <w:r>
              <w:rPr>
                <w:sz w:val="16"/>
              </w:rPr>
              <w:t>Плательщик</w:t>
            </w:r>
          </w:p>
        </w:tc>
        <w:tc>
          <w:tcPr>
            <w:tcW w:w="11310" w:type="dxa"/>
            <w:gridSpan w:val="4"/>
            <w:tcBorders>
              <w:top w:val="nil"/>
              <w:left w:val="nil"/>
              <w:bottom w:val="nil"/>
              <w:right w:val="nil"/>
            </w:tcBorders>
          </w:tcPr>
          <w:p w:rsidR="00992EA4" w:rsidRDefault="00992EA4" w:rsidP="00992EA4">
            <w:pPr>
              <w:pStyle w:val="61"/>
              <w:spacing w:line="120" w:lineRule="exact"/>
              <w:rPr>
                <w:position w:val="2"/>
              </w:rPr>
            </w:pPr>
            <w:r>
              <w:rPr>
                <w:position w:val="2"/>
              </w:rPr>
              <w:t>полное наименование организации, адрес, номер телефона</w:t>
            </w:r>
          </w:p>
        </w:tc>
        <w:tc>
          <w:tcPr>
            <w:tcW w:w="768" w:type="dxa"/>
            <w:vMerge w:val="restart"/>
            <w:tcBorders>
              <w:top w:val="nil"/>
              <w:left w:val="nil"/>
              <w:right w:val="nil"/>
            </w:tcBorders>
          </w:tcPr>
          <w:p w:rsidR="00992EA4" w:rsidRDefault="00992EA4" w:rsidP="00992EA4">
            <w:pPr>
              <w:pStyle w:val="12"/>
              <w:jc w:val="left"/>
              <w:rPr>
                <w:sz w:val="16"/>
              </w:rPr>
            </w:pPr>
            <w:r>
              <w:rPr>
                <w:sz w:val="16"/>
              </w:rPr>
              <w:t>по ОКПО</w:t>
            </w:r>
          </w:p>
        </w:tc>
        <w:tc>
          <w:tcPr>
            <w:tcW w:w="98" w:type="dxa"/>
            <w:vMerge w:val="restart"/>
            <w:tcBorders>
              <w:top w:val="nil"/>
              <w:left w:val="nil"/>
              <w:right w:val="single" w:sz="12" w:space="0" w:color="auto"/>
            </w:tcBorders>
          </w:tcPr>
          <w:p w:rsidR="00992EA4" w:rsidRDefault="00992EA4" w:rsidP="00992EA4">
            <w:pPr>
              <w:pStyle w:val="12"/>
              <w:jc w:val="left"/>
              <w:rPr>
                <w:sz w:val="16"/>
              </w:rPr>
            </w:pPr>
          </w:p>
        </w:tc>
        <w:tc>
          <w:tcPr>
            <w:tcW w:w="1243" w:type="dxa"/>
            <w:gridSpan w:val="3"/>
            <w:vMerge w:val="restart"/>
            <w:tcBorders>
              <w:top w:val="single" w:sz="4" w:space="0" w:color="auto"/>
              <w:left w:val="single" w:sz="12" w:space="0" w:color="auto"/>
              <w:bottom w:val="single" w:sz="12" w:space="0" w:color="auto"/>
              <w:right w:val="single" w:sz="12" w:space="0" w:color="auto"/>
            </w:tcBorders>
          </w:tcPr>
          <w:p w:rsidR="00992EA4" w:rsidRDefault="00992EA4" w:rsidP="00992EA4">
            <w:pPr>
              <w:pStyle w:val="12"/>
              <w:jc w:val="center"/>
              <w:rPr>
                <w:sz w:val="16"/>
              </w:rPr>
            </w:pPr>
            <w:r>
              <w:rPr>
                <w:rFonts w:ascii="Times New Roman" w:hAnsi="Times New Roman"/>
                <w:sz w:val="20"/>
              </w:rPr>
              <w:t>91875669</w:t>
            </w:r>
          </w:p>
        </w:tc>
      </w:tr>
      <w:tr w:rsidR="00992EA4" w:rsidTr="006B2784">
        <w:trPr>
          <w:cantSplit/>
          <w:trHeight w:hRule="exact" w:val="198"/>
        </w:trPr>
        <w:tc>
          <w:tcPr>
            <w:tcW w:w="1210" w:type="dxa"/>
            <w:vMerge/>
            <w:tcBorders>
              <w:left w:val="nil"/>
              <w:bottom w:val="nil"/>
              <w:right w:val="nil"/>
            </w:tcBorders>
          </w:tcPr>
          <w:p w:rsidR="00992EA4" w:rsidRDefault="00992EA4" w:rsidP="00992EA4">
            <w:pPr>
              <w:pStyle w:val="12"/>
              <w:jc w:val="left"/>
              <w:rPr>
                <w:sz w:val="16"/>
              </w:rPr>
            </w:pPr>
          </w:p>
        </w:tc>
        <w:tc>
          <w:tcPr>
            <w:tcW w:w="11310" w:type="dxa"/>
            <w:gridSpan w:val="4"/>
            <w:tcBorders>
              <w:top w:val="nil"/>
              <w:left w:val="nil"/>
              <w:bottom w:val="single" w:sz="4" w:space="0" w:color="auto"/>
              <w:right w:val="nil"/>
            </w:tcBorders>
          </w:tcPr>
          <w:p w:rsidR="00992EA4" w:rsidRDefault="00992EA4" w:rsidP="00992EA4">
            <w:pPr>
              <w:pStyle w:val="12"/>
              <w:spacing w:line="120" w:lineRule="exact"/>
              <w:jc w:val="left"/>
              <w:rPr>
                <w:sz w:val="16"/>
              </w:rPr>
            </w:pPr>
            <w:r>
              <w:rPr>
                <w:sz w:val="16"/>
              </w:rPr>
              <w:t>Филиал МСУ-8 ОАО «Энергоспецмонтаж», Спец.участок «Нижегородский», г.Н.Новгород, ул</w:t>
            </w:r>
            <w:proofErr w:type="gramStart"/>
            <w:r>
              <w:rPr>
                <w:sz w:val="16"/>
              </w:rPr>
              <w:t>.Т</w:t>
            </w:r>
            <w:proofErr w:type="gramEnd"/>
            <w:r>
              <w:rPr>
                <w:sz w:val="16"/>
              </w:rPr>
              <w:t>ропинина,11, 4668474</w:t>
            </w:r>
          </w:p>
        </w:tc>
        <w:tc>
          <w:tcPr>
            <w:tcW w:w="768" w:type="dxa"/>
            <w:vMerge/>
            <w:tcBorders>
              <w:left w:val="nil"/>
              <w:bottom w:val="nil"/>
              <w:right w:val="nil"/>
            </w:tcBorders>
          </w:tcPr>
          <w:p w:rsidR="00992EA4" w:rsidRDefault="00992EA4" w:rsidP="00992EA4">
            <w:pPr>
              <w:pStyle w:val="12"/>
              <w:jc w:val="left"/>
              <w:rPr>
                <w:sz w:val="16"/>
              </w:rPr>
            </w:pPr>
          </w:p>
        </w:tc>
        <w:tc>
          <w:tcPr>
            <w:tcW w:w="98" w:type="dxa"/>
            <w:vMerge/>
            <w:tcBorders>
              <w:left w:val="nil"/>
              <w:bottom w:val="nil"/>
              <w:right w:val="single" w:sz="12" w:space="0" w:color="auto"/>
            </w:tcBorders>
          </w:tcPr>
          <w:p w:rsidR="00992EA4" w:rsidRDefault="00992EA4" w:rsidP="00992EA4">
            <w:pPr>
              <w:pStyle w:val="12"/>
              <w:jc w:val="left"/>
              <w:rPr>
                <w:sz w:val="16"/>
              </w:rPr>
            </w:pPr>
          </w:p>
        </w:tc>
        <w:tc>
          <w:tcPr>
            <w:tcW w:w="1243" w:type="dxa"/>
            <w:gridSpan w:val="3"/>
            <w:vMerge/>
            <w:tcBorders>
              <w:top w:val="single" w:sz="4" w:space="0" w:color="auto"/>
              <w:left w:val="single" w:sz="12" w:space="0" w:color="auto"/>
              <w:bottom w:val="single" w:sz="12" w:space="0" w:color="auto"/>
              <w:right w:val="single" w:sz="12" w:space="0" w:color="auto"/>
            </w:tcBorders>
          </w:tcPr>
          <w:p w:rsidR="00992EA4" w:rsidRDefault="00992EA4" w:rsidP="00992EA4">
            <w:pPr>
              <w:pStyle w:val="12"/>
              <w:jc w:val="left"/>
              <w:rPr>
                <w:sz w:val="16"/>
              </w:rPr>
            </w:pPr>
          </w:p>
        </w:tc>
      </w:tr>
      <w:tr w:rsidR="00992EA4" w:rsidTr="006B2784">
        <w:trPr>
          <w:cantSplit/>
          <w:trHeight w:hRule="exact" w:val="255"/>
        </w:trPr>
        <w:tc>
          <w:tcPr>
            <w:tcW w:w="1210" w:type="dxa"/>
            <w:tcBorders>
              <w:top w:val="nil"/>
              <w:left w:val="nil"/>
              <w:bottom w:val="nil"/>
              <w:right w:val="nil"/>
            </w:tcBorders>
          </w:tcPr>
          <w:p w:rsidR="00992EA4" w:rsidRDefault="00992EA4" w:rsidP="00992EA4">
            <w:pPr>
              <w:pStyle w:val="12"/>
              <w:jc w:val="left"/>
              <w:rPr>
                <w:sz w:val="16"/>
              </w:rPr>
            </w:pPr>
          </w:p>
        </w:tc>
        <w:tc>
          <w:tcPr>
            <w:tcW w:w="13419" w:type="dxa"/>
            <w:gridSpan w:val="9"/>
            <w:tcBorders>
              <w:top w:val="nil"/>
              <w:left w:val="nil"/>
              <w:bottom w:val="nil"/>
              <w:right w:val="nil"/>
            </w:tcBorders>
          </w:tcPr>
          <w:p w:rsidR="00992EA4" w:rsidRDefault="00992EA4" w:rsidP="00992EA4">
            <w:pPr>
              <w:pStyle w:val="61"/>
            </w:pPr>
            <w:r>
              <w:t>полное наименование организации, адрес, банковские реквизиты</w:t>
            </w:r>
          </w:p>
        </w:tc>
      </w:tr>
    </w:tbl>
    <w:tbl>
      <w:tblPr>
        <w:tblpPr w:rightFromText="181" w:vertAnchor="text" w:tblpY="1"/>
        <w:tblOverlap w:val="never"/>
        <w:tblW w:w="14599" w:type="dxa"/>
        <w:tblInd w:w="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954"/>
        <w:gridCol w:w="37"/>
        <w:gridCol w:w="108"/>
        <w:gridCol w:w="128"/>
        <w:gridCol w:w="614"/>
        <w:gridCol w:w="958"/>
        <w:gridCol w:w="743"/>
        <w:gridCol w:w="79"/>
        <w:gridCol w:w="867"/>
        <w:gridCol w:w="709"/>
        <w:gridCol w:w="42"/>
        <w:gridCol w:w="36"/>
        <w:gridCol w:w="57"/>
        <w:gridCol w:w="1047"/>
        <w:gridCol w:w="1557"/>
        <w:gridCol w:w="329"/>
        <w:gridCol w:w="616"/>
        <w:gridCol w:w="93"/>
        <w:gridCol w:w="160"/>
        <w:gridCol w:w="489"/>
        <w:gridCol w:w="440"/>
        <w:gridCol w:w="315"/>
        <w:gridCol w:w="158"/>
        <w:gridCol w:w="94"/>
        <w:gridCol w:w="1134"/>
        <w:gridCol w:w="1134"/>
        <w:gridCol w:w="1701"/>
      </w:tblGrid>
      <w:tr w:rsidR="00992EA4" w:rsidTr="006B2784">
        <w:trPr>
          <w:trHeight w:hRule="exact" w:val="851"/>
        </w:trPr>
        <w:tc>
          <w:tcPr>
            <w:tcW w:w="991" w:type="dxa"/>
            <w:gridSpan w:val="2"/>
            <w:tcBorders>
              <w:bottom w:val="single" w:sz="12" w:space="0" w:color="auto"/>
            </w:tcBorders>
          </w:tcPr>
          <w:p w:rsidR="00992EA4" w:rsidRDefault="00992EA4" w:rsidP="00992EA4">
            <w:pPr>
              <w:pStyle w:val="12"/>
              <w:jc w:val="center"/>
              <w:rPr>
                <w:sz w:val="16"/>
              </w:rPr>
            </w:pPr>
            <w:r>
              <w:rPr>
                <w:sz w:val="16"/>
              </w:rPr>
              <w:t>Код продукции</w:t>
            </w:r>
            <w:r>
              <w:rPr>
                <w:sz w:val="16"/>
              </w:rPr>
              <w:br/>
              <w:t>(номенклатурный номер)</w:t>
            </w:r>
          </w:p>
        </w:tc>
        <w:tc>
          <w:tcPr>
            <w:tcW w:w="850" w:type="dxa"/>
            <w:gridSpan w:val="3"/>
            <w:tcBorders>
              <w:bottom w:val="single" w:sz="12" w:space="0" w:color="auto"/>
            </w:tcBorders>
          </w:tcPr>
          <w:p w:rsidR="00992EA4" w:rsidRDefault="00992EA4" w:rsidP="00992EA4">
            <w:pPr>
              <w:pStyle w:val="12"/>
              <w:jc w:val="center"/>
              <w:rPr>
                <w:sz w:val="16"/>
              </w:rPr>
            </w:pPr>
            <w:r>
              <w:rPr>
                <w:sz w:val="16"/>
              </w:rPr>
              <w:t>Номер</w:t>
            </w:r>
            <w:r>
              <w:rPr>
                <w:sz w:val="16"/>
              </w:rPr>
              <w:br/>
              <w:t>прейскуранта</w:t>
            </w:r>
            <w:r>
              <w:rPr>
                <w:sz w:val="16"/>
              </w:rPr>
              <w:br/>
              <w:t>и дополнения</w:t>
            </w:r>
            <w:r>
              <w:rPr>
                <w:sz w:val="16"/>
              </w:rPr>
              <w:br/>
              <w:t>к нему</w:t>
            </w:r>
          </w:p>
        </w:tc>
        <w:tc>
          <w:tcPr>
            <w:tcW w:w="1701" w:type="dxa"/>
            <w:gridSpan w:val="2"/>
            <w:tcBorders>
              <w:bottom w:val="single" w:sz="12" w:space="0" w:color="auto"/>
            </w:tcBorders>
          </w:tcPr>
          <w:p w:rsidR="00992EA4" w:rsidRDefault="00992EA4" w:rsidP="00992EA4">
            <w:pPr>
              <w:pStyle w:val="12"/>
              <w:jc w:val="center"/>
              <w:rPr>
                <w:sz w:val="16"/>
              </w:rPr>
            </w:pPr>
            <w:r>
              <w:rPr>
                <w:sz w:val="16"/>
              </w:rPr>
              <w:t>Артикул</w:t>
            </w:r>
            <w:r>
              <w:rPr>
                <w:sz w:val="16"/>
              </w:rPr>
              <w:br/>
              <w:t>или номер</w:t>
            </w:r>
            <w:r>
              <w:rPr>
                <w:sz w:val="16"/>
              </w:rPr>
              <w:br/>
              <w:t xml:space="preserve"> по прейскуранту</w:t>
            </w:r>
          </w:p>
        </w:tc>
        <w:tc>
          <w:tcPr>
            <w:tcW w:w="946" w:type="dxa"/>
            <w:gridSpan w:val="2"/>
            <w:tcBorders>
              <w:bottom w:val="single" w:sz="12" w:space="0" w:color="auto"/>
            </w:tcBorders>
          </w:tcPr>
          <w:p w:rsidR="00992EA4" w:rsidRDefault="00992EA4" w:rsidP="00992EA4">
            <w:pPr>
              <w:pStyle w:val="12"/>
              <w:jc w:val="center"/>
              <w:rPr>
                <w:sz w:val="16"/>
              </w:rPr>
            </w:pPr>
            <w:r>
              <w:rPr>
                <w:sz w:val="16"/>
              </w:rPr>
              <w:t>Количество</w:t>
            </w:r>
          </w:p>
        </w:tc>
        <w:tc>
          <w:tcPr>
            <w:tcW w:w="751" w:type="dxa"/>
            <w:gridSpan w:val="2"/>
            <w:tcBorders>
              <w:bottom w:val="single" w:sz="12" w:space="0" w:color="auto"/>
            </w:tcBorders>
          </w:tcPr>
          <w:p w:rsidR="00992EA4" w:rsidRDefault="00992EA4" w:rsidP="00992EA4">
            <w:pPr>
              <w:pStyle w:val="12"/>
              <w:jc w:val="center"/>
              <w:rPr>
                <w:sz w:val="16"/>
              </w:rPr>
            </w:pPr>
            <w:r>
              <w:rPr>
                <w:sz w:val="16"/>
              </w:rPr>
              <w:t>Цена, руб. коп.</w:t>
            </w:r>
          </w:p>
        </w:tc>
        <w:tc>
          <w:tcPr>
            <w:tcW w:w="2697" w:type="dxa"/>
            <w:gridSpan w:val="4"/>
            <w:tcBorders>
              <w:bottom w:val="single" w:sz="12" w:space="0" w:color="auto"/>
            </w:tcBorders>
          </w:tcPr>
          <w:p w:rsidR="00992EA4" w:rsidRDefault="00992EA4" w:rsidP="00992EA4">
            <w:pPr>
              <w:pStyle w:val="12"/>
              <w:jc w:val="center"/>
              <w:rPr>
                <w:sz w:val="16"/>
              </w:rPr>
            </w:pPr>
            <w:r>
              <w:rPr>
                <w:sz w:val="16"/>
              </w:rPr>
              <w:t>Наименование продукции, товара (груза), ТУ, марка, размер, сорт</w:t>
            </w:r>
          </w:p>
        </w:tc>
        <w:tc>
          <w:tcPr>
            <w:tcW w:w="945" w:type="dxa"/>
            <w:gridSpan w:val="2"/>
            <w:tcBorders>
              <w:bottom w:val="single" w:sz="12" w:space="0" w:color="auto"/>
            </w:tcBorders>
          </w:tcPr>
          <w:p w:rsidR="00992EA4" w:rsidRDefault="00992EA4" w:rsidP="00992EA4">
            <w:pPr>
              <w:pStyle w:val="12"/>
              <w:jc w:val="center"/>
              <w:rPr>
                <w:sz w:val="16"/>
              </w:rPr>
            </w:pPr>
            <w:r>
              <w:rPr>
                <w:sz w:val="16"/>
              </w:rPr>
              <w:t>Единица</w:t>
            </w:r>
            <w:r>
              <w:rPr>
                <w:sz w:val="16"/>
              </w:rPr>
              <w:br/>
              <w:t>измерения</w:t>
            </w:r>
          </w:p>
        </w:tc>
        <w:tc>
          <w:tcPr>
            <w:tcW w:w="742" w:type="dxa"/>
            <w:gridSpan w:val="3"/>
            <w:tcBorders>
              <w:bottom w:val="single" w:sz="12" w:space="0" w:color="auto"/>
            </w:tcBorders>
          </w:tcPr>
          <w:p w:rsidR="00992EA4" w:rsidRDefault="00992EA4" w:rsidP="00992EA4">
            <w:pPr>
              <w:pStyle w:val="12"/>
              <w:jc w:val="center"/>
              <w:rPr>
                <w:sz w:val="16"/>
              </w:rPr>
            </w:pPr>
            <w:r>
              <w:rPr>
                <w:sz w:val="16"/>
              </w:rPr>
              <w:t>Вид упаковки</w:t>
            </w:r>
          </w:p>
        </w:tc>
        <w:tc>
          <w:tcPr>
            <w:tcW w:w="1007" w:type="dxa"/>
            <w:gridSpan w:val="4"/>
            <w:tcBorders>
              <w:bottom w:val="single" w:sz="12" w:space="0" w:color="auto"/>
            </w:tcBorders>
          </w:tcPr>
          <w:p w:rsidR="00992EA4" w:rsidRDefault="00992EA4" w:rsidP="00992EA4">
            <w:pPr>
              <w:pStyle w:val="12"/>
              <w:jc w:val="center"/>
              <w:rPr>
                <w:sz w:val="16"/>
              </w:rPr>
            </w:pPr>
            <w:r>
              <w:rPr>
                <w:sz w:val="16"/>
              </w:rPr>
              <w:t>Количество мест</w:t>
            </w:r>
          </w:p>
        </w:tc>
        <w:tc>
          <w:tcPr>
            <w:tcW w:w="1134" w:type="dxa"/>
            <w:tcBorders>
              <w:bottom w:val="single" w:sz="12" w:space="0" w:color="auto"/>
            </w:tcBorders>
          </w:tcPr>
          <w:p w:rsidR="00992EA4" w:rsidRDefault="00992EA4" w:rsidP="00992EA4">
            <w:pPr>
              <w:pStyle w:val="12"/>
              <w:jc w:val="center"/>
              <w:rPr>
                <w:sz w:val="16"/>
              </w:rPr>
            </w:pPr>
            <w:r>
              <w:rPr>
                <w:sz w:val="16"/>
              </w:rPr>
              <w:t xml:space="preserve">Масса, </w:t>
            </w:r>
            <w:proofErr w:type="gramStart"/>
            <w:r>
              <w:rPr>
                <w:sz w:val="16"/>
              </w:rPr>
              <w:t>т</w:t>
            </w:r>
            <w:proofErr w:type="gramEnd"/>
            <w:r>
              <w:rPr>
                <w:sz w:val="16"/>
              </w:rPr>
              <w:t>.</w:t>
            </w:r>
          </w:p>
        </w:tc>
        <w:tc>
          <w:tcPr>
            <w:tcW w:w="1134" w:type="dxa"/>
            <w:tcBorders>
              <w:bottom w:val="single" w:sz="12" w:space="0" w:color="auto"/>
            </w:tcBorders>
          </w:tcPr>
          <w:p w:rsidR="00992EA4" w:rsidRDefault="00992EA4" w:rsidP="00992EA4">
            <w:pPr>
              <w:pStyle w:val="12"/>
              <w:jc w:val="center"/>
              <w:rPr>
                <w:sz w:val="16"/>
              </w:rPr>
            </w:pPr>
            <w:r>
              <w:rPr>
                <w:sz w:val="16"/>
              </w:rPr>
              <w:t>Сумма,</w:t>
            </w:r>
            <w:r>
              <w:rPr>
                <w:sz w:val="16"/>
              </w:rPr>
              <w:br/>
              <w:t>руб. коп.</w:t>
            </w:r>
          </w:p>
        </w:tc>
        <w:tc>
          <w:tcPr>
            <w:tcW w:w="1701" w:type="dxa"/>
            <w:tcBorders>
              <w:bottom w:val="single" w:sz="12" w:space="0" w:color="auto"/>
            </w:tcBorders>
          </w:tcPr>
          <w:p w:rsidR="00992EA4" w:rsidRDefault="00992EA4" w:rsidP="00992EA4">
            <w:pPr>
              <w:pStyle w:val="12"/>
              <w:spacing w:line="140" w:lineRule="exact"/>
              <w:jc w:val="center"/>
              <w:rPr>
                <w:sz w:val="16"/>
              </w:rPr>
            </w:pPr>
            <w:r>
              <w:rPr>
                <w:sz w:val="16"/>
              </w:rPr>
              <w:t>Порядковый номер записи по складской картотеке (грузоотправителю, грузополучателю)</w:t>
            </w:r>
          </w:p>
        </w:tc>
      </w:tr>
      <w:tr w:rsidR="00992EA4" w:rsidTr="006B2784">
        <w:trPr>
          <w:trHeight w:hRule="exact" w:val="255"/>
        </w:trPr>
        <w:tc>
          <w:tcPr>
            <w:tcW w:w="991" w:type="dxa"/>
            <w:gridSpan w:val="2"/>
            <w:tcBorders>
              <w:top w:val="single" w:sz="12" w:space="0" w:color="auto"/>
              <w:bottom w:val="single" w:sz="18" w:space="0" w:color="auto"/>
            </w:tcBorders>
          </w:tcPr>
          <w:p w:rsidR="00992EA4" w:rsidRDefault="00992EA4" w:rsidP="00992EA4">
            <w:pPr>
              <w:pStyle w:val="12"/>
              <w:jc w:val="center"/>
              <w:rPr>
                <w:sz w:val="16"/>
              </w:rPr>
            </w:pPr>
            <w:r>
              <w:rPr>
                <w:sz w:val="16"/>
              </w:rPr>
              <w:t>1</w:t>
            </w:r>
          </w:p>
        </w:tc>
        <w:tc>
          <w:tcPr>
            <w:tcW w:w="850" w:type="dxa"/>
            <w:gridSpan w:val="3"/>
            <w:tcBorders>
              <w:top w:val="single" w:sz="12" w:space="0" w:color="auto"/>
              <w:bottom w:val="single" w:sz="12" w:space="0" w:color="auto"/>
            </w:tcBorders>
          </w:tcPr>
          <w:p w:rsidR="00992EA4" w:rsidRDefault="00992EA4" w:rsidP="00992EA4">
            <w:pPr>
              <w:pStyle w:val="12"/>
              <w:jc w:val="center"/>
              <w:rPr>
                <w:sz w:val="16"/>
              </w:rPr>
            </w:pPr>
            <w:r>
              <w:rPr>
                <w:sz w:val="16"/>
              </w:rPr>
              <w:t>2</w:t>
            </w:r>
          </w:p>
        </w:tc>
        <w:tc>
          <w:tcPr>
            <w:tcW w:w="1701" w:type="dxa"/>
            <w:gridSpan w:val="2"/>
            <w:tcBorders>
              <w:top w:val="single" w:sz="12" w:space="0" w:color="auto"/>
              <w:bottom w:val="single" w:sz="12" w:space="0" w:color="auto"/>
            </w:tcBorders>
          </w:tcPr>
          <w:p w:rsidR="00992EA4" w:rsidRDefault="00992EA4" w:rsidP="00992EA4">
            <w:pPr>
              <w:pStyle w:val="12"/>
              <w:jc w:val="center"/>
              <w:rPr>
                <w:sz w:val="16"/>
              </w:rPr>
            </w:pPr>
            <w:r>
              <w:rPr>
                <w:sz w:val="16"/>
              </w:rPr>
              <w:t>3</w:t>
            </w:r>
          </w:p>
        </w:tc>
        <w:tc>
          <w:tcPr>
            <w:tcW w:w="946" w:type="dxa"/>
            <w:gridSpan w:val="2"/>
            <w:tcBorders>
              <w:top w:val="single" w:sz="12" w:space="0" w:color="auto"/>
              <w:bottom w:val="single" w:sz="18" w:space="0" w:color="auto"/>
            </w:tcBorders>
          </w:tcPr>
          <w:p w:rsidR="00992EA4" w:rsidRDefault="00992EA4" w:rsidP="00992EA4">
            <w:pPr>
              <w:pStyle w:val="12"/>
              <w:jc w:val="center"/>
              <w:rPr>
                <w:sz w:val="16"/>
              </w:rPr>
            </w:pPr>
            <w:r>
              <w:rPr>
                <w:sz w:val="16"/>
              </w:rPr>
              <w:t>4</w:t>
            </w:r>
          </w:p>
        </w:tc>
        <w:tc>
          <w:tcPr>
            <w:tcW w:w="751" w:type="dxa"/>
            <w:gridSpan w:val="2"/>
            <w:tcBorders>
              <w:top w:val="single" w:sz="12" w:space="0" w:color="auto"/>
              <w:bottom w:val="single" w:sz="18" w:space="0" w:color="auto"/>
            </w:tcBorders>
          </w:tcPr>
          <w:p w:rsidR="00992EA4" w:rsidRDefault="00992EA4" w:rsidP="00992EA4">
            <w:pPr>
              <w:pStyle w:val="12"/>
              <w:jc w:val="center"/>
              <w:rPr>
                <w:sz w:val="16"/>
              </w:rPr>
            </w:pPr>
            <w:r>
              <w:rPr>
                <w:sz w:val="16"/>
              </w:rPr>
              <w:t>5</w:t>
            </w:r>
          </w:p>
        </w:tc>
        <w:tc>
          <w:tcPr>
            <w:tcW w:w="2697" w:type="dxa"/>
            <w:gridSpan w:val="4"/>
            <w:tcBorders>
              <w:top w:val="single" w:sz="12" w:space="0" w:color="auto"/>
              <w:bottom w:val="single" w:sz="12" w:space="0" w:color="auto"/>
            </w:tcBorders>
          </w:tcPr>
          <w:p w:rsidR="00992EA4" w:rsidRDefault="00992EA4" w:rsidP="00992EA4">
            <w:pPr>
              <w:pStyle w:val="12"/>
              <w:jc w:val="center"/>
              <w:rPr>
                <w:sz w:val="16"/>
              </w:rPr>
            </w:pPr>
            <w:r>
              <w:rPr>
                <w:sz w:val="16"/>
              </w:rPr>
              <w:t>6</w:t>
            </w:r>
          </w:p>
        </w:tc>
        <w:tc>
          <w:tcPr>
            <w:tcW w:w="945" w:type="dxa"/>
            <w:gridSpan w:val="2"/>
            <w:tcBorders>
              <w:top w:val="single" w:sz="12" w:space="0" w:color="auto"/>
              <w:bottom w:val="single" w:sz="12" w:space="0" w:color="auto"/>
            </w:tcBorders>
          </w:tcPr>
          <w:p w:rsidR="00992EA4" w:rsidRDefault="00992EA4" w:rsidP="00992EA4">
            <w:pPr>
              <w:pStyle w:val="12"/>
              <w:jc w:val="center"/>
              <w:rPr>
                <w:sz w:val="16"/>
              </w:rPr>
            </w:pPr>
            <w:r>
              <w:rPr>
                <w:sz w:val="16"/>
              </w:rPr>
              <w:t>7</w:t>
            </w:r>
          </w:p>
        </w:tc>
        <w:tc>
          <w:tcPr>
            <w:tcW w:w="742" w:type="dxa"/>
            <w:gridSpan w:val="3"/>
            <w:tcBorders>
              <w:top w:val="single" w:sz="12" w:space="0" w:color="auto"/>
              <w:bottom w:val="single" w:sz="12" w:space="0" w:color="auto"/>
            </w:tcBorders>
          </w:tcPr>
          <w:p w:rsidR="00992EA4" w:rsidRDefault="00992EA4" w:rsidP="00992EA4">
            <w:pPr>
              <w:pStyle w:val="12"/>
              <w:jc w:val="center"/>
              <w:rPr>
                <w:sz w:val="16"/>
              </w:rPr>
            </w:pPr>
            <w:r>
              <w:rPr>
                <w:sz w:val="16"/>
              </w:rPr>
              <w:t>8</w:t>
            </w:r>
          </w:p>
        </w:tc>
        <w:tc>
          <w:tcPr>
            <w:tcW w:w="1007" w:type="dxa"/>
            <w:gridSpan w:val="4"/>
            <w:tcBorders>
              <w:top w:val="single" w:sz="12" w:space="0" w:color="auto"/>
              <w:bottom w:val="single" w:sz="18" w:space="0" w:color="auto"/>
            </w:tcBorders>
          </w:tcPr>
          <w:p w:rsidR="00992EA4" w:rsidRDefault="00992EA4" w:rsidP="00992EA4">
            <w:pPr>
              <w:pStyle w:val="12"/>
              <w:jc w:val="center"/>
              <w:rPr>
                <w:sz w:val="16"/>
              </w:rPr>
            </w:pPr>
            <w:r>
              <w:rPr>
                <w:sz w:val="16"/>
              </w:rPr>
              <w:t>9</w:t>
            </w:r>
          </w:p>
        </w:tc>
        <w:tc>
          <w:tcPr>
            <w:tcW w:w="1134" w:type="dxa"/>
            <w:tcBorders>
              <w:top w:val="single" w:sz="12" w:space="0" w:color="auto"/>
              <w:bottom w:val="single" w:sz="18" w:space="0" w:color="auto"/>
            </w:tcBorders>
          </w:tcPr>
          <w:p w:rsidR="00992EA4" w:rsidRDefault="00992EA4" w:rsidP="00992EA4">
            <w:pPr>
              <w:pStyle w:val="12"/>
              <w:jc w:val="center"/>
              <w:rPr>
                <w:sz w:val="16"/>
              </w:rPr>
            </w:pPr>
            <w:r>
              <w:rPr>
                <w:sz w:val="16"/>
              </w:rPr>
              <w:t>10</w:t>
            </w:r>
          </w:p>
        </w:tc>
        <w:tc>
          <w:tcPr>
            <w:tcW w:w="1134" w:type="dxa"/>
            <w:tcBorders>
              <w:top w:val="single" w:sz="12" w:space="0" w:color="auto"/>
              <w:bottom w:val="single" w:sz="18" w:space="0" w:color="auto"/>
            </w:tcBorders>
          </w:tcPr>
          <w:p w:rsidR="00992EA4" w:rsidRDefault="00992EA4" w:rsidP="00992EA4">
            <w:pPr>
              <w:pStyle w:val="12"/>
              <w:jc w:val="center"/>
              <w:rPr>
                <w:sz w:val="16"/>
              </w:rPr>
            </w:pPr>
            <w:r>
              <w:rPr>
                <w:sz w:val="16"/>
              </w:rPr>
              <w:t>11</w:t>
            </w:r>
          </w:p>
        </w:tc>
        <w:tc>
          <w:tcPr>
            <w:tcW w:w="1701" w:type="dxa"/>
            <w:tcBorders>
              <w:top w:val="single" w:sz="12" w:space="0" w:color="auto"/>
              <w:bottom w:val="single" w:sz="12" w:space="0" w:color="auto"/>
            </w:tcBorders>
          </w:tcPr>
          <w:p w:rsidR="00992EA4" w:rsidRDefault="00992EA4" w:rsidP="00992EA4">
            <w:pPr>
              <w:pStyle w:val="12"/>
              <w:jc w:val="center"/>
              <w:rPr>
                <w:sz w:val="16"/>
              </w:rPr>
            </w:pPr>
            <w:r>
              <w:rPr>
                <w:sz w:val="16"/>
              </w:rPr>
              <w:t>12</w:t>
            </w:r>
          </w:p>
        </w:tc>
      </w:tr>
      <w:tr w:rsidR="00992EA4" w:rsidTr="006B2784">
        <w:trPr>
          <w:trHeight w:hRule="exact" w:val="634"/>
        </w:trPr>
        <w:tc>
          <w:tcPr>
            <w:tcW w:w="991" w:type="dxa"/>
            <w:gridSpan w:val="2"/>
            <w:tcBorders>
              <w:top w:val="single" w:sz="18" w:space="0" w:color="auto"/>
              <w:left w:val="single" w:sz="18" w:space="0" w:color="auto"/>
              <w:bottom w:val="single" w:sz="4" w:space="0" w:color="auto"/>
              <w:right w:val="single" w:sz="18" w:space="0" w:color="auto"/>
            </w:tcBorders>
          </w:tcPr>
          <w:p w:rsidR="00992EA4" w:rsidRDefault="00992EA4" w:rsidP="00992EA4">
            <w:pPr>
              <w:pStyle w:val="12"/>
              <w:jc w:val="center"/>
              <w:rPr>
                <w:sz w:val="16"/>
              </w:rPr>
            </w:pPr>
          </w:p>
        </w:tc>
        <w:tc>
          <w:tcPr>
            <w:tcW w:w="850" w:type="dxa"/>
            <w:gridSpan w:val="3"/>
            <w:tcBorders>
              <w:top w:val="single" w:sz="12" w:space="0" w:color="auto"/>
              <w:left w:val="single" w:sz="18" w:space="0" w:color="auto"/>
            </w:tcBorders>
          </w:tcPr>
          <w:p w:rsidR="00992EA4" w:rsidRDefault="00992EA4" w:rsidP="00992EA4">
            <w:pPr>
              <w:pStyle w:val="12"/>
              <w:jc w:val="center"/>
              <w:rPr>
                <w:sz w:val="16"/>
              </w:rPr>
            </w:pPr>
          </w:p>
        </w:tc>
        <w:tc>
          <w:tcPr>
            <w:tcW w:w="1701" w:type="dxa"/>
            <w:gridSpan w:val="2"/>
            <w:tcBorders>
              <w:top w:val="single" w:sz="12" w:space="0" w:color="auto"/>
              <w:right w:val="single" w:sz="18" w:space="0" w:color="auto"/>
            </w:tcBorders>
          </w:tcPr>
          <w:p w:rsidR="00992EA4" w:rsidRPr="00F3507F" w:rsidRDefault="00992EA4" w:rsidP="00992EA4">
            <w:pPr>
              <w:pStyle w:val="12"/>
              <w:jc w:val="center"/>
              <w:rPr>
                <w:rFonts w:ascii="Times New Roman" w:hAnsi="Times New Roman"/>
                <w:sz w:val="20"/>
              </w:rPr>
            </w:pPr>
            <w:r w:rsidRPr="00F3507F">
              <w:rPr>
                <w:rFonts w:ascii="Times New Roman" w:hAnsi="Times New Roman"/>
                <w:color w:val="000000"/>
                <w:sz w:val="20"/>
                <w:shd w:val="clear" w:color="auto" w:fill="FFFFFF"/>
              </w:rPr>
              <w:t>НВЛПР 300Н35</w:t>
            </w:r>
          </w:p>
        </w:tc>
        <w:tc>
          <w:tcPr>
            <w:tcW w:w="946" w:type="dxa"/>
            <w:gridSpan w:val="2"/>
            <w:tcBorders>
              <w:top w:val="single" w:sz="18" w:space="0" w:color="auto"/>
              <w:left w:val="single" w:sz="18" w:space="0" w:color="auto"/>
              <w:bottom w:val="single" w:sz="4" w:space="0" w:color="auto"/>
            </w:tcBorders>
          </w:tcPr>
          <w:p w:rsidR="00992EA4" w:rsidRDefault="00992EA4" w:rsidP="00992EA4">
            <w:pPr>
              <w:pStyle w:val="12"/>
              <w:jc w:val="center"/>
              <w:rPr>
                <w:sz w:val="16"/>
              </w:rPr>
            </w:pPr>
            <w:r>
              <w:rPr>
                <w:sz w:val="16"/>
              </w:rPr>
              <w:t>150.00</w:t>
            </w:r>
          </w:p>
        </w:tc>
        <w:tc>
          <w:tcPr>
            <w:tcW w:w="751" w:type="dxa"/>
            <w:gridSpan w:val="2"/>
            <w:tcBorders>
              <w:top w:val="single" w:sz="18" w:space="0" w:color="auto"/>
              <w:bottom w:val="single" w:sz="4" w:space="0" w:color="auto"/>
              <w:right w:val="single" w:sz="18" w:space="0" w:color="auto"/>
            </w:tcBorders>
            <w:tcMar>
              <w:left w:w="57" w:type="dxa"/>
              <w:right w:w="57" w:type="dxa"/>
            </w:tcMar>
          </w:tcPr>
          <w:p w:rsidR="00992EA4" w:rsidRDefault="00992EA4" w:rsidP="00992EA4">
            <w:pPr>
              <w:pStyle w:val="12"/>
              <w:jc w:val="left"/>
              <w:rPr>
                <w:sz w:val="16"/>
              </w:rPr>
            </w:pPr>
            <w:r>
              <w:rPr>
                <w:sz w:val="16"/>
              </w:rPr>
              <w:t>166,39</w:t>
            </w:r>
          </w:p>
        </w:tc>
        <w:tc>
          <w:tcPr>
            <w:tcW w:w="2697" w:type="dxa"/>
            <w:gridSpan w:val="4"/>
            <w:tcBorders>
              <w:top w:val="single" w:sz="12" w:space="0" w:color="auto"/>
              <w:left w:val="single" w:sz="18" w:space="0" w:color="auto"/>
            </w:tcBorders>
          </w:tcPr>
          <w:p w:rsidR="00992EA4" w:rsidRPr="00F3507F" w:rsidRDefault="00992EA4" w:rsidP="00992EA4">
            <w:pPr>
              <w:pStyle w:val="12"/>
              <w:jc w:val="left"/>
              <w:rPr>
                <w:rFonts w:ascii="Times New Roman" w:hAnsi="Times New Roman"/>
                <w:sz w:val="20"/>
              </w:rPr>
            </w:pPr>
            <w:r w:rsidRPr="00F3507F">
              <w:rPr>
                <w:rFonts w:ascii="Times New Roman" w:hAnsi="Times New Roman"/>
                <w:sz w:val="20"/>
              </w:rPr>
              <w:t>Соединитель пер</w:t>
            </w:r>
            <w:r>
              <w:rPr>
                <w:rFonts w:ascii="Times New Roman" w:hAnsi="Times New Roman"/>
                <w:sz w:val="20"/>
              </w:rPr>
              <w:t>ф</w:t>
            </w:r>
            <w:r w:rsidRPr="00F3507F">
              <w:rPr>
                <w:rFonts w:ascii="Times New Roman" w:hAnsi="Times New Roman"/>
                <w:sz w:val="20"/>
              </w:rPr>
              <w:t>орированный</w:t>
            </w:r>
          </w:p>
        </w:tc>
        <w:tc>
          <w:tcPr>
            <w:tcW w:w="945" w:type="dxa"/>
            <w:gridSpan w:val="2"/>
            <w:tcBorders>
              <w:top w:val="single" w:sz="12" w:space="0" w:color="auto"/>
            </w:tcBorders>
          </w:tcPr>
          <w:p w:rsidR="00992EA4" w:rsidRDefault="00992EA4" w:rsidP="00992EA4">
            <w:pPr>
              <w:pStyle w:val="12"/>
              <w:jc w:val="center"/>
              <w:rPr>
                <w:sz w:val="16"/>
              </w:rPr>
            </w:pPr>
            <w:proofErr w:type="spellStart"/>
            <w:proofErr w:type="gramStart"/>
            <w:r>
              <w:rPr>
                <w:sz w:val="16"/>
              </w:rPr>
              <w:t>шт</w:t>
            </w:r>
            <w:proofErr w:type="spellEnd"/>
            <w:proofErr w:type="gramEnd"/>
          </w:p>
        </w:tc>
        <w:tc>
          <w:tcPr>
            <w:tcW w:w="742" w:type="dxa"/>
            <w:gridSpan w:val="3"/>
            <w:tcBorders>
              <w:top w:val="single" w:sz="12" w:space="0" w:color="auto"/>
              <w:right w:val="single" w:sz="18" w:space="0" w:color="auto"/>
            </w:tcBorders>
          </w:tcPr>
          <w:p w:rsidR="00992EA4" w:rsidRDefault="00992EA4" w:rsidP="00992EA4">
            <w:pPr>
              <w:pStyle w:val="12"/>
              <w:jc w:val="center"/>
              <w:rPr>
                <w:sz w:val="16"/>
              </w:rPr>
            </w:pPr>
          </w:p>
        </w:tc>
        <w:tc>
          <w:tcPr>
            <w:tcW w:w="1007" w:type="dxa"/>
            <w:gridSpan w:val="4"/>
            <w:tcBorders>
              <w:top w:val="single" w:sz="18" w:space="0" w:color="auto"/>
              <w:left w:val="single" w:sz="18" w:space="0" w:color="auto"/>
              <w:bottom w:val="single" w:sz="4" w:space="0" w:color="auto"/>
            </w:tcBorders>
          </w:tcPr>
          <w:p w:rsidR="00992EA4" w:rsidRDefault="00992EA4" w:rsidP="00992EA4">
            <w:pPr>
              <w:pStyle w:val="12"/>
              <w:jc w:val="center"/>
              <w:rPr>
                <w:sz w:val="16"/>
              </w:rPr>
            </w:pPr>
          </w:p>
        </w:tc>
        <w:tc>
          <w:tcPr>
            <w:tcW w:w="1134" w:type="dxa"/>
            <w:tcBorders>
              <w:top w:val="single" w:sz="18" w:space="0" w:color="auto"/>
              <w:bottom w:val="single" w:sz="4" w:space="0" w:color="auto"/>
            </w:tcBorders>
          </w:tcPr>
          <w:p w:rsidR="00992EA4" w:rsidRDefault="00992EA4" w:rsidP="00992EA4">
            <w:pPr>
              <w:pStyle w:val="12"/>
              <w:jc w:val="center"/>
              <w:rPr>
                <w:sz w:val="16"/>
              </w:rPr>
            </w:pPr>
          </w:p>
        </w:tc>
        <w:tc>
          <w:tcPr>
            <w:tcW w:w="1134" w:type="dxa"/>
            <w:tcBorders>
              <w:top w:val="single" w:sz="18" w:space="0" w:color="auto"/>
              <w:bottom w:val="single" w:sz="4" w:space="0" w:color="auto"/>
              <w:right w:val="single" w:sz="18" w:space="0" w:color="auto"/>
            </w:tcBorders>
            <w:tcMar>
              <w:right w:w="57" w:type="dxa"/>
            </w:tcMar>
          </w:tcPr>
          <w:p w:rsidR="00992EA4" w:rsidRDefault="00992EA4" w:rsidP="00992EA4">
            <w:pPr>
              <w:pStyle w:val="12"/>
              <w:jc w:val="right"/>
              <w:rPr>
                <w:sz w:val="16"/>
              </w:rPr>
            </w:pPr>
            <w:r>
              <w:rPr>
                <w:sz w:val="16"/>
              </w:rPr>
              <w:t>24958,50</w:t>
            </w:r>
          </w:p>
        </w:tc>
        <w:tc>
          <w:tcPr>
            <w:tcW w:w="1701" w:type="dxa"/>
            <w:tcBorders>
              <w:top w:val="single" w:sz="12" w:space="0" w:color="auto"/>
              <w:left w:val="single" w:sz="18" w:space="0" w:color="auto"/>
            </w:tcBorders>
          </w:tcPr>
          <w:p w:rsidR="00992EA4" w:rsidRDefault="00992EA4" w:rsidP="00992EA4">
            <w:pPr>
              <w:pStyle w:val="12"/>
              <w:jc w:val="center"/>
              <w:rPr>
                <w:sz w:val="16"/>
              </w:rPr>
            </w:pPr>
          </w:p>
        </w:tc>
      </w:tr>
      <w:tr w:rsidR="00992EA4" w:rsidTr="006B2784">
        <w:trPr>
          <w:trHeight w:hRule="exact" w:val="536"/>
        </w:trPr>
        <w:tc>
          <w:tcPr>
            <w:tcW w:w="991" w:type="dxa"/>
            <w:gridSpan w:val="2"/>
            <w:tcBorders>
              <w:top w:val="single" w:sz="4" w:space="0" w:color="auto"/>
              <w:left w:val="single" w:sz="18" w:space="0" w:color="auto"/>
              <w:bottom w:val="single" w:sz="4" w:space="0" w:color="auto"/>
              <w:right w:val="single" w:sz="18" w:space="0" w:color="auto"/>
            </w:tcBorders>
          </w:tcPr>
          <w:p w:rsidR="00992EA4" w:rsidRDefault="00992EA4" w:rsidP="00992EA4">
            <w:pPr>
              <w:pStyle w:val="12"/>
              <w:jc w:val="center"/>
              <w:rPr>
                <w:sz w:val="16"/>
              </w:rPr>
            </w:pPr>
          </w:p>
        </w:tc>
        <w:tc>
          <w:tcPr>
            <w:tcW w:w="850" w:type="dxa"/>
            <w:gridSpan w:val="3"/>
            <w:tcBorders>
              <w:left w:val="single" w:sz="18" w:space="0" w:color="auto"/>
            </w:tcBorders>
          </w:tcPr>
          <w:p w:rsidR="00992EA4" w:rsidRDefault="00992EA4" w:rsidP="00992EA4">
            <w:pPr>
              <w:pStyle w:val="12"/>
              <w:jc w:val="center"/>
              <w:rPr>
                <w:sz w:val="16"/>
              </w:rPr>
            </w:pPr>
          </w:p>
        </w:tc>
        <w:tc>
          <w:tcPr>
            <w:tcW w:w="1701" w:type="dxa"/>
            <w:gridSpan w:val="2"/>
            <w:tcBorders>
              <w:right w:val="single" w:sz="18" w:space="0" w:color="auto"/>
            </w:tcBorders>
          </w:tcPr>
          <w:p w:rsidR="00992EA4" w:rsidRPr="00F3507F" w:rsidRDefault="00992EA4" w:rsidP="00992EA4">
            <w:pPr>
              <w:pStyle w:val="12"/>
              <w:jc w:val="center"/>
              <w:rPr>
                <w:rFonts w:ascii="Times New Roman" w:hAnsi="Times New Roman"/>
                <w:sz w:val="16"/>
              </w:rPr>
            </w:pPr>
            <w:r w:rsidRPr="00F3507F">
              <w:rPr>
                <w:rFonts w:ascii="Times New Roman" w:hAnsi="Times New Roman"/>
                <w:sz w:val="16"/>
              </w:rPr>
              <w:t>НВ-ХР</w:t>
            </w:r>
          </w:p>
        </w:tc>
        <w:tc>
          <w:tcPr>
            <w:tcW w:w="946" w:type="dxa"/>
            <w:gridSpan w:val="2"/>
            <w:tcBorders>
              <w:top w:val="single" w:sz="4" w:space="0" w:color="auto"/>
              <w:left w:val="single" w:sz="18" w:space="0" w:color="auto"/>
              <w:bottom w:val="single" w:sz="4" w:space="0" w:color="auto"/>
            </w:tcBorders>
          </w:tcPr>
          <w:p w:rsidR="00992EA4" w:rsidRDefault="00992EA4" w:rsidP="00992EA4">
            <w:pPr>
              <w:pStyle w:val="12"/>
              <w:jc w:val="center"/>
              <w:rPr>
                <w:sz w:val="16"/>
              </w:rPr>
            </w:pPr>
            <w:r>
              <w:rPr>
                <w:sz w:val="16"/>
              </w:rPr>
              <w:t>240.00</w:t>
            </w:r>
          </w:p>
        </w:tc>
        <w:tc>
          <w:tcPr>
            <w:tcW w:w="751" w:type="dxa"/>
            <w:gridSpan w:val="2"/>
            <w:tcBorders>
              <w:top w:val="single" w:sz="4" w:space="0" w:color="auto"/>
              <w:bottom w:val="single" w:sz="4" w:space="0" w:color="auto"/>
              <w:right w:val="single" w:sz="18" w:space="0" w:color="auto"/>
            </w:tcBorders>
            <w:tcMar>
              <w:left w:w="57" w:type="dxa"/>
              <w:right w:w="57" w:type="dxa"/>
            </w:tcMar>
          </w:tcPr>
          <w:p w:rsidR="00992EA4" w:rsidRDefault="00992EA4" w:rsidP="00992EA4">
            <w:pPr>
              <w:pStyle w:val="12"/>
              <w:jc w:val="left"/>
              <w:rPr>
                <w:sz w:val="16"/>
              </w:rPr>
            </w:pPr>
            <w:r>
              <w:rPr>
                <w:sz w:val="16"/>
              </w:rPr>
              <w:t>63,89</w:t>
            </w:r>
          </w:p>
        </w:tc>
        <w:tc>
          <w:tcPr>
            <w:tcW w:w="2697" w:type="dxa"/>
            <w:gridSpan w:val="4"/>
            <w:tcBorders>
              <w:left w:val="single" w:sz="18" w:space="0" w:color="auto"/>
            </w:tcBorders>
          </w:tcPr>
          <w:p w:rsidR="00992EA4" w:rsidRPr="00F3507F" w:rsidRDefault="00992EA4" w:rsidP="00992EA4">
            <w:pPr>
              <w:pStyle w:val="12"/>
              <w:jc w:val="left"/>
              <w:rPr>
                <w:rFonts w:ascii="Times New Roman" w:hAnsi="Times New Roman"/>
                <w:sz w:val="20"/>
              </w:rPr>
            </w:pPr>
            <w:proofErr w:type="gramStart"/>
            <w:r w:rsidRPr="00F3507F">
              <w:rPr>
                <w:rFonts w:ascii="Times New Roman" w:hAnsi="Times New Roman"/>
                <w:color w:val="000000"/>
                <w:sz w:val="20"/>
                <w:shd w:val="clear" w:color="auto" w:fill="FFFFFF"/>
              </w:rPr>
              <w:t>Х-образный</w:t>
            </w:r>
            <w:proofErr w:type="gramEnd"/>
            <w:r w:rsidRPr="00F3507F">
              <w:rPr>
                <w:rFonts w:ascii="Times New Roman" w:hAnsi="Times New Roman"/>
                <w:color w:val="000000"/>
                <w:sz w:val="20"/>
                <w:shd w:val="clear" w:color="auto" w:fill="FFFFFF"/>
              </w:rPr>
              <w:t xml:space="preserve"> </w:t>
            </w:r>
            <w:proofErr w:type="spellStart"/>
            <w:r w:rsidRPr="00F3507F">
              <w:rPr>
                <w:rFonts w:ascii="Times New Roman" w:hAnsi="Times New Roman"/>
                <w:color w:val="000000"/>
                <w:sz w:val="20"/>
                <w:shd w:val="clear" w:color="auto" w:fill="FFFFFF"/>
              </w:rPr>
              <w:t>разветвитель</w:t>
            </w:r>
            <w:proofErr w:type="spellEnd"/>
            <w:r w:rsidRPr="00F3507F">
              <w:rPr>
                <w:rFonts w:ascii="Times New Roman" w:hAnsi="Times New Roman"/>
                <w:color w:val="000000"/>
                <w:sz w:val="20"/>
                <w:shd w:val="clear" w:color="auto" w:fill="FFFFFF"/>
              </w:rPr>
              <w:t xml:space="preserve"> для лестничного лотка 200</w:t>
            </w:r>
          </w:p>
        </w:tc>
        <w:tc>
          <w:tcPr>
            <w:tcW w:w="945" w:type="dxa"/>
            <w:gridSpan w:val="2"/>
          </w:tcPr>
          <w:p w:rsidR="00992EA4" w:rsidRDefault="00992EA4" w:rsidP="00992EA4">
            <w:pPr>
              <w:pStyle w:val="12"/>
              <w:jc w:val="center"/>
              <w:rPr>
                <w:sz w:val="16"/>
              </w:rPr>
            </w:pPr>
            <w:proofErr w:type="spellStart"/>
            <w:proofErr w:type="gramStart"/>
            <w:r>
              <w:rPr>
                <w:sz w:val="16"/>
              </w:rPr>
              <w:t>шт</w:t>
            </w:r>
            <w:proofErr w:type="spellEnd"/>
            <w:proofErr w:type="gramEnd"/>
          </w:p>
        </w:tc>
        <w:tc>
          <w:tcPr>
            <w:tcW w:w="742" w:type="dxa"/>
            <w:gridSpan w:val="3"/>
            <w:tcBorders>
              <w:right w:val="single" w:sz="18" w:space="0" w:color="auto"/>
            </w:tcBorders>
          </w:tcPr>
          <w:p w:rsidR="00992EA4" w:rsidRDefault="00992EA4" w:rsidP="00992EA4">
            <w:pPr>
              <w:pStyle w:val="12"/>
              <w:jc w:val="center"/>
              <w:rPr>
                <w:sz w:val="16"/>
              </w:rPr>
            </w:pPr>
          </w:p>
        </w:tc>
        <w:tc>
          <w:tcPr>
            <w:tcW w:w="1007" w:type="dxa"/>
            <w:gridSpan w:val="4"/>
            <w:tcBorders>
              <w:top w:val="single" w:sz="4" w:space="0" w:color="auto"/>
              <w:left w:val="single" w:sz="18" w:space="0" w:color="auto"/>
              <w:bottom w:val="single" w:sz="4" w:space="0" w:color="auto"/>
            </w:tcBorders>
          </w:tcPr>
          <w:p w:rsidR="00992EA4" w:rsidRDefault="00992EA4" w:rsidP="00992EA4">
            <w:pPr>
              <w:pStyle w:val="12"/>
              <w:jc w:val="center"/>
              <w:rPr>
                <w:sz w:val="16"/>
              </w:rPr>
            </w:pPr>
          </w:p>
        </w:tc>
        <w:tc>
          <w:tcPr>
            <w:tcW w:w="1134" w:type="dxa"/>
            <w:tcBorders>
              <w:top w:val="single" w:sz="4" w:space="0" w:color="auto"/>
              <w:bottom w:val="single" w:sz="4" w:space="0" w:color="auto"/>
            </w:tcBorders>
          </w:tcPr>
          <w:p w:rsidR="00992EA4" w:rsidRDefault="00992EA4" w:rsidP="00992EA4">
            <w:pPr>
              <w:pStyle w:val="12"/>
              <w:jc w:val="center"/>
              <w:rPr>
                <w:sz w:val="16"/>
              </w:rPr>
            </w:pPr>
          </w:p>
        </w:tc>
        <w:tc>
          <w:tcPr>
            <w:tcW w:w="1134" w:type="dxa"/>
            <w:tcBorders>
              <w:top w:val="single" w:sz="4" w:space="0" w:color="auto"/>
              <w:bottom w:val="single" w:sz="4" w:space="0" w:color="auto"/>
              <w:right w:val="single" w:sz="18" w:space="0" w:color="auto"/>
            </w:tcBorders>
            <w:tcMar>
              <w:right w:w="57" w:type="dxa"/>
            </w:tcMar>
          </w:tcPr>
          <w:p w:rsidR="00992EA4" w:rsidRDefault="00992EA4" w:rsidP="00992EA4">
            <w:pPr>
              <w:pStyle w:val="12"/>
              <w:jc w:val="right"/>
              <w:rPr>
                <w:sz w:val="16"/>
              </w:rPr>
            </w:pPr>
            <w:r>
              <w:rPr>
                <w:sz w:val="16"/>
              </w:rPr>
              <w:t>15333,60</w:t>
            </w:r>
          </w:p>
        </w:tc>
        <w:tc>
          <w:tcPr>
            <w:tcW w:w="1701" w:type="dxa"/>
            <w:tcBorders>
              <w:left w:val="single" w:sz="18" w:space="0" w:color="auto"/>
            </w:tcBorders>
          </w:tcPr>
          <w:p w:rsidR="00992EA4" w:rsidRDefault="00992EA4" w:rsidP="00992EA4">
            <w:pPr>
              <w:pStyle w:val="12"/>
              <w:jc w:val="center"/>
              <w:rPr>
                <w:sz w:val="16"/>
              </w:rPr>
            </w:pPr>
          </w:p>
        </w:tc>
      </w:tr>
      <w:tr w:rsidR="00992EA4" w:rsidTr="006B2784">
        <w:trPr>
          <w:trHeight w:hRule="exact" w:val="419"/>
        </w:trPr>
        <w:tc>
          <w:tcPr>
            <w:tcW w:w="991" w:type="dxa"/>
            <w:gridSpan w:val="2"/>
            <w:tcBorders>
              <w:top w:val="single" w:sz="4" w:space="0" w:color="auto"/>
              <w:left w:val="single" w:sz="18" w:space="0" w:color="auto"/>
              <w:bottom w:val="single" w:sz="4" w:space="0" w:color="auto"/>
              <w:right w:val="single" w:sz="18" w:space="0" w:color="auto"/>
            </w:tcBorders>
          </w:tcPr>
          <w:p w:rsidR="00992EA4" w:rsidRDefault="00992EA4" w:rsidP="00992EA4">
            <w:pPr>
              <w:pStyle w:val="12"/>
              <w:jc w:val="center"/>
              <w:rPr>
                <w:sz w:val="16"/>
              </w:rPr>
            </w:pPr>
          </w:p>
        </w:tc>
        <w:tc>
          <w:tcPr>
            <w:tcW w:w="850" w:type="dxa"/>
            <w:gridSpan w:val="3"/>
            <w:tcBorders>
              <w:left w:val="single" w:sz="18" w:space="0" w:color="auto"/>
            </w:tcBorders>
          </w:tcPr>
          <w:p w:rsidR="00992EA4" w:rsidRDefault="00992EA4" w:rsidP="00992EA4">
            <w:pPr>
              <w:pStyle w:val="12"/>
              <w:jc w:val="center"/>
              <w:rPr>
                <w:sz w:val="16"/>
              </w:rPr>
            </w:pPr>
          </w:p>
        </w:tc>
        <w:tc>
          <w:tcPr>
            <w:tcW w:w="1701" w:type="dxa"/>
            <w:gridSpan w:val="2"/>
            <w:tcBorders>
              <w:right w:val="single" w:sz="18" w:space="0" w:color="auto"/>
            </w:tcBorders>
          </w:tcPr>
          <w:p w:rsidR="00992EA4" w:rsidRPr="00F3507F" w:rsidRDefault="00992EA4" w:rsidP="00992EA4">
            <w:pPr>
              <w:pStyle w:val="12"/>
              <w:jc w:val="center"/>
              <w:rPr>
                <w:rFonts w:ascii="Times New Roman" w:hAnsi="Times New Roman"/>
                <w:sz w:val="16"/>
              </w:rPr>
            </w:pPr>
            <w:r>
              <w:rPr>
                <w:rFonts w:ascii="Times New Roman" w:hAnsi="Times New Roman"/>
                <w:sz w:val="16"/>
              </w:rPr>
              <w:t>250Н150</w:t>
            </w:r>
          </w:p>
        </w:tc>
        <w:tc>
          <w:tcPr>
            <w:tcW w:w="946" w:type="dxa"/>
            <w:gridSpan w:val="2"/>
            <w:tcBorders>
              <w:top w:val="single" w:sz="4" w:space="0" w:color="auto"/>
              <w:left w:val="single" w:sz="18" w:space="0" w:color="auto"/>
              <w:bottom w:val="single" w:sz="4" w:space="0" w:color="auto"/>
            </w:tcBorders>
          </w:tcPr>
          <w:p w:rsidR="00992EA4" w:rsidRDefault="00992EA4" w:rsidP="00992EA4">
            <w:pPr>
              <w:pStyle w:val="12"/>
              <w:jc w:val="center"/>
              <w:rPr>
                <w:sz w:val="16"/>
              </w:rPr>
            </w:pPr>
            <w:r>
              <w:rPr>
                <w:sz w:val="16"/>
              </w:rPr>
              <w:t>15.00</w:t>
            </w:r>
          </w:p>
        </w:tc>
        <w:tc>
          <w:tcPr>
            <w:tcW w:w="751" w:type="dxa"/>
            <w:gridSpan w:val="2"/>
            <w:tcBorders>
              <w:top w:val="single" w:sz="4" w:space="0" w:color="auto"/>
              <w:bottom w:val="single" w:sz="4" w:space="0" w:color="auto"/>
              <w:right w:val="single" w:sz="18" w:space="0" w:color="auto"/>
            </w:tcBorders>
            <w:tcMar>
              <w:left w:w="57" w:type="dxa"/>
              <w:right w:w="57" w:type="dxa"/>
            </w:tcMar>
          </w:tcPr>
          <w:p w:rsidR="00992EA4" w:rsidRDefault="00992EA4" w:rsidP="00992EA4">
            <w:pPr>
              <w:pStyle w:val="12"/>
              <w:jc w:val="left"/>
              <w:rPr>
                <w:sz w:val="16"/>
              </w:rPr>
            </w:pPr>
            <w:r>
              <w:rPr>
                <w:sz w:val="16"/>
              </w:rPr>
              <w:t>384,03</w:t>
            </w:r>
          </w:p>
        </w:tc>
        <w:tc>
          <w:tcPr>
            <w:tcW w:w="2697" w:type="dxa"/>
            <w:gridSpan w:val="4"/>
            <w:tcBorders>
              <w:left w:val="single" w:sz="18" w:space="0" w:color="auto"/>
            </w:tcBorders>
          </w:tcPr>
          <w:p w:rsidR="00992EA4" w:rsidRPr="00F3507F" w:rsidRDefault="00992EA4" w:rsidP="00992EA4">
            <w:pPr>
              <w:pStyle w:val="12"/>
              <w:jc w:val="left"/>
              <w:rPr>
                <w:rFonts w:ascii="Times New Roman" w:hAnsi="Times New Roman"/>
                <w:sz w:val="20"/>
              </w:rPr>
            </w:pPr>
            <w:r>
              <w:rPr>
                <w:rFonts w:ascii="Times New Roman" w:hAnsi="Times New Roman"/>
                <w:sz w:val="20"/>
              </w:rPr>
              <w:t xml:space="preserve">Лоток перфорированный, </w:t>
            </w:r>
            <w:proofErr w:type="gramStart"/>
            <w:r>
              <w:rPr>
                <w:rFonts w:ascii="Times New Roman" w:hAnsi="Times New Roman"/>
                <w:sz w:val="20"/>
              </w:rPr>
              <w:t>б</w:t>
            </w:r>
            <w:proofErr w:type="gramEnd"/>
            <w:r>
              <w:rPr>
                <w:rFonts w:ascii="Times New Roman" w:hAnsi="Times New Roman"/>
                <w:sz w:val="20"/>
              </w:rPr>
              <w:t>/</w:t>
            </w:r>
            <w:proofErr w:type="spellStart"/>
            <w:r>
              <w:rPr>
                <w:rFonts w:ascii="Times New Roman" w:hAnsi="Times New Roman"/>
                <w:sz w:val="20"/>
              </w:rPr>
              <w:t>з</w:t>
            </w:r>
            <w:proofErr w:type="spellEnd"/>
          </w:p>
        </w:tc>
        <w:tc>
          <w:tcPr>
            <w:tcW w:w="945" w:type="dxa"/>
            <w:gridSpan w:val="2"/>
          </w:tcPr>
          <w:p w:rsidR="00992EA4" w:rsidRDefault="00992EA4" w:rsidP="00992EA4">
            <w:pPr>
              <w:pStyle w:val="12"/>
              <w:jc w:val="center"/>
              <w:rPr>
                <w:sz w:val="16"/>
              </w:rPr>
            </w:pPr>
            <w:proofErr w:type="spellStart"/>
            <w:proofErr w:type="gramStart"/>
            <w:r>
              <w:rPr>
                <w:sz w:val="16"/>
              </w:rPr>
              <w:t>шт</w:t>
            </w:r>
            <w:proofErr w:type="spellEnd"/>
            <w:proofErr w:type="gramEnd"/>
          </w:p>
        </w:tc>
        <w:tc>
          <w:tcPr>
            <w:tcW w:w="742" w:type="dxa"/>
            <w:gridSpan w:val="3"/>
            <w:tcBorders>
              <w:right w:val="single" w:sz="18" w:space="0" w:color="auto"/>
            </w:tcBorders>
          </w:tcPr>
          <w:p w:rsidR="00992EA4" w:rsidRDefault="00992EA4" w:rsidP="00992EA4">
            <w:pPr>
              <w:pStyle w:val="12"/>
              <w:jc w:val="center"/>
              <w:rPr>
                <w:sz w:val="16"/>
              </w:rPr>
            </w:pPr>
          </w:p>
        </w:tc>
        <w:tc>
          <w:tcPr>
            <w:tcW w:w="1007" w:type="dxa"/>
            <w:gridSpan w:val="4"/>
            <w:tcBorders>
              <w:top w:val="single" w:sz="4" w:space="0" w:color="auto"/>
              <w:left w:val="single" w:sz="18" w:space="0" w:color="auto"/>
              <w:bottom w:val="single" w:sz="4" w:space="0" w:color="auto"/>
            </w:tcBorders>
          </w:tcPr>
          <w:p w:rsidR="00992EA4" w:rsidRDefault="00992EA4" w:rsidP="00992EA4">
            <w:pPr>
              <w:pStyle w:val="12"/>
              <w:jc w:val="center"/>
              <w:rPr>
                <w:sz w:val="16"/>
              </w:rPr>
            </w:pPr>
          </w:p>
        </w:tc>
        <w:tc>
          <w:tcPr>
            <w:tcW w:w="1134" w:type="dxa"/>
            <w:tcBorders>
              <w:top w:val="single" w:sz="4" w:space="0" w:color="auto"/>
              <w:bottom w:val="single" w:sz="4" w:space="0" w:color="auto"/>
            </w:tcBorders>
          </w:tcPr>
          <w:p w:rsidR="00992EA4" w:rsidRDefault="00992EA4" w:rsidP="00992EA4">
            <w:pPr>
              <w:pStyle w:val="12"/>
              <w:jc w:val="center"/>
              <w:rPr>
                <w:sz w:val="16"/>
              </w:rPr>
            </w:pPr>
          </w:p>
        </w:tc>
        <w:tc>
          <w:tcPr>
            <w:tcW w:w="1134" w:type="dxa"/>
            <w:tcBorders>
              <w:top w:val="single" w:sz="4" w:space="0" w:color="auto"/>
              <w:bottom w:val="single" w:sz="4" w:space="0" w:color="auto"/>
              <w:right w:val="single" w:sz="18" w:space="0" w:color="auto"/>
            </w:tcBorders>
            <w:tcMar>
              <w:right w:w="57" w:type="dxa"/>
            </w:tcMar>
          </w:tcPr>
          <w:p w:rsidR="00992EA4" w:rsidRDefault="00992EA4" w:rsidP="00992EA4">
            <w:pPr>
              <w:pStyle w:val="12"/>
              <w:jc w:val="right"/>
              <w:rPr>
                <w:sz w:val="16"/>
              </w:rPr>
            </w:pPr>
            <w:r>
              <w:rPr>
                <w:sz w:val="16"/>
              </w:rPr>
              <w:t>5760,00</w:t>
            </w:r>
          </w:p>
        </w:tc>
        <w:tc>
          <w:tcPr>
            <w:tcW w:w="1701" w:type="dxa"/>
            <w:tcBorders>
              <w:left w:val="single" w:sz="18" w:space="0" w:color="auto"/>
            </w:tcBorders>
          </w:tcPr>
          <w:p w:rsidR="00992EA4" w:rsidRDefault="00992EA4" w:rsidP="00992EA4">
            <w:pPr>
              <w:pStyle w:val="12"/>
              <w:jc w:val="center"/>
              <w:rPr>
                <w:sz w:val="16"/>
              </w:rPr>
            </w:pPr>
          </w:p>
        </w:tc>
      </w:tr>
      <w:tr w:rsidR="00992EA4" w:rsidTr="006B2784">
        <w:trPr>
          <w:trHeight w:hRule="exact" w:val="255"/>
        </w:trPr>
        <w:tc>
          <w:tcPr>
            <w:tcW w:w="991" w:type="dxa"/>
            <w:gridSpan w:val="2"/>
            <w:tcBorders>
              <w:top w:val="single" w:sz="4" w:space="0" w:color="auto"/>
              <w:left w:val="single" w:sz="18" w:space="0" w:color="auto"/>
              <w:bottom w:val="single" w:sz="4" w:space="0" w:color="auto"/>
              <w:right w:val="single" w:sz="18" w:space="0" w:color="auto"/>
            </w:tcBorders>
          </w:tcPr>
          <w:p w:rsidR="00992EA4" w:rsidRDefault="00992EA4" w:rsidP="00992EA4">
            <w:pPr>
              <w:pStyle w:val="12"/>
              <w:jc w:val="center"/>
              <w:rPr>
                <w:sz w:val="16"/>
              </w:rPr>
            </w:pPr>
          </w:p>
        </w:tc>
        <w:tc>
          <w:tcPr>
            <w:tcW w:w="850" w:type="dxa"/>
            <w:gridSpan w:val="3"/>
            <w:tcBorders>
              <w:left w:val="single" w:sz="18" w:space="0" w:color="auto"/>
            </w:tcBorders>
          </w:tcPr>
          <w:p w:rsidR="00992EA4" w:rsidRDefault="00992EA4" w:rsidP="00992EA4">
            <w:pPr>
              <w:pStyle w:val="12"/>
              <w:jc w:val="center"/>
              <w:rPr>
                <w:sz w:val="16"/>
              </w:rPr>
            </w:pPr>
          </w:p>
        </w:tc>
        <w:tc>
          <w:tcPr>
            <w:tcW w:w="1701" w:type="dxa"/>
            <w:gridSpan w:val="2"/>
            <w:tcBorders>
              <w:right w:val="single" w:sz="18" w:space="0" w:color="auto"/>
            </w:tcBorders>
          </w:tcPr>
          <w:p w:rsidR="00992EA4" w:rsidRDefault="00992EA4" w:rsidP="00992EA4">
            <w:pPr>
              <w:pStyle w:val="12"/>
              <w:jc w:val="center"/>
              <w:rPr>
                <w:sz w:val="16"/>
              </w:rPr>
            </w:pPr>
          </w:p>
        </w:tc>
        <w:tc>
          <w:tcPr>
            <w:tcW w:w="946" w:type="dxa"/>
            <w:gridSpan w:val="2"/>
            <w:tcBorders>
              <w:top w:val="single" w:sz="4" w:space="0" w:color="auto"/>
              <w:left w:val="single" w:sz="18" w:space="0" w:color="auto"/>
              <w:bottom w:val="single" w:sz="4" w:space="0" w:color="auto"/>
            </w:tcBorders>
          </w:tcPr>
          <w:p w:rsidR="00992EA4" w:rsidRDefault="00992EA4" w:rsidP="00992EA4">
            <w:pPr>
              <w:pStyle w:val="12"/>
              <w:jc w:val="center"/>
              <w:rPr>
                <w:sz w:val="16"/>
              </w:rPr>
            </w:pPr>
          </w:p>
        </w:tc>
        <w:tc>
          <w:tcPr>
            <w:tcW w:w="751" w:type="dxa"/>
            <w:gridSpan w:val="2"/>
            <w:tcBorders>
              <w:top w:val="single" w:sz="4" w:space="0" w:color="auto"/>
              <w:bottom w:val="single" w:sz="4" w:space="0" w:color="auto"/>
              <w:right w:val="single" w:sz="18" w:space="0" w:color="auto"/>
            </w:tcBorders>
            <w:tcMar>
              <w:left w:w="57" w:type="dxa"/>
              <w:right w:w="57" w:type="dxa"/>
            </w:tcMar>
          </w:tcPr>
          <w:p w:rsidR="00992EA4" w:rsidRDefault="00992EA4" w:rsidP="00992EA4">
            <w:pPr>
              <w:pStyle w:val="12"/>
              <w:jc w:val="right"/>
              <w:rPr>
                <w:sz w:val="16"/>
              </w:rPr>
            </w:pPr>
          </w:p>
        </w:tc>
        <w:tc>
          <w:tcPr>
            <w:tcW w:w="2697" w:type="dxa"/>
            <w:gridSpan w:val="4"/>
            <w:tcBorders>
              <w:left w:val="single" w:sz="18" w:space="0" w:color="auto"/>
            </w:tcBorders>
          </w:tcPr>
          <w:p w:rsidR="00992EA4" w:rsidRDefault="00992EA4" w:rsidP="00992EA4">
            <w:pPr>
              <w:pStyle w:val="12"/>
              <w:jc w:val="left"/>
              <w:rPr>
                <w:sz w:val="16"/>
              </w:rPr>
            </w:pPr>
          </w:p>
        </w:tc>
        <w:tc>
          <w:tcPr>
            <w:tcW w:w="945" w:type="dxa"/>
            <w:gridSpan w:val="2"/>
          </w:tcPr>
          <w:p w:rsidR="00992EA4" w:rsidRDefault="00992EA4" w:rsidP="00992EA4">
            <w:pPr>
              <w:pStyle w:val="12"/>
              <w:jc w:val="center"/>
              <w:rPr>
                <w:sz w:val="16"/>
              </w:rPr>
            </w:pPr>
          </w:p>
        </w:tc>
        <w:tc>
          <w:tcPr>
            <w:tcW w:w="742" w:type="dxa"/>
            <w:gridSpan w:val="3"/>
            <w:tcBorders>
              <w:right w:val="single" w:sz="18" w:space="0" w:color="auto"/>
            </w:tcBorders>
          </w:tcPr>
          <w:p w:rsidR="00992EA4" w:rsidRDefault="00992EA4" w:rsidP="00992EA4">
            <w:pPr>
              <w:pStyle w:val="12"/>
              <w:jc w:val="center"/>
              <w:rPr>
                <w:sz w:val="16"/>
              </w:rPr>
            </w:pPr>
          </w:p>
        </w:tc>
        <w:tc>
          <w:tcPr>
            <w:tcW w:w="1007" w:type="dxa"/>
            <w:gridSpan w:val="4"/>
            <w:tcBorders>
              <w:top w:val="single" w:sz="4" w:space="0" w:color="auto"/>
              <w:left w:val="single" w:sz="18" w:space="0" w:color="auto"/>
              <w:bottom w:val="single" w:sz="4" w:space="0" w:color="auto"/>
            </w:tcBorders>
          </w:tcPr>
          <w:p w:rsidR="00992EA4" w:rsidRDefault="00992EA4" w:rsidP="00992EA4">
            <w:pPr>
              <w:pStyle w:val="12"/>
              <w:jc w:val="center"/>
              <w:rPr>
                <w:sz w:val="16"/>
              </w:rPr>
            </w:pPr>
          </w:p>
        </w:tc>
        <w:tc>
          <w:tcPr>
            <w:tcW w:w="1134" w:type="dxa"/>
            <w:tcBorders>
              <w:top w:val="single" w:sz="4" w:space="0" w:color="auto"/>
              <w:bottom w:val="single" w:sz="4" w:space="0" w:color="auto"/>
            </w:tcBorders>
          </w:tcPr>
          <w:p w:rsidR="00992EA4" w:rsidRDefault="00992EA4" w:rsidP="00992EA4">
            <w:pPr>
              <w:pStyle w:val="12"/>
              <w:jc w:val="center"/>
              <w:rPr>
                <w:sz w:val="16"/>
              </w:rPr>
            </w:pPr>
          </w:p>
        </w:tc>
        <w:tc>
          <w:tcPr>
            <w:tcW w:w="1134" w:type="dxa"/>
            <w:tcBorders>
              <w:top w:val="single" w:sz="4" w:space="0" w:color="auto"/>
              <w:bottom w:val="single" w:sz="4" w:space="0" w:color="auto"/>
              <w:right w:val="single" w:sz="18" w:space="0" w:color="auto"/>
            </w:tcBorders>
            <w:tcMar>
              <w:right w:w="57" w:type="dxa"/>
            </w:tcMar>
          </w:tcPr>
          <w:p w:rsidR="00992EA4" w:rsidRDefault="00992EA4" w:rsidP="00992EA4">
            <w:pPr>
              <w:pStyle w:val="12"/>
              <w:jc w:val="right"/>
              <w:rPr>
                <w:sz w:val="16"/>
              </w:rPr>
            </w:pPr>
          </w:p>
        </w:tc>
        <w:tc>
          <w:tcPr>
            <w:tcW w:w="1701" w:type="dxa"/>
            <w:tcBorders>
              <w:left w:val="single" w:sz="18" w:space="0" w:color="auto"/>
            </w:tcBorders>
          </w:tcPr>
          <w:p w:rsidR="00992EA4" w:rsidRDefault="00992EA4" w:rsidP="00992EA4">
            <w:pPr>
              <w:pStyle w:val="12"/>
              <w:jc w:val="center"/>
              <w:rPr>
                <w:sz w:val="16"/>
              </w:rPr>
            </w:pPr>
          </w:p>
        </w:tc>
      </w:tr>
      <w:tr w:rsidR="00992EA4" w:rsidTr="006B2784">
        <w:trPr>
          <w:trHeight w:hRule="exact" w:val="255"/>
        </w:trPr>
        <w:tc>
          <w:tcPr>
            <w:tcW w:w="991" w:type="dxa"/>
            <w:gridSpan w:val="2"/>
            <w:tcBorders>
              <w:top w:val="single" w:sz="4" w:space="0" w:color="auto"/>
              <w:left w:val="single" w:sz="18" w:space="0" w:color="auto"/>
              <w:bottom w:val="single" w:sz="4" w:space="0" w:color="auto"/>
              <w:right w:val="single" w:sz="18" w:space="0" w:color="auto"/>
            </w:tcBorders>
          </w:tcPr>
          <w:p w:rsidR="00992EA4" w:rsidRDefault="00992EA4" w:rsidP="00992EA4">
            <w:pPr>
              <w:pStyle w:val="12"/>
              <w:jc w:val="center"/>
              <w:rPr>
                <w:sz w:val="16"/>
              </w:rPr>
            </w:pPr>
          </w:p>
        </w:tc>
        <w:tc>
          <w:tcPr>
            <w:tcW w:w="850" w:type="dxa"/>
            <w:gridSpan w:val="3"/>
            <w:tcBorders>
              <w:left w:val="single" w:sz="18" w:space="0" w:color="auto"/>
            </w:tcBorders>
          </w:tcPr>
          <w:p w:rsidR="00992EA4" w:rsidRDefault="00992EA4" w:rsidP="00992EA4">
            <w:pPr>
              <w:pStyle w:val="12"/>
              <w:jc w:val="center"/>
              <w:rPr>
                <w:sz w:val="16"/>
              </w:rPr>
            </w:pPr>
          </w:p>
        </w:tc>
        <w:tc>
          <w:tcPr>
            <w:tcW w:w="1701" w:type="dxa"/>
            <w:gridSpan w:val="2"/>
            <w:tcBorders>
              <w:right w:val="single" w:sz="18" w:space="0" w:color="auto"/>
            </w:tcBorders>
          </w:tcPr>
          <w:p w:rsidR="00992EA4" w:rsidRDefault="00992EA4" w:rsidP="00992EA4">
            <w:pPr>
              <w:pStyle w:val="12"/>
              <w:jc w:val="center"/>
              <w:rPr>
                <w:sz w:val="16"/>
              </w:rPr>
            </w:pPr>
          </w:p>
        </w:tc>
        <w:tc>
          <w:tcPr>
            <w:tcW w:w="946" w:type="dxa"/>
            <w:gridSpan w:val="2"/>
            <w:tcBorders>
              <w:top w:val="single" w:sz="4" w:space="0" w:color="auto"/>
              <w:left w:val="single" w:sz="18" w:space="0" w:color="auto"/>
              <w:bottom w:val="single" w:sz="4" w:space="0" w:color="auto"/>
            </w:tcBorders>
          </w:tcPr>
          <w:p w:rsidR="00992EA4" w:rsidRDefault="00992EA4" w:rsidP="00992EA4">
            <w:pPr>
              <w:pStyle w:val="12"/>
              <w:jc w:val="center"/>
              <w:rPr>
                <w:sz w:val="16"/>
              </w:rPr>
            </w:pPr>
          </w:p>
        </w:tc>
        <w:tc>
          <w:tcPr>
            <w:tcW w:w="751" w:type="dxa"/>
            <w:gridSpan w:val="2"/>
            <w:tcBorders>
              <w:top w:val="single" w:sz="4" w:space="0" w:color="auto"/>
              <w:bottom w:val="single" w:sz="4" w:space="0" w:color="auto"/>
              <w:right w:val="single" w:sz="18" w:space="0" w:color="auto"/>
            </w:tcBorders>
            <w:tcMar>
              <w:left w:w="57" w:type="dxa"/>
              <w:right w:w="57" w:type="dxa"/>
            </w:tcMar>
          </w:tcPr>
          <w:p w:rsidR="00992EA4" w:rsidRDefault="00992EA4" w:rsidP="00992EA4">
            <w:pPr>
              <w:pStyle w:val="12"/>
              <w:jc w:val="right"/>
              <w:rPr>
                <w:sz w:val="16"/>
              </w:rPr>
            </w:pPr>
          </w:p>
        </w:tc>
        <w:tc>
          <w:tcPr>
            <w:tcW w:w="2697" w:type="dxa"/>
            <w:gridSpan w:val="4"/>
            <w:tcBorders>
              <w:left w:val="single" w:sz="18" w:space="0" w:color="auto"/>
            </w:tcBorders>
          </w:tcPr>
          <w:p w:rsidR="00992EA4" w:rsidRDefault="00992EA4" w:rsidP="00992EA4">
            <w:pPr>
              <w:pStyle w:val="12"/>
              <w:jc w:val="left"/>
              <w:rPr>
                <w:sz w:val="16"/>
              </w:rPr>
            </w:pPr>
          </w:p>
        </w:tc>
        <w:tc>
          <w:tcPr>
            <w:tcW w:w="945" w:type="dxa"/>
            <w:gridSpan w:val="2"/>
          </w:tcPr>
          <w:p w:rsidR="00992EA4" w:rsidRDefault="00992EA4" w:rsidP="00992EA4">
            <w:pPr>
              <w:pStyle w:val="12"/>
              <w:jc w:val="center"/>
              <w:rPr>
                <w:sz w:val="16"/>
              </w:rPr>
            </w:pPr>
          </w:p>
        </w:tc>
        <w:tc>
          <w:tcPr>
            <w:tcW w:w="742" w:type="dxa"/>
            <w:gridSpan w:val="3"/>
            <w:tcBorders>
              <w:right w:val="single" w:sz="18" w:space="0" w:color="auto"/>
            </w:tcBorders>
          </w:tcPr>
          <w:p w:rsidR="00992EA4" w:rsidRDefault="00992EA4" w:rsidP="00992EA4">
            <w:pPr>
              <w:pStyle w:val="12"/>
              <w:jc w:val="center"/>
              <w:rPr>
                <w:sz w:val="16"/>
              </w:rPr>
            </w:pPr>
          </w:p>
        </w:tc>
        <w:tc>
          <w:tcPr>
            <w:tcW w:w="1007" w:type="dxa"/>
            <w:gridSpan w:val="4"/>
            <w:tcBorders>
              <w:top w:val="single" w:sz="4" w:space="0" w:color="auto"/>
              <w:left w:val="single" w:sz="18" w:space="0" w:color="auto"/>
              <w:bottom w:val="single" w:sz="4" w:space="0" w:color="auto"/>
            </w:tcBorders>
          </w:tcPr>
          <w:p w:rsidR="00992EA4" w:rsidRDefault="00992EA4" w:rsidP="00992EA4">
            <w:pPr>
              <w:pStyle w:val="12"/>
              <w:jc w:val="center"/>
              <w:rPr>
                <w:sz w:val="16"/>
              </w:rPr>
            </w:pPr>
          </w:p>
        </w:tc>
        <w:tc>
          <w:tcPr>
            <w:tcW w:w="1134" w:type="dxa"/>
            <w:tcBorders>
              <w:top w:val="single" w:sz="4" w:space="0" w:color="auto"/>
              <w:bottom w:val="single" w:sz="4" w:space="0" w:color="auto"/>
            </w:tcBorders>
          </w:tcPr>
          <w:p w:rsidR="00992EA4" w:rsidRDefault="00992EA4" w:rsidP="00992EA4">
            <w:pPr>
              <w:pStyle w:val="12"/>
              <w:jc w:val="center"/>
              <w:rPr>
                <w:sz w:val="16"/>
              </w:rPr>
            </w:pPr>
          </w:p>
        </w:tc>
        <w:tc>
          <w:tcPr>
            <w:tcW w:w="1134" w:type="dxa"/>
            <w:tcBorders>
              <w:top w:val="single" w:sz="4" w:space="0" w:color="auto"/>
              <w:bottom w:val="single" w:sz="4" w:space="0" w:color="auto"/>
              <w:right w:val="single" w:sz="18" w:space="0" w:color="auto"/>
            </w:tcBorders>
            <w:tcMar>
              <w:right w:w="57" w:type="dxa"/>
            </w:tcMar>
          </w:tcPr>
          <w:p w:rsidR="00992EA4" w:rsidRDefault="00992EA4" w:rsidP="00992EA4">
            <w:pPr>
              <w:pStyle w:val="12"/>
              <w:jc w:val="right"/>
              <w:rPr>
                <w:sz w:val="16"/>
              </w:rPr>
            </w:pPr>
          </w:p>
        </w:tc>
        <w:tc>
          <w:tcPr>
            <w:tcW w:w="1701" w:type="dxa"/>
            <w:tcBorders>
              <w:left w:val="single" w:sz="18" w:space="0" w:color="auto"/>
            </w:tcBorders>
          </w:tcPr>
          <w:p w:rsidR="00992EA4" w:rsidRDefault="00992EA4" w:rsidP="00992EA4">
            <w:pPr>
              <w:pStyle w:val="12"/>
              <w:jc w:val="center"/>
              <w:rPr>
                <w:sz w:val="16"/>
              </w:rPr>
            </w:pPr>
          </w:p>
        </w:tc>
      </w:tr>
      <w:tr w:rsidR="00992EA4" w:rsidTr="006B2784">
        <w:trPr>
          <w:trHeight w:hRule="exact" w:val="255"/>
        </w:trPr>
        <w:tc>
          <w:tcPr>
            <w:tcW w:w="991" w:type="dxa"/>
            <w:gridSpan w:val="2"/>
            <w:tcBorders>
              <w:top w:val="single" w:sz="4" w:space="0" w:color="auto"/>
              <w:left w:val="single" w:sz="18" w:space="0" w:color="auto"/>
              <w:bottom w:val="single" w:sz="4" w:space="0" w:color="auto"/>
              <w:right w:val="single" w:sz="18" w:space="0" w:color="auto"/>
            </w:tcBorders>
          </w:tcPr>
          <w:p w:rsidR="00992EA4" w:rsidRDefault="00992EA4" w:rsidP="00992EA4">
            <w:pPr>
              <w:pStyle w:val="12"/>
              <w:jc w:val="center"/>
              <w:rPr>
                <w:sz w:val="16"/>
              </w:rPr>
            </w:pPr>
          </w:p>
        </w:tc>
        <w:tc>
          <w:tcPr>
            <w:tcW w:w="850" w:type="dxa"/>
            <w:gridSpan w:val="3"/>
            <w:tcBorders>
              <w:left w:val="single" w:sz="18" w:space="0" w:color="auto"/>
            </w:tcBorders>
          </w:tcPr>
          <w:p w:rsidR="00992EA4" w:rsidRDefault="00992EA4" w:rsidP="00992EA4">
            <w:pPr>
              <w:pStyle w:val="12"/>
              <w:jc w:val="center"/>
              <w:rPr>
                <w:sz w:val="16"/>
              </w:rPr>
            </w:pPr>
          </w:p>
        </w:tc>
        <w:tc>
          <w:tcPr>
            <w:tcW w:w="1701" w:type="dxa"/>
            <w:gridSpan w:val="2"/>
            <w:tcBorders>
              <w:right w:val="single" w:sz="18" w:space="0" w:color="auto"/>
            </w:tcBorders>
          </w:tcPr>
          <w:p w:rsidR="00992EA4" w:rsidRDefault="00992EA4" w:rsidP="00992EA4">
            <w:pPr>
              <w:pStyle w:val="12"/>
              <w:jc w:val="center"/>
              <w:rPr>
                <w:sz w:val="16"/>
              </w:rPr>
            </w:pPr>
          </w:p>
        </w:tc>
        <w:tc>
          <w:tcPr>
            <w:tcW w:w="946" w:type="dxa"/>
            <w:gridSpan w:val="2"/>
            <w:tcBorders>
              <w:top w:val="single" w:sz="4" w:space="0" w:color="auto"/>
              <w:left w:val="single" w:sz="18" w:space="0" w:color="auto"/>
              <w:bottom w:val="single" w:sz="4" w:space="0" w:color="auto"/>
            </w:tcBorders>
          </w:tcPr>
          <w:p w:rsidR="00992EA4" w:rsidRDefault="00992EA4" w:rsidP="00992EA4">
            <w:pPr>
              <w:pStyle w:val="12"/>
              <w:jc w:val="center"/>
              <w:rPr>
                <w:sz w:val="16"/>
              </w:rPr>
            </w:pPr>
          </w:p>
        </w:tc>
        <w:tc>
          <w:tcPr>
            <w:tcW w:w="751" w:type="dxa"/>
            <w:gridSpan w:val="2"/>
            <w:tcBorders>
              <w:top w:val="single" w:sz="4" w:space="0" w:color="auto"/>
              <w:bottom w:val="single" w:sz="4" w:space="0" w:color="auto"/>
              <w:right w:val="single" w:sz="18" w:space="0" w:color="auto"/>
            </w:tcBorders>
            <w:tcMar>
              <w:left w:w="57" w:type="dxa"/>
              <w:right w:w="57" w:type="dxa"/>
            </w:tcMar>
          </w:tcPr>
          <w:p w:rsidR="00992EA4" w:rsidRDefault="00992EA4" w:rsidP="00992EA4">
            <w:pPr>
              <w:pStyle w:val="12"/>
              <w:jc w:val="right"/>
              <w:rPr>
                <w:sz w:val="16"/>
              </w:rPr>
            </w:pPr>
          </w:p>
        </w:tc>
        <w:tc>
          <w:tcPr>
            <w:tcW w:w="2697" w:type="dxa"/>
            <w:gridSpan w:val="4"/>
            <w:tcBorders>
              <w:left w:val="single" w:sz="18" w:space="0" w:color="auto"/>
            </w:tcBorders>
          </w:tcPr>
          <w:p w:rsidR="00992EA4" w:rsidRDefault="00992EA4" w:rsidP="00992EA4">
            <w:pPr>
              <w:pStyle w:val="12"/>
              <w:jc w:val="left"/>
              <w:rPr>
                <w:sz w:val="16"/>
              </w:rPr>
            </w:pPr>
          </w:p>
        </w:tc>
        <w:tc>
          <w:tcPr>
            <w:tcW w:w="945" w:type="dxa"/>
            <w:gridSpan w:val="2"/>
          </w:tcPr>
          <w:p w:rsidR="00992EA4" w:rsidRDefault="00992EA4" w:rsidP="00992EA4">
            <w:pPr>
              <w:pStyle w:val="12"/>
              <w:jc w:val="center"/>
              <w:rPr>
                <w:sz w:val="16"/>
              </w:rPr>
            </w:pPr>
          </w:p>
        </w:tc>
        <w:tc>
          <w:tcPr>
            <w:tcW w:w="742" w:type="dxa"/>
            <w:gridSpan w:val="3"/>
            <w:tcBorders>
              <w:right w:val="single" w:sz="18" w:space="0" w:color="auto"/>
            </w:tcBorders>
          </w:tcPr>
          <w:p w:rsidR="00992EA4" w:rsidRDefault="00992EA4" w:rsidP="00992EA4">
            <w:pPr>
              <w:pStyle w:val="12"/>
              <w:jc w:val="center"/>
              <w:rPr>
                <w:sz w:val="16"/>
              </w:rPr>
            </w:pPr>
          </w:p>
        </w:tc>
        <w:tc>
          <w:tcPr>
            <w:tcW w:w="1007" w:type="dxa"/>
            <w:gridSpan w:val="4"/>
            <w:tcBorders>
              <w:top w:val="single" w:sz="4" w:space="0" w:color="auto"/>
              <w:left w:val="single" w:sz="18" w:space="0" w:color="auto"/>
              <w:bottom w:val="single" w:sz="4" w:space="0" w:color="auto"/>
            </w:tcBorders>
          </w:tcPr>
          <w:p w:rsidR="00992EA4" w:rsidRDefault="00992EA4" w:rsidP="00992EA4">
            <w:pPr>
              <w:pStyle w:val="12"/>
              <w:jc w:val="center"/>
              <w:rPr>
                <w:sz w:val="16"/>
              </w:rPr>
            </w:pPr>
          </w:p>
        </w:tc>
        <w:tc>
          <w:tcPr>
            <w:tcW w:w="1134" w:type="dxa"/>
            <w:tcBorders>
              <w:top w:val="single" w:sz="4" w:space="0" w:color="auto"/>
              <w:bottom w:val="single" w:sz="4" w:space="0" w:color="auto"/>
            </w:tcBorders>
          </w:tcPr>
          <w:p w:rsidR="00992EA4" w:rsidRDefault="00992EA4" w:rsidP="00992EA4">
            <w:pPr>
              <w:pStyle w:val="12"/>
              <w:jc w:val="center"/>
              <w:rPr>
                <w:sz w:val="16"/>
              </w:rPr>
            </w:pPr>
          </w:p>
        </w:tc>
        <w:tc>
          <w:tcPr>
            <w:tcW w:w="1134" w:type="dxa"/>
            <w:tcBorders>
              <w:top w:val="single" w:sz="4" w:space="0" w:color="auto"/>
              <w:bottom w:val="single" w:sz="4" w:space="0" w:color="auto"/>
              <w:right w:val="single" w:sz="18" w:space="0" w:color="auto"/>
            </w:tcBorders>
            <w:tcMar>
              <w:right w:w="57" w:type="dxa"/>
            </w:tcMar>
          </w:tcPr>
          <w:p w:rsidR="00992EA4" w:rsidRDefault="00992EA4" w:rsidP="00992EA4">
            <w:pPr>
              <w:pStyle w:val="12"/>
              <w:jc w:val="right"/>
              <w:rPr>
                <w:sz w:val="16"/>
              </w:rPr>
            </w:pPr>
          </w:p>
        </w:tc>
        <w:tc>
          <w:tcPr>
            <w:tcW w:w="1701" w:type="dxa"/>
            <w:tcBorders>
              <w:left w:val="single" w:sz="18" w:space="0" w:color="auto"/>
            </w:tcBorders>
          </w:tcPr>
          <w:p w:rsidR="00992EA4" w:rsidRDefault="00992EA4" w:rsidP="00992EA4">
            <w:pPr>
              <w:pStyle w:val="12"/>
              <w:jc w:val="center"/>
              <w:rPr>
                <w:sz w:val="16"/>
              </w:rPr>
            </w:pPr>
          </w:p>
        </w:tc>
      </w:tr>
      <w:tr w:rsidR="00992EA4" w:rsidTr="006B2784">
        <w:trPr>
          <w:trHeight w:hRule="exact" w:val="255"/>
        </w:trPr>
        <w:tc>
          <w:tcPr>
            <w:tcW w:w="991" w:type="dxa"/>
            <w:gridSpan w:val="2"/>
            <w:tcBorders>
              <w:top w:val="single" w:sz="4" w:space="0" w:color="auto"/>
              <w:left w:val="single" w:sz="18" w:space="0" w:color="auto"/>
              <w:bottom w:val="single" w:sz="4" w:space="0" w:color="auto"/>
              <w:right w:val="single" w:sz="18" w:space="0" w:color="auto"/>
            </w:tcBorders>
          </w:tcPr>
          <w:p w:rsidR="00992EA4" w:rsidRDefault="00992EA4" w:rsidP="00992EA4">
            <w:pPr>
              <w:pStyle w:val="12"/>
              <w:jc w:val="center"/>
              <w:rPr>
                <w:sz w:val="16"/>
              </w:rPr>
            </w:pPr>
          </w:p>
        </w:tc>
        <w:tc>
          <w:tcPr>
            <w:tcW w:w="850" w:type="dxa"/>
            <w:gridSpan w:val="3"/>
            <w:tcBorders>
              <w:left w:val="single" w:sz="18" w:space="0" w:color="auto"/>
            </w:tcBorders>
          </w:tcPr>
          <w:p w:rsidR="00992EA4" w:rsidRDefault="00992EA4" w:rsidP="00992EA4">
            <w:pPr>
              <w:pStyle w:val="12"/>
              <w:jc w:val="center"/>
              <w:rPr>
                <w:sz w:val="16"/>
              </w:rPr>
            </w:pPr>
          </w:p>
        </w:tc>
        <w:tc>
          <w:tcPr>
            <w:tcW w:w="1701" w:type="dxa"/>
            <w:gridSpan w:val="2"/>
            <w:tcBorders>
              <w:right w:val="single" w:sz="18" w:space="0" w:color="auto"/>
            </w:tcBorders>
          </w:tcPr>
          <w:p w:rsidR="00992EA4" w:rsidRDefault="00992EA4" w:rsidP="00992EA4">
            <w:pPr>
              <w:pStyle w:val="12"/>
              <w:jc w:val="center"/>
              <w:rPr>
                <w:sz w:val="16"/>
              </w:rPr>
            </w:pPr>
          </w:p>
        </w:tc>
        <w:tc>
          <w:tcPr>
            <w:tcW w:w="946" w:type="dxa"/>
            <w:gridSpan w:val="2"/>
            <w:tcBorders>
              <w:top w:val="single" w:sz="4" w:space="0" w:color="auto"/>
              <w:left w:val="single" w:sz="18" w:space="0" w:color="auto"/>
              <w:bottom w:val="single" w:sz="4" w:space="0" w:color="auto"/>
            </w:tcBorders>
          </w:tcPr>
          <w:p w:rsidR="00992EA4" w:rsidRDefault="00992EA4" w:rsidP="00992EA4">
            <w:pPr>
              <w:pStyle w:val="12"/>
              <w:jc w:val="center"/>
              <w:rPr>
                <w:sz w:val="16"/>
              </w:rPr>
            </w:pPr>
          </w:p>
        </w:tc>
        <w:tc>
          <w:tcPr>
            <w:tcW w:w="751" w:type="dxa"/>
            <w:gridSpan w:val="2"/>
            <w:tcBorders>
              <w:top w:val="single" w:sz="4" w:space="0" w:color="auto"/>
              <w:bottom w:val="single" w:sz="4" w:space="0" w:color="auto"/>
              <w:right w:val="single" w:sz="18" w:space="0" w:color="auto"/>
            </w:tcBorders>
            <w:tcMar>
              <w:left w:w="57" w:type="dxa"/>
              <w:right w:w="57" w:type="dxa"/>
            </w:tcMar>
          </w:tcPr>
          <w:p w:rsidR="00992EA4" w:rsidRDefault="00992EA4" w:rsidP="00992EA4">
            <w:pPr>
              <w:pStyle w:val="12"/>
              <w:jc w:val="right"/>
              <w:rPr>
                <w:sz w:val="16"/>
              </w:rPr>
            </w:pPr>
          </w:p>
        </w:tc>
        <w:tc>
          <w:tcPr>
            <w:tcW w:w="2697" w:type="dxa"/>
            <w:gridSpan w:val="4"/>
            <w:tcBorders>
              <w:left w:val="single" w:sz="18" w:space="0" w:color="auto"/>
            </w:tcBorders>
          </w:tcPr>
          <w:p w:rsidR="00992EA4" w:rsidRDefault="00992EA4" w:rsidP="00992EA4">
            <w:pPr>
              <w:pStyle w:val="12"/>
              <w:jc w:val="left"/>
              <w:rPr>
                <w:sz w:val="16"/>
              </w:rPr>
            </w:pPr>
          </w:p>
        </w:tc>
        <w:tc>
          <w:tcPr>
            <w:tcW w:w="945" w:type="dxa"/>
            <w:gridSpan w:val="2"/>
          </w:tcPr>
          <w:p w:rsidR="00992EA4" w:rsidRDefault="00992EA4" w:rsidP="00992EA4">
            <w:pPr>
              <w:pStyle w:val="12"/>
              <w:jc w:val="center"/>
              <w:rPr>
                <w:sz w:val="16"/>
              </w:rPr>
            </w:pPr>
          </w:p>
        </w:tc>
        <w:tc>
          <w:tcPr>
            <w:tcW w:w="742" w:type="dxa"/>
            <w:gridSpan w:val="3"/>
            <w:tcBorders>
              <w:right w:val="single" w:sz="18" w:space="0" w:color="auto"/>
            </w:tcBorders>
          </w:tcPr>
          <w:p w:rsidR="00992EA4" w:rsidRDefault="00992EA4" w:rsidP="00992EA4">
            <w:pPr>
              <w:pStyle w:val="12"/>
              <w:jc w:val="center"/>
              <w:rPr>
                <w:sz w:val="16"/>
              </w:rPr>
            </w:pPr>
          </w:p>
        </w:tc>
        <w:tc>
          <w:tcPr>
            <w:tcW w:w="1007" w:type="dxa"/>
            <w:gridSpan w:val="4"/>
            <w:tcBorders>
              <w:top w:val="single" w:sz="4" w:space="0" w:color="auto"/>
              <w:left w:val="single" w:sz="18" w:space="0" w:color="auto"/>
              <w:bottom w:val="single" w:sz="4" w:space="0" w:color="auto"/>
            </w:tcBorders>
          </w:tcPr>
          <w:p w:rsidR="00992EA4" w:rsidRDefault="00992EA4" w:rsidP="00992EA4">
            <w:pPr>
              <w:pStyle w:val="12"/>
              <w:jc w:val="center"/>
              <w:rPr>
                <w:sz w:val="16"/>
              </w:rPr>
            </w:pPr>
          </w:p>
        </w:tc>
        <w:tc>
          <w:tcPr>
            <w:tcW w:w="1134" w:type="dxa"/>
            <w:tcBorders>
              <w:top w:val="single" w:sz="4" w:space="0" w:color="auto"/>
              <w:bottom w:val="single" w:sz="4" w:space="0" w:color="auto"/>
            </w:tcBorders>
          </w:tcPr>
          <w:p w:rsidR="00992EA4" w:rsidRDefault="00992EA4" w:rsidP="00992EA4">
            <w:pPr>
              <w:pStyle w:val="12"/>
              <w:jc w:val="center"/>
              <w:rPr>
                <w:sz w:val="16"/>
              </w:rPr>
            </w:pPr>
          </w:p>
        </w:tc>
        <w:tc>
          <w:tcPr>
            <w:tcW w:w="1134" w:type="dxa"/>
            <w:tcBorders>
              <w:top w:val="single" w:sz="4" w:space="0" w:color="auto"/>
              <w:bottom w:val="single" w:sz="4" w:space="0" w:color="auto"/>
              <w:right w:val="single" w:sz="18" w:space="0" w:color="auto"/>
            </w:tcBorders>
            <w:tcMar>
              <w:right w:w="57" w:type="dxa"/>
            </w:tcMar>
          </w:tcPr>
          <w:p w:rsidR="00992EA4" w:rsidRDefault="00992EA4" w:rsidP="00992EA4">
            <w:pPr>
              <w:pStyle w:val="12"/>
              <w:jc w:val="right"/>
              <w:rPr>
                <w:sz w:val="16"/>
              </w:rPr>
            </w:pPr>
          </w:p>
        </w:tc>
        <w:tc>
          <w:tcPr>
            <w:tcW w:w="1701" w:type="dxa"/>
            <w:tcBorders>
              <w:left w:val="single" w:sz="18" w:space="0" w:color="auto"/>
            </w:tcBorders>
          </w:tcPr>
          <w:p w:rsidR="00992EA4" w:rsidRDefault="00992EA4" w:rsidP="00992EA4">
            <w:pPr>
              <w:pStyle w:val="12"/>
              <w:jc w:val="center"/>
              <w:rPr>
                <w:sz w:val="16"/>
              </w:rPr>
            </w:pPr>
          </w:p>
        </w:tc>
      </w:tr>
      <w:tr w:rsidR="00992EA4" w:rsidTr="006B2784">
        <w:trPr>
          <w:trHeight w:hRule="exact" w:val="255"/>
        </w:trPr>
        <w:tc>
          <w:tcPr>
            <w:tcW w:w="991" w:type="dxa"/>
            <w:gridSpan w:val="2"/>
            <w:tcBorders>
              <w:top w:val="single" w:sz="4" w:space="0" w:color="auto"/>
              <w:left w:val="single" w:sz="18" w:space="0" w:color="auto"/>
              <w:bottom w:val="single" w:sz="4" w:space="0" w:color="auto"/>
              <w:right w:val="single" w:sz="18" w:space="0" w:color="auto"/>
            </w:tcBorders>
          </w:tcPr>
          <w:p w:rsidR="00992EA4" w:rsidRDefault="00992EA4" w:rsidP="00992EA4">
            <w:pPr>
              <w:pStyle w:val="12"/>
              <w:jc w:val="center"/>
              <w:rPr>
                <w:sz w:val="16"/>
              </w:rPr>
            </w:pPr>
          </w:p>
        </w:tc>
        <w:tc>
          <w:tcPr>
            <w:tcW w:w="850" w:type="dxa"/>
            <w:gridSpan w:val="3"/>
            <w:tcBorders>
              <w:left w:val="single" w:sz="18" w:space="0" w:color="auto"/>
              <w:bottom w:val="single" w:sz="4" w:space="0" w:color="auto"/>
            </w:tcBorders>
          </w:tcPr>
          <w:p w:rsidR="00992EA4" w:rsidRDefault="00992EA4" w:rsidP="00992EA4">
            <w:pPr>
              <w:pStyle w:val="12"/>
              <w:jc w:val="center"/>
              <w:rPr>
                <w:sz w:val="16"/>
              </w:rPr>
            </w:pPr>
          </w:p>
        </w:tc>
        <w:tc>
          <w:tcPr>
            <w:tcW w:w="1701" w:type="dxa"/>
            <w:gridSpan w:val="2"/>
            <w:tcBorders>
              <w:bottom w:val="single" w:sz="4" w:space="0" w:color="auto"/>
              <w:right w:val="single" w:sz="18" w:space="0" w:color="auto"/>
            </w:tcBorders>
          </w:tcPr>
          <w:p w:rsidR="00992EA4" w:rsidRDefault="00992EA4" w:rsidP="00992EA4">
            <w:pPr>
              <w:pStyle w:val="12"/>
              <w:jc w:val="center"/>
              <w:rPr>
                <w:sz w:val="16"/>
              </w:rPr>
            </w:pPr>
            <w:r>
              <w:rPr>
                <w:sz w:val="16"/>
              </w:rPr>
              <w:t>Итого</w:t>
            </w:r>
          </w:p>
        </w:tc>
        <w:tc>
          <w:tcPr>
            <w:tcW w:w="946" w:type="dxa"/>
            <w:gridSpan w:val="2"/>
            <w:tcBorders>
              <w:top w:val="single" w:sz="4" w:space="0" w:color="auto"/>
              <w:left w:val="single" w:sz="18" w:space="0" w:color="auto"/>
              <w:bottom w:val="single" w:sz="4" w:space="0" w:color="auto"/>
            </w:tcBorders>
          </w:tcPr>
          <w:p w:rsidR="00992EA4" w:rsidRDefault="00992EA4" w:rsidP="00992EA4">
            <w:pPr>
              <w:pStyle w:val="12"/>
              <w:jc w:val="center"/>
              <w:rPr>
                <w:sz w:val="16"/>
              </w:rPr>
            </w:pPr>
            <w:r>
              <w:rPr>
                <w:sz w:val="16"/>
              </w:rPr>
              <w:t>405.00</w:t>
            </w:r>
          </w:p>
        </w:tc>
        <w:tc>
          <w:tcPr>
            <w:tcW w:w="751" w:type="dxa"/>
            <w:gridSpan w:val="2"/>
            <w:tcBorders>
              <w:top w:val="single" w:sz="4" w:space="0" w:color="auto"/>
              <w:bottom w:val="single" w:sz="4" w:space="0" w:color="auto"/>
              <w:right w:val="single" w:sz="18" w:space="0" w:color="auto"/>
            </w:tcBorders>
            <w:tcMar>
              <w:left w:w="57" w:type="dxa"/>
              <w:right w:w="57" w:type="dxa"/>
            </w:tcMar>
          </w:tcPr>
          <w:p w:rsidR="00992EA4" w:rsidRDefault="00992EA4" w:rsidP="00992EA4">
            <w:pPr>
              <w:pStyle w:val="12"/>
              <w:jc w:val="right"/>
              <w:rPr>
                <w:sz w:val="16"/>
              </w:rPr>
            </w:pPr>
          </w:p>
        </w:tc>
        <w:tc>
          <w:tcPr>
            <w:tcW w:w="2697" w:type="dxa"/>
            <w:gridSpan w:val="4"/>
            <w:tcBorders>
              <w:left w:val="single" w:sz="18" w:space="0" w:color="auto"/>
              <w:bottom w:val="single" w:sz="4" w:space="0" w:color="auto"/>
            </w:tcBorders>
          </w:tcPr>
          <w:p w:rsidR="00992EA4" w:rsidRDefault="00992EA4" w:rsidP="00992EA4">
            <w:pPr>
              <w:pStyle w:val="12"/>
              <w:jc w:val="left"/>
              <w:rPr>
                <w:sz w:val="16"/>
              </w:rPr>
            </w:pPr>
          </w:p>
        </w:tc>
        <w:tc>
          <w:tcPr>
            <w:tcW w:w="945" w:type="dxa"/>
            <w:gridSpan w:val="2"/>
            <w:tcBorders>
              <w:bottom w:val="single" w:sz="4" w:space="0" w:color="auto"/>
            </w:tcBorders>
          </w:tcPr>
          <w:p w:rsidR="00992EA4" w:rsidRDefault="00992EA4" w:rsidP="00992EA4">
            <w:pPr>
              <w:pStyle w:val="12"/>
              <w:jc w:val="center"/>
              <w:rPr>
                <w:sz w:val="16"/>
              </w:rPr>
            </w:pPr>
          </w:p>
        </w:tc>
        <w:tc>
          <w:tcPr>
            <w:tcW w:w="742" w:type="dxa"/>
            <w:gridSpan w:val="3"/>
            <w:tcBorders>
              <w:bottom w:val="single" w:sz="4" w:space="0" w:color="auto"/>
              <w:right w:val="single" w:sz="18" w:space="0" w:color="auto"/>
            </w:tcBorders>
          </w:tcPr>
          <w:p w:rsidR="00992EA4" w:rsidRDefault="00992EA4" w:rsidP="00992EA4">
            <w:pPr>
              <w:pStyle w:val="12"/>
              <w:jc w:val="center"/>
              <w:rPr>
                <w:sz w:val="16"/>
              </w:rPr>
            </w:pPr>
          </w:p>
        </w:tc>
        <w:tc>
          <w:tcPr>
            <w:tcW w:w="1007" w:type="dxa"/>
            <w:gridSpan w:val="4"/>
            <w:tcBorders>
              <w:top w:val="single" w:sz="4" w:space="0" w:color="auto"/>
              <w:left w:val="single" w:sz="18" w:space="0" w:color="auto"/>
              <w:bottom w:val="single" w:sz="4" w:space="0" w:color="auto"/>
            </w:tcBorders>
          </w:tcPr>
          <w:p w:rsidR="00992EA4" w:rsidRDefault="00992EA4" w:rsidP="00992EA4">
            <w:pPr>
              <w:pStyle w:val="12"/>
              <w:jc w:val="center"/>
              <w:rPr>
                <w:sz w:val="16"/>
              </w:rPr>
            </w:pPr>
            <w:r>
              <w:rPr>
                <w:sz w:val="16"/>
              </w:rPr>
              <w:t>Х</w:t>
            </w:r>
          </w:p>
        </w:tc>
        <w:tc>
          <w:tcPr>
            <w:tcW w:w="1134" w:type="dxa"/>
            <w:tcBorders>
              <w:top w:val="single" w:sz="4" w:space="0" w:color="auto"/>
              <w:bottom w:val="single" w:sz="4" w:space="0" w:color="auto"/>
            </w:tcBorders>
          </w:tcPr>
          <w:p w:rsidR="00992EA4" w:rsidRDefault="00992EA4" w:rsidP="00992EA4">
            <w:pPr>
              <w:pStyle w:val="12"/>
              <w:jc w:val="center"/>
              <w:rPr>
                <w:sz w:val="16"/>
              </w:rPr>
            </w:pPr>
          </w:p>
        </w:tc>
        <w:tc>
          <w:tcPr>
            <w:tcW w:w="1134" w:type="dxa"/>
            <w:tcBorders>
              <w:top w:val="single" w:sz="4" w:space="0" w:color="auto"/>
              <w:bottom w:val="single" w:sz="4" w:space="0" w:color="auto"/>
              <w:right w:val="single" w:sz="18" w:space="0" w:color="auto"/>
            </w:tcBorders>
            <w:tcMar>
              <w:right w:w="57" w:type="dxa"/>
            </w:tcMar>
          </w:tcPr>
          <w:p w:rsidR="00992EA4" w:rsidRDefault="00992EA4" w:rsidP="00992EA4">
            <w:pPr>
              <w:pStyle w:val="12"/>
              <w:jc w:val="right"/>
              <w:rPr>
                <w:sz w:val="16"/>
              </w:rPr>
            </w:pPr>
            <w:r>
              <w:rPr>
                <w:sz w:val="16"/>
              </w:rPr>
              <w:t>46052,20</w:t>
            </w:r>
          </w:p>
        </w:tc>
        <w:tc>
          <w:tcPr>
            <w:tcW w:w="1701" w:type="dxa"/>
            <w:tcBorders>
              <w:left w:val="single" w:sz="18" w:space="0" w:color="auto"/>
              <w:bottom w:val="single" w:sz="4" w:space="0" w:color="auto"/>
            </w:tcBorders>
          </w:tcPr>
          <w:p w:rsidR="00992EA4" w:rsidRDefault="00992EA4" w:rsidP="00992EA4">
            <w:pPr>
              <w:pStyle w:val="12"/>
              <w:jc w:val="center"/>
              <w:rPr>
                <w:sz w:val="16"/>
              </w:rPr>
            </w:pPr>
          </w:p>
        </w:tc>
      </w:tr>
      <w:tr w:rsidR="00992EA4" w:rsidTr="006B2784">
        <w:trPr>
          <w:trHeight w:hRule="exact" w:val="255"/>
        </w:trPr>
        <w:tc>
          <w:tcPr>
            <w:tcW w:w="991" w:type="dxa"/>
            <w:gridSpan w:val="2"/>
            <w:tcBorders>
              <w:top w:val="single" w:sz="4" w:space="0" w:color="auto"/>
              <w:left w:val="single" w:sz="18" w:space="0" w:color="auto"/>
              <w:bottom w:val="single" w:sz="18" w:space="0" w:color="auto"/>
              <w:right w:val="single" w:sz="18" w:space="0" w:color="auto"/>
            </w:tcBorders>
          </w:tcPr>
          <w:p w:rsidR="00992EA4" w:rsidRDefault="00992EA4" w:rsidP="00992EA4">
            <w:pPr>
              <w:pStyle w:val="12"/>
              <w:jc w:val="center"/>
              <w:rPr>
                <w:sz w:val="16"/>
              </w:rPr>
            </w:pPr>
          </w:p>
        </w:tc>
        <w:tc>
          <w:tcPr>
            <w:tcW w:w="850" w:type="dxa"/>
            <w:gridSpan w:val="3"/>
            <w:tcBorders>
              <w:top w:val="single" w:sz="4" w:space="0" w:color="auto"/>
              <w:left w:val="single" w:sz="18" w:space="0" w:color="auto"/>
              <w:bottom w:val="single" w:sz="12" w:space="0" w:color="auto"/>
            </w:tcBorders>
          </w:tcPr>
          <w:p w:rsidR="00992EA4" w:rsidRDefault="00992EA4" w:rsidP="00992EA4">
            <w:pPr>
              <w:pStyle w:val="12"/>
              <w:jc w:val="center"/>
              <w:rPr>
                <w:sz w:val="16"/>
              </w:rPr>
            </w:pPr>
          </w:p>
        </w:tc>
        <w:tc>
          <w:tcPr>
            <w:tcW w:w="1701" w:type="dxa"/>
            <w:gridSpan w:val="2"/>
            <w:tcBorders>
              <w:top w:val="single" w:sz="4" w:space="0" w:color="auto"/>
              <w:bottom w:val="single" w:sz="12" w:space="0" w:color="auto"/>
              <w:right w:val="single" w:sz="18" w:space="0" w:color="auto"/>
            </w:tcBorders>
          </w:tcPr>
          <w:p w:rsidR="00992EA4" w:rsidRDefault="00992EA4" w:rsidP="00992EA4">
            <w:pPr>
              <w:pStyle w:val="12"/>
              <w:jc w:val="center"/>
              <w:rPr>
                <w:sz w:val="16"/>
              </w:rPr>
            </w:pPr>
            <w:r>
              <w:rPr>
                <w:sz w:val="16"/>
              </w:rPr>
              <w:t>Всего по накладной</w:t>
            </w:r>
          </w:p>
        </w:tc>
        <w:tc>
          <w:tcPr>
            <w:tcW w:w="946" w:type="dxa"/>
            <w:gridSpan w:val="2"/>
            <w:tcBorders>
              <w:top w:val="single" w:sz="4" w:space="0" w:color="auto"/>
              <w:left w:val="single" w:sz="18" w:space="0" w:color="auto"/>
              <w:bottom w:val="single" w:sz="18" w:space="0" w:color="auto"/>
            </w:tcBorders>
          </w:tcPr>
          <w:p w:rsidR="00992EA4" w:rsidRDefault="00992EA4" w:rsidP="00992EA4">
            <w:pPr>
              <w:pStyle w:val="12"/>
              <w:jc w:val="center"/>
              <w:rPr>
                <w:sz w:val="16"/>
              </w:rPr>
            </w:pPr>
            <w:r>
              <w:rPr>
                <w:sz w:val="16"/>
              </w:rPr>
              <w:t>405.00</w:t>
            </w:r>
          </w:p>
        </w:tc>
        <w:tc>
          <w:tcPr>
            <w:tcW w:w="751" w:type="dxa"/>
            <w:gridSpan w:val="2"/>
            <w:tcBorders>
              <w:top w:val="single" w:sz="4" w:space="0" w:color="auto"/>
              <w:bottom w:val="single" w:sz="18" w:space="0" w:color="auto"/>
              <w:right w:val="single" w:sz="18" w:space="0" w:color="auto"/>
            </w:tcBorders>
            <w:tcMar>
              <w:left w:w="57" w:type="dxa"/>
              <w:right w:w="57" w:type="dxa"/>
            </w:tcMar>
          </w:tcPr>
          <w:p w:rsidR="00992EA4" w:rsidRDefault="00992EA4" w:rsidP="00992EA4">
            <w:pPr>
              <w:pStyle w:val="12"/>
              <w:jc w:val="right"/>
              <w:rPr>
                <w:sz w:val="16"/>
              </w:rPr>
            </w:pPr>
          </w:p>
        </w:tc>
        <w:tc>
          <w:tcPr>
            <w:tcW w:w="2697" w:type="dxa"/>
            <w:gridSpan w:val="4"/>
            <w:tcBorders>
              <w:top w:val="single" w:sz="4" w:space="0" w:color="auto"/>
              <w:left w:val="single" w:sz="18" w:space="0" w:color="auto"/>
              <w:bottom w:val="single" w:sz="12" w:space="0" w:color="auto"/>
            </w:tcBorders>
          </w:tcPr>
          <w:p w:rsidR="00992EA4" w:rsidRDefault="00992EA4" w:rsidP="00992EA4">
            <w:pPr>
              <w:pStyle w:val="12"/>
              <w:jc w:val="left"/>
              <w:rPr>
                <w:sz w:val="16"/>
              </w:rPr>
            </w:pPr>
          </w:p>
        </w:tc>
        <w:tc>
          <w:tcPr>
            <w:tcW w:w="945" w:type="dxa"/>
            <w:gridSpan w:val="2"/>
            <w:tcBorders>
              <w:top w:val="single" w:sz="4" w:space="0" w:color="auto"/>
              <w:bottom w:val="single" w:sz="12" w:space="0" w:color="auto"/>
            </w:tcBorders>
          </w:tcPr>
          <w:p w:rsidR="00992EA4" w:rsidRDefault="00992EA4" w:rsidP="00992EA4">
            <w:pPr>
              <w:pStyle w:val="12"/>
              <w:jc w:val="center"/>
              <w:rPr>
                <w:sz w:val="16"/>
              </w:rPr>
            </w:pPr>
          </w:p>
        </w:tc>
        <w:tc>
          <w:tcPr>
            <w:tcW w:w="742" w:type="dxa"/>
            <w:gridSpan w:val="3"/>
            <w:tcBorders>
              <w:top w:val="single" w:sz="4" w:space="0" w:color="auto"/>
              <w:bottom w:val="single" w:sz="12" w:space="0" w:color="auto"/>
              <w:right w:val="single" w:sz="18" w:space="0" w:color="auto"/>
            </w:tcBorders>
          </w:tcPr>
          <w:p w:rsidR="00992EA4" w:rsidRDefault="00992EA4" w:rsidP="00992EA4">
            <w:pPr>
              <w:pStyle w:val="12"/>
              <w:jc w:val="center"/>
              <w:rPr>
                <w:sz w:val="16"/>
              </w:rPr>
            </w:pPr>
          </w:p>
        </w:tc>
        <w:tc>
          <w:tcPr>
            <w:tcW w:w="1007" w:type="dxa"/>
            <w:gridSpan w:val="4"/>
            <w:tcBorders>
              <w:top w:val="single" w:sz="4" w:space="0" w:color="auto"/>
              <w:left w:val="single" w:sz="18" w:space="0" w:color="auto"/>
              <w:bottom w:val="single" w:sz="18" w:space="0" w:color="auto"/>
            </w:tcBorders>
          </w:tcPr>
          <w:p w:rsidR="00992EA4" w:rsidRDefault="00992EA4" w:rsidP="00992EA4">
            <w:pPr>
              <w:pStyle w:val="12"/>
              <w:jc w:val="center"/>
              <w:rPr>
                <w:sz w:val="16"/>
              </w:rPr>
            </w:pPr>
            <w:r>
              <w:rPr>
                <w:sz w:val="16"/>
              </w:rPr>
              <w:t>Х</w:t>
            </w:r>
          </w:p>
        </w:tc>
        <w:tc>
          <w:tcPr>
            <w:tcW w:w="1134" w:type="dxa"/>
            <w:tcBorders>
              <w:top w:val="single" w:sz="4" w:space="0" w:color="auto"/>
              <w:bottom w:val="single" w:sz="18" w:space="0" w:color="auto"/>
            </w:tcBorders>
          </w:tcPr>
          <w:p w:rsidR="00992EA4" w:rsidRDefault="00992EA4" w:rsidP="00992EA4">
            <w:pPr>
              <w:pStyle w:val="12"/>
              <w:jc w:val="center"/>
              <w:rPr>
                <w:sz w:val="16"/>
              </w:rPr>
            </w:pPr>
          </w:p>
        </w:tc>
        <w:tc>
          <w:tcPr>
            <w:tcW w:w="1134" w:type="dxa"/>
            <w:tcBorders>
              <w:top w:val="single" w:sz="4" w:space="0" w:color="auto"/>
              <w:bottom w:val="single" w:sz="18" w:space="0" w:color="auto"/>
              <w:right w:val="single" w:sz="18" w:space="0" w:color="auto"/>
            </w:tcBorders>
            <w:tcMar>
              <w:right w:w="57" w:type="dxa"/>
            </w:tcMar>
          </w:tcPr>
          <w:p w:rsidR="00992EA4" w:rsidRDefault="00992EA4" w:rsidP="00992EA4">
            <w:pPr>
              <w:pStyle w:val="12"/>
              <w:jc w:val="right"/>
              <w:rPr>
                <w:sz w:val="16"/>
              </w:rPr>
            </w:pPr>
            <w:r>
              <w:rPr>
                <w:sz w:val="16"/>
              </w:rPr>
              <w:t>46052,20</w:t>
            </w:r>
          </w:p>
        </w:tc>
        <w:tc>
          <w:tcPr>
            <w:tcW w:w="1701" w:type="dxa"/>
            <w:tcBorders>
              <w:top w:val="single" w:sz="4" w:space="0" w:color="auto"/>
              <w:left w:val="single" w:sz="18" w:space="0" w:color="auto"/>
              <w:bottom w:val="single" w:sz="12" w:space="0" w:color="auto"/>
            </w:tcBorders>
          </w:tcPr>
          <w:p w:rsidR="00992EA4" w:rsidRDefault="00992EA4" w:rsidP="00992EA4">
            <w:pPr>
              <w:pStyle w:val="12"/>
              <w:jc w:val="center"/>
              <w:rPr>
                <w:sz w:val="16"/>
              </w:rPr>
            </w:pPr>
          </w:p>
        </w:tc>
      </w:tr>
      <w:tr w:rsidR="00992EA4" w:rsidTr="006B2784">
        <w:trPr>
          <w:cantSplit/>
          <w:trHeight w:hRule="exact" w:val="255"/>
        </w:trPr>
        <w:tc>
          <w:tcPr>
            <w:tcW w:w="2799" w:type="dxa"/>
            <w:gridSpan w:val="6"/>
            <w:tcBorders>
              <w:top w:val="single" w:sz="18" w:space="0" w:color="auto"/>
              <w:left w:val="nil"/>
              <w:bottom w:val="nil"/>
              <w:right w:val="nil"/>
            </w:tcBorders>
            <w:vAlign w:val="center"/>
          </w:tcPr>
          <w:p w:rsidR="00992EA4" w:rsidRDefault="00992EA4" w:rsidP="00992EA4">
            <w:pPr>
              <w:pStyle w:val="12"/>
              <w:spacing w:before="0"/>
              <w:jc w:val="left"/>
              <w:rPr>
                <w:sz w:val="16"/>
              </w:rPr>
            </w:pPr>
            <w:r>
              <w:rPr>
                <w:sz w:val="16"/>
              </w:rPr>
              <w:t xml:space="preserve">Товарная накладная имеет продолжение </w:t>
            </w:r>
            <w:proofErr w:type="gramStart"/>
            <w:r>
              <w:rPr>
                <w:sz w:val="16"/>
              </w:rPr>
              <w:t>на</w:t>
            </w:r>
            <w:proofErr w:type="gramEnd"/>
          </w:p>
        </w:tc>
        <w:tc>
          <w:tcPr>
            <w:tcW w:w="2440" w:type="dxa"/>
            <w:gridSpan w:val="5"/>
            <w:tcBorders>
              <w:top w:val="single" w:sz="18" w:space="0" w:color="auto"/>
              <w:left w:val="nil"/>
              <w:bottom w:val="single" w:sz="4" w:space="0" w:color="auto"/>
              <w:right w:val="nil"/>
            </w:tcBorders>
            <w:vAlign w:val="center"/>
          </w:tcPr>
          <w:p w:rsidR="00992EA4" w:rsidRDefault="00992EA4" w:rsidP="00992EA4">
            <w:pPr>
              <w:pStyle w:val="12"/>
              <w:spacing w:before="0"/>
              <w:jc w:val="center"/>
              <w:rPr>
                <w:sz w:val="16"/>
              </w:rPr>
            </w:pPr>
            <w:r>
              <w:rPr>
                <w:sz w:val="16"/>
              </w:rPr>
              <w:t>2</w:t>
            </w:r>
          </w:p>
        </w:tc>
        <w:tc>
          <w:tcPr>
            <w:tcW w:w="3026" w:type="dxa"/>
            <w:gridSpan w:val="5"/>
            <w:tcBorders>
              <w:top w:val="single" w:sz="12" w:space="0" w:color="auto"/>
              <w:left w:val="nil"/>
              <w:bottom w:val="nil"/>
              <w:right w:val="nil"/>
            </w:tcBorders>
            <w:vAlign w:val="center"/>
          </w:tcPr>
          <w:p w:rsidR="00992EA4" w:rsidRDefault="00992EA4" w:rsidP="00992EA4">
            <w:pPr>
              <w:pStyle w:val="12"/>
              <w:spacing w:before="0"/>
              <w:jc w:val="left"/>
              <w:rPr>
                <w:sz w:val="16"/>
              </w:rPr>
            </w:pPr>
            <w:r>
              <w:rPr>
                <w:sz w:val="16"/>
              </w:rPr>
              <w:t xml:space="preserve">листах, на бланках </w:t>
            </w:r>
            <w:proofErr w:type="gramStart"/>
            <w:r>
              <w:rPr>
                <w:sz w:val="16"/>
              </w:rPr>
              <w:t>за</w:t>
            </w:r>
            <w:proofErr w:type="gramEnd"/>
            <w:r>
              <w:rPr>
                <w:sz w:val="16"/>
              </w:rPr>
              <w:t xml:space="preserve"> №</w:t>
            </w:r>
          </w:p>
        </w:tc>
        <w:tc>
          <w:tcPr>
            <w:tcW w:w="1358" w:type="dxa"/>
            <w:gridSpan w:val="4"/>
            <w:tcBorders>
              <w:top w:val="single" w:sz="12" w:space="0" w:color="auto"/>
              <w:left w:val="nil"/>
              <w:bottom w:val="single" w:sz="4" w:space="0" w:color="auto"/>
              <w:right w:val="nil"/>
            </w:tcBorders>
            <w:vAlign w:val="center"/>
          </w:tcPr>
          <w:p w:rsidR="00992EA4" w:rsidRDefault="00992EA4" w:rsidP="00992EA4">
            <w:pPr>
              <w:pStyle w:val="12"/>
              <w:spacing w:before="0"/>
              <w:jc w:val="left"/>
              <w:rPr>
                <w:sz w:val="16"/>
              </w:rPr>
            </w:pPr>
          </w:p>
        </w:tc>
        <w:tc>
          <w:tcPr>
            <w:tcW w:w="1007" w:type="dxa"/>
            <w:gridSpan w:val="4"/>
            <w:tcBorders>
              <w:top w:val="single" w:sz="18" w:space="0" w:color="auto"/>
              <w:left w:val="nil"/>
              <w:bottom w:val="nil"/>
              <w:right w:val="single" w:sz="12" w:space="0" w:color="auto"/>
            </w:tcBorders>
            <w:vAlign w:val="center"/>
          </w:tcPr>
          <w:p w:rsidR="00992EA4" w:rsidRDefault="00992EA4" w:rsidP="00992EA4">
            <w:pPr>
              <w:pStyle w:val="12"/>
              <w:spacing w:before="0"/>
              <w:jc w:val="center"/>
              <w:rPr>
                <w:sz w:val="16"/>
              </w:rPr>
            </w:pPr>
          </w:p>
        </w:tc>
        <w:tc>
          <w:tcPr>
            <w:tcW w:w="1134" w:type="dxa"/>
            <w:vMerge w:val="restart"/>
            <w:tcBorders>
              <w:top w:val="single" w:sz="18" w:space="0" w:color="auto"/>
              <w:left w:val="single" w:sz="12" w:space="0" w:color="auto"/>
              <w:right w:val="single" w:sz="4" w:space="0" w:color="auto"/>
            </w:tcBorders>
            <w:tcMar>
              <w:left w:w="57" w:type="dxa"/>
            </w:tcMar>
          </w:tcPr>
          <w:p w:rsidR="00992EA4" w:rsidRDefault="00992EA4" w:rsidP="00992EA4">
            <w:pPr>
              <w:pStyle w:val="12"/>
              <w:jc w:val="left"/>
              <w:rPr>
                <w:sz w:val="16"/>
              </w:rPr>
            </w:pPr>
            <w:r>
              <w:rPr>
                <w:sz w:val="16"/>
              </w:rPr>
              <w:t>Наценка, %</w:t>
            </w:r>
          </w:p>
        </w:tc>
        <w:tc>
          <w:tcPr>
            <w:tcW w:w="1134" w:type="dxa"/>
            <w:vMerge w:val="restart"/>
            <w:tcBorders>
              <w:top w:val="single" w:sz="18" w:space="0" w:color="auto"/>
              <w:left w:val="single" w:sz="4" w:space="0" w:color="auto"/>
              <w:right w:val="single" w:sz="12" w:space="0" w:color="auto"/>
            </w:tcBorders>
            <w:tcMar>
              <w:right w:w="57" w:type="dxa"/>
            </w:tcMar>
          </w:tcPr>
          <w:p w:rsidR="00992EA4" w:rsidRDefault="00992EA4" w:rsidP="00992EA4">
            <w:pPr>
              <w:pStyle w:val="12"/>
              <w:jc w:val="right"/>
              <w:rPr>
                <w:sz w:val="16"/>
              </w:rPr>
            </w:pPr>
          </w:p>
        </w:tc>
        <w:tc>
          <w:tcPr>
            <w:tcW w:w="1701" w:type="dxa"/>
            <w:tcBorders>
              <w:top w:val="single" w:sz="12" w:space="0" w:color="auto"/>
              <w:left w:val="single" w:sz="12" w:space="0" w:color="auto"/>
              <w:bottom w:val="nil"/>
              <w:right w:val="nil"/>
            </w:tcBorders>
          </w:tcPr>
          <w:p w:rsidR="00992EA4" w:rsidRDefault="00992EA4" w:rsidP="00992EA4">
            <w:pPr>
              <w:pStyle w:val="12"/>
              <w:jc w:val="center"/>
              <w:rPr>
                <w:sz w:val="16"/>
              </w:rPr>
            </w:pPr>
          </w:p>
        </w:tc>
      </w:tr>
      <w:tr w:rsidR="00992EA4" w:rsidTr="006B2784">
        <w:trPr>
          <w:cantSplit/>
          <w:trHeight w:val="224"/>
        </w:trPr>
        <w:tc>
          <w:tcPr>
            <w:tcW w:w="1099" w:type="dxa"/>
            <w:gridSpan w:val="3"/>
            <w:vMerge w:val="restart"/>
            <w:tcBorders>
              <w:top w:val="nil"/>
              <w:left w:val="nil"/>
              <w:right w:val="nil"/>
            </w:tcBorders>
          </w:tcPr>
          <w:p w:rsidR="00992EA4" w:rsidRDefault="00992EA4" w:rsidP="00992EA4">
            <w:pPr>
              <w:pStyle w:val="12"/>
              <w:jc w:val="left"/>
              <w:rPr>
                <w:sz w:val="16"/>
              </w:rPr>
            </w:pPr>
            <w:r>
              <w:rPr>
                <w:sz w:val="16"/>
              </w:rPr>
              <w:t>и содержит</w:t>
            </w:r>
          </w:p>
        </w:tc>
        <w:tc>
          <w:tcPr>
            <w:tcW w:w="5280" w:type="dxa"/>
            <w:gridSpan w:val="11"/>
            <w:vMerge w:val="restart"/>
            <w:tcBorders>
              <w:top w:val="nil"/>
              <w:left w:val="nil"/>
              <w:right w:val="nil"/>
            </w:tcBorders>
          </w:tcPr>
          <w:p w:rsidR="00992EA4" w:rsidRDefault="00992EA4" w:rsidP="00992EA4">
            <w:pPr>
              <w:pStyle w:val="12"/>
              <w:jc w:val="center"/>
              <w:rPr>
                <w:sz w:val="16"/>
              </w:rPr>
            </w:pPr>
            <w:r>
              <w:rPr>
                <w:sz w:val="16"/>
              </w:rPr>
              <w:t>три</w:t>
            </w:r>
          </w:p>
        </w:tc>
        <w:tc>
          <w:tcPr>
            <w:tcW w:w="4251" w:type="dxa"/>
            <w:gridSpan w:val="10"/>
            <w:vMerge w:val="restart"/>
            <w:tcBorders>
              <w:top w:val="nil"/>
              <w:left w:val="nil"/>
              <w:right w:val="single" w:sz="12" w:space="0" w:color="auto"/>
            </w:tcBorders>
          </w:tcPr>
          <w:p w:rsidR="00992EA4" w:rsidRDefault="00992EA4" w:rsidP="00992EA4">
            <w:pPr>
              <w:pStyle w:val="12"/>
              <w:jc w:val="left"/>
              <w:rPr>
                <w:sz w:val="16"/>
              </w:rPr>
            </w:pPr>
            <w:r>
              <w:rPr>
                <w:sz w:val="16"/>
              </w:rPr>
              <w:t>порядковых номеров записей</w:t>
            </w:r>
          </w:p>
        </w:tc>
        <w:tc>
          <w:tcPr>
            <w:tcW w:w="1134" w:type="dxa"/>
            <w:vMerge/>
            <w:tcBorders>
              <w:left w:val="single" w:sz="12" w:space="0" w:color="auto"/>
              <w:bottom w:val="single" w:sz="4" w:space="0" w:color="auto"/>
              <w:right w:val="single" w:sz="4" w:space="0" w:color="auto"/>
            </w:tcBorders>
            <w:tcMar>
              <w:left w:w="57" w:type="dxa"/>
            </w:tcMar>
          </w:tcPr>
          <w:p w:rsidR="00992EA4" w:rsidRDefault="00992EA4" w:rsidP="00992EA4">
            <w:pPr>
              <w:pStyle w:val="12"/>
              <w:jc w:val="left"/>
              <w:rPr>
                <w:sz w:val="16"/>
              </w:rPr>
            </w:pPr>
          </w:p>
        </w:tc>
        <w:tc>
          <w:tcPr>
            <w:tcW w:w="1134" w:type="dxa"/>
            <w:vMerge/>
            <w:tcBorders>
              <w:left w:val="single" w:sz="4" w:space="0" w:color="auto"/>
              <w:bottom w:val="single" w:sz="4" w:space="0" w:color="auto"/>
              <w:right w:val="single" w:sz="12" w:space="0" w:color="auto"/>
            </w:tcBorders>
            <w:tcMar>
              <w:right w:w="57" w:type="dxa"/>
            </w:tcMar>
          </w:tcPr>
          <w:p w:rsidR="00992EA4" w:rsidRDefault="00992EA4" w:rsidP="00992EA4">
            <w:pPr>
              <w:pStyle w:val="12"/>
              <w:jc w:val="right"/>
              <w:rPr>
                <w:sz w:val="16"/>
              </w:rPr>
            </w:pPr>
          </w:p>
        </w:tc>
        <w:tc>
          <w:tcPr>
            <w:tcW w:w="1701" w:type="dxa"/>
            <w:vMerge w:val="restart"/>
            <w:tcBorders>
              <w:top w:val="nil"/>
              <w:left w:val="single" w:sz="12" w:space="0" w:color="auto"/>
              <w:right w:val="nil"/>
            </w:tcBorders>
          </w:tcPr>
          <w:p w:rsidR="00992EA4" w:rsidRDefault="00992EA4" w:rsidP="00992EA4">
            <w:pPr>
              <w:pStyle w:val="12"/>
              <w:jc w:val="center"/>
              <w:rPr>
                <w:sz w:val="16"/>
              </w:rPr>
            </w:pPr>
          </w:p>
        </w:tc>
      </w:tr>
      <w:tr w:rsidR="00992EA4" w:rsidTr="00B21409">
        <w:trPr>
          <w:cantSplit/>
          <w:trHeight w:val="264"/>
        </w:trPr>
        <w:tc>
          <w:tcPr>
            <w:tcW w:w="1099" w:type="dxa"/>
            <w:gridSpan w:val="3"/>
            <w:vMerge/>
            <w:tcBorders>
              <w:left w:val="nil"/>
              <w:bottom w:val="nil"/>
              <w:right w:val="nil"/>
            </w:tcBorders>
          </w:tcPr>
          <w:p w:rsidR="00992EA4" w:rsidRDefault="00992EA4" w:rsidP="00992EA4">
            <w:pPr>
              <w:pStyle w:val="12"/>
              <w:jc w:val="left"/>
              <w:rPr>
                <w:sz w:val="16"/>
              </w:rPr>
            </w:pPr>
          </w:p>
        </w:tc>
        <w:tc>
          <w:tcPr>
            <w:tcW w:w="5280" w:type="dxa"/>
            <w:gridSpan w:val="11"/>
            <w:vMerge/>
            <w:tcBorders>
              <w:left w:val="nil"/>
              <w:bottom w:val="single" w:sz="4" w:space="0" w:color="auto"/>
              <w:right w:val="nil"/>
            </w:tcBorders>
          </w:tcPr>
          <w:p w:rsidR="00992EA4" w:rsidRDefault="00992EA4" w:rsidP="00992EA4">
            <w:pPr>
              <w:pStyle w:val="12"/>
              <w:jc w:val="left"/>
              <w:rPr>
                <w:sz w:val="16"/>
              </w:rPr>
            </w:pPr>
          </w:p>
        </w:tc>
        <w:tc>
          <w:tcPr>
            <w:tcW w:w="4251" w:type="dxa"/>
            <w:gridSpan w:val="10"/>
            <w:vMerge/>
            <w:tcBorders>
              <w:left w:val="nil"/>
              <w:bottom w:val="nil"/>
              <w:right w:val="single" w:sz="12" w:space="0" w:color="auto"/>
            </w:tcBorders>
          </w:tcPr>
          <w:p w:rsidR="00992EA4" w:rsidRDefault="00992EA4" w:rsidP="00992EA4">
            <w:pPr>
              <w:pStyle w:val="12"/>
              <w:jc w:val="left"/>
              <w:rPr>
                <w:sz w:val="16"/>
              </w:rPr>
            </w:pPr>
          </w:p>
        </w:tc>
        <w:tc>
          <w:tcPr>
            <w:tcW w:w="1134" w:type="dxa"/>
            <w:vMerge w:val="restart"/>
            <w:tcBorders>
              <w:top w:val="single" w:sz="4" w:space="0" w:color="auto"/>
              <w:left w:val="single" w:sz="12" w:space="0" w:color="auto"/>
              <w:right w:val="single" w:sz="4" w:space="0" w:color="auto"/>
            </w:tcBorders>
            <w:tcMar>
              <w:left w:w="57" w:type="dxa"/>
            </w:tcMar>
          </w:tcPr>
          <w:p w:rsidR="00992EA4" w:rsidRDefault="00992EA4" w:rsidP="00992EA4">
            <w:pPr>
              <w:pStyle w:val="12"/>
              <w:jc w:val="left"/>
              <w:rPr>
                <w:sz w:val="16"/>
              </w:rPr>
            </w:pPr>
            <w:r>
              <w:rPr>
                <w:sz w:val="16"/>
              </w:rPr>
              <w:t>Складские или транспортные расходы</w:t>
            </w:r>
          </w:p>
        </w:tc>
        <w:tc>
          <w:tcPr>
            <w:tcW w:w="1134" w:type="dxa"/>
            <w:vMerge w:val="restart"/>
            <w:tcBorders>
              <w:top w:val="single" w:sz="4" w:space="0" w:color="auto"/>
              <w:left w:val="single" w:sz="4" w:space="0" w:color="auto"/>
              <w:right w:val="single" w:sz="12" w:space="0" w:color="auto"/>
            </w:tcBorders>
            <w:tcMar>
              <w:right w:w="57" w:type="dxa"/>
            </w:tcMar>
          </w:tcPr>
          <w:p w:rsidR="00992EA4" w:rsidRDefault="00992EA4" w:rsidP="00992EA4">
            <w:pPr>
              <w:pStyle w:val="12"/>
              <w:jc w:val="left"/>
              <w:rPr>
                <w:sz w:val="16"/>
              </w:rPr>
            </w:pPr>
            <w:r>
              <w:rPr>
                <w:sz w:val="16"/>
              </w:rPr>
              <w:t>3000</w:t>
            </w:r>
          </w:p>
        </w:tc>
        <w:tc>
          <w:tcPr>
            <w:tcW w:w="1701" w:type="dxa"/>
            <w:vMerge/>
            <w:tcBorders>
              <w:left w:val="single" w:sz="12" w:space="0" w:color="auto"/>
              <w:bottom w:val="nil"/>
              <w:right w:val="nil"/>
            </w:tcBorders>
          </w:tcPr>
          <w:p w:rsidR="00992EA4" w:rsidRDefault="00992EA4" w:rsidP="00992EA4">
            <w:pPr>
              <w:pStyle w:val="12"/>
              <w:jc w:val="center"/>
              <w:rPr>
                <w:sz w:val="16"/>
              </w:rPr>
            </w:pPr>
          </w:p>
        </w:tc>
      </w:tr>
      <w:tr w:rsidR="00992EA4" w:rsidTr="00B21409">
        <w:trPr>
          <w:cantSplit/>
          <w:trHeight w:hRule="exact" w:val="255"/>
        </w:trPr>
        <w:tc>
          <w:tcPr>
            <w:tcW w:w="1099" w:type="dxa"/>
            <w:gridSpan w:val="3"/>
            <w:tcBorders>
              <w:top w:val="nil"/>
              <w:left w:val="nil"/>
              <w:bottom w:val="nil"/>
              <w:right w:val="nil"/>
            </w:tcBorders>
          </w:tcPr>
          <w:p w:rsidR="00992EA4" w:rsidRDefault="00992EA4" w:rsidP="00992EA4">
            <w:pPr>
              <w:pStyle w:val="12"/>
              <w:jc w:val="center"/>
              <w:rPr>
                <w:sz w:val="16"/>
              </w:rPr>
            </w:pPr>
          </w:p>
        </w:tc>
        <w:tc>
          <w:tcPr>
            <w:tcW w:w="5280" w:type="dxa"/>
            <w:gridSpan w:val="11"/>
            <w:tcBorders>
              <w:top w:val="nil"/>
              <w:left w:val="nil"/>
              <w:bottom w:val="nil"/>
              <w:right w:val="nil"/>
            </w:tcBorders>
          </w:tcPr>
          <w:p w:rsidR="00992EA4" w:rsidRDefault="00992EA4" w:rsidP="00992EA4">
            <w:pPr>
              <w:pStyle w:val="61"/>
            </w:pPr>
            <w:r>
              <w:t>прописью</w:t>
            </w:r>
          </w:p>
        </w:tc>
        <w:tc>
          <w:tcPr>
            <w:tcW w:w="4251" w:type="dxa"/>
            <w:gridSpan w:val="10"/>
            <w:tcBorders>
              <w:top w:val="nil"/>
              <w:left w:val="nil"/>
              <w:bottom w:val="nil"/>
              <w:right w:val="nil"/>
            </w:tcBorders>
          </w:tcPr>
          <w:p w:rsidR="00992EA4" w:rsidRDefault="00992EA4" w:rsidP="00992EA4">
            <w:pPr>
              <w:pStyle w:val="12"/>
              <w:jc w:val="center"/>
              <w:rPr>
                <w:sz w:val="16"/>
              </w:rPr>
            </w:pPr>
          </w:p>
        </w:tc>
        <w:tc>
          <w:tcPr>
            <w:tcW w:w="1134" w:type="dxa"/>
            <w:vMerge/>
            <w:tcBorders>
              <w:left w:val="nil"/>
              <w:right w:val="single" w:sz="4" w:space="0" w:color="auto"/>
            </w:tcBorders>
            <w:tcMar>
              <w:left w:w="57" w:type="dxa"/>
            </w:tcMar>
          </w:tcPr>
          <w:p w:rsidR="00992EA4" w:rsidRDefault="00992EA4" w:rsidP="00992EA4">
            <w:pPr>
              <w:pStyle w:val="12"/>
              <w:jc w:val="left"/>
              <w:rPr>
                <w:sz w:val="16"/>
              </w:rPr>
            </w:pPr>
          </w:p>
        </w:tc>
        <w:tc>
          <w:tcPr>
            <w:tcW w:w="1134" w:type="dxa"/>
            <w:vMerge/>
            <w:tcBorders>
              <w:left w:val="single" w:sz="4" w:space="0" w:color="auto"/>
              <w:right w:val="single" w:sz="12" w:space="0" w:color="auto"/>
            </w:tcBorders>
          </w:tcPr>
          <w:p w:rsidR="00992EA4" w:rsidRDefault="00992EA4" w:rsidP="00992EA4">
            <w:pPr>
              <w:pStyle w:val="12"/>
              <w:jc w:val="right"/>
              <w:rPr>
                <w:sz w:val="16"/>
              </w:rPr>
            </w:pPr>
          </w:p>
        </w:tc>
        <w:tc>
          <w:tcPr>
            <w:tcW w:w="1701" w:type="dxa"/>
            <w:tcBorders>
              <w:top w:val="nil"/>
              <w:left w:val="single" w:sz="12" w:space="0" w:color="auto"/>
              <w:bottom w:val="nil"/>
              <w:right w:val="nil"/>
            </w:tcBorders>
          </w:tcPr>
          <w:p w:rsidR="00992EA4" w:rsidRDefault="00992EA4" w:rsidP="00992EA4">
            <w:pPr>
              <w:pStyle w:val="12"/>
              <w:jc w:val="center"/>
              <w:rPr>
                <w:sz w:val="16"/>
              </w:rPr>
            </w:pPr>
          </w:p>
        </w:tc>
      </w:tr>
      <w:tr w:rsidR="00992EA4" w:rsidTr="00B21409">
        <w:trPr>
          <w:cantSplit/>
          <w:trHeight w:hRule="exact" w:val="562"/>
        </w:trPr>
        <w:tc>
          <w:tcPr>
            <w:tcW w:w="1227" w:type="dxa"/>
            <w:gridSpan w:val="4"/>
            <w:tcBorders>
              <w:top w:val="nil"/>
              <w:left w:val="nil"/>
              <w:bottom w:val="nil"/>
              <w:right w:val="nil"/>
            </w:tcBorders>
          </w:tcPr>
          <w:p w:rsidR="00992EA4" w:rsidRDefault="00992EA4" w:rsidP="00992EA4">
            <w:pPr>
              <w:pStyle w:val="12"/>
              <w:jc w:val="left"/>
              <w:rPr>
                <w:sz w:val="16"/>
              </w:rPr>
            </w:pPr>
            <w:r>
              <w:rPr>
                <w:sz w:val="16"/>
              </w:rPr>
              <w:t>Всего наименований</w:t>
            </w:r>
          </w:p>
        </w:tc>
        <w:tc>
          <w:tcPr>
            <w:tcW w:w="2394" w:type="dxa"/>
            <w:gridSpan w:val="4"/>
            <w:tcBorders>
              <w:top w:val="nil"/>
              <w:left w:val="nil"/>
              <w:bottom w:val="single" w:sz="4" w:space="0" w:color="auto"/>
              <w:right w:val="nil"/>
            </w:tcBorders>
          </w:tcPr>
          <w:p w:rsidR="00992EA4" w:rsidRDefault="00992EA4" w:rsidP="00992EA4">
            <w:pPr>
              <w:pStyle w:val="12"/>
              <w:jc w:val="center"/>
              <w:rPr>
                <w:sz w:val="16"/>
              </w:rPr>
            </w:pPr>
            <w:r>
              <w:rPr>
                <w:sz w:val="16"/>
              </w:rPr>
              <w:t>три</w:t>
            </w:r>
          </w:p>
        </w:tc>
        <w:tc>
          <w:tcPr>
            <w:tcW w:w="1576" w:type="dxa"/>
            <w:gridSpan w:val="2"/>
            <w:tcBorders>
              <w:top w:val="nil"/>
              <w:left w:val="nil"/>
              <w:bottom w:val="nil"/>
              <w:right w:val="nil"/>
            </w:tcBorders>
          </w:tcPr>
          <w:p w:rsidR="00992EA4" w:rsidRDefault="00992EA4" w:rsidP="00992EA4">
            <w:pPr>
              <w:pStyle w:val="12"/>
              <w:jc w:val="center"/>
              <w:rPr>
                <w:sz w:val="16"/>
              </w:rPr>
            </w:pPr>
            <w:r>
              <w:rPr>
                <w:sz w:val="16"/>
              </w:rPr>
              <w:t>Масса груза (нетто)</w:t>
            </w:r>
          </w:p>
        </w:tc>
        <w:tc>
          <w:tcPr>
            <w:tcW w:w="3937" w:type="dxa"/>
            <w:gridSpan w:val="9"/>
            <w:tcBorders>
              <w:top w:val="nil"/>
              <w:left w:val="nil"/>
              <w:bottom w:val="single" w:sz="4" w:space="0" w:color="auto"/>
              <w:right w:val="nil"/>
            </w:tcBorders>
            <w:tcMar>
              <w:left w:w="57" w:type="dxa"/>
              <w:right w:w="57" w:type="dxa"/>
            </w:tcMar>
            <w:vAlign w:val="bottom"/>
          </w:tcPr>
          <w:p w:rsidR="00992EA4" w:rsidRDefault="00992EA4" w:rsidP="00992EA4">
            <w:pPr>
              <w:pStyle w:val="12"/>
              <w:jc w:val="center"/>
              <w:rPr>
                <w:sz w:val="16"/>
              </w:rPr>
            </w:pPr>
          </w:p>
        </w:tc>
        <w:tc>
          <w:tcPr>
            <w:tcW w:w="929" w:type="dxa"/>
            <w:gridSpan w:val="2"/>
            <w:tcBorders>
              <w:top w:val="nil"/>
              <w:left w:val="nil"/>
              <w:bottom w:val="nil"/>
              <w:right w:val="nil"/>
            </w:tcBorders>
            <w:vAlign w:val="bottom"/>
          </w:tcPr>
          <w:p w:rsidR="00992EA4" w:rsidRDefault="00992EA4" w:rsidP="00992EA4">
            <w:pPr>
              <w:pStyle w:val="12"/>
              <w:jc w:val="center"/>
              <w:rPr>
                <w:sz w:val="16"/>
              </w:rPr>
            </w:pPr>
          </w:p>
        </w:tc>
        <w:tc>
          <w:tcPr>
            <w:tcW w:w="315" w:type="dxa"/>
            <w:tcBorders>
              <w:top w:val="nil"/>
              <w:left w:val="nil"/>
              <w:bottom w:val="nil"/>
              <w:right w:val="nil"/>
            </w:tcBorders>
            <w:vAlign w:val="bottom"/>
          </w:tcPr>
          <w:p w:rsidR="00992EA4" w:rsidRDefault="00992EA4" w:rsidP="00992EA4">
            <w:pPr>
              <w:pStyle w:val="12"/>
              <w:jc w:val="center"/>
              <w:rPr>
                <w:sz w:val="16"/>
              </w:rPr>
            </w:pPr>
          </w:p>
        </w:tc>
        <w:tc>
          <w:tcPr>
            <w:tcW w:w="158" w:type="dxa"/>
            <w:tcBorders>
              <w:top w:val="nil"/>
              <w:left w:val="nil"/>
              <w:bottom w:val="nil"/>
              <w:right w:val="nil"/>
            </w:tcBorders>
            <w:vAlign w:val="bottom"/>
          </w:tcPr>
          <w:p w:rsidR="00992EA4" w:rsidRDefault="00992EA4" w:rsidP="00992EA4">
            <w:pPr>
              <w:pStyle w:val="12"/>
              <w:jc w:val="center"/>
              <w:rPr>
                <w:sz w:val="16"/>
              </w:rPr>
            </w:pPr>
            <w:r>
              <w:rPr>
                <w:sz w:val="16"/>
              </w:rPr>
              <w:t>Т</w:t>
            </w:r>
          </w:p>
        </w:tc>
        <w:tc>
          <w:tcPr>
            <w:tcW w:w="94" w:type="dxa"/>
            <w:tcBorders>
              <w:top w:val="nil"/>
              <w:left w:val="nil"/>
              <w:bottom w:val="single" w:sz="4" w:space="0" w:color="auto"/>
              <w:right w:val="single" w:sz="12" w:space="0" w:color="auto"/>
            </w:tcBorders>
            <w:vAlign w:val="bottom"/>
          </w:tcPr>
          <w:p w:rsidR="00992EA4" w:rsidRDefault="00992EA4" w:rsidP="00992EA4">
            <w:pPr>
              <w:pStyle w:val="12"/>
              <w:jc w:val="center"/>
              <w:rPr>
                <w:sz w:val="16"/>
              </w:rPr>
            </w:pPr>
          </w:p>
        </w:tc>
        <w:tc>
          <w:tcPr>
            <w:tcW w:w="1134" w:type="dxa"/>
            <w:vMerge/>
            <w:tcBorders>
              <w:left w:val="single" w:sz="12" w:space="0" w:color="auto"/>
              <w:bottom w:val="single" w:sz="4" w:space="0" w:color="auto"/>
              <w:right w:val="single" w:sz="4" w:space="0" w:color="auto"/>
            </w:tcBorders>
            <w:tcMar>
              <w:left w:w="57" w:type="dxa"/>
            </w:tcMar>
          </w:tcPr>
          <w:p w:rsidR="00992EA4" w:rsidRDefault="00992EA4" w:rsidP="00992EA4">
            <w:pPr>
              <w:pStyle w:val="12"/>
              <w:jc w:val="left"/>
              <w:rPr>
                <w:sz w:val="16"/>
              </w:rPr>
            </w:pPr>
          </w:p>
        </w:tc>
        <w:tc>
          <w:tcPr>
            <w:tcW w:w="1134" w:type="dxa"/>
            <w:vMerge/>
            <w:tcBorders>
              <w:left w:val="single" w:sz="4" w:space="0" w:color="auto"/>
              <w:bottom w:val="single" w:sz="4" w:space="0" w:color="auto"/>
              <w:right w:val="single" w:sz="12" w:space="0" w:color="auto"/>
            </w:tcBorders>
          </w:tcPr>
          <w:p w:rsidR="00992EA4" w:rsidRDefault="00992EA4" w:rsidP="00992EA4">
            <w:pPr>
              <w:pStyle w:val="12"/>
              <w:jc w:val="right"/>
              <w:rPr>
                <w:sz w:val="16"/>
              </w:rPr>
            </w:pPr>
          </w:p>
        </w:tc>
        <w:tc>
          <w:tcPr>
            <w:tcW w:w="1701" w:type="dxa"/>
            <w:tcBorders>
              <w:top w:val="nil"/>
              <w:left w:val="single" w:sz="12" w:space="0" w:color="auto"/>
              <w:bottom w:val="nil"/>
              <w:right w:val="nil"/>
            </w:tcBorders>
          </w:tcPr>
          <w:p w:rsidR="00992EA4" w:rsidRDefault="00992EA4" w:rsidP="00992EA4">
            <w:pPr>
              <w:pStyle w:val="12"/>
              <w:jc w:val="center"/>
              <w:rPr>
                <w:sz w:val="16"/>
              </w:rPr>
            </w:pPr>
          </w:p>
        </w:tc>
      </w:tr>
      <w:tr w:rsidR="00992EA4" w:rsidTr="00B21409">
        <w:trPr>
          <w:cantSplit/>
          <w:trHeight w:hRule="exact" w:val="113"/>
        </w:trPr>
        <w:tc>
          <w:tcPr>
            <w:tcW w:w="1227" w:type="dxa"/>
            <w:gridSpan w:val="4"/>
            <w:tcBorders>
              <w:top w:val="nil"/>
              <w:left w:val="nil"/>
              <w:bottom w:val="nil"/>
              <w:right w:val="nil"/>
            </w:tcBorders>
          </w:tcPr>
          <w:p w:rsidR="00992EA4" w:rsidRDefault="00992EA4" w:rsidP="00992EA4">
            <w:pPr>
              <w:pStyle w:val="12"/>
              <w:jc w:val="center"/>
              <w:rPr>
                <w:sz w:val="16"/>
              </w:rPr>
            </w:pPr>
          </w:p>
        </w:tc>
        <w:tc>
          <w:tcPr>
            <w:tcW w:w="2394" w:type="dxa"/>
            <w:gridSpan w:val="4"/>
            <w:tcBorders>
              <w:top w:val="single" w:sz="4" w:space="0" w:color="auto"/>
              <w:left w:val="nil"/>
              <w:bottom w:val="nil"/>
              <w:right w:val="nil"/>
            </w:tcBorders>
          </w:tcPr>
          <w:p w:rsidR="00992EA4" w:rsidRDefault="00992EA4" w:rsidP="00992EA4">
            <w:pPr>
              <w:pStyle w:val="61"/>
              <w:spacing w:line="100" w:lineRule="exact"/>
            </w:pPr>
            <w:r>
              <w:t>прописью</w:t>
            </w:r>
          </w:p>
        </w:tc>
        <w:tc>
          <w:tcPr>
            <w:tcW w:w="1576" w:type="dxa"/>
            <w:gridSpan w:val="2"/>
            <w:tcBorders>
              <w:top w:val="nil"/>
              <w:left w:val="nil"/>
              <w:bottom w:val="nil"/>
              <w:right w:val="nil"/>
            </w:tcBorders>
          </w:tcPr>
          <w:p w:rsidR="00992EA4" w:rsidRDefault="00992EA4" w:rsidP="00992EA4">
            <w:pPr>
              <w:pStyle w:val="12"/>
              <w:jc w:val="center"/>
              <w:rPr>
                <w:sz w:val="16"/>
              </w:rPr>
            </w:pPr>
          </w:p>
        </w:tc>
        <w:tc>
          <w:tcPr>
            <w:tcW w:w="3937" w:type="dxa"/>
            <w:gridSpan w:val="9"/>
            <w:tcBorders>
              <w:top w:val="single" w:sz="4" w:space="0" w:color="auto"/>
              <w:left w:val="nil"/>
              <w:bottom w:val="nil"/>
              <w:right w:val="nil"/>
            </w:tcBorders>
            <w:tcMar>
              <w:left w:w="57" w:type="dxa"/>
              <w:right w:w="57" w:type="dxa"/>
            </w:tcMar>
          </w:tcPr>
          <w:p w:rsidR="00992EA4" w:rsidRDefault="00992EA4" w:rsidP="00992EA4">
            <w:pPr>
              <w:pStyle w:val="61"/>
              <w:spacing w:line="100" w:lineRule="exact"/>
              <w:rPr>
                <w:sz w:val="16"/>
              </w:rPr>
            </w:pPr>
            <w:r>
              <w:t>прописью</w:t>
            </w:r>
          </w:p>
        </w:tc>
        <w:tc>
          <w:tcPr>
            <w:tcW w:w="929" w:type="dxa"/>
            <w:gridSpan w:val="2"/>
            <w:vMerge w:val="restart"/>
            <w:tcBorders>
              <w:top w:val="nil"/>
              <w:left w:val="nil"/>
              <w:bottom w:val="nil"/>
              <w:right w:val="nil"/>
            </w:tcBorders>
            <w:vAlign w:val="bottom"/>
          </w:tcPr>
          <w:p w:rsidR="00992EA4" w:rsidRDefault="00992EA4" w:rsidP="00992EA4">
            <w:pPr>
              <w:pStyle w:val="12"/>
              <w:jc w:val="center"/>
              <w:rPr>
                <w:sz w:val="16"/>
              </w:rPr>
            </w:pPr>
          </w:p>
        </w:tc>
        <w:tc>
          <w:tcPr>
            <w:tcW w:w="315" w:type="dxa"/>
            <w:vMerge w:val="restart"/>
            <w:tcBorders>
              <w:top w:val="nil"/>
              <w:left w:val="nil"/>
              <w:bottom w:val="nil"/>
              <w:right w:val="nil"/>
            </w:tcBorders>
            <w:vAlign w:val="bottom"/>
          </w:tcPr>
          <w:p w:rsidR="00992EA4" w:rsidRDefault="00992EA4" w:rsidP="00992EA4">
            <w:pPr>
              <w:pStyle w:val="12"/>
              <w:jc w:val="center"/>
              <w:rPr>
                <w:sz w:val="16"/>
              </w:rPr>
            </w:pPr>
          </w:p>
        </w:tc>
        <w:tc>
          <w:tcPr>
            <w:tcW w:w="158" w:type="dxa"/>
            <w:vMerge w:val="restart"/>
            <w:tcBorders>
              <w:top w:val="nil"/>
              <w:left w:val="nil"/>
              <w:bottom w:val="nil"/>
              <w:right w:val="nil"/>
            </w:tcBorders>
            <w:vAlign w:val="bottom"/>
          </w:tcPr>
          <w:p w:rsidR="00992EA4" w:rsidRDefault="00992EA4" w:rsidP="00992EA4">
            <w:pPr>
              <w:pStyle w:val="12"/>
              <w:jc w:val="center"/>
              <w:rPr>
                <w:sz w:val="16"/>
              </w:rPr>
            </w:pPr>
            <w:r>
              <w:rPr>
                <w:sz w:val="16"/>
              </w:rPr>
              <w:t>Т</w:t>
            </w:r>
          </w:p>
        </w:tc>
        <w:tc>
          <w:tcPr>
            <w:tcW w:w="94" w:type="dxa"/>
            <w:vMerge w:val="restart"/>
            <w:tcBorders>
              <w:top w:val="single" w:sz="4" w:space="0" w:color="auto"/>
              <w:left w:val="nil"/>
              <w:bottom w:val="single" w:sz="4" w:space="0" w:color="auto"/>
              <w:right w:val="single" w:sz="12" w:space="0" w:color="auto"/>
            </w:tcBorders>
            <w:vAlign w:val="bottom"/>
          </w:tcPr>
          <w:p w:rsidR="00992EA4" w:rsidRDefault="00992EA4" w:rsidP="00992EA4">
            <w:pPr>
              <w:pStyle w:val="12"/>
              <w:jc w:val="center"/>
              <w:rPr>
                <w:sz w:val="16"/>
              </w:rPr>
            </w:pPr>
          </w:p>
        </w:tc>
        <w:tc>
          <w:tcPr>
            <w:tcW w:w="1134" w:type="dxa"/>
            <w:vMerge w:val="restart"/>
            <w:tcBorders>
              <w:top w:val="single" w:sz="4" w:space="0" w:color="auto"/>
              <w:left w:val="single" w:sz="12" w:space="0" w:color="auto"/>
              <w:right w:val="single" w:sz="4" w:space="0" w:color="auto"/>
            </w:tcBorders>
            <w:tcMar>
              <w:left w:w="57" w:type="dxa"/>
            </w:tcMar>
          </w:tcPr>
          <w:p w:rsidR="00992EA4" w:rsidRDefault="00992EA4" w:rsidP="00992EA4">
            <w:pPr>
              <w:pStyle w:val="12"/>
              <w:jc w:val="left"/>
              <w:rPr>
                <w:sz w:val="16"/>
              </w:rPr>
            </w:pPr>
          </w:p>
        </w:tc>
        <w:tc>
          <w:tcPr>
            <w:tcW w:w="1134" w:type="dxa"/>
            <w:vMerge w:val="restart"/>
            <w:tcBorders>
              <w:top w:val="single" w:sz="4" w:space="0" w:color="auto"/>
              <w:left w:val="single" w:sz="4" w:space="0" w:color="auto"/>
              <w:right w:val="single" w:sz="12" w:space="0" w:color="auto"/>
            </w:tcBorders>
          </w:tcPr>
          <w:p w:rsidR="00992EA4" w:rsidRDefault="00992EA4" w:rsidP="00992EA4">
            <w:pPr>
              <w:pStyle w:val="12"/>
              <w:jc w:val="right"/>
              <w:rPr>
                <w:sz w:val="16"/>
              </w:rPr>
            </w:pPr>
          </w:p>
        </w:tc>
        <w:tc>
          <w:tcPr>
            <w:tcW w:w="1701" w:type="dxa"/>
            <w:vMerge w:val="restart"/>
            <w:tcBorders>
              <w:top w:val="nil"/>
              <w:left w:val="single" w:sz="12" w:space="0" w:color="auto"/>
              <w:right w:val="nil"/>
            </w:tcBorders>
          </w:tcPr>
          <w:p w:rsidR="00992EA4" w:rsidRDefault="00992EA4" w:rsidP="00992EA4">
            <w:pPr>
              <w:pStyle w:val="12"/>
              <w:jc w:val="center"/>
              <w:rPr>
                <w:sz w:val="16"/>
              </w:rPr>
            </w:pPr>
          </w:p>
        </w:tc>
      </w:tr>
      <w:tr w:rsidR="00992EA4" w:rsidTr="00B21409">
        <w:trPr>
          <w:cantSplit/>
          <w:trHeight w:hRule="exact" w:val="227"/>
        </w:trPr>
        <w:tc>
          <w:tcPr>
            <w:tcW w:w="954" w:type="dxa"/>
            <w:tcBorders>
              <w:top w:val="nil"/>
              <w:left w:val="nil"/>
              <w:bottom w:val="nil"/>
              <w:right w:val="nil"/>
            </w:tcBorders>
          </w:tcPr>
          <w:p w:rsidR="00992EA4" w:rsidRDefault="00992EA4" w:rsidP="00992EA4">
            <w:pPr>
              <w:pStyle w:val="12"/>
              <w:jc w:val="left"/>
              <w:rPr>
                <w:sz w:val="16"/>
              </w:rPr>
            </w:pPr>
            <w:r>
              <w:rPr>
                <w:sz w:val="16"/>
              </w:rPr>
              <w:lastRenderedPageBreak/>
              <w:t>Всего мест</w:t>
            </w:r>
          </w:p>
        </w:tc>
        <w:tc>
          <w:tcPr>
            <w:tcW w:w="2667" w:type="dxa"/>
            <w:gridSpan w:val="7"/>
            <w:tcBorders>
              <w:top w:val="nil"/>
              <w:left w:val="nil"/>
              <w:bottom w:val="single" w:sz="4" w:space="0" w:color="auto"/>
              <w:right w:val="nil"/>
            </w:tcBorders>
          </w:tcPr>
          <w:p w:rsidR="00992EA4" w:rsidRDefault="00992EA4" w:rsidP="00992EA4">
            <w:pPr>
              <w:pStyle w:val="12"/>
            </w:pPr>
          </w:p>
        </w:tc>
        <w:tc>
          <w:tcPr>
            <w:tcW w:w="1654" w:type="dxa"/>
            <w:gridSpan w:val="4"/>
            <w:tcBorders>
              <w:top w:val="nil"/>
              <w:left w:val="nil"/>
              <w:bottom w:val="nil"/>
              <w:right w:val="nil"/>
            </w:tcBorders>
          </w:tcPr>
          <w:p w:rsidR="00992EA4" w:rsidRDefault="00992EA4" w:rsidP="00992EA4">
            <w:pPr>
              <w:pStyle w:val="12"/>
              <w:jc w:val="center"/>
              <w:rPr>
                <w:sz w:val="16"/>
              </w:rPr>
            </w:pPr>
            <w:r>
              <w:rPr>
                <w:sz w:val="16"/>
              </w:rPr>
              <w:t>Масса груза (брутто)</w:t>
            </w:r>
          </w:p>
        </w:tc>
        <w:tc>
          <w:tcPr>
            <w:tcW w:w="3859" w:type="dxa"/>
            <w:gridSpan w:val="7"/>
            <w:tcBorders>
              <w:top w:val="nil"/>
              <w:left w:val="nil"/>
              <w:bottom w:val="single" w:sz="4" w:space="0" w:color="auto"/>
              <w:right w:val="nil"/>
            </w:tcBorders>
            <w:tcMar>
              <w:left w:w="57" w:type="dxa"/>
              <w:right w:w="57" w:type="dxa"/>
            </w:tcMar>
          </w:tcPr>
          <w:p w:rsidR="00992EA4" w:rsidRDefault="00992EA4" w:rsidP="00992EA4">
            <w:pPr>
              <w:pStyle w:val="61"/>
            </w:pPr>
          </w:p>
        </w:tc>
        <w:tc>
          <w:tcPr>
            <w:tcW w:w="929" w:type="dxa"/>
            <w:gridSpan w:val="2"/>
            <w:vMerge/>
            <w:tcBorders>
              <w:top w:val="nil"/>
              <w:left w:val="nil"/>
              <w:bottom w:val="nil"/>
              <w:right w:val="nil"/>
            </w:tcBorders>
          </w:tcPr>
          <w:p w:rsidR="00992EA4" w:rsidRDefault="00992EA4" w:rsidP="00992EA4">
            <w:pPr>
              <w:pStyle w:val="12"/>
              <w:jc w:val="center"/>
              <w:rPr>
                <w:sz w:val="16"/>
              </w:rPr>
            </w:pPr>
          </w:p>
        </w:tc>
        <w:tc>
          <w:tcPr>
            <w:tcW w:w="315" w:type="dxa"/>
            <w:vMerge/>
            <w:tcBorders>
              <w:top w:val="nil"/>
              <w:left w:val="nil"/>
              <w:bottom w:val="nil"/>
              <w:right w:val="nil"/>
            </w:tcBorders>
            <w:vAlign w:val="bottom"/>
          </w:tcPr>
          <w:p w:rsidR="00992EA4" w:rsidRDefault="00992EA4" w:rsidP="00992EA4">
            <w:pPr>
              <w:pStyle w:val="12"/>
              <w:jc w:val="center"/>
              <w:rPr>
                <w:sz w:val="16"/>
              </w:rPr>
            </w:pPr>
          </w:p>
        </w:tc>
        <w:tc>
          <w:tcPr>
            <w:tcW w:w="158" w:type="dxa"/>
            <w:vMerge/>
            <w:tcBorders>
              <w:top w:val="nil"/>
              <w:left w:val="nil"/>
              <w:bottom w:val="nil"/>
              <w:right w:val="nil"/>
            </w:tcBorders>
            <w:vAlign w:val="bottom"/>
          </w:tcPr>
          <w:p w:rsidR="00992EA4" w:rsidRDefault="00992EA4" w:rsidP="00992EA4">
            <w:pPr>
              <w:pStyle w:val="12"/>
              <w:jc w:val="center"/>
              <w:rPr>
                <w:sz w:val="16"/>
              </w:rPr>
            </w:pPr>
          </w:p>
        </w:tc>
        <w:tc>
          <w:tcPr>
            <w:tcW w:w="94" w:type="dxa"/>
            <w:vMerge/>
            <w:tcBorders>
              <w:top w:val="single" w:sz="4" w:space="0" w:color="auto"/>
              <w:left w:val="nil"/>
              <w:bottom w:val="single" w:sz="4" w:space="0" w:color="auto"/>
              <w:right w:val="single" w:sz="12" w:space="0" w:color="auto"/>
            </w:tcBorders>
            <w:vAlign w:val="bottom"/>
          </w:tcPr>
          <w:p w:rsidR="00992EA4" w:rsidRDefault="00992EA4" w:rsidP="00992EA4">
            <w:pPr>
              <w:pStyle w:val="12"/>
              <w:jc w:val="center"/>
              <w:rPr>
                <w:sz w:val="16"/>
              </w:rPr>
            </w:pPr>
          </w:p>
        </w:tc>
        <w:tc>
          <w:tcPr>
            <w:tcW w:w="1134" w:type="dxa"/>
            <w:vMerge/>
            <w:tcBorders>
              <w:left w:val="single" w:sz="12" w:space="0" w:color="auto"/>
              <w:bottom w:val="single" w:sz="4" w:space="0" w:color="auto"/>
              <w:right w:val="single" w:sz="4" w:space="0" w:color="auto"/>
            </w:tcBorders>
            <w:tcMar>
              <w:left w:w="57" w:type="dxa"/>
            </w:tcMar>
          </w:tcPr>
          <w:p w:rsidR="00992EA4" w:rsidRDefault="00992EA4" w:rsidP="00992EA4">
            <w:pPr>
              <w:pStyle w:val="12"/>
              <w:jc w:val="left"/>
              <w:rPr>
                <w:sz w:val="16"/>
              </w:rPr>
            </w:pPr>
          </w:p>
        </w:tc>
        <w:tc>
          <w:tcPr>
            <w:tcW w:w="1134" w:type="dxa"/>
            <w:vMerge/>
            <w:tcBorders>
              <w:left w:val="single" w:sz="4" w:space="0" w:color="auto"/>
              <w:bottom w:val="single" w:sz="4" w:space="0" w:color="auto"/>
              <w:right w:val="single" w:sz="12" w:space="0" w:color="auto"/>
            </w:tcBorders>
          </w:tcPr>
          <w:p w:rsidR="00992EA4" w:rsidRDefault="00992EA4" w:rsidP="00992EA4">
            <w:pPr>
              <w:pStyle w:val="12"/>
              <w:jc w:val="right"/>
              <w:rPr>
                <w:sz w:val="16"/>
              </w:rPr>
            </w:pPr>
          </w:p>
        </w:tc>
        <w:tc>
          <w:tcPr>
            <w:tcW w:w="1701" w:type="dxa"/>
            <w:vMerge/>
            <w:tcBorders>
              <w:left w:val="single" w:sz="12" w:space="0" w:color="auto"/>
              <w:bottom w:val="nil"/>
              <w:right w:val="nil"/>
            </w:tcBorders>
          </w:tcPr>
          <w:p w:rsidR="00992EA4" w:rsidRDefault="00992EA4" w:rsidP="00992EA4">
            <w:pPr>
              <w:pStyle w:val="12"/>
              <w:jc w:val="center"/>
              <w:rPr>
                <w:sz w:val="16"/>
              </w:rPr>
            </w:pPr>
          </w:p>
        </w:tc>
      </w:tr>
      <w:tr w:rsidR="00992EA4" w:rsidTr="006B2784">
        <w:trPr>
          <w:cantSplit/>
          <w:trHeight w:hRule="exact" w:val="142"/>
        </w:trPr>
        <w:tc>
          <w:tcPr>
            <w:tcW w:w="5332" w:type="dxa"/>
            <w:gridSpan w:val="13"/>
            <w:vMerge w:val="restart"/>
            <w:tcBorders>
              <w:top w:val="nil"/>
              <w:left w:val="nil"/>
              <w:right w:val="nil"/>
            </w:tcBorders>
          </w:tcPr>
          <w:p w:rsidR="00992EA4" w:rsidRDefault="00992EA4" w:rsidP="00992EA4">
            <w:pPr>
              <w:pStyle w:val="61"/>
              <w:spacing w:after="120" w:line="100" w:lineRule="exact"/>
              <w:ind w:right="1667"/>
              <w:rPr>
                <w:sz w:val="16"/>
              </w:rPr>
            </w:pPr>
            <w:r>
              <w:t>прописью</w:t>
            </w:r>
          </w:p>
        </w:tc>
        <w:tc>
          <w:tcPr>
            <w:tcW w:w="3642" w:type="dxa"/>
            <w:gridSpan w:val="5"/>
            <w:vMerge w:val="restart"/>
            <w:tcBorders>
              <w:top w:val="nil"/>
              <w:left w:val="nil"/>
              <w:right w:val="nil"/>
            </w:tcBorders>
          </w:tcPr>
          <w:p w:rsidR="00992EA4" w:rsidRDefault="00992EA4" w:rsidP="00992EA4">
            <w:pPr>
              <w:pStyle w:val="61"/>
              <w:spacing w:line="100" w:lineRule="exact"/>
            </w:pPr>
            <w:r>
              <w:t>прописью</w:t>
            </w:r>
          </w:p>
        </w:tc>
        <w:tc>
          <w:tcPr>
            <w:tcW w:w="1656" w:type="dxa"/>
            <w:gridSpan w:val="6"/>
            <w:tcBorders>
              <w:top w:val="nil"/>
              <w:left w:val="nil"/>
              <w:bottom w:val="nil"/>
              <w:right w:val="single" w:sz="12" w:space="0" w:color="auto"/>
            </w:tcBorders>
          </w:tcPr>
          <w:p w:rsidR="00992EA4" w:rsidRDefault="00992EA4" w:rsidP="00992EA4">
            <w:pPr>
              <w:pStyle w:val="12"/>
              <w:spacing w:line="100" w:lineRule="exact"/>
              <w:jc w:val="center"/>
              <w:rPr>
                <w:sz w:val="16"/>
              </w:rPr>
            </w:pPr>
          </w:p>
        </w:tc>
        <w:tc>
          <w:tcPr>
            <w:tcW w:w="1134" w:type="dxa"/>
            <w:vMerge w:val="restart"/>
            <w:tcBorders>
              <w:top w:val="single" w:sz="4" w:space="0" w:color="auto"/>
              <w:left w:val="single" w:sz="12" w:space="0" w:color="auto"/>
              <w:bottom w:val="single" w:sz="4" w:space="0" w:color="auto"/>
              <w:right w:val="single" w:sz="4" w:space="0" w:color="auto"/>
            </w:tcBorders>
            <w:tcMar>
              <w:left w:w="57" w:type="dxa"/>
            </w:tcMar>
            <w:vAlign w:val="center"/>
          </w:tcPr>
          <w:p w:rsidR="00992EA4" w:rsidRDefault="00992EA4" w:rsidP="00992EA4">
            <w:pPr>
              <w:pStyle w:val="12"/>
              <w:spacing w:line="140" w:lineRule="exact"/>
              <w:jc w:val="left"/>
              <w:rPr>
                <w:sz w:val="16"/>
              </w:rPr>
            </w:pPr>
            <w:r>
              <w:rPr>
                <w:sz w:val="16"/>
              </w:rPr>
              <w:t>Всего к оплате</w:t>
            </w:r>
          </w:p>
        </w:tc>
        <w:tc>
          <w:tcPr>
            <w:tcW w:w="1134" w:type="dxa"/>
            <w:vMerge w:val="restart"/>
            <w:tcBorders>
              <w:top w:val="single" w:sz="4" w:space="0" w:color="auto"/>
              <w:left w:val="single" w:sz="4" w:space="0" w:color="auto"/>
              <w:bottom w:val="single" w:sz="4" w:space="0" w:color="auto"/>
              <w:right w:val="single" w:sz="12" w:space="0" w:color="auto"/>
            </w:tcBorders>
          </w:tcPr>
          <w:p w:rsidR="00992EA4" w:rsidRDefault="00992EA4" w:rsidP="00992EA4">
            <w:pPr>
              <w:pStyle w:val="12"/>
              <w:jc w:val="right"/>
              <w:rPr>
                <w:sz w:val="16"/>
              </w:rPr>
            </w:pPr>
            <w:r>
              <w:rPr>
                <w:sz w:val="16"/>
              </w:rPr>
              <w:t>49052,2</w:t>
            </w:r>
          </w:p>
        </w:tc>
        <w:tc>
          <w:tcPr>
            <w:tcW w:w="1701" w:type="dxa"/>
            <w:vMerge w:val="restart"/>
            <w:tcBorders>
              <w:top w:val="nil"/>
              <w:left w:val="single" w:sz="12" w:space="0" w:color="auto"/>
              <w:right w:val="nil"/>
            </w:tcBorders>
          </w:tcPr>
          <w:p w:rsidR="00992EA4" w:rsidRDefault="00992EA4" w:rsidP="00992EA4">
            <w:pPr>
              <w:pStyle w:val="12"/>
              <w:spacing w:line="100" w:lineRule="exact"/>
              <w:jc w:val="center"/>
              <w:rPr>
                <w:sz w:val="16"/>
              </w:rPr>
            </w:pPr>
          </w:p>
        </w:tc>
      </w:tr>
      <w:tr w:rsidR="00992EA4" w:rsidTr="006B2784">
        <w:trPr>
          <w:cantSplit/>
          <w:trHeight w:hRule="exact" w:val="170"/>
        </w:trPr>
        <w:tc>
          <w:tcPr>
            <w:tcW w:w="5332" w:type="dxa"/>
            <w:gridSpan w:val="13"/>
            <w:vMerge/>
            <w:tcBorders>
              <w:left w:val="nil"/>
              <w:bottom w:val="nil"/>
              <w:right w:val="nil"/>
            </w:tcBorders>
          </w:tcPr>
          <w:p w:rsidR="00992EA4" w:rsidRDefault="00992EA4" w:rsidP="00992EA4">
            <w:pPr>
              <w:pStyle w:val="12"/>
              <w:jc w:val="center"/>
              <w:rPr>
                <w:sz w:val="16"/>
              </w:rPr>
            </w:pPr>
          </w:p>
        </w:tc>
        <w:tc>
          <w:tcPr>
            <w:tcW w:w="3642" w:type="dxa"/>
            <w:gridSpan w:val="5"/>
            <w:vMerge/>
            <w:tcBorders>
              <w:left w:val="nil"/>
              <w:bottom w:val="nil"/>
              <w:right w:val="nil"/>
            </w:tcBorders>
          </w:tcPr>
          <w:p w:rsidR="00992EA4" w:rsidRDefault="00992EA4" w:rsidP="00992EA4">
            <w:pPr>
              <w:pStyle w:val="12"/>
              <w:jc w:val="center"/>
              <w:rPr>
                <w:sz w:val="16"/>
              </w:rPr>
            </w:pPr>
          </w:p>
        </w:tc>
        <w:tc>
          <w:tcPr>
            <w:tcW w:w="1656" w:type="dxa"/>
            <w:gridSpan w:val="6"/>
            <w:tcBorders>
              <w:top w:val="nil"/>
              <w:left w:val="nil"/>
              <w:bottom w:val="nil"/>
              <w:right w:val="single" w:sz="12" w:space="0" w:color="auto"/>
            </w:tcBorders>
          </w:tcPr>
          <w:p w:rsidR="00992EA4" w:rsidRDefault="00992EA4" w:rsidP="00992EA4">
            <w:pPr>
              <w:pStyle w:val="12"/>
              <w:jc w:val="center"/>
              <w:rPr>
                <w:sz w:val="16"/>
              </w:rPr>
            </w:pPr>
          </w:p>
        </w:tc>
        <w:tc>
          <w:tcPr>
            <w:tcW w:w="1134" w:type="dxa"/>
            <w:vMerge/>
            <w:tcBorders>
              <w:top w:val="single" w:sz="4" w:space="0" w:color="auto"/>
              <w:left w:val="single" w:sz="12" w:space="0" w:color="auto"/>
              <w:bottom w:val="single" w:sz="4" w:space="0" w:color="auto"/>
              <w:right w:val="single" w:sz="4" w:space="0" w:color="auto"/>
            </w:tcBorders>
            <w:tcMar>
              <w:left w:w="57" w:type="dxa"/>
            </w:tcMar>
            <w:vAlign w:val="center"/>
          </w:tcPr>
          <w:p w:rsidR="00992EA4" w:rsidRDefault="00992EA4" w:rsidP="00992EA4">
            <w:pPr>
              <w:pStyle w:val="12"/>
              <w:spacing w:line="140" w:lineRule="exact"/>
              <w:jc w:val="left"/>
              <w:rPr>
                <w:sz w:val="16"/>
              </w:rPr>
            </w:pPr>
          </w:p>
        </w:tc>
        <w:tc>
          <w:tcPr>
            <w:tcW w:w="1134" w:type="dxa"/>
            <w:vMerge/>
            <w:tcBorders>
              <w:top w:val="single" w:sz="4" w:space="0" w:color="auto"/>
              <w:left w:val="single" w:sz="4" w:space="0" w:color="auto"/>
              <w:bottom w:val="single" w:sz="4" w:space="0" w:color="auto"/>
              <w:right w:val="single" w:sz="12" w:space="0" w:color="auto"/>
            </w:tcBorders>
            <w:tcMar>
              <w:right w:w="57" w:type="dxa"/>
            </w:tcMar>
          </w:tcPr>
          <w:p w:rsidR="00992EA4" w:rsidRDefault="00992EA4" w:rsidP="00992EA4">
            <w:pPr>
              <w:pStyle w:val="12"/>
              <w:jc w:val="right"/>
              <w:rPr>
                <w:sz w:val="16"/>
              </w:rPr>
            </w:pPr>
          </w:p>
        </w:tc>
        <w:tc>
          <w:tcPr>
            <w:tcW w:w="1701" w:type="dxa"/>
            <w:vMerge/>
            <w:tcBorders>
              <w:left w:val="single" w:sz="12" w:space="0" w:color="auto"/>
              <w:bottom w:val="nil"/>
              <w:right w:val="nil"/>
            </w:tcBorders>
          </w:tcPr>
          <w:p w:rsidR="00992EA4" w:rsidRDefault="00992EA4" w:rsidP="00992EA4">
            <w:pPr>
              <w:pStyle w:val="12"/>
              <w:jc w:val="center"/>
              <w:rPr>
                <w:sz w:val="16"/>
              </w:rPr>
            </w:pPr>
          </w:p>
        </w:tc>
      </w:tr>
    </w:tbl>
    <w:p w:rsidR="00992EA4" w:rsidRDefault="00992EA4" w:rsidP="00992EA4">
      <w:pPr>
        <w:tabs>
          <w:tab w:val="left" w:pos="3825"/>
        </w:tabs>
        <w:spacing w:after="0" w:line="360" w:lineRule="auto"/>
        <w:ind w:firstLine="709"/>
        <w:jc w:val="right"/>
        <w:rPr>
          <w:rFonts w:ascii="Times New Roman" w:hAnsi="Times New Roman" w:cs="Times New Roman"/>
          <w:b/>
          <w:sz w:val="24"/>
          <w:szCs w:val="24"/>
        </w:rPr>
      </w:pPr>
    </w:p>
    <w:p w:rsidR="00992EA4" w:rsidRDefault="00992EA4" w:rsidP="00992EA4">
      <w:pPr>
        <w:tabs>
          <w:tab w:val="left" w:pos="3825"/>
        </w:tabs>
        <w:spacing w:after="0" w:line="360" w:lineRule="auto"/>
        <w:ind w:firstLine="709"/>
        <w:jc w:val="right"/>
        <w:rPr>
          <w:rFonts w:ascii="Times New Roman" w:hAnsi="Times New Roman" w:cs="Times New Roman"/>
          <w:b/>
          <w:sz w:val="24"/>
          <w:szCs w:val="24"/>
        </w:rPr>
      </w:pPr>
    </w:p>
    <w:tbl>
      <w:tblPr>
        <w:tblpPr w:leftFromText="180" w:rightFromText="180" w:vertAnchor="text" w:tblpY="1"/>
        <w:tblOverlap w:val="never"/>
        <w:tblW w:w="7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3"/>
        <w:gridCol w:w="385"/>
        <w:gridCol w:w="237"/>
        <w:gridCol w:w="80"/>
        <w:gridCol w:w="236"/>
        <w:gridCol w:w="549"/>
        <w:gridCol w:w="78"/>
        <w:gridCol w:w="158"/>
        <w:gridCol w:w="78"/>
        <w:gridCol w:w="369"/>
        <w:gridCol w:w="21"/>
        <w:gridCol w:w="778"/>
        <w:gridCol w:w="234"/>
        <w:gridCol w:w="236"/>
        <w:gridCol w:w="310"/>
        <w:gridCol w:w="231"/>
        <w:gridCol w:w="161"/>
        <w:gridCol w:w="234"/>
        <w:gridCol w:w="151"/>
        <w:gridCol w:w="7"/>
        <w:gridCol w:w="78"/>
        <w:gridCol w:w="544"/>
        <w:gridCol w:w="158"/>
        <w:gridCol w:w="71"/>
        <w:gridCol w:w="544"/>
        <w:gridCol w:w="11"/>
      </w:tblGrid>
      <w:tr w:rsidR="00992EA4" w:rsidTr="00992EA4">
        <w:trPr>
          <w:trHeight w:hRule="exact" w:val="253"/>
        </w:trPr>
        <w:tc>
          <w:tcPr>
            <w:tcW w:w="3563" w:type="dxa"/>
            <w:gridSpan w:val="10"/>
            <w:tcBorders>
              <w:top w:val="nil"/>
              <w:left w:val="nil"/>
              <w:bottom w:val="nil"/>
              <w:right w:val="nil"/>
            </w:tcBorders>
            <w:tcMar>
              <w:left w:w="28" w:type="dxa"/>
            </w:tcMar>
          </w:tcPr>
          <w:p w:rsidR="00992EA4" w:rsidRDefault="00992EA4" w:rsidP="00992EA4">
            <w:pPr>
              <w:pStyle w:val="12"/>
              <w:jc w:val="left"/>
              <w:rPr>
                <w:sz w:val="16"/>
              </w:rPr>
            </w:pPr>
            <w:r>
              <w:rPr>
                <w:sz w:val="16"/>
              </w:rPr>
              <w:t xml:space="preserve">Приложение (паспорта, сертификаты и т.п.) </w:t>
            </w:r>
            <w:proofErr w:type="gramStart"/>
            <w:r>
              <w:rPr>
                <w:sz w:val="16"/>
              </w:rPr>
              <w:t>на</w:t>
            </w:r>
            <w:proofErr w:type="gramEnd"/>
            <w:r>
              <w:rPr>
                <w:sz w:val="16"/>
              </w:rPr>
              <w:t xml:space="preserve"> </w:t>
            </w:r>
          </w:p>
        </w:tc>
        <w:tc>
          <w:tcPr>
            <w:tcW w:w="2363" w:type="dxa"/>
            <w:gridSpan w:val="10"/>
            <w:tcBorders>
              <w:top w:val="nil"/>
              <w:left w:val="nil"/>
              <w:bottom w:val="single" w:sz="4" w:space="0" w:color="auto"/>
              <w:right w:val="nil"/>
            </w:tcBorders>
          </w:tcPr>
          <w:p w:rsidR="00992EA4" w:rsidRDefault="00992EA4" w:rsidP="00992EA4">
            <w:pPr>
              <w:pStyle w:val="12"/>
              <w:jc w:val="left"/>
              <w:rPr>
                <w:sz w:val="16"/>
              </w:rPr>
            </w:pPr>
          </w:p>
        </w:tc>
        <w:tc>
          <w:tcPr>
            <w:tcW w:w="780" w:type="dxa"/>
            <w:gridSpan w:val="3"/>
            <w:tcBorders>
              <w:top w:val="nil"/>
              <w:left w:val="nil"/>
              <w:bottom w:val="nil"/>
              <w:right w:val="nil"/>
            </w:tcBorders>
          </w:tcPr>
          <w:p w:rsidR="00992EA4" w:rsidRDefault="00992EA4" w:rsidP="00992EA4">
            <w:pPr>
              <w:pStyle w:val="12"/>
              <w:jc w:val="left"/>
              <w:rPr>
                <w:sz w:val="16"/>
              </w:rPr>
            </w:pPr>
            <w:proofErr w:type="gramStart"/>
            <w:r>
              <w:rPr>
                <w:sz w:val="16"/>
              </w:rPr>
              <w:t>листах</w:t>
            </w:r>
            <w:proofErr w:type="gramEnd"/>
          </w:p>
        </w:tc>
        <w:tc>
          <w:tcPr>
            <w:tcW w:w="626" w:type="dxa"/>
            <w:gridSpan w:val="3"/>
            <w:tcBorders>
              <w:top w:val="nil"/>
              <w:left w:val="nil"/>
              <w:bottom w:val="single" w:sz="4" w:space="0" w:color="auto"/>
              <w:right w:val="nil"/>
            </w:tcBorders>
          </w:tcPr>
          <w:p w:rsidR="00992EA4" w:rsidRDefault="00992EA4" w:rsidP="00992EA4">
            <w:pPr>
              <w:pStyle w:val="12"/>
              <w:jc w:val="center"/>
              <w:rPr>
                <w:sz w:val="16"/>
              </w:rPr>
            </w:pPr>
          </w:p>
        </w:tc>
      </w:tr>
      <w:tr w:rsidR="00992EA4" w:rsidTr="00992EA4">
        <w:trPr>
          <w:trHeight w:hRule="exact" w:val="142"/>
        </w:trPr>
        <w:tc>
          <w:tcPr>
            <w:tcW w:w="3563" w:type="dxa"/>
            <w:gridSpan w:val="10"/>
            <w:tcBorders>
              <w:top w:val="nil"/>
              <w:left w:val="nil"/>
              <w:bottom w:val="nil"/>
              <w:right w:val="nil"/>
            </w:tcBorders>
          </w:tcPr>
          <w:p w:rsidR="00992EA4" w:rsidRDefault="00992EA4" w:rsidP="00992EA4">
            <w:pPr>
              <w:pStyle w:val="12"/>
              <w:jc w:val="left"/>
              <w:rPr>
                <w:sz w:val="16"/>
              </w:rPr>
            </w:pPr>
            <w:r>
              <w:rPr>
                <w:sz w:val="16"/>
              </w:rPr>
              <w:t xml:space="preserve">  </w:t>
            </w:r>
          </w:p>
          <w:tbl>
            <w:tblPr>
              <w:tblW w:w="7592" w:type="dxa"/>
              <w:tblInd w:w="122" w:type="dxa"/>
              <w:tblLayout w:type="fixed"/>
              <w:tblLook w:val="0000"/>
            </w:tblPr>
            <w:tblGrid>
              <w:gridCol w:w="236"/>
              <w:gridCol w:w="834"/>
              <w:gridCol w:w="692"/>
              <w:gridCol w:w="632"/>
              <w:gridCol w:w="228"/>
              <w:gridCol w:w="34"/>
              <w:gridCol w:w="496"/>
              <w:gridCol w:w="446"/>
              <w:gridCol w:w="236"/>
              <w:gridCol w:w="56"/>
              <w:gridCol w:w="204"/>
              <w:gridCol w:w="38"/>
              <w:gridCol w:w="946"/>
              <w:gridCol w:w="242"/>
              <w:gridCol w:w="224"/>
              <w:gridCol w:w="10"/>
              <w:gridCol w:w="232"/>
              <w:gridCol w:w="1608"/>
              <w:gridCol w:w="8"/>
              <w:gridCol w:w="190"/>
            </w:tblGrid>
            <w:tr w:rsidR="00992EA4" w:rsidTr="00992EA4">
              <w:trPr>
                <w:gridAfter w:val="1"/>
                <w:wAfter w:w="190" w:type="dxa"/>
                <w:cantSplit/>
                <w:trHeight w:hRule="exact" w:val="264"/>
              </w:trPr>
              <w:tc>
                <w:tcPr>
                  <w:tcW w:w="1762" w:type="dxa"/>
                  <w:gridSpan w:val="3"/>
                </w:tcPr>
                <w:p w:rsidR="00992EA4" w:rsidRDefault="00992EA4" w:rsidP="0043406A">
                  <w:pPr>
                    <w:pStyle w:val="12"/>
                    <w:framePr w:hSpace="180" w:wrap="around" w:vAnchor="text" w:hAnchor="text" w:y="1"/>
                    <w:suppressOverlap/>
                    <w:jc w:val="left"/>
                    <w:rPr>
                      <w:sz w:val="16"/>
                    </w:rPr>
                  </w:pPr>
                  <w:r>
                    <w:rPr>
                      <w:sz w:val="16"/>
                    </w:rPr>
                    <w:t>По доверенности №</w:t>
                  </w:r>
                </w:p>
              </w:tc>
              <w:tc>
                <w:tcPr>
                  <w:tcW w:w="1390" w:type="dxa"/>
                  <w:gridSpan w:val="4"/>
                  <w:tcBorders>
                    <w:bottom w:val="single" w:sz="4" w:space="0" w:color="auto"/>
                  </w:tcBorders>
                </w:tcPr>
                <w:p w:rsidR="00992EA4" w:rsidRDefault="00992EA4" w:rsidP="0043406A">
                  <w:pPr>
                    <w:pStyle w:val="12"/>
                    <w:framePr w:hSpace="180" w:wrap="around" w:vAnchor="text" w:hAnchor="text" w:y="1"/>
                    <w:suppressOverlap/>
                    <w:jc w:val="left"/>
                    <w:rPr>
                      <w:sz w:val="16"/>
                    </w:rPr>
                  </w:pPr>
                </w:p>
              </w:tc>
              <w:tc>
                <w:tcPr>
                  <w:tcW w:w="942" w:type="dxa"/>
                  <w:gridSpan w:val="4"/>
                  <w:tcBorders>
                    <w:left w:val="nil"/>
                  </w:tcBorders>
                </w:tcPr>
                <w:p w:rsidR="00992EA4" w:rsidRDefault="00992EA4" w:rsidP="0043406A">
                  <w:pPr>
                    <w:pStyle w:val="12"/>
                    <w:framePr w:hSpace="180" w:wrap="around" w:vAnchor="text" w:hAnchor="text" w:y="1"/>
                    <w:suppressOverlap/>
                    <w:jc w:val="left"/>
                    <w:rPr>
                      <w:sz w:val="16"/>
                    </w:rPr>
                  </w:pPr>
                  <w:r>
                    <w:rPr>
                      <w:sz w:val="16"/>
                    </w:rPr>
                    <w:t>от «       »</w:t>
                  </w:r>
                </w:p>
              </w:tc>
              <w:tc>
                <w:tcPr>
                  <w:tcW w:w="1460" w:type="dxa"/>
                  <w:gridSpan w:val="5"/>
                  <w:tcBorders>
                    <w:bottom w:val="single" w:sz="4" w:space="0" w:color="auto"/>
                  </w:tcBorders>
                </w:tcPr>
                <w:p w:rsidR="00992EA4" w:rsidRDefault="00992EA4" w:rsidP="0043406A">
                  <w:pPr>
                    <w:pStyle w:val="12"/>
                    <w:framePr w:hSpace="180" w:wrap="around" w:vAnchor="text" w:hAnchor="text" w:y="1"/>
                    <w:suppressOverlap/>
                    <w:jc w:val="center"/>
                    <w:rPr>
                      <w:sz w:val="16"/>
                    </w:rPr>
                  </w:pPr>
                </w:p>
              </w:tc>
              <w:tc>
                <w:tcPr>
                  <w:tcW w:w="1848" w:type="dxa"/>
                  <w:gridSpan w:val="3"/>
                  <w:tcBorders>
                    <w:left w:val="nil"/>
                  </w:tcBorders>
                </w:tcPr>
                <w:p w:rsidR="00992EA4" w:rsidRDefault="00992EA4" w:rsidP="0043406A">
                  <w:pPr>
                    <w:pStyle w:val="12"/>
                    <w:framePr w:hSpace="180" w:wrap="around" w:vAnchor="text" w:hAnchor="text" w:y="1"/>
                    <w:suppressOverlap/>
                    <w:jc w:val="left"/>
                    <w:rPr>
                      <w:sz w:val="16"/>
                    </w:rPr>
                  </w:pPr>
                  <w:r>
                    <w:rPr>
                      <w:sz w:val="16"/>
                    </w:rPr>
                    <w:t>20      г.</w:t>
                  </w:r>
                </w:p>
              </w:tc>
            </w:tr>
            <w:tr w:rsidR="00992EA4" w:rsidTr="00992EA4">
              <w:trPr>
                <w:gridAfter w:val="2"/>
                <w:wAfter w:w="198" w:type="dxa"/>
                <w:cantSplit/>
                <w:trHeight w:val="224"/>
              </w:trPr>
              <w:tc>
                <w:tcPr>
                  <w:tcW w:w="1070" w:type="dxa"/>
                  <w:gridSpan w:val="2"/>
                  <w:vMerge w:val="restart"/>
                </w:tcPr>
                <w:p w:rsidR="00992EA4" w:rsidRDefault="00992EA4" w:rsidP="0043406A">
                  <w:pPr>
                    <w:pStyle w:val="12"/>
                    <w:framePr w:hSpace="180" w:wrap="around" w:vAnchor="text" w:hAnchor="text" w:y="1"/>
                    <w:suppressOverlap/>
                    <w:jc w:val="left"/>
                    <w:rPr>
                      <w:sz w:val="16"/>
                    </w:rPr>
                  </w:pPr>
                  <w:r>
                    <w:rPr>
                      <w:sz w:val="16"/>
                    </w:rPr>
                    <w:t>выданной</w:t>
                  </w:r>
                </w:p>
              </w:tc>
              <w:tc>
                <w:tcPr>
                  <w:tcW w:w="6324" w:type="dxa"/>
                  <w:gridSpan w:val="16"/>
                  <w:vMerge w:val="restart"/>
                  <w:tcBorders>
                    <w:left w:val="nil"/>
                  </w:tcBorders>
                </w:tcPr>
                <w:p w:rsidR="00992EA4" w:rsidRDefault="00992EA4" w:rsidP="0043406A">
                  <w:pPr>
                    <w:pStyle w:val="12"/>
                    <w:framePr w:hSpace="180" w:wrap="around" w:vAnchor="text" w:hAnchor="text" w:y="1"/>
                    <w:suppressOverlap/>
                    <w:jc w:val="left"/>
                    <w:rPr>
                      <w:sz w:val="16"/>
                    </w:rPr>
                  </w:pPr>
                </w:p>
              </w:tc>
            </w:tr>
            <w:tr w:rsidR="00992EA4" w:rsidTr="00992EA4">
              <w:trPr>
                <w:gridAfter w:val="2"/>
                <w:wAfter w:w="198" w:type="dxa"/>
                <w:cantSplit/>
                <w:trHeight w:hRule="exact" w:val="72"/>
              </w:trPr>
              <w:tc>
                <w:tcPr>
                  <w:tcW w:w="1070" w:type="dxa"/>
                  <w:gridSpan w:val="2"/>
                  <w:vMerge/>
                </w:tcPr>
                <w:p w:rsidR="00992EA4" w:rsidRDefault="00992EA4" w:rsidP="0043406A">
                  <w:pPr>
                    <w:pStyle w:val="12"/>
                    <w:framePr w:hSpace="180" w:wrap="around" w:vAnchor="text" w:hAnchor="text" w:y="1"/>
                    <w:suppressOverlap/>
                    <w:jc w:val="center"/>
                    <w:rPr>
                      <w:sz w:val="16"/>
                    </w:rPr>
                  </w:pPr>
                </w:p>
              </w:tc>
              <w:tc>
                <w:tcPr>
                  <w:tcW w:w="6324" w:type="dxa"/>
                  <w:gridSpan w:val="16"/>
                  <w:vMerge/>
                  <w:tcBorders>
                    <w:left w:val="nil"/>
                    <w:bottom w:val="single" w:sz="4" w:space="0" w:color="auto"/>
                  </w:tcBorders>
                </w:tcPr>
                <w:p w:rsidR="00992EA4" w:rsidRDefault="00992EA4" w:rsidP="0043406A">
                  <w:pPr>
                    <w:pStyle w:val="12"/>
                    <w:framePr w:hSpace="180" w:wrap="around" w:vAnchor="text" w:hAnchor="text" w:y="1"/>
                    <w:suppressOverlap/>
                    <w:jc w:val="center"/>
                    <w:rPr>
                      <w:sz w:val="16"/>
                    </w:rPr>
                  </w:pPr>
                </w:p>
              </w:tc>
            </w:tr>
            <w:tr w:rsidR="00992EA4" w:rsidTr="00992EA4">
              <w:trPr>
                <w:gridAfter w:val="1"/>
                <w:wAfter w:w="190" w:type="dxa"/>
                <w:cantSplit/>
                <w:trHeight w:val="243"/>
              </w:trPr>
              <w:tc>
                <w:tcPr>
                  <w:tcW w:w="2394" w:type="dxa"/>
                  <w:gridSpan w:val="4"/>
                </w:tcPr>
                <w:p w:rsidR="00992EA4" w:rsidRDefault="00992EA4" w:rsidP="0043406A">
                  <w:pPr>
                    <w:pStyle w:val="12"/>
                    <w:framePr w:hSpace="180" w:wrap="around" w:vAnchor="text" w:hAnchor="text" w:y="1"/>
                    <w:suppressOverlap/>
                    <w:jc w:val="left"/>
                    <w:rPr>
                      <w:sz w:val="16"/>
                    </w:rPr>
                  </w:pPr>
                  <w:r>
                    <w:rPr>
                      <w:sz w:val="16"/>
                    </w:rPr>
                    <w:t>Груз к перевозке принял</w:t>
                  </w:r>
                </w:p>
              </w:tc>
              <w:tc>
                <w:tcPr>
                  <w:tcW w:w="1496" w:type="dxa"/>
                  <w:gridSpan w:val="6"/>
                  <w:tcBorders>
                    <w:bottom w:val="single" w:sz="4" w:space="0" w:color="auto"/>
                  </w:tcBorders>
                </w:tcPr>
                <w:p w:rsidR="00992EA4" w:rsidRDefault="00992EA4" w:rsidP="0043406A">
                  <w:pPr>
                    <w:pStyle w:val="12"/>
                    <w:framePr w:hSpace="180" w:wrap="around" w:vAnchor="text" w:hAnchor="text" w:y="1"/>
                    <w:suppressOverlap/>
                    <w:jc w:val="center"/>
                    <w:rPr>
                      <w:sz w:val="16"/>
                    </w:rPr>
                  </w:pPr>
                </w:p>
              </w:tc>
              <w:tc>
                <w:tcPr>
                  <w:tcW w:w="242" w:type="dxa"/>
                  <w:gridSpan w:val="2"/>
                  <w:vMerge w:val="restart"/>
                  <w:tcBorders>
                    <w:left w:val="nil"/>
                  </w:tcBorders>
                </w:tcPr>
                <w:p w:rsidR="00992EA4" w:rsidRDefault="00992EA4" w:rsidP="0043406A">
                  <w:pPr>
                    <w:pStyle w:val="12"/>
                    <w:framePr w:hSpace="180" w:wrap="around" w:vAnchor="text" w:hAnchor="text" w:y="1"/>
                    <w:suppressOverlap/>
                    <w:jc w:val="left"/>
                    <w:rPr>
                      <w:sz w:val="16"/>
                    </w:rPr>
                  </w:pPr>
                </w:p>
              </w:tc>
              <w:tc>
                <w:tcPr>
                  <w:tcW w:w="1412" w:type="dxa"/>
                  <w:gridSpan w:val="3"/>
                  <w:tcBorders>
                    <w:bottom w:val="single" w:sz="4" w:space="0" w:color="auto"/>
                  </w:tcBorders>
                </w:tcPr>
                <w:p w:rsidR="00992EA4" w:rsidRDefault="00992EA4" w:rsidP="0043406A">
                  <w:pPr>
                    <w:pStyle w:val="12"/>
                    <w:framePr w:hSpace="180" w:wrap="around" w:vAnchor="text" w:hAnchor="text" w:y="1"/>
                    <w:suppressOverlap/>
                    <w:jc w:val="left"/>
                    <w:rPr>
                      <w:sz w:val="16"/>
                    </w:rPr>
                  </w:pPr>
                </w:p>
              </w:tc>
              <w:tc>
                <w:tcPr>
                  <w:tcW w:w="242" w:type="dxa"/>
                  <w:gridSpan w:val="2"/>
                  <w:vMerge w:val="restart"/>
                  <w:tcBorders>
                    <w:left w:val="nil"/>
                  </w:tcBorders>
                </w:tcPr>
                <w:p w:rsidR="00992EA4" w:rsidRDefault="00992EA4" w:rsidP="0043406A">
                  <w:pPr>
                    <w:pStyle w:val="12"/>
                    <w:framePr w:hSpace="180" w:wrap="around" w:vAnchor="text" w:hAnchor="text" w:y="1"/>
                    <w:suppressOverlap/>
                    <w:jc w:val="left"/>
                    <w:rPr>
                      <w:sz w:val="16"/>
                    </w:rPr>
                  </w:pPr>
                </w:p>
              </w:tc>
              <w:tc>
                <w:tcPr>
                  <w:tcW w:w="1616" w:type="dxa"/>
                  <w:gridSpan w:val="2"/>
                  <w:tcBorders>
                    <w:bottom w:val="single" w:sz="4" w:space="0" w:color="auto"/>
                  </w:tcBorders>
                </w:tcPr>
                <w:p w:rsidR="00992EA4" w:rsidRDefault="00992EA4" w:rsidP="0043406A">
                  <w:pPr>
                    <w:pStyle w:val="12"/>
                    <w:framePr w:hSpace="180" w:wrap="around" w:vAnchor="text" w:hAnchor="text" w:y="1"/>
                    <w:suppressOverlap/>
                    <w:jc w:val="center"/>
                    <w:rPr>
                      <w:sz w:val="16"/>
                    </w:rPr>
                  </w:pPr>
                </w:p>
              </w:tc>
            </w:tr>
            <w:tr w:rsidR="00992EA4" w:rsidTr="00992EA4">
              <w:trPr>
                <w:gridAfter w:val="1"/>
                <w:wAfter w:w="190" w:type="dxa"/>
                <w:cantSplit/>
                <w:trHeight w:hRule="exact" w:val="142"/>
              </w:trPr>
              <w:tc>
                <w:tcPr>
                  <w:tcW w:w="2394" w:type="dxa"/>
                  <w:gridSpan w:val="4"/>
                </w:tcPr>
                <w:p w:rsidR="00992EA4" w:rsidRDefault="00992EA4" w:rsidP="0043406A">
                  <w:pPr>
                    <w:pStyle w:val="61"/>
                    <w:framePr w:hSpace="180" w:wrap="around" w:vAnchor="text" w:hAnchor="text" w:y="1"/>
                    <w:spacing w:line="120" w:lineRule="exact"/>
                    <w:suppressOverlap/>
                    <w:rPr>
                      <w:sz w:val="16"/>
                    </w:rPr>
                  </w:pPr>
                </w:p>
              </w:tc>
              <w:tc>
                <w:tcPr>
                  <w:tcW w:w="1496" w:type="dxa"/>
                  <w:gridSpan w:val="6"/>
                </w:tcPr>
                <w:p w:rsidR="00992EA4" w:rsidRDefault="00992EA4" w:rsidP="0043406A">
                  <w:pPr>
                    <w:pStyle w:val="61"/>
                    <w:framePr w:hSpace="180" w:wrap="around" w:vAnchor="text" w:hAnchor="text" w:y="1"/>
                    <w:spacing w:line="120" w:lineRule="exact"/>
                    <w:suppressOverlap/>
                  </w:pPr>
                  <w:r>
                    <w:t>должность</w:t>
                  </w:r>
                </w:p>
              </w:tc>
              <w:tc>
                <w:tcPr>
                  <w:tcW w:w="242" w:type="dxa"/>
                  <w:gridSpan w:val="2"/>
                  <w:vMerge/>
                  <w:tcBorders>
                    <w:left w:val="nil"/>
                  </w:tcBorders>
                </w:tcPr>
                <w:p w:rsidR="00992EA4" w:rsidRDefault="00992EA4" w:rsidP="0043406A">
                  <w:pPr>
                    <w:pStyle w:val="61"/>
                    <w:framePr w:hSpace="180" w:wrap="around" w:vAnchor="text" w:hAnchor="text" w:y="1"/>
                    <w:spacing w:line="120" w:lineRule="exact"/>
                    <w:suppressOverlap/>
                  </w:pPr>
                </w:p>
              </w:tc>
              <w:tc>
                <w:tcPr>
                  <w:tcW w:w="1412" w:type="dxa"/>
                  <w:gridSpan w:val="3"/>
                </w:tcPr>
                <w:p w:rsidR="00992EA4" w:rsidRDefault="00992EA4" w:rsidP="0043406A">
                  <w:pPr>
                    <w:pStyle w:val="61"/>
                    <w:framePr w:hSpace="180" w:wrap="around" w:vAnchor="text" w:hAnchor="text" w:y="1"/>
                    <w:spacing w:line="120" w:lineRule="exact"/>
                    <w:suppressOverlap/>
                  </w:pPr>
                  <w:r>
                    <w:t>подпись</w:t>
                  </w:r>
                </w:p>
              </w:tc>
              <w:tc>
                <w:tcPr>
                  <w:tcW w:w="242" w:type="dxa"/>
                  <w:gridSpan w:val="2"/>
                  <w:vMerge/>
                  <w:tcBorders>
                    <w:left w:val="nil"/>
                  </w:tcBorders>
                </w:tcPr>
                <w:p w:rsidR="00992EA4" w:rsidRDefault="00992EA4" w:rsidP="0043406A">
                  <w:pPr>
                    <w:pStyle w:val="61"/>
                    <w:framePr w:hSpace="180" w:wrap="around" w:vAnchor="text" w:hAnchor="text" w:y="1"/>
                    <w:spacing w:line="120" w:lineRule="exact"/>
                    <w:suppressOverlap/>
                  </w:pPr>
                </w:p>
              </w:tc>
              <w:tc>
                <w:tcPr>
                  <w:tcW w:w="1616" w:type="dxa"/>
                  <w:gridSpan w:val="2"/>
                </w:tcPr>
                <w:p w:rsidR="00992EA4" w:rsidRDefault="00992EA4" w:rsidP="0043406A">
                  <w:pPr>
                    <w:pStyle w:val="61"/>
                    <w:framePr w:hSpace="180" w:wrap="around" w:vAnchor="text" w:hAnchor="text" w:y="1"/>
                    <w:spacing w:line="120" w:lineRule="exact"/>
                    <w:suppressOverlap/>
                  </w:pPr>
                  <w:r>
                    <w:t>расшифровка подписи</w:t>
                  </w:r>
                </w:p>
              </w:tc>
            </w:tr>
            <w:tr w:rsidR="00992EA4" w:rsidTr="00992EA4">
              <w:trPr>
                <w:gridAfter w:val="2"/>
                <w:wAfter w:w="198" w:type="dxa"/>
                <w:cantSplit/>
                <w:trHeight w:hRule="exact" w:val="145"/>
              </w:trPr>
              <w:tc>
                <w:tcPr>
                  <w:tcW w:w="7394" w:type="dxa"/>
                  <w:gridSpan w:val="18"/>
                  <w:vMerge w:val="restart"/>
                  <w:vAlign w:val="bottom"/>
                </w:tcPr>
                <w:p w:rsidR="00992EA4" w:rsidRDefault="00992EA4" w:rsidP="0043406A">
                  <w:pPr>
                    <w:pStyle w:val="12"/>
                    <w:framePr w:hSpace="180" w:wrap="around" w:vAnchor="text" w:hAnchor="text" w:y="1"/>
                    <w:spacing w:before="0" w:after="0" w:line="160" w:lineRule="exact"/>
                    <w:suppressOverlap/>
                    <w:jc w:val="left"/>
                    <w:rPr>
                      <w:sz w:val="16"/>
                    </w:rPr>
                  </w:pPr>
                  <w:r>
                    <w:rPr>
                      <w:sz w:val="16"/>
                    </w:rPr>
                    <w:t>(При личном приеме товара</w:t>
                  </w:r>
                  <w:r>
                    <w:rPr>
                      <w:sz w:val="16"/>
                    </w:rPr>
                    <w:br/>
                    <w:t>по количеству и ассортименту)</w:t>
                  </w:r>
                </w:p>
              </w:tc>
            </w:tr>
            <w:tr w:rsidR="00992EA4" w:rsidTr="00992EA4">
              <w:trPr>
                <w:gridAfter w:val="2"/>
                <w:wAfter w:w="198" w:type="dxa"/>
                <w:cantSplit/>
                <w:trHeight w:val="264"/>
              </w:trPr>
              <w:tc>
                <w:tcPr>
                  <w:tcW w:w="7394" w:type="dxa"/>
                  <w:gridSpan w:val="18"/>
                  <w:vMerge/>
                </w:tcPr>
                <w:p w:rsidR="00992EA4" w:rsidRDefault="00992EA4" w:rsidP="0043406A">
                  <w:pPr>
                    <w:pStyle w:val="12"/>
                    <w:framePr w:hSpace="180" w:wrap="around" w:vAnchor="text" w:hAnchor="text" w:y="1"/>
                    <w:suppressOverlap/>
                    <w:jc w:val="left"/>
                    <w:rPr>
                      <w:sz w:val="16"/>
                    </w:rPr>
                  </w:pPr>
                </w:p>
              </w:tc>
            </w:tr>
            <w:tr w:rsidR="00992EA4" w:rsidTr="00992EA4">
              <w:trPr>
                <w:gridAfter w:val="2"/>
                <w:wAfter w:w="198" w:type="dxa"/>
                <w:cantSplit/>
                <w:trHeight w:hRule="exact" w:val="227"/>
              </w:trPr>
              <w:tc>
                <w:tcPr>
                  <w:tcW w:w="236" w:type="dxa"/>
                  <w:tcMar>
                    <w:left w:w="0" w:type="dxa"/>
                    <w:right w:w="0" w:type="dxa"/>
                  </w:tcMar>
                </w:tcPr>
                <w:p w:rsidR="00992EA4" w:rsidRDefault="00992EA4" w:rsidP="0043406A">
                  <w:pPr>
                    <w:pStyle w:val="61"/>
                    <w:framePr w:hSpace="180" w:wrap="around" w:vAnchor="text" w:hAnchor="text" w:y="1"/>
                    <w:suppressOverlap/>
                  </w:pPr>
                </w:p>
              </w:tc>
              <w:tc>
                <w:tcPr>
                  <w:tcW w:w="7158" w:type="dxa"/>
                  <w:gridSpan w:val="17"/>
                  <w:tcBorders>
                    <w:bottom w:val="single" w:sz="4" w:space="0" w:color="auto"/>
                  </w:tcBorders>
                </w:tcPr>
                <w:p w:rsidR="00992EA4" w:rsidRDefault="00992EA4" w:rsidP="0043406A">
                  <w:pPr>
                    <w:pStyle w:val="61"/>
                    <w:framePr w:hSpace="180" w:wrap="around" w:vAnchor="text" w:hAnchor="text" w:y="1"/>
                    <w:suppressOverlap/>
                  </w:pPr>
                </w:p>
              </w:tc>
            </w:tr>
            <w:tr w:rsidR="00992EA4" w:rsidTr="00992E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622" w:type="dxa"/>
                  <w:gridSpan w:val="5"/>
                  <w:tcBorders>
                    <w:top w:val="nil"/>
                    <w:left w:val="nil"/>
                    <w:bottom w:val="nil"/>
                    <w:right w:val="nil"/>
                  </w:tcBorders>
                </w:tcPr>
                <w:p w:rsidR="00992EA4" w:rsidRDefault="00992EA4" w:rsidP="0043406A">
                  <w:pPr>
                    <w:pStyle w:val="12"/>
                    <w:framePr w:hSpace="180" w:wrap="around" w:vAnchor="text" w:hAnchor="text" w:y="1"/>
                    <w:suppressOverlap/>
                    <w:jc w:val="left"/>
                    <w:rPr>
                      <w:sz w:val="16"/>
                    </w:rPr>
                  </w:pPr>
                  <w:r>
                    <w:rPr>
                      <w:sz w:val="16"/>
                    </w:rPr>
                    <w:t>Груз получил грузополучатель</w:t>
                  </w:r>
                </w:p>
              </w:tc>
              <w:tc>
                <w:tcPr>
                  <w:tcW w:w="976" w:type="dxa"/>
                  <w:gridSpan w:val="3"/>
                  <w:tcBorders>
                    <w:top w:val="nil"/>
                    <w:left w:val="nil"/>
                    <w:bottom w:val="single" w:sz="4" w:space="0" w:color="auto"/>
                    <w:right w:val="nil"/>
                  </w:tcBorders>
                </w:tcPr>
                <w:p w:rsidR="00992EA4" w:rsidRDefault="00992EA4" w:rsidP="0043406A">
                  <w:pPr>
                    <w:pStyle w:val="12"/>
                    <w:framePr w:hSpace="180" w:wrap="around" w:vAnchor="text" w:hAnchor="text" w:y="1"/>
                    <w:suppressOverlap/>
                    <w:jc w:val="center"/>
                    <w:rPr>
                      <w:sz w:val="16"/>
                    </w:rPr>
                  </w:pPr>
                </w:p>
              </w:tc>
              <w:tc>
                <w:tcPr>
                  <w:tcW w:w="236" w:type="dxa"/>
                  <w:vMerge w:val="restart"/>
                  <w:tcBorders>
                    <w:top w:val="nil"/>
                    <w:left w:val="nil"/>
                    <w:right w:val="nil"/>
                  </w:tcBorders>
                </w:tcPr>
                <w:p w:rsidR="00992EA4" w:rsidRDefault="00992EA4" w:rsidP="0043406A">
                  <w:pPr>
                    <w:pStyle w:val="12"/>
                    <w:framePr w:hSpace="180" w:wrap="around" w:vAnchor="text" w:hAnchor="text" w:y="1"/>
                    <w:suppressOverlap/>
                    <w:jc w:val="left"/>
                    <w:rPr>
                      <w:sz w:val="16"/>
                    </w:rPr>
                  </w:pPr>
                </w:p>
              </w:tc>
              <w:tc>
                <w:tcPr>
                  <w:tcW w:w="1244" w:type="dxa"/>
                  <w:gridSpan w:val="4"/>
                  <w:tcBorders>
                    <w:top w:val="nil"/>
                    <w:left w:val="nil"/>
                    <w:bottom w:val="single" w:sz="4" w:space="0" w:color="auto"/>
                    <w:right w:val="nil"/>
                  </w:tcBorders>
                </w:tcPr>
                <w:p w:rsidR="00992EA4" w:rsidRDefault="00992EA4" w:rsidP="0043406A">
                  <w:pPr>
                    <w:pStyle w:val="12"/>
                    <w:framePr w:hSpace="180" w:wrap="around" w:vAnchor="text" w:hAnchor="text" w:y="1"/>
                    <w:suppressOverlap/>
                    <w:jc w:val="left"/>
                    <w:rPr>
                      <w:sz w:val="16"/>
                    </w:rPr>
                  </w:pPr>
                </w:p>
              </w:tc>
              <w:tc>
                <w:tcPr>
                  <w:tcW w:w="242" w:type="dxa"/>
                  <w:vMerge w:val="restart"/>
                  <w:tcBorders>
                    <w:top w:val="nil"/>
                    <w:left w:val="nil"/>
                    <w:right w:val="nil"/>
                  </w:tcBorders>
                </w:tcPr>
                <w:p w:rsidR="00992EA4" w:rsidRDefault="00992EA4" w:rsidP="0043406A">
                  <w:pPr>
                    <w:pStyle w:val="12"/>
                    <w:framePr w:hSpace="180" w:wrap="around" w:vAnchor="text" w:hAnchor="text" w:y="1"/>
                    <w:suppressOverlap/>
                    <w:jc w:val="left"/>
                    <w:rPr>
                      <w:sz w:val="16"/>
                    </w:rPr>
                  </w:pPr>
                </w:p>
              </w:tc>
              <w:tc>
                <w:tcPr>
                  <w:tcW w:w="2272" w:type="dxa"/>
                  <w:gridSpan w:val="6"/>
                  <w:tcBorders>
                    <w:top w:val="nil"/>
                    <w:left w:val="nil"/>
                    <w:bottom w:val="single" w:sz="4" w:space="0" w:color="auto"/>
                    <w:right w:val="nil"/>
                  </w:tcBorders>
                </w:tcPr>
                <w:p w:rsidR="00992EA4" w:rsidRDefault="00992EA4" w:rsidP="0043406A">
                  <w:pPr>
                    <w:pStyle w:val="12"/>
                    <w:framePr w:hSpace="180" w:wrap="around" w:vAnchor="text" w:hAnchor="text" w:y="1"/>
                    <w:suppressOverlap/>
                    <w:jc w:val="center"/>
                    <w:rPr>
                      <w:sz w:val="16"/>
                    </w:rPr>
                  </w:pPr>
                </w:p>
              </w:tc>
            </w:tr>
            <w:tr w:rsidR="00992EA4" w:rsidTr="00992E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656" w:type="dxa"/>
                  <w:gridSpan w:val="6"/>
                  <w:tcBorders>
                    <w:top w:val="nil"/>
                    <w:left w:val="nil"/>
                    <w:bottom w:val="nil"/>
                    <w:right w:val="nil"/>
                  </w:tcBorders>
                </w:tcPr>
                <w:p w:rsidR="00992EA4" w:rsidRDefault="00992EA4" w:rsidP="0043406A">
                  <w:pPr>
                    <w:pStyle w:val="61"/>
                    <w:framePr w:hSpace="180" w:wrap="around" w:vAnchor="text" w:hAnchor="text" w:y="1"/>
                    <w:suppressOverlap/>
                  </w:pPr>
                </w:p>
              </w:tc>
              <w:tc>
                <w:tcPr>
                  <w:tcW w:w="942" w:type="dxa"/>
                  <w:gridSpan w:val="2"/>
                  <w:tcBorders>
                    <w:top w:val="nil"/>
                    <w:left w:val="nil"/>
                    <w:bottom w:val="nil"/>
                    <w:right w:val="nil"/>
                  </w:tcBorders>
                </w:tcPr>
                <w:p w:rsidR="00992EA4" w:rsidRDefault="00992EA4" w:rsidP="0043406A">
                  <w:pPr>
                    <w:pStyle w:val="61"/>
                    <w:framePr w:hSpace="180" w:wrap="around" w:vAnchor="text" w:hAnchor="text" w:y="1"/>
                    <w:suppressOverlap/>
                  </w:pPr>
                  <w:r>
                    <w:t>должность</w:t>
                  </w:r>
                </w:p>
              </w:tc>
              <w:tc>
                <w:tcPr>
                  <w:tcW w:w="236" w:type="dxa"/>
                  <w:vMerge/>
                  <w:tcBorders>
                    <w:left w:val="nil"/>
                    <w:bottom w:val="nil"/>
                    <w:right w:val="nil"/>
                  </w:tcBorders>
                </w:tcPr>
                <w:p w:rsidR="00992EA4" w:rsidRDefault="00992EA4" w:rsidP="0043406A">
                  <w:pPr>
                    <w:pStyle w:val="61"/>
                    <w:framePr w:hSpace="180" w:wrap="around" w:vAnchor="text" w:hAnchor="text" w:y="1"/>
                    <w:suppressOverlap/>
                  </w:pPr>
                </w:p>
              </w:tc>
              <w:tc>
                <w:tcPr>
                  <w:tcW w:w="1244" w:type="dxa"/>
                  <w:gridSpan w:val="4"/>
                  <w:tcBorders>
                    <w:top w:val="nil"/>
                    <w:left w:val="nil"/>
                    <w:bottom w:val="nil"/>
                    <w:right w:val="nil"/>
                  </w:tcBorders>
                </w:tcPr>
                <w:p w:rsidR="00992EA4" w:rsidRDefault="00992EA4" w:rsidP="0043406A">
                  <w:pPr>
                    <w:pStyle w:val="61"/>
                    <w:framePr w:hSpace="180" w:wrap="around" w:vAnchor="text" w:hAnchor="text" w:y="1"/>
                    <w:suppressOverlap/>
                  </w:pPr>
                  <w:r>
                    <w:t>подпись</w:t>
                  </w:r>
                </w:p>
              </w:tc>
              <w:tc>
                <w:tcPr>
                  <w:tcW w:w="242" w:type="dxa"/>
                  <w:vMerge/>
                  <w:tcBorders>
                    <w:left w:val="nil"/>
                    <w:bottom w:val="nil"/>
                    <w:right w:val="nil"/>
                  </w:tcBorders>
                </w:tcPr>
                <w:p w:rsidR="00992EA4" w:rsidRDefault="00992EA4" w:rsidP="0043406A">
                  <w:pPr>
                    <w:pStyle w:val="61"/>
                    <w:framePr w:hSpace="180" w:wrap="around" w:vAnchor="text" w:hAnchor="text" w:y="1"/>
                    <w:suppressOverlap/>
                  </w:pPr>
                </w:p>
              </w:tc>
              <w:tc>
                <w:tcPr>
                  <w:tcW w:w="2272" w:type="dxa"/>
                  <w:gridSpan w:val="6"/>
                  <w:tcBorders>
                    <w:top w:val="nil"/>
                    <w:left w:val="nil"/>
                    <w:bottom w:val="nil"/>
                    <w:right w:val="nil"/>
                  </w:tcBorders>
                </w:tcPr>
                <w:p w:rsidR="00992EA4" w:rsidRDefault="00992EA4" w:rsidP="0043406A">
                  <w:pPr>
                    <w:pStyle w:val="61"/>
                    <w:framePr w:hSpace="180" w:wrap="around" w:vAnchor="text" w:hAnchor="text" w:y="1"/>
                    <w:suppressOverlap/>
                  </w:pPr>
                  <w:r>
                    <w:t>расшифровка подписи</w:t>
                  </w:r>
                </w:p>
              </w:tc>
            </w:tr>
          </w:tbl>
          <w:p w:rsidR="00992EA4" w:rsidRDefault="00992EA4" w:rsidP="00992EA4">
            <w:pPr>
              <w:pStyle w:val="12"/>
              <w:jc w:val="left"/>
              <w:rPr>
                <w:sz w:val="16"/>
              </w:rPr>
            </w:pPr>
          </w:p>
        </w:tc>
        <w:tc>
          <w:tcPr>
            <w:tcW w:w="2363" w:type="dxa"/>
            <w:gridSpan w:val="10"/>
            <w:tcBorders>
              <w:top w:val="single" w:sz="4" w:space="0" w:color="auto"/>
              <w:left w:val="nil"/>
              <w:bottom w:val="nil"/>
              <w:right w:val="nil"/>
            </w:tcBorders>
          </w:tcPr>
          <w:p w:rsidR="00992EA4" w:rsidRDefault="00992EA4" w:rsidP="00992EA4">
            <w:pPr>
              <w:pStyle w:val="61"/>
            </w:pPr>
            <w:r>
              <w:t>прописью</w:t>
            </w:r>
          </w:p>
        </w:tc>
        <w:tc>
          <w:tcPr>
            <w:tcW w:w="780" w:type="dxa"/>
            <w:gridSpan w:val="3"/>
            <w:tcBorders>
              <w:top w:val="nil"/>
              <w:left w:val="nil"/>
              <w:bottom w:val="nil"/>
              <w:right w:val="nil"/>
            </w:tcBorders>
          </w:tcPr>
          <w:p w:rsidR="00992EA4" w:rsidRDefault="00992EA4" w:rsidP="00992EA4">
            <w:pPr>
              <w:pStyle w:val="12"/>
              <w:jc w:val="left"/>
              <w:rPr>
                <w:sz w:val="16"/>
              </w:rPr>
            </w:pPr>
          </w:p>
        </w:tc>
        <w:tc>
          <w:tcPr>
            <w:tcW w:w="626" w:type="dxa"/>
            <w:gridSpan w:val="3"/>
            <w:tcBorders>
              <w:top w:val="single" w:sz="4" w:space="0" w:color="auto"/>
              <w:left w:val="nil"/>
              <w:bottom w:val="nil"/>
              <w:right w:val="nil"/>
            </w:tcBorders>
          </w:tcPr>
          <w:p w:rsidR="00992EA4" w:rsidRDefault="00992EA4" w:rsidP="00992EA4">
            <w:pPr>
              <w:pStyle w:val="12"/>
              <w:jc w:val="left"/>
              <w:rPr>
                <w:sz w:val="16"/>
              </w:rPr>
            </w:pPr>
          </w:p>
        </w:tc>
      </w:tr>
      <w:tr w:rsidR="00992EA4" w:rsidTr="00992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2"/>
        </w:trPr>
        <w:tc>
          <w:tcPr>
            <w:tcW w:w="2015" w:type="dxa"/>
            <w:gridSpan w:val="3"/>
            <w:vMerge w:val="restart"/>
            <w:tcMar>
              <w:left w:w="28" w:type="dxa"/>
              <w:right w:w="28" w:type="dxa"/>
            </w:tcMar>
            <w:vAlign w:val="bottom"/>
          </w:tcPr>
          <w:p w:rsidR="00992EA4" w:rsidRDefault="00992EA4" w:rsidP="00992EA4">
            <w:pPr>
              <w:pStyle w:val="12"/>
              <w:ind w:left="-35" w:firstLine="35"/>
              <w:jc w:val="left"/>
              <w:rPr>
                <w:sz w:val="16"/>
              </w:rPr>
            </w:pPr>
            <w:r>
              <w:rPr>
                <w:sz w:val="16"/>
              </w:rPr>
              <w:t>Всего отпущено на сумму</w:t>
            </w:r>
          </w:p>
        </w:tc>
        <w:tc>
          <w:tcPr>
            <w:tcW w:w="3358" w:type="dxa"/>
            <w:gridSpan w:val="13"/>
            <w:vMerge w:val="restart"/>
            <w:vAlign w:val="bottom"/>
          </w:tcPr>
          <w:p w:rsidR="00992EA4" w:rsidRDefault="00992EA4" w:rsidP="00992EA4">
            <w:pPr>
              <w:pStyle w:val="12"/>
              <w:jc w:val="left"/>
              <w:rPr>
                <w:sz w:val="16"/>
              </w:rPr>
            </w:pPr>
            <w:r>
              <w:rPr>
                <w:sz w:val="16"/>
              </w:rPr>
              <w:t>Сорок девять тысяч пятьдесят две тысячи</w:t>
            </w:r>
          </w:p>
        </w:tc>
        <w:tc>
          <w:tcPr>
            <w:tcW w:w="546" w:type="dxa"/>
            <w:gridSpan w:val="3"/>
            <w:vMerge w:val="restart"/>
            <w:vAlign w:val="bottom"/>
          </w:tcPr>
          <w:p w:rsidR="00992EA4" w:rsidRDefault="00992EA4" w:rsidP="00992EA4">
            <w:pPr>
              <w:pStyle w:val="12"/>
              <w:jc w:val="left"/>
              <w:rPr>
                <w:sz w:val="16"/>
              </w:rPr>
            </w:pPr>
            <w:r>
              <w:rPr>
                <w:sz w:val="16"/>
              </w:rPr>
              <w:t>руб.</w:t>
            </w:r>
          </w:p>
        </w:tc>
        <w:tc>
          <w:tcPr>
            <w:tcW w:w="858" w:type="dxa"/>
            <w:gridSpan w:val="5"/>
            <w:vMerge w:val="restart"/>
            <w:vAlign w:val="bottom"/>
          </w:tcPr>
          <w:p w:rsidR="00992EA4" w:rsidRDefault="00992EA4" w:rsidP="00992EA4">
            <w:pPr>
              <w:pStyle w:val="12"/>
              <w:jc w:val="center"/>
              <w:rPr>
                <w:sz w:val="16"/>
              </w:rPr>
            </w:pPr>
            <w:r>
              <w:rPr>
                <w:sz w:val="16"/>
              </w:rPr>
              <w:t>20</w:t>
            </w:r>
          </w:p>
        </w:tc>
        <w:tc>
          <w:tcPr>
            <w:tcW w:w="555" w:type="dxa"/>
            <w:gridSpan w:val="2"/>
            <w:vMerge w:val="restart"/>
            <w:tcMar>
              <w:left w:w="0" w:type="dxa"/>
              <w:right w:w="0" w:type="dxa"/>
            </w:tcMar>
            <w:vAlign w:val="bottom"/>
          </w:tcPr>
          <w:p w:rsidR="00992EA4" w:rsidRDefault="00992EA4" w:rsidP="00992EA4">
            <w:pPr>
              <w:pStyle w:val="12"/>
              <w:jc w:val="left"/>
              <w:rPr>
                <w:sz w:val="16"/>
              </w:rPr>
            </w:pPr>
            <w:r>
              <w:rPr>
                <w:sz w:val="16"/>
              </w:rPr>
              <w:t>коп.</w:t>
            </w:r>
          </w:p>
        </w:tc>
      </w:tr>
      <w:tr w:rsidR="00992EA4" w:rsidTr="00992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4"/>
        </w:trPr>
        <w:tc>
          <w:tcPr>
            <w:tcW w:w="2015" w:type="dxa"/>
            <w:gridSpan w:val="3"/>
            <w:vMerge/>
            <w:tcBorders>
              <w:bottom w:val="nil"/>
            </w:tcBorders>
            <w:tcMar>
              <w:left w:w="28" w:type="dxa"/>
              <w:right w:w="28" w:type="dxa"/>
            </w:tcMar>
          </w:tcPr>
          <w:p w:rsidR="00992EA4" w:rsidRDefault="00992EA4" w:rsidP="00992EA4">
            <w:pPr>
              <w:pStyle w:val="12"/>
              <w:jc w:val="left"/>
              <w:rPr>
                <w:sz w:val="16"/>
              </w:rPr>
            </w:pPr>
          </w:p>
        </w:tc>
        <w:tc>
          <w:tcPr>
            <w:tcW w:w="3358" w:type="dxa"/>
            <w:gridSpan w:val="13"/>
            <w:vMerge/>
            <w:tcBorders>
              <w:bottom w:val="single" w:sz="4" w:space="0" w:color="auto"/>
            </w:tcBorders>
          </w:tcPr>
          <w:p w:rsidR="00992EA4" w:rsidRDefault="00992EA4" w:rsidP="00992EA4">
            <w:pPr>
              <w:pStyle w:val="12"/>
              <w:jc w:val="left"/>
              <w:rPr>
                <w:sz w:val="16"/>
              </w:rPr>
            </w:pPr>
          </w:p>
        </w:tc>
        <w:tc>
          <w:tcPr>
            <w:tcW w:w="546" w:type="dxa"/>
            <w:gridSpan w:val="3"/>
            <w:vMerge/>
            <w:tcBorders>
              <w:bottom w:val="nil"/>
            </w:tcBorders>
          </w:tcPr>
          <w:p w:rsidR="00992EA4" w:rsidRDefault="00992EA4" w:rsidP="00992EA4">
            <w:pPr>
              <w:pStyle w:val="12"/>
              <w:jc w:val="left"/>
              <w:rPr>
                <w:sz w:val="16"/>
              </w:rPr>
            </w:pPr>
          </w:p>
        </w:tc>
        <w:tc>
          <w:tcPr>
            <w:tcW w:w="858" w:type="dxa"/>
            <w:gridSpan w:val="5"/>
            <w:vMerge/>
            <w:tcBorders>
              <w:bottom w:val="single" w:sz="4" w:space="0" w:color="auto"/>
            </w:tcBorders>
          </w:tcPr>
          <w:p w:rsidR="00992EA4" w:rsidRDefault="00992EA4" w:rsidP="00992EA4">
            <w:pPr>
              <w:pStyle w:val="12"/>
              <w:jc w:val="left"/>
              <w:rPr>
                <w:sz w:val="16"/>
              </w:rPr>
            </w:pPr>
          </w:p>
        </w:tc>
        <w:tc>
          <w:tcPr>
            <w:tcW w:w="555" w:type="dxa"/>
            <w:gridSpan w:val="2"/>
            <w:vMerge/>
            <w:tcBorders>
              <w:bottom w:val="nil"/>
            </w:tcBorders>
          </w:tcPr>
          <w:p w:rsidR="00992EA4" w:rsidRDefault="00992EA4" w:rsidP="00992EA4">
            <w:pPr>
              <w:pStyle w:val="12"/>
              <w:jc w:val="right"/>
              <w:rPr>
                <w:sz w:val="16"/>
              </w:rPr>
            </w:pPr>
          </w:p>
        </w:tc>
      </w:tr>
      <w:tr w:rsidR="00992EA4" w:rsidTr="00992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42"/>
        </w:trPr>
        <w:tc>
          <w:tcPr>
            <w:tcW w:w="2015" w:type="dxa"/>
            <w:gridSpan w:val="3"/>
            <w:tcMar>
              <w:left w:w="28" w:type="dxa"/>
              <w:right w:w="28" w:type="dxa"/>
            </w:tcMar>
          </w:tcPr>
          <w:p w:rsidR="00992EA4" w:rsidRDefault="00992EA4" w:rsidP="00992EA4">
            <w:pPr>
              <w:pStyle w:val="61"/>
              <w:spacing w:line="120" w:lineRule="exact"/>
            </w:pPr>
          </w:p>
        </w:tc>
        <w:tc>
          <w:tcPr>
            <w:tcW w:w="3358" w:type="dxa"/>
            <w:gridSpan w:val="13"/>
          </w:tcPr>
          <w:p w:rsidR="00992EA4" w:rsidRDefault="00992EA4" w:rsidP="00992EA4">
            <w:pPr>
              <w:pStyle w:val="61"/>
              <w:spacing w:line="120" w:lineRule="exact"/>
              <w:ind w:right="-64"/>
            </w:pPr>
            <w:r>
              <w:t>прописью</w:t>
            </w:r>
          </w:p>
        </w:tc>
        <w:tc>
          <w:tcPr>
            <w:tcW w:w="1959" w:type="dxa"/>
            <w:gridSpan w:val="10"/>
          </w:tcPr>
          <w:p w:rsidR="00992EA4" w:rsidRDefault="00992EA4" w:rsidP="00992EA4">
            <w:pPr>
              <w:pStyle w:val="61"/>
              <w:spacing w:line="120" w:lineRule="exact"/>
              <w:ind w:right="866"/>
            </w:pPr>
          </w:p>
        </w:tc>
      </w:tr>
      <w:tr w:rsidR="00992EA4" w:rsidTr="00992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Height w:hRule="exact" w:val="145"/>
        </w:trPr>
        <w:tc>
          <w:tcPr>
            <w:tcW w:w="1393" w:type="dxa"/>
            <w:vMerge w:val="restart"/>
            <w:tcMar>
              <w:left w:w="28" w:type="dxa"/>
              <w:right w:w="28" w:type="dxa"/>
            </w:tcMar>
            <w:vAlign w:val="center"/>
          </w:tcPr>
          <w:p w:rsidR="00992EA4" w:rsidRDefault="00992EA4" w:rsidP="00992EA4">
            <w:pPr>
              <w:pStyle w:val="61"/>
              <w:spacing w:before="60"/>
              <w:jc w:val="left"/>
              <w:rPr>
                <w:sz w:val="16"/>
              </w:rPr>
            </w:pPr>
            <w:r>
              <w:rPr>
                <w:sz w:val="16"/>
              </w:rPr>
              <w:t>Отпуск разрешил</w:t>
            </w:r>
          </w:p>
        </w:tc>
        <w:tc>
          <w:tcPr>
            <w:tcW w:w="702" w:type="dxa"/>
            <w:gridSpan w:val="3"/>
            <w:vMerge w:val="restart"/>
            <w:tcBorders>
              <w:bottom w:val="single" w:sz="4" w:space="0" w:color="auto"/>
            </w:tcBorders>
            <w:vAlign w:val="bottom"/>
          </w:tcPr>
          <w:p w:rsidR="00992EA4" w:rsidRDefault="00992EA4" w:rsidP="00992EA4">
            <w:pPr>
              <w:pStyle w:val="61"/>
              <w:rPr>
                <w:sz w:val="16"/>
              </w:rPr>
            </w:pPr>
          </w:p>
        </w:tc>
        <w:tc>
          <w:tcPr>
            <w:tcW w:w="236" w:type="dxa"/>
            <w:vMerge w:val="restart"/>
            <w:tcMar>
              <w:left w:w="0" w:type="dxa"/>
              <w:right w:w="0" w:type="dxa"/>
            </w:tcMar>
            <w:vAlign w:val="bottom"/>
          </w:tcPr>
          <w:p w:rsidR="00992EA4" w:rsidRDefault="00992EA4" w:rsidP="00992EA4">
            <w:pPr>
              <w:pStyle w:val="61"/>
              <w:jc w:val="left"/>
              <w:rPr>
                <w:sz w:val="16"/>
              </w:rPr>
            </w:pPr>
          </w:p>
        </w:tc>
        <w:tc>
          <w:tcPr>
            <w:tcW w:w="627" w:type="dxa"/>
            <w:gridSpan w:val="2"/>
            <w:vMerge w:val="restart"/>
            <w:tcBorders>
              <w:bottom w:val="single" w:sz="4" w:space="0" w:color="auto"/>
            </w:tcBorders>
            <w:vAlign w:val="bottom"/>
          </w:tcPr>
          <w:p w:rsidR="00992EA4" w:rsidRDefault="00992EA4" w:rsidP="00992EA4">
            <w:pPr>
              <w:pStyle w:val="61"/>
              <w:jc w:val="left"/>
              <w:rPr>
                <w:sz w:val="16"/>
              </w:rPr>
            </w:pPr>
          </w:p>
        </w:tc>
        <w:tc>
          <w:tcPr>
            <w:tcW w:w="236" w:type="dxa"/>
            <w:gridSpan w:val="2"/>
            <w:vMerge w:val="restart"/>
            <w:tcMar>
              <w:left w:w="0" w:type="dxa"/>
              <w:right w:w="0" w:type="dxa"/>
            </w:tcMar>
            <w:vAlign w:val="bottom"/>
          </w:tcPr>
          <w:p w:rsidR="00992EA4" w:rsidRDefault="00992EA4" w:rsidP="00992EA4">
            <w:pPr>
              <w:pStyle w:val="61"/>
              <w:jc w:val="left"/>
              <w:rPr>
                <w:sz w:val="16"/>
              </w:rPr>
            </w:pPr>
          </w:p>
        </w:tc>
        <w:tc>
          <w:tcPr>
            <w:tcW w:w="1168" w:type="dxa"/>
            <w:gridSpan w:val="3"/>
            <w:vMerge w:val="restart"/>
            <w:tcBorders>
              <w:bottom w:val="single" w:sz="4" w:space="0" w:color="auto"/>
            </w:tcBorders>
            <w:vAlign w:val="bottom"/>
          </w:tcPr>
          <w:p w:rsidR="00992EA4" w:rsidRDefault="00992EA4" w:rsidP="00992EA4">
            <w:pPr>
              <w:pStyle w:val="61"/>
              <w:rPr>
                <w:sz w:val="16"/>
              </w:rPr>
            </w:pPr>
          </w:p>
        </w:tc>
        <w:tc>
          <w:tcPr>
            <w:tcW w:w="1406" w:type="dxa"/>
            <w:gridSpan w:val="6"/>
            <w:tcMar>
              <w:left w:w="28" w:type="dxa"/>
              <w:right w:w="28" w:type="dxa"/>
            </w:tcMar>
          </w:tcPr>
          <w:p w:rsidR="00992EA4" w:rsidRDefault="00992EA4" w:rsidP="00992EA4">
            <w:pPr>
              <w:pStyle w:val="61"/>
              <w:jc w:val="left"/>
              <w:rPr>
                <w:sz w:val="16"/>
              </w:rPr>
            </w:pPr>
            <w:r>
              <w:rPr>
                <w:sz w:val="14"/>
              </w:rPr>
              <w:t xml:space="preserve">Главный (старший) </w:t>
            </w:r>
          </w:p>
        </w:tc>
        <w:tc>
          <w:tcPr>
            <w:tcW w:w="236" w:type="dxa"/>
            <w:gridSpan w:val="3"/>
            <w:vMerge w:val="restart"/>
            <w:vAlign w:val="bottom"/>
          </w:tcPr>
          <w:p w:rsidR="00992EA4" w:rsidRDefault="00992EA4" w:rsidP="00992EA4">
            <w:pPr>
              <w:pStyle w:val="61"/>
              <w:jc w:val="left"/>
              <w:rPr>
                <w:sz w:val="16"/>
              </w:rPr>
            </w:pPr>
          </w:p>
        </w:tc>
        <w:tc>
          <w:tcPr>
            <w:tcW w:w="1317" w:type="dxa"/>
            <w:gridSpan w:val="4"/>
            <w:vMerge w:val="restart"/>
            <w:tcBorders>
              <w:bottom w:val="single" w:sz="4" w:space="0" w:color="auto"/>
            </w:tcBorders>
            <w:vAlign w:val="bottom"/>
          </w:tcPr>
          <w:p w:rsidR="00992EA4" w:rsidRDefault="00992EA4" w:rsidP="00992EA4">
            <w:pPr>
              <w:pStyle w:val="61"/>
              <w:rPr>
                <w:sz w:val="16"/>
              </w:rPr>
            </w:pPr>
          </w:p>
        </w:tc>
      </w:tr>
      <w:tr w:rsidR="00992EA4" w:rsidTr="00992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Height w:hRule="exact" w:val="217"/>
        </w:trPr>
        <w:tc>
          <w:tcPr>
            <w:tcW w:w="1393" w:type="dxa"/>
            <w:vMerge/>
            <w:tcMar>
              <w:left w:w="28" w:type="dxa"/>
              <w:right w:w="28" w:type="dxa"/>
            </w:tcMar>
            <w:vAlign w:val="bottom"/>
          </w:tcPr>
          <w:p w:rsidR="00992EA4" w:rsidRDefault="00992EA4" w:rsidP="00992EA4">
            <w:pPr>
              <w:pStyle w:val="61"/>
              <w:jc w:val="left"/>
              <w:rPr>
                <w:sz w:val="16"/>
              </w:rPr>
            </w:pPr>
          </w:p>
        </w:tc>
        <w:tc>
          <w:tcPr>
            <w:tcW w:w="702" w:type="dxa"/>
            <w:gridSpan w:val="3"/>
            <w:vMerge/>
            <w:tcBorders>
              <w:bottom w:val="single" w:sz="4" w:space="0" w:color="auto"/>
            </w:tcBorders>
            <w:vAlign w:val="bottom"/>
          </w:tcPr>
          <w:p w:rsidR="00992EA4" w:rsidRDefault="00992EA4" w:rsidP="00992EA4">
            <w:pPr>
              <w:pStyle w:val="61"/>
              <w:jc w:val="left"/>
              <w:rPr>
                <w:sz w:val="16"/>
              </w:rPr>
            </w:pPr>
          </w:p>
        </w:tc>
        <w:tc>
          <w:tcPr>
            <w:tcW w:w="236" w:type="dxa"/>
            <w:vMerge/>
            <w:tcMar>
              <w:left w:w="0" w:type="dxa"/>
              <w:right w:w="0" w:type="dxa"/>
            </w:tcMar>
            <w:vAlign w:val="bottom"/>
          </w:tcPr>
          <w:p w:rsidR="00992EA4" w:rsidRDefault="00992EA4" w:rsidP="00992EA4">
            <w:pPr>
              <w:pStyle w:val="61"/>
              <w:jc w:val="left"/>
              <w:rPr>
                <w:sz w:val="16"/>
              </w:rPr>
            </w:pPr>
          </w:p>
        </w:tc>
        <w:tc>
          <w:tcPr>
            <w:tcW w:w="627" w:type="dxa"/>
            <w:gridSpan w:val="2"/>
            <w:vMerge/>
            <w:tcBorders>
              <w:bottom w:val="single" w:sz="4" w:space="0" w:color="auto"/>
            </w:tcBorders>
            <w:vAlign w:val="bottom"/>
          </w:tcPr>
          <w:p w:rsidR="00992EA4" w:rsidRDefault="00992EA4" w:rsidP="00992EA4">
            <w:pPr>
              <w:pStyle w:val="61"/>
              <w:jc w:val="left"/>
              <w:rPr>
                <w:sz w:val="16"/>
              </w:rPr>
            </w:pPr>
          </w:p>
        </w:tc>
        <w:tc>
          <w:tcPr>
            <w:tcW w:w="236" w:type="dxa"/>
            <w:gridSpan w:val="2"/>
            <w:vMerge/>
            <w:tcMar>
              <w:left w:w="0" w:type="dxa"/>
              <w:right w:w="0" w:type="dxa"/>
            </w:tcMar>
            <w:vAlign w:val="bottom"/>
          </w:tcPr>
          <w:p w:rsidR="00992EA4" w:rsidRDefault="00992EA4" w:rsidP="00992EA4">
            <w:pPr>
              <w:pStyle w:val="61"/>
              <w:jc w:val="left"/>
              <w:rPr>
                <w:sz w:val="16"/>
              </w:rPr>
            </w:pPr>
          </w:p>
        </w:tc>
        <w:tc>
          <w:tcPr>
            <w:tcW w:w="1168" w:type="dxa"/>
            <w:gridSpan w:val="3"/>
            <w:vMerge/>
            <w:tcBorders>
              <w:top w:val="single" w:sz="4" w:space="0" w:color="auto"/>
              <w:bottom w:val="single" w:sz="4" w:space="0" w:color="auto"/>
            </w:tcBorders>
            <w:vAlign w:val="bottom"/>
          </w:tcPr>
          <w:p w:rsidR="00992EA4" w:rsidRDefault="00992EA4" w:rsidP="00992EA4">
            <w:pPr>
              <w:pStyle w:val="61"/>
              <w:jc w:val="left"/>
              <w:rPr>
                <w:sz w:val="16"/>
              </w:rPr>
            </w:pPr>
          </w:p>
        </w:tc>
        <w:tc>
          <w:tcPr>
            <w:tcW w:w="780" w:type="dxa"/>
            <w:gridSpan w:val="3"/>
            <w:tcMar>
              <w:left w:w="28" w:type="dxa"/>
              <w:right w:w="28" w:type="dxa"/>
            </w:tcMar>
          </w:tcPr>
          <w:p w:rsidR="00992EA4" w:rsidRDefault="00992EA4" w:rsidP="00992EA4">
            <w:pPr>
              <w:pStyle w:val="61"/>
              <w:jc w:val="left"/>
              <w:rPr>
                <w:sz w:val="14"/>
              </w:rPr>
            </w:pPr>
            <w:r>
              <w:rPr>
                <w:sz w:val="14"/>
              </w:rPr>
              <w:t>бухгалтер</w:t>
            </w:r>
          </w:p>
        </w:tc>
        <w:tc>
          <w:tcPr>
            <w:tcW w:w="626" w:type="dxa"/>
            <w:gridSpan w:val="3"/>
            <w:tcBorders>
              <w:bottom w:val="single" w:sz="4" w:space="0" w:color="auto"/>
            </w:tcBorders>
            <w:vAlign w:val="bottom"/>
          </w:tcPr>
          <w:p w:rsidR="00992EA4" w:rsidRDefault="00992EA4" w:rsidP="00992EA4">
            <w:pPr>
              <w:pStyle w:val="61"/>
              <w:jc w:val="left"/>
              <w:rPr>
                <w:sz w:val="16"/>
              </w:rPr>
            </w:pPr>
          </w:p>
        </w:tc>
        <w:tc>
          <w:tcPr>
            <w:tcW w:w="236" w:type="dxa"/>
            <w:gridSpan w:val="3"/>
            <w:vMerge/>
            <w:vAlign w:val="bottom"/>
          </w:tcPr>
          <w:p w:rsidR="00992EA4" w:rsidRDefault="00992EA4" w:rsidP="00992EA4">
            <w:pPr>
              <w:pStyle w:val="61"/>
              <w:jc w:val="left"/>
              <w:rPr>
                <w:sz w:val="16"/>
              </w:rPr>
            </w:pPr>
          </w:p>
        </w:tc>
        <w:tc>
          <w:tcPr>
            <w:tcW w:w="1317" w:type="dxa"/>
            <w:gridSpan w:val="4"/>
            <w:vMerge/>
            <w:tcBorders>
              <w:bottom w:val="single" w:sz="4" w:space="0" w:color="auto"/>
            </w:tcBorders>
            <w:vAlign w:val="bottom"/>
          </w:tcPr>
          <w:p w:rsidR="00992EA4" w:rsidRDefault="00992EA4" w:rsidP="00992EA4">
            <w:pPr>
              <w:pStyle w:val="61"/>
              <w:jc w:val="left"/>
              <w:rPr>
                <w:sz w:val="16"/>
              </w:rPr>
            </w:pPr>
          </w:p>
        </w:tc>
      </w:tr>
      <w:tr w:rsidR="00992EA4" w:rsidTr="00992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Height w:hRule="exact" w:val="142"/>
        </w:trPr>
        <w:tc>
          <w:tcPr>
            <w:tcW w:w="2095" w:type="dxa"/>
            <w:gridSpan w:val="4"/>
            <w:tcMar>
              <w:left w:w="28" w:type="dxa"/>
              <w:right w:w="28" w:type="dxa"/>
            </w:tcMar>
          </w:tcPr>
          <w:p w:rsidR="00992EA4" w:rsidRDefault="00992EA4" w:rsidP="00992EA4">
            <w:pPr>
              <w:pStyle w:val="61"/>
              <w:jc w:val="right"/>
              <w:rPr>
                <w:sz w:val="10"/>
              </w:rPr>
            </w:pPr>
            <w:r>
              <w:rPr>
                <w:sz w:val="10"/>
              </w:rPr>
              <w:t>должность</w:t>
            </w:r>
          </w:p>
        </w:tc>
        <w:tc>
          <w:tcPr>
            <w:tcW w:w="236" w:type="dxa"/>
            <w:vMerge/>
            <w:tcMar>
              <w:left w:w="0" w:type="dxa"/>
              <w:right w:w="0" w:type="dxa"/>
            </w:tcMar>
          </w:tcPr>
          <w:p w:rsidR="00992EA4" w:rsidRDefault="00992EA4" w:rsidP="00992EA4">
            <w:pPr>
              <w:pStyle w:val="61"/>
              <w:rPr>
                <w:sz w:val="10"/>
              </w:rPr>
            </w:pPr>
          </w:p>
        </w:tc>
        <w:tc>
          <w:tcPr>
            <w:tcW w:w="627" w:type="dxa"/>
            <w:gridSpan w:val="2"/>
            <w:tcBorders>
              <w:top w:val="single" w:sz="4" w:space="0" w:color="auto"/>
            </w:tcBorders>
          </w:tcPr>
          <w:p w:rsidR="00992EA4" w:rsidRDefault="00992EA4" w:rsidP="00992EA4">
            <w:pPr>
              <w:pStyle w:val="61"/>
              <w:rPr>
                <w:sz w:val="10"/>
              </w:rPr>
            </w:pPr>
            <w:r>
              <w:rPr>
                <w:sz w:val="10"/>
              </w:rPr>
              <w:t>подпись</w:t>
            </w:r>
          </w:p>
        </w:tc>
        <w:tc>
          <w:tcPr>
            <w:tcW w:w="1404" w:type="dxa"/>
            <w:gridSpan w:val="5"/>
            <w:tcMar>
              <w:left w:w="0" w:type="dxa"/>
              <w:right w:w="0" w:type="dxa"/>
            </w:tcMar>
          </w:tcPr>
          <w:p w:rsidR="00992EA4" w:rsidRDefault="00992EA4" w:rsidP="00992EA4">
            <w:pPr>
              <w:pStyle w:val="61"/>
              <w:jc w:val="right"/>
              <w:rPr>
                <w:sz w:val="10"/>
              </w:rPr>
            </w:pPr>
            <w:r>
              <w:rPr>
                <w:sz w:val="10"/>
              </w:rPr>
              <w:t>расшифровка подписи</w:t>
            </w:r>
          </w:p>
        </w:tc>
        <w:tc>
          <w:tcPr>
            <w:tcW w:w="780" w:type="dxa"/>
            <w:gridSpan w:val="3"/>
          </w:tcPr>
          <w:p w:rsidR="00992EA4" w:rsidRDefault="00992EA4" w:rsidP="00992EA4">
            <w:pPr>
              <w:pStyle w:val="61"/>
              <w:jc w:val="left"/>
              <w:rPr>
                <w:sz w:val="10"/>
              </w:rPr>
            </w:pPr>
          </w:p>
        </w:tc>
        <w:tc>
          <w:tcPr>
            <w:tcW w:w="626" w:type="dxa"/>
            <w:gridSpan w:val="3"/>
            <w:tcBorders>
              <w:top w:val="single" w:sz="4" w:space="0" w:color="auto"/>
            </w:tcBorders>
          </w:tcPr>
          <w:p w:rsidR="00992EA4" w:rsidRDefault="00992EA4" w:rsidP="00992EA4">
            <w:pPr>
              <w:pStyle w:val="61"/>
              <w:rPr>
                <w:sz w:val="10"/>
              </w:rPr>
            </w:pPr>
            <w:r>
              <w:rPr>
                <w:sz w:val="10"/>
              </w:rPr>
              <w:t>подпись</w:t>
            </w:r>
          </w:p>
        </w:tc>
        <w:tc>
          <w:tcPr>
            <w:tcW w:w="236" w:type="dxa"/>
            <w:gridSpan w:val="3"/>
            <w:vMerge/>
          </w:tcPr>
          <w:p w:rsidR="00992EA4" w:rsidRDefault="00992EA4" w:rsidP="00992EA4">
            <w:pPr>
              <w:pStyle w:val="61"/>
              <w:ind w:left="126" w:hanging="126"/>
              <w:rPr>
                <w:sz w:val="10"/>
              </w:rPr>
            </w:pPr>
          </w:p>
        </w:tc>
        <w:tc>
          <w:tcPr>
            <w:tcW w:w="1317" w:type="dxa"/>
            <w:gridSpan w:val="4"/>
            <w:tcBorders>
              <w:top w:val="single" w:sz="4" w:space="0" w:color="auto"/>
            </w:tcBorders>
          </w:tcPr>
          <w:p w:rsidR="00992EA4" w:rsidRDefault="00992EA4" w:rsidP="00992EA4">
            <w:pPr>
              <w:pStyle w:val="61"/>
              <w:rPr>
                <w:sz w:val="10"/>
              </w:rPr>
            </w:pPr>
            <w:r>
              <w:rPr>
                <w:sz w:val="10"/>
              </w:rPr>
              <w:t>расшифровка подписи</w:t>
            </w:r>
          </w:p>
        </w:tc>
      </w:tr>
      <w:tr w:rsidR="00992EA4" w:rsidTr="00992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55"/>
        </w:trPr>
        <w:tc>
          <w:tcPr>
            <w:tcW w:w="1778" w:type="dxa"/>
            <w:gridSpan w:val="2"/>
            <w:tcMar>
              <w:left w:w="28" w:type="dxa"/>
              <w:right w:w="28" w:type="dxa"/>
            </w:tcMar>
            <w:vAlign w:val="center"/>
          </w:tcPr>
          <w:p w:rsidR="00992EA4" w:rsidRDefault="00992EA4" w:rsidP="00992EA4">
            <w:pPr>
              <w:pStyle w:val="61"/>
              <w:jc w:val="left"/>
              <w:rPr>
                <w:sz w:val="16"/>
              </w:rPr>
            </w:pPr>
            <w:r>
              <w:rPr>
                <w:sz w:val="16"/>
              </w:rPr>
              <w:t>Отпуск груза произвел</w:t>
            </w:r>
          </w:p>
        </w:tc>
        <w:tc>
          <w:tcPr>
            <w:tcW w:w="1102" w:type="dxa"/>
            <w:gridSpan w:val="4"/>
            <w:tcBorders>
              <w:bottom w:val="single" w:sz="4" w:space="0" w:color="auto"/>
            </w:tcBorders>
            <w:vAlign w:val="center"/>
          </w:tcPr>
          <w:p w:rsidR="00992EA4" w:rsidRDefault="00992EA4" w:rsidP="00992EA4">
            <w:pPr>
              <w:pStyle w:val="61"/>
              <w:rPr>
                <w:sz w:val="16"/>
              </w:rPr>
            </w:pPr>
          </w:p>
        </w:tc>
        <w:tc>
          <w:tcPr>
            <w:tcW w:w="236" w:type="dxa"/>
            <w:gridSpan w:val="2"/>
            <w:tcBorders>
              <w:left w:val="nil"/>
            </w:tcBorders>
            <w:vAlign w:val="center"/>
          </w:tcPr>
          <w:p w:rsidR="00992EA4" w:rsidRDefault="00992EA4" w:rsidP="00992EA4">
            <w:pPr>
              <w:pStyle w:val="61"/>
              <w:jc w:val="left"/>
              <w:rPr>
                <w:sz w:val="16"/>
              </w:rPr>
            </w:pPr>
          </w:p>
        </w:tc>
        <w:tc>
          <w:tcPr>
            <w:tcW w:w="1480" w:type="dxa"/>
            <w:gridSpan w:val="5"/>
            <w:tcBorders>
              <w:left w:val="nil"/>
              <w:bottom w:val="single" w:sz="4" w:space="0" w:color="auto"/>
            </w:tcBorders>
            <w:vAlign w:val="center"/>
          </w:tcPr>
          <w:p w:rsidR="00992EA4" w:rsidRDefault="00992EA4" w:rsidP="00992EA4">
            <w:pPr>
              <w:pStyle w:val="61"/>
              <w:jc w:val="left"/>
              <w:rPr>
                <w:sz w:val="16"/>
              </w:rPr>
            </w:pPr>
          </w:p>
        </w:tc>
        <w:tc>
          <w:tcPr>
            <w:tcW w:w="236" w:type="dxa"/>
            <w:vAlign w:val="center"/>
          </w:tcPr>
          <w:p w:rsidR="00992EA4" w:rsidRDefault="00992EA4" w:rsidP="00992EA4">
            <w:pPr>
              <w:pStyle w:val="61"/>
              <w:jc w:val="left"/>
              <w:rPr>
                <w:sz w:val="16"/>
              </w:rPr>
            </w:pPr>
          </w:p>
        </w:tc>
        <w:tc>
          <w:tcPr>
            <w:tcW w:w="1716" w:type="dxa"/>
            <w:gridSpan w:val="8"/>
            <w:tcBorders>
              <w:left w:val="nil"/>
              <w:bottom w:val="single" w:sz="4" w:space="0" w:color="auto"/>
            </w:tcBorders>
            <w:vAlign w:val="center"/>
          </w:tcPr>
          <w:p w:rsidR="00992EA4" w:rsidRDefault="00992EA4" w:rsidP="00992EA4">
            <w:pPr>
              <w:pStyle w:val="61"/>
              <w:rPr>
                <w:sz w:val="16"/>
              </w:rPr>
            </w:pPr>
          </w:p>
        </w:tc>
        <w:tc>
          <w:tcPr>
            <w:tcW w:w="784" w:type="dxa"/>
            <w:gridSpan w:val="4"/>
            <w:vMerge w:val="restart"/>
            <w:tcMar>
              <w:left w:w="0" w:type="dxa"/>
              <w:right w:w="0" w:type="dxa"/>
            </w:tcMar>
            <w:vAlign w:val="center"/>
          </w:tcPr>
          <w:p w:rsidR="00992EA4" w:rsidRDefault="00992EA4" w:rsidP="00992EA4">
            <w:pPr>
              <w:pStyle w:val="12"/>
              <w:jc w:val="left"/>
              <w:rPr>
                <w:sz w:val="16"/>
              </w:rPr>
            </w:pPr>
          </w:p>
        </w:tc>
      </w:tr>
      <w:tr w:rsidR="00992EA4" w:rsidTr="00992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42"/>
        </w:trPr>
        <w:tc>
          <w:tcPr>
            <w:tcW w:w="1778" w:type="dxa"/>
            <w:gridSpan w:val="2"/>
            <w:vMerge w:val="restart"/>
            <w:tcMar>
              <w:left w:w="28" w:type="dxa"/>
              <w:right w:w="28" w:type="dxa"/>
            </w:tcMar>
          </w:tcPr>
          <w:p w:rsidR="00992EA4" w:rsidRDefault="00992EA4" w:rsidP="00992EA4">
            <w:pPr>
              <w:pStyle w:val="61"/>
            </w:pPr>
          </w:p>
        </w:tc>
        <w:tc>
          <w:tcPr>
            <w:tcW w:w="1102" w:type="dxa"/>
            <w:gridSpan w:val="4"/>
          </w:tcPr>
          <w:p w:rsidR="00992EA4" w:rsidRDefault="00992EA4" w:rsidP="00992EA4">
            <w:pPr>
              <w:pStyle w:val="61"/>
            </w:pPr>
            <w:r>
              <w:t>должность</w:t>
            </w:r>
          </w:p>
        </w:tc>
        <w:tc>
          <w:tcPr>
            <w:tcW w:w="236" w:type="dxa"/>
            <w:gridSpan w:val="2"/>
          </w:tcPr>
          <w:p w:rsidR="00992EA4" w:rsidRDefault="00992EA4" w:rsidP="00992EA4">
            <w:pPr>
              <w:pStyle w:val="61"/>
            </w:pPr>
          </w:p>
        </w:tc>
        <w:tc>
          <w:tcPr>
            <w:tcW w:w="1480" w:type="dxa"/>
            <w:gridSpan w:val="5"/>
            <w:tcBorders>
              <w:left w:val="nil"/>
            </w:tcBorders>
          </w:tcPr>
          <w:p w:rsidR="00992EA4" w:rsidRDefault="00992EA4" w:rsidP="00992EA4">
            <w:pPr>
              <w:pStyle w:val="61"/>
            </w:pPr>
            <w:r>
              <w:t>подпись</w:t>
            </w:r>
          </w:p>
        </w:tc>
        <w:tc>
          <w:tcPr>
            <w:tcW w:w="236" w:type="dxa"/>
          </w:tcPr>
          <w:p w:rsidR="00992EA4" w:rsidRDefault="00992EA4" w:rsidP="00992EA4">
            <w:pPr>
              <w:pStyle w:val="61"/>
            </w:pPr>
          </w:p>
        </w:tc>
        <w:tc>
          <w:tcPr>
            <w:tcW w:w="1716" w:type="dxa"/>
            <w:gridSpan w:val="8"/>
            <w:tcBorders>
              <w:left w:val="nil"/>
            </w:tcBorders>
          </w:tcPr>
          <w:p w:rsidR="00992EA4" w:rsidRDefault="00992EA4" w:rsidP="00992EA4">
            <w:pPr>
              <w:pStyle w:val="61"/>
            </w:pPr>
            <w:r>
              <w:t>расшифровка подписи</w:t>
            </w:r>
          </w:p>
        </w:tc>
        <w:tc>
          <w:tcPr>
            <w:tcW w:w="784" w:type="dxa"/>
            <w:gridSpan w:val="4"/>
            <w:vMerge/>
            <w:tcMar>
              <w:left w:w="0" w:type="dxa"/>
              <w:right w:w="0" w:type="dxa"/>
            </w:tcMar>
          </w:tcPr>
          <w:p w:rsidR="00992EA4" w:rsidRDefault="00992EA4" w:rsidP="00992EA4">
            <w:pPr>
              <w:pStyle w:val="61"/>
            </w:pPr>
          </w:p>
        </w:tc>
      </w:tr>
      <w:tr w:rsidR="00992EA4" w:rsidTr="00992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778" w:type="dxa"/>
            <w:gridSpan w:val="2"/>
            <w:vMerge/>
            <w:tcMar>
              <w:left w:w="28" w:type="dxa"/>
              <w:right w:w="28" w:type="dxa"/>
            </w:tcMar>
          </w:tcPr>
          <w:p w:rsidR="00992EA4" w:rsidRDefault="00992EA4" w:rsidP="00992EA4">
            <w:pPr>
              <w:pStyle w:val="61"/>
            </w:pPr>
          </w:p>
        </w:tc>
        <w:tc>
          <w:tcPr>
            <w:tcW w:w="1806" w:type="dxa"/>
            <w:gridSpan w:val="9"/>
            <w:vAlign w:val="bottom"/>
          </w:tcPr>
          <w:p w:rsidR="00992EA4" w:rsidRDefault="00992EA4" w:rsidP="00992EA4">
            <w:pPr>
              <w:pStyle w:val="61"/>
              <w:jc w:val="right"/>
              <w:rPr>
                <w:sz w:val="16"/>
              </w:rPr>
            </w:pPr>
            <w:r>
              <w:rPr>
                <w:sz w:val="16"/>
              </w:rPr>
              <w:t>М.П. «       »</w:t>
            </w:r>
          </w:p>
        </w:tc>
        <w:tc>
          <w:tcPr>
            <w:tcW w:w="1950" w:type="dxa"/>
            <w:gridSpan w:val="6"/>
            <w:tcBorders>
              <w:bottom w:val="single" w:sz="4" w:space="0" w:color="auto"/>
            </w:tcBorders>
            <w:vAlign w:val="center"/>
          </w:tcPr>
          <w:p w:rsidR="00992EA4" w:rsidRDefault="00992EA4" w:rsidP="00992EA4">
            <w:pPr>
              <w:pStyle w:val="61"/>
              <w:rPr>
                <w:sz w:val="16"/>
              </w:rPr>
            </w:pPr>
          </w:p>
        </w:tc>
        <w:tc>
          <w:tcPr>
            <w:tcW w:w="1014" w:type="dxa"/>
            <w:gridSpan w:val="5"/>
            <w:tcBorders>
              <w:left w:val="nil"/>
            </w:tcBorders>
            <w:vAlign w:val="bottom"/>
          </w:tcPr>
          <w:p w:rsidR="00992EA4" w:rsidRDefault="00992EA4" w:rsidP="00992EA4">
            <w:pPr>
              <w:pStyle w:val="61"/>
              <w:jc w:val="left"/>
              <w:rPr>
                <w:sz w:val="16"/>
              </w:rPr>
            </w:pPr>
            <w:r>
              <w:rPr>
                <w:sz w:val="16"/>
              </w:rPr>
              <w:t>20     г.</w:t>
            </w:r>
          </w:p>
        </w:tc>
        <w:tc>
          <w:tcPr>
            <w:tcW w:w="784" w:type="dxa"/>
            <w:gridSpan w:val="4"/>
            <w:vMerge/>
            <w:tcMar>
              <w:left w:w="0" w:type="dxa"/>
              <w:right w:w="0" w:type="dxa"/>
            </w:tcMar>
          </w:tcPr>
          <w:p w:rsidR="00992EA4" w:rsidRDefault="00992EA4" w:rsidP="00992EA4">
            <w:pPr>
              <w:pStyle w:val="61"/>
            </w:pPr>
          </w:p>
        </w:tc>
      </w:tr>
    </w:tbl>
    <w:tbl>
      <w:tblPr>
        <w:tblpPr w:leftFromText="180" w:rightFromText="180" w:vertAnchor="text" w:horzAnchor="page" w:tblpX="9160" w:tblpY="78"/>
        <w:tblW w:w="7592" w:type="dxa"/>
        <w:tblLayout w:type="fixed"/>
        <w:tblLook w:val="0000"/>
      </w:tblPr>
      <w:tblGrid>
        <w:gridCol w:w="236"/>
        <w:gridCol w:w="834"/>
        <w:gridCol w:w="692"/>
        <w:gridCol w:w="632"/>
        <w:gridCol w:w="228"/>
        <w:gridCol w:w="34"/>
        <w:gridCol w:w="496"/>
        <w:gridCol w:w="446"/>
        <w:gridCol w:w="236"/>
        <w:gridCol w:w="56"/>
        <w:gridCol w:w="204"/>
        <w:gridCol w:w="38"/>
        <w:gridCol w:w="946"/>
        <w:gridCol w:w="242"/>
        <w:gridCol w:w="224"/>
        <w:gridCol w:w="10"/>
        <w:gridCol w:w="232"/>
        <w:gridCol w:w="1608"/>
        <w:gridCol w:w="8"/>
        <w:gridCol w:w="190"/>
      </w:tblGrid>
      <w:tr w:rsidR="006B2784" w:rsidTr="006B2784">
        <w:trPr>
          <w:gridAfter w:val="1"/>
          <w:wAfter w:w="190" w:type="dxa"/>
          <w:cantSplit/>
          <w:trHeight w:hRule="exact" w:val="264"/>
        </w:trPr>
        <w:tc>
          <w:tcPr>
            <w:tcW w:w="1762" w:type="dxa"/>
            <w:gridSpan w:val="3"/>
          </w:tcPr>
          <w:p w:rsidR="006B2784" w:rsidRDefault="006B2784" w:rsidP="006B2784">
            <w:pPr>
              <w:pStyle w:val="12"/>
              <w:jc w:val="left"/>
              <w:rPr>
                <w:sz w:val="16"/>
              </w:rPr>
            </w:pPr>
            <w:r>
              <w:rPr>
                <w:sz w:val="16"/>
              </w:rPr>
              <w:t>По доверенности №</w:t>
            </w:r>
          </w:p>
        </w:tc>
        <w:tc>
          <w:tcPr>
            <w:tcW w:w="1390" w:type="dxa"/>
            <w:gridSpan w:val="4"/>
            <w:tcBorders>
              <w:bottom w:val="single" w:sz="4" w:space="0" w:color="auto"/>
            </w:tcBorders>
          </w:tcPr>
          <w:p w:rsidR="006B2784" w:rsidRDefault="006B2784" w:rsidP="006B2784">
            <w:pPr>
              <w:pStyle w:val="12"/>
              <w:jc w:val="left"/>
              <w:rPr>
                <w:sz w:val="16"/>
              </w:rPr>
            </w:pPr>
          </w:p>
        </w:tc>
        <w:tc>
          <w:tcPr>
            <w:tcW w:w="942" w:type="dxa"/>
            <w:gridSpan w:val="4"/>
            <w:tcBorders>
              <w:left w:val="nil"/>
            </w:tcBorders>
          </w:tcPr>
          <w:p w:rsidR="006B2784" w:rsidRDefault="006B2784" w:rsidP="006B2784">
            <w:pPr>
              <w:pStyle w:val="12"/>
              <w:jc w:val="left"/>
              <w:rPr>
                <w:sz w:val="16"/>
              </w:rPr>
            </w:pPr>
            <w:r>
              <w:rPr>
                <w:sz w:val="16"/>
              </w:rPr>
              <w:t>от «       »</w:t>
            </w:r>
          </w:p>
        </w:tc>
        <w:tc>
          <w:tcPr>
            <w:tcW w:w="1460" w:type="dxa"/>
            <w:gridSpan w:val="5"/>
            <w:tcBorders>
              <w:bottom w:val="single" w:sz="4" w:space="0" w:color="auto"/>
            </w:tcBorders>
          </w:tcPr>
          <w:p w:rsidR="006B2784" w:rsidRDefault="006B2784" w:rsidP="006B2784">
            <w:pPr>
              <w:pStyle w:val="12"/>
              <w:jc w:val="center"/>
              <w:rPr>
                <w:sz w:val="16"/>
              </w:rPr>
            </w:pPr>
          </w:p>
        </w:tc>
        <w:tc>
          <w:tcPr>
            <w:tcW w:w="1848" w:type="dxa"/>
            <w:gridSpan w:val="3"/>
            <w:tcBorders>
              <w:left w:val="nil"/>
            </w:tcBorders>
          </w:tcPr>
          <w:p w:rsidR="006B2784" w:rsidRDefault="006B2784" w:rsidP="006B2784">
            <w:pPr>
              <w:pStyle w:val="12"/>
              <w:jc w:val="left"/>
              <w:rPr>
                <w:sz w:val="16"/>
              </w:rPr>
            </w:pPr>
            <w:r>
              <w:rPr>
                <w:sz w:val="16"/>
              </w:rPr>
              <w:t>20      г.</w:t>
            </w:r>
          </w:p>
        </w:tc>
      </w:tr>
      <w:tr w:rsidR="006B2784" w:rsidTr="006B2784">
        <w:trPr>
          <w:gridAfter w:val="2"/>
          <w:wAfter w:w="198" w:type="dxa"/>
          <w:cantSplit/>
          <w:trHeight w:val="224"/>
        </w:trPr>
        <w:tc>
          <w:tcPr>
            <w:tcW w:w="1070" w:type="dxa"/>
            <w:gridSpan w:val="2"/>
            <w:vMerge w:val="restart"/>
          </w:tcPr>
          <w:p w:rsidR="006B2784" w:rsidRDefault="006B2784" w:rsidP="006B2784">
            <w:pPr>
              <w:pStyle w:val="12"/>
              <w:jc w:val="left"/>
              <w:rPr>
                <w:sz w:val="16"/>
              </w:rPr>
            </w:pPr>
            <w:r>
              <w:rPr>
                <w:sz w:val="16"/>
              </w:rPr>
              <w:t>выданной</w:t>
            </w:r>
          </w:p>
        </w:tc>
        <w:tc>
          <w:tcPr>
            <w:tcW w:w="6324" w:type="dxa"/>
            <w:gridSpan w:val="16"/>
            <w:vMerge w:val="restart"/>
            <w:tcBorders>
              <w:left w:val="nil"/>
            </w:tcBorders>
          </w:tcPr>
          <w:p w:rsidR="006B2784" w:rsidRDefault="006B2784" w:rsidP="006B2784">
            <w:pPr>
              <w:pStyle w:val="12"/>
              <w:jc w:val="left"/>
              <w:rPr>
                <w:sz w:val="16"/>
              </w:rPr>
            </w:pPr>
          </w:p>
        </w:tc>
      </w:tr>
      <w:tr w:rsidR="006B2784" w:rsidTr="006B2784">
        <w:trPr>
          <w:gridAfter w:val="2"/>
          <w:wAfter w:w="198" w:type="dxa"/>
          <w:cantSplit/>
          <w:trHeight w:val="264"/>
        </w:trPr>
        <w:tc>
          <w:tcPr>
            <w:tcW w:w="1070" w:type="dxa"/>
            <w:gridSpan w:val="2"/>
            <w:vMerge/>
          </w:tcPr>
          <w:p w:rsidR="006B2784" w:rsidRDefault="006B2784" w:rsidP="006B2784">
            <w:pPr>
              <w:pStyle w:val="12"/>
              <w:jc w:val="center"/>
              <w:rPr>
                <w:sz w:val="16"/>
              </w:rPr>
            </w:pPr>
          </w:p>
        </w:tc>
        <w:tc>
          <w:tcPr>
            <w:tcW w:w="6324" w:type="dxa"/>
            <w:gridSpan w:val="16"/>
            <w:vMerge/>
            <w:tcBorders>
              <w:left w:val="nil"/>
              <w:bottom w:val="single" w:sz="4" w:space="0" w:color="auto"/>
            </w:tcBorders>
          </w:tcPr>
          <w:p w:rsidR="006B2784" w:rsidRDefault="006B2784" w:rsidP="006B2784">
            <w:pPr>
              <w:pStyle w:val="12"/>
              <w:jc w:val="center"/>
              <w:rPr>
                <w:sz w:val="16"/>
              </w:rPr>
            </w:pPr>
          </w:p>
        </w:tc>
      </w:tr>
      <w:tr w:rsidR="006B2784" w:rsidTr="006B2784">
        <w:trPr>
          <w:gridAfter w:val="1"/>
          <w:wAfter w:w="190" w:type="dxa"/>
          <w:cantSplit/>
          <w:trHeight w:val="243"/>
        </w:trPr>
        <w:tc>
          <w:tcPr>
            <w:tcW w:w="2394" w:type="dxa"/>
            <w:gridSpan w:val="4"/>
          </w:tcPr>
          <w:p w:rsidR="006B2784" w:rsidRDefault="006B2784" w:rsidP="006B2784">
            <w:pPr>
              <w:pStyle w:val="12"/>
              <w:jc w:val="left"/>
              <w:rPr>
                <w:sz w:val="16"/>
              </w:rPr>
            </w:pPr>
            <w:r>
              <w:rPr>
                <w:sz w:val="16"/>
              </w:rPr>
              <w:t>Груз к перевозке принял</w:t>
            </w:r>
          </w:p>
        </w:tc>
        <w:tc>
          <w:tcPr>
            <w:tcW w:w="1496" w:type="dxa"/>
            <w:gridSpan w:val="6"/>
            <w:tcBorders>
              <w:bottom w:val="single" w:sz="4" w:space="0" w:color="auto"/>
            </w:tcBorders>
          </w:tcPr>
          <w:p w:rsidR="006B2784" w:rsidRDefault="006B2784" w:rsidP="006B2784">
            <w:pPr>
              <w:pStyle w:val="12"/>
              <w:jc w:val="center"/>
              <w:rPr>
                <w:sz w:val="16"/>
              </w:rPr>
            </w:pPr>
          </w:p>
        </w:tc>
        <w:tc>
          <w:tcPr>
            <w:tcW w:w="242" w:type="dxa"/>
            <w:gridSpan w:val="2"/>
            <w:vMerge w:val="restart"/>
            <w:tcBorders>
              <w:left w:val="nil"/>
            </w:tcBorders>
          </w:tcPr>
          <w:p w:rsidR="006B2784" w:rsidRDefault="006B2784" w:rsidP="006B2784">
            <w:pPr>
              <w:pStyle w:val="12"/>
              <w:jc w:val="left"/>
              <w:rPr>
                <w:sz w:val="16"/>
              </w:rPr>
            </w:pPr>
          </w:p>
        </w:tc>
        <w:tc>
          <w:tcPr>
            <w:tcW w:w="1412" w:type="dxa"/>
            <w:gridSpan w:val="3"/>
            <w:tcBorders>
              <w:bottom w:val="single" w:sz="4" w:space="0" w:color="auto"/>
            </w:tcBorders>
          </w:tcPr>
          <w:p w:rsidR="006B2784" w:rsidRDefault="006B2784" w:rsidP="006B2784">
            <w:pPr>
              <w:pStyle w:val="12"/>
              <w:jc w:val="left"/>
              <w:rPr>
                <w:sz w:val="16"/>
              </w:rPr>
            </w:pPr>
          </w:p>
        </w:tc>
        <w:tc>
          <w:tcPr>
            <w:tcW w:w="242" w:type="dxa"/>
            <w:gridSpan w:val="2"/>
            <w:vMerge w:val="restart"/>
            <w:tcBorders>
              <w:left w:val="nil"/>
            </w:tcBorders>
          </w:tcPr>
          <w:p w:rsidR="006B2784" w:rsidRDefault="006B2784" w:rsidP="006B2784">
            <w:pPr>
              <w:pStyle w:val="12"/>
              <w:jc w:val="left"/>
              <w:rPr>
                <w:sz w:val="16"/>
              </w:rPr>
            </w:pPr>
          </w:p>
        </w:tc>
        <w:tc>
          <w:tcPr>
            <w:tcW w:w="1616" w:type="dxa"/>
            <w:gridSpan w:val="2"/>
            <w:tcBorders>
              <w:bottom w:val="single" w:sz="4" w:space="0" w:color="auto"/>
            </w:tcBorders>
          </w:tcPr>
          <w:p w:rsidR="006B2784" w:rsidRDefault="006B2784" w:rsidP="006B2784">
            <w:pPr>
              <w:pStyle w:val="12"/>
              <w:jc w:val="center"/>
              <w:rPr>
                <w:sz w:val="16"/>
              </w:rPr>
            </w:pPr>
          </w:p>
        </w:tc>
      </w:tr>
      <w:tr w:rsidR="006B2784" w:rsidTr="006B2784">
        <w:trPr>
          <w:gridAfter w:val="1"/>
          <w:wAfter w:w="190" w:type="dxa"/>
          <w:cantSplit/>
          <w:trHeight w:hRule="exact" w:val="142"/>
        </w:trPr>
        <w:tc>
          <w:tcPr>
            <w:tcW w:w="2394" w:type="dxa"/>
            <w:gridSpan w:val="4"/>
          </w:tcPr>
          <w:p w:rsidR="006B2784" w:rsidRDefault="006B2784" w:rsidP="006B2784">
            <w:pPr>
              <w:pStyle w:val="61"/>
              <w:spacing w:line="120" w:lineRule="exact"/>
              <w:rPr>
                <w:sz w:val="16"/>
              </w:rPr>
            </w:pPr>
          </w:p>
        </w:tc>
        <w:tc>
          <w:tcPr>
            <w:tcW w:w="1496" w:type="dxa"/>
            <w:gridSpan w:val="6"/>
          </w:tcPr>
          <w:p w:rsidR="006B2784" w:rsidRDefault="006B2784" w:rsidP="006B2784">
            <w:pPr>
              <w:pStyle w:val="61"/>
              <w:spacing w:line="120" w:lineRule="exact"/>
            </w:pPr>
            <w:r>
              <w:t>должность</w:t>
            </w:r>
          </w:p>
        </w:tc>
        <w:tc>
          <w:tcPr>
            <w:tcW w:w="242" w:type="dxa"/>
            <w:gridSpan w:val="2"/>
            <w:vMerge/>
            <w:tcBorders>
              <w:left w:val="nil"/>
            </w:tcBorders>
          </w:tcPr>
          <w:p w:rsidR="006B2784" w:rsidRDefault="006B2784" w:rsidP="006B2784">
            <w:pPr>
              <w:pStyle w:val="61"/>
              <w:spacing w:line="120" w:lineRule="exact"/>
            </w:pPr>
          </w:p>
        </w:tc>
        <w:tc>
          <w:tcPr>
            <w:tcW w:w="1412" w:type="dxa"/>
            <w:gridSpan w:val="3"/>
          </w:tcPr>
          <w:p w:rsidR="006B2784" w:rsidRDefault="006B2784" w:rsidP="006B2784">
            <w:pPr>
              <w:pStyle w:val="61"/>
              <w:spacing w:line="120" w:lineRule="exact"/>
            </w:pPr>
            <w:r>
              <w:t>подпись</w:t>
            </w:r>
          </w:p>
        </w:tc>
        <w:tc>
          <w:tcPr>
            <w:tcW w:w="242" w:type="dxa"/>
            <w:gridSpan w:val="2"/>
            <w:vMerge/>
            <w:tcBorders>
              <w:left w:val="nil"/>
            </w:tcBorders>
          </w:tcPr>
          <w:p w:rsidR="006B2784" w:rsidRDefault="006B2784" w:rsidP="006B2784">
            <w:pPr>
              <w:pStyle w:val="61"/>
              <w:spacing w:line="120" w:lineRule="exact"/>
            </w:pPr>
          </w:p>
        </w:tc>
        <w:tc>
          <w:tcPr>
            <w:tcW w:w="1616" w:type="dxa"/>
            <w:gridSpan w:val="2"/>
          </w:tcPr>
          <w:p w:rsidR="006B2784" w:rsidRDefault="006B2784" w:rsidP="006B2784">
            <w:pPr>
              <w:pStyle w:val="61"/>
              <w:spacing w:line="120" w:lineRule="exact"/>
            </w:pPr>
            <w:r>
              <w:t>расшифровка подписи</w:t>
            </w:r>
          </w:p>
        </w:tc>
      </w:tr>
      <w:tr w:rsidR="006B2784" w:rsidTr="006B2784">
        <w:trPr>
          <w:gridAfter w:val="2"/>
          <w:wAfter w:w="198" w:type="dxa"/>
          <w:cantSplit/>
          <w:trHeight w:val="160"/>
        </w:trPr>
        <w:tc>
          <w:tcPr>
            <w:tcW w:w="7394" w:type="dxa"/>
            <w:gridSpan w:val="18"/>
            <w:vMerge w:val="restart"/>
            <w:vAlign w:val="bottom"/>
          </w:tcPr>
          <w:p w:rsidR="006B2784" w:rsidRDefault="006B2784" w:rsidP="006B2784">
            <w:pPr>
              <w:pStyle w:val="12"/>
              <w:spacing w:before="0" w:after="0" w:line="160" w:lineRule="exact"/>
              <w:jc w:val="left"/>
              <w:rPr>
                <w:sz w:val="16"/>
              </w:rPr>
            </w:pPr>
            <w:r>
              <w:rPr>
                <w:sz w:val="16"/>
              </w:rPr>
              <w:t>(При личном приеме товара</w:t>
            </w:r>
            <w:r>
              <w:rPr>
                <w:sz w:val="16"/>
              </w:rPr>
              <w:br/>
              <w:t>по количеству и ассортименту)</w:t>
            </w:r>
          </w:p>
        </w:tc>
      </w:tr>
      <w:tr w:rsidR="006B2784" w:rsidTr="006B2784">
        <w:trPr>
          <w:gridAfter w:val="2"/>
          <w:wAfter w:w="198" w:type="dxa"/>
          <w:cantSplit/>
          <w:trHeight w:val="264"/>
        </w:trPr>
        <w:tc>
          <w:tcPr>
            <w:tcW w:w="7394" w:type="dxa"/>
            <w:gridSpan w:val="18"/>
            <w:vMerge/>
          </w:tcPr>
          <w:p w:rsidR="006B2784" w:rsidRDefault="006B2784" w:rsidP="006B2784">
            <w:pPr>
              <w:pStyle w:val="12"/>
              <w:jc w:val="left"/>
              <w:rPr>
                <w:sz w:val="16"/>
              </w:rPr>
            </w:pPr>
          </w:p>
        </w:tc>
      </w:tr>
      <w:tr w:rsidR="006B2784" w:rsidTr="006B2784">
        <w:trPr>
          <w:gridAfter w:val="2"/>
          <w:wAfter w:w="198" w:type="dxa"/>
          <w:cantSplit/>
          <w:trHeight w:hRule="exact" w:val="227"/>
        </w:trPr>
        <w:tc>
          <w:tcPr>
            <w:tcW w:w="236" w:type="dxa"/>
            <w:tcMar>
              <w:left w:w="0" w:type="dxa"/>
              <w:right w:w="0" w:type="dxa"/>
            </w:tcMar>
          </w:tcPr>
          <w:p w:rsidR="006B2784" w:rsidRDefault="006B2784" w:rsidP="006B2784">
            <w:pPr>
              <w:pStyle w:val="61"/>
            </w:pPr>
          </w:p>
        </w:tc>
        <w:tc>
          <w:tcPr>
            <w:tcW w:w="7158" w:type="dxa"/>
            <w:gridSpan w:val="17"/>
            <w:tcBorders>
              <w:bottom w:val="single" w:sz="4" w:space="0" w:color="auto"/>
            </w:tcBorders>
          </w:tcPr>
          <w:p w:rsidR="006B2784" w:rsidRDefault="006B2784" w:rsidP="006B2784">
            <w:pPr>
              <w:pStyle w:val="61"/>
            </w:pPr>
          </w:p>
        </w:tc>
      </w:tr>
      <w:tr w:rsidR="006B2784" w:rsidTr="006B2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622" w:type="dxa"/>
            <w:gridSpan w:val="5"/>
            <w:tcBorders>
              <w:top w:val="nil"/>
              <w:left w:val="nil"/>
              <w:bottom w:val="nil"/>
              <w:right w:val="nil"/>
            </w:tcBorders>
          </w:tcPr>
          <w:p w:rsidR="006B2784" w:rsidRDefault="006B2784" w:rsidP="006B2784">
            <w:pPr>
              <w:pStyle w:val="12"/>
              <w:jc w:val="left"/>
              <w:rPr>
                <w:sz w:val="16"/>
              </w:rPr>
            </w:pPr>
            <w:r>
              <w:rPr>
                <w:sz w:val="16"/>
              </w:rPr>
              <w:t>Груз получил грузополучатель</w:t>
            </w:r>
          </w:p>
        </w:tc>
        <w:tc>
          <w:tcPr>
            <w:tcW w:w="976" w:type="dxa"/>
            <w:gridSpan w:val="3"/>
            <w:tcBorders>
              <w:top w:val="nil"/>
              <w:left w:val="nil"/>
              <w:bottom w:val="single" w:sz="4" w:space="0" w:color="auto"/>
              <w:right w:val="nil"/>
            </w:tcBorders>
          </w:tcPr>
          <w:p w:rsidR="006B2784" w:rsidRDefault="006B2784" w:rsidP="006B2784">
            <w:pPr>
              <w:pStyle w:val="12"/>
              <w:jc w:val="center"/>
              <w:rPr>
                <w:sz w:val="16"/>
              </w:rPr>
            </w:pPr>
          </w:p>
        </w:tc>
        <w:tc>
          <w:tcPr>
            <w:tcW w:w="236" w:type="dxa"/>
            <w:vMerge w:val="restart"/>
            <w:tcBorders>
              <w:top w:val="nil"/>
              <w:left w:val="nil"/>
              <w:right w:val="nil"/>
            </w:tcBorders>
          </w:tcPr>
          <w:p w:rsidR="006B2784" w:rsidRDefault="006B2784" w:rsidP="006B2784">
            <w:pPr>
              <w:pStyle w:val="12"/>
              <w:jc w:val="left"/>
              <w:rPr>
                <w:sz w:val="16"/>
              </w:rPr>
            </w:pPr>
          </w:p>
        </w:tc>
        <w:tc>
          <w:tcPr>
            <w:tcW w:w="1244" w:type="dxa"/>
            <w:gridSpan w:val="4"/>
            <w:tcBorders>
              <w:top w:val="nil"/>
              <w:left w:val="nil"/>
              <w:bottom w:val="single" w:sz="4" w:space="0" w:color="auto"/>
              <w:right w:val="nil"/>
            </w:tcBorders>
          </w:tcPr>
          <w:p w:rsidR="006B2784" w:rsidRDefault="006B2784" w:rsidP="006B2784">
            <w:pPr>
              <w:pStyle w:val="12"/>
              <w:jc w:val="left"/>
              <w:rPr>
                <w:sz w:val="16"/>
              </w:rPr>
            </w:pPr>
          </w:p>
        </w:tc>
        <w:tc>
          <w:tcPr>
            <w:tcW w:w="242" w:type="dxa"/>
            <w:vMerge w:val="restart"/>
            <w:tcBorders>
              <w:top w:val="nil"/>
              <w:left w:val="nil"/>
              <w:right w:val="nil"/>
            </w:tcBorders>
          </w:tcPr>
          <w:p w:rsidR="006B2784" w:rsidRDefault="006B2784" w:rsidP="006B2784">
            <w:pPr>
              <w:pStyle w:val="12"/>
              <w:jc w:val="left"/>
              <w:rPr>
                <w:sz w:val="16"/>
              </w:rPr>
            </w:pPr>
          </w:p>
        </w:tc>
        <w:tc>
          <w:tcPr>
            <w:tcW w:w="2272" w:type="dxa"/>
            <w:gridSpan w:val="6"/>
            <w:tcBorders>
              <w:top w:val="nil"/>
              <w:left w:val="nil"/>
              <w:bottom w:val="single" w:sz="4" w:space="0" w:color="auto"/>
              <w:right w:val="nil"/>
            </w:tcBorders>
          </w:tcPr>
          <w:p w:rsidR="006B2784" w:rsidRDefault="006B2784" w:rsidP="006B2784">
            <w:pPr>
              <w:pStyle w:val="12"/>
              <w:jc w:val="center"/>
              <w:rPr>
                <w:sz w:val="16"/>
              </w:rPr>
            </w:pPr>
          </w:p>
        </w:tc>
      </w:tr>
      <w:tr w:rsidR="006B2784" w:rsidTr="006B2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656" w:type="dxa"/>
            <w:gridSpan w:val="6"/>
            <w:tcBorders>
              <w:top w:val="nil"/>
              <w:left w:val="nil"/>
              <w:bottom w:val="nil"/>
              <w:right w:val="nil"/>
            </w:tcBorders>
          </w:tcPr>
          <w:p w:rsidR="006B2784" w:rsidRDefault="006B2784" w:rsidP="006B2784">
            <w:pPr>
              <w:pStyle w:val="61"/>
            </w:pPr>
          </w:p>
        </w:tc>
        <w:tc>
          <w:tcPr>
            <w:tcW w:w="942" w:type="dxa"/>
            <w:gridSpan w:val="2"/>
            <w:tcBorders>
              <w:top w:val="nil"/>
              <w:left w:val="nil"/>
              <w:bottom w:val="nil"/>
              <w:right w:val="nil"/>
            </w:tcBorders>
          </w:tcPr>
          <w:p w:rsidR="006B2784" w:rsidRDefault="006B2784" w:rsidP="006B2784">
            <w:pPr>
              <w:pStyle w:val="61"/>
            </w:pPr>
            <w:r>
              <w:t>должность</w:t>
            </w:r>
          </w:p>
        </w:tc>
        <w:tc>
          <w:tcPr>
            <w:tcW w:w="236" w:type="dxa"/>
            <w:vMerge/>
            <w:tcBorders>
              <w:left w:val="nil"/>
              <w:bottom w:val="nil"/>
              <w:right w:val="nil"/>
            </w:tcBorders>
          </w:tcPr>
          <w:p w:rsidR="006B2784" w:rsidRDefault="006B2784" w:rsidP="006B2784">
            <w:pPr>
              <w:pStyle w:val="61"/>
            </w:pPr>
          </w:p>
        </w:tc>
        <w:tc>
          <w:tcPr>
            <w:tcW w:w="1244" w:type="dxa"/>
            <w:gridSpan w:val="4"/>
            <w:tcBorders>
              <w:top w:val="nil"/>
              <w:left w:val="nil"/>
              <w:bottom w:val="nil"/>
              <w:right w:val="nil"/>
            </w:tcBorders>
          </w:tcPr>
          <w:p w:rsidR="006B2784" w:rsidRDefault="006B2784" w:rsidP="006B2784">
            <w:pPr>
              <w:pStyle w:val="61"/>
            </w:pPr>
            <w:r>
              <w:t>подпись</w:t>
            </w:r>
          </w:p>
        </w:tc>
        <w:tc>
          <w:tcPr>
            <w:tcW w:w="242" w:type="dxa"/>
            <w:vMerge/>
            <w:tcBorders>
              <w:left w:val="nil"/>
              <w:bottom w:val="nil"/>
              <w:right w:val="nil"/>
            </w:tcBorders>
          </w:tcPr>
          <w:p w:rsidR="006B2784" w:rsidRDefault="006B2784" w:rsidP="006B2784">
            <w:pPr>
              <w:pStyle w:val="61"/>
            </w:pPr>
          </w:p>
        </w:tc>
        <w:tc>
          <w:tcPr>
            <w:tcW w:w="2272" w:type="dxa"/>
            <w:gridSpan w:val="6"/>
            <w:tcBorders>
              <w:top w:val="nil"/>
              <w:left w:val="nil"/>
              <w:bottom w:val="nil"/>
              <w:right w:val="nil"/>
            </w:tcBorders>
          </w:tcPr>
          <w:p w:rsidR="006B2784" w:rsidRDefault="006B2784" w:rsidP="006B2784">
            <w:pPr>
              <w:pStyle w:val="61"/>
            </w:pPr>
            <w:r>
              <w:t>расшифровка подписи</w:t>
            </w:r>
          </w:p>
        </w:tc>
      </w:tr>
    </w:tbl>
    <w:p w:rsidR="00992EA4" w:rsidRDefault="00992EA4" w:rsidP="00992EA4">
      <w:pPr>
        <w:tabs>
          <w:tab w:val="left" w:pos="3825"/>
        </w:tabs>
        <w:spacing w:after="0" w:line="360" w:lineRule="auto"/>
        <w:ind w:right="-456" w:firstLine="709"/>
        <w:jc w:val="right"/>
        <w:rPr>
          <w:rFonts w:ascii="Times New Roman" w:hAnsi="Times New Roman" w:cs="Times New Roman"/>
          <w:b/>
          <w:sz w:val="24"/>
          <w:szCs w:val="24"/>
        </w:rPr>
      </w:pPr>
      <w:r>
        <w:rPr>
          <w:rFonts w:ascii="Times New Roman" w:hAnsi="Times New Roman" w:cs="Times New Roman"/>
          <w:b/>
          <w:sz w:val="24"/>
          <w:szCs w:val="24"/>
        </w:rPr>
        <w:br w:type="textWrapping" w:clear="all"/>
      </w:r>
    </w:p>
    <w:p w:rsidR="00992EA4" w:rsidRDefault="00992EA4" w:rsidP="00487B52">
      <w:pPr>
        <w:tabs>
          <w:tab w:val="left" w:pos="3969"/>
        </w:tabs>
        <w:spacing w:after="0" w:line="240" w:lineRule="auto"/>
        <w:rPr>
          <w:rFonts w:ascii="Times New Roman" w:hAnsi="Times New Roman" w:cs="Times New Roman"/>
          <w:sz w:val="28"/>
          <w:szCs w:val="28"/>
        </w:rPr>
      </w:pPr>
    </w:p>
    <w:p w:rsidR="00FE4CD6" w:rsidRDefault="00FE4CD6" w:rsidP="00487B52">
      <w:pPr>
        <w:tabs>
          <w:tab w:val="left" w:pos="3969"/>
        </w:tabs>
        <w:spacing w:after="0" w:line="240" w:lineRule="auto"/>
        <w:rPr>
          <w:rFonts w:ascii="Times New Roman" w:hAnsi="Times New Roman" w:cs="Times New Roman"/>
          <w:sz w:val="28"/>
          <w:szCs w:val="28"/>
        </w:rPr>
      </w:pPr>
    </w:p>
    <w:p w:rsidR="00FE4CD6" w:rsidRDefault="00FE4CD6" w:rsidP="00487B52">
      <w:pPr>
        <w:tabs>
          <w:tab w:val="left" w:pos="3969"/>
        </w:tabs>
        <w:spacing w:after="0" w:line="240" w:lineRule="auto"/>
        <w:rPr>
          <w:rFonts w:ascii="Times New Roman" w:hAnsi="Times New Roman" w:cs="Times New Roman"/>
          <w:sz w:val="28"/>
          <w:szCs w:val="28"/>
        </w:rPr>
      </w:pPr>
    </w:p>
    <w:p w:rsidR="00FE4CD6" w:rsidRDefault="00FE4CD6" w:rsidP="00487B52">
      <w:pPr>
        <w:tabs>
          <w:tab w:val="left" w:pos="3969"/>
        </w:tabs>
        <w:spacing w:after="0" w:line="240" w:lineRule="auto"/>
        <w:rPr>
          <w:rFonts w:ascii="Times New Roman" w:hAnsi="Times New Roman" w:cs="Times New Roman"/>
          <w:sz w:val="28"/>
          <w:szCs w:val="28"/>
        </w:rPr>
      </w:pPr>
    </w:p>
    <w:p w:rsidR="00FE4CD6" w:rsidRDefault="00FE4CD6" w:rsidP="00487B52">
      <w:pPr>
        <w:tabs>
          <w:tab w:val="left" w:pos="3969"/>
        </w:tabs>
        <w:spacing w:after="0" w:line="240" w:lineRule="auto"/>
        <w:rPr>
          <w:rFonts w:ascii="Times New Roman" w:hAnsi="Times New Roman" w:cs="Times New Roman"/>
          <w:sz w:val="28"/>
          <w:szCs w:val="28"/>
        </w:rPr>
      </w:pPr>
    </w:p>
    <w:p w:rsidR="00FE4CD6" w:rsidRDefault="00FE4CD6" w:rsidP="00487B52">
      <w:pPr>
        <w:tabs>
          <w:tab w:val="left" w:pos="3969"/>
        </w:tabs>
        <w:spacing w:after="0" w:line="240" w:lineRule="auto"/>
        <w:rPr>
          <w:rFonts w:ascii="Times New Roman" w:hAnsi="Times New Roman" w:cs="Times New Roman"/>
          <w:sz w:val="28"/>
          <w:szCs w:val="28"/>
        </w:rPr>
      </w:pPr>
    </w:p>
    <w:p w:rsidR="00FE4CD6" w:rsidRDefault="00FE4CD6" w:rsidP="00487B52">
      <w:pPr>
        <w:tabs>
          <w:tab w:val="left" w:pos="3969"/>
        </w:tabs>
        <w:spacing w:after="0" w:line="240" w:lineRule="auto"/>
        <w:rPr>
          <w:rFonts w:ascii="Times New Roman" w:hAnsi="Times New Roman" w:cs="Times New Roman"/>
          <w:sz w:val="28"/>
          <w:szCs w:val="28"/>
        </w:rPr>
      </w:pPr>
    </w:p>
    <w:p w:rsidR="00FE4CD6" w:rsidRDefault="00FE4CD6" w:rsidP="00487B52">
      <w:pPr>
        <w:tabs>
          <w:tab w:val="left" w:pos="3969"/>
        </w:tabs>
        <w:spacing w:after="0" w:line="240" w:lineRule="auto"/>
        <w:rPr>
          <w:rFonts w:ascii="Times New Roman" w:hAnsi="Times New Roman" w:cs="Times New Roman"/>
          <w:sz w:val="28"/>
          <w:szCs w:val="28"/>
        </w:rPr>
      </w:pPr>
    </w:p>
    <w:p w:rsidR="00FE4CD6" w:rsidRDefault="00FE4CD6" w:rsidP="00487B52">
      <w:pPr>
        <w:tabs>
          <w:tab w:val="left" w:pos="3969"/>
        </w:tabs>
        <w:spacing w:after="0" w:line="240" w:lineRule="auto"/>
        <w:rPr>
          <w:rFonts w:ascii="Times New Roman" w:hAnsi="Times New Roman" w:cs="Times New Roman"/>
          <w:sz w:val="28"/>
          <w:szCs w:val="28"/>
        </w:rPr>
      </w:pPr>
    </w:p>
    <w:p w:rsidR="00FE4CD6" w:rsidRDefault="00FE4CD6" w:rsidP="00487B52">
      <w:pPr>
        <w:tabs>
          <w:tab w:val="left" w:pos="3969"/>
        </w:tabs>
        <w:spacing w:after="0" w:line="240" w:lineRule="auto"/>
        <w:rPr>
          <w:rFonts w:ascii="Times New Roman" w:hAnsi="Times New Roman" w:cs="Times New Roman"/>
          <w:sz w:val="28"/>
          <w:szCs w:val="28"/>
        </w:rPr>
      </w:pPr>
    </w:p>
    <w:p w:rsidR="00FE4CD6" w:rsidRDefault="00FE4CD6" w:rsidP="00487B52">
      <w:pPr>
        <w:tabs>
          <w:tab w:val="left" w:pos="3969"/>
        </w:tabs>
        <w:spacing w:after="0" w:line="240" w:lineRule="auto"/>
        <w:rPr>
          <w:rFonts w:ascii="Times New Roman" w:hAnsi="Times New Roman" w:cs="Times New Roman"/>
          <w:sz w:val="28"/>
          <w:szCs w:val="28"/>
        </w:rPr>
      </w:pPr>
    </w:p>
    <w:p w:rsidR="00FE4CD6" w:rsidRDefault="00FE4CD6" w:rsidP="00487B52">
      <w:pPr>
        <w:tabs>
          <w:tab w:val="left" w:pos="3969"/>
        </w:tabs>
        <w:spacing w:after="0" w:line="240" w:lineRule="auto"/>
        <w:rPr>
          <w:rFonts w:ascii="Times New Roman" w:hAnsi="Times New Roman" w:cs="Times New Roman"/>
          <w:sz w:val="28"/>
          <w:szCs w:val="28"/>
        </w:rPr>
      </w:pPr>
    </w:p>
    <w:p w:rsidR="00992EA4" w:rsidRDefault="00992EA4" w:rsidP="00487B52">
      <w:pPr>
        <w:tabs>
          <w:tab w:val="left" w:pos="3969"/>
        </w:tabs>
        <w:spacing w:after="0" w:line="240" w:lineRule="auto"/>
        <w:rPr>
          <w:rFonts w:ascii="Times New Roman" w:hAnsi="Times New Roman" w:cs="Times New Roman"/>
          <w:sz w:val="28"/>
          <w:szCs w:val="28"/>
        </w:rPr>
        <w:sectPr w:rsidR="00992EA4" w:rsidSect="00D435AF">
          <w:pgSz w:w="16838" w:h="11906" w:orient="landscape"/>
          <w:pgMar w:top="1418" w:right="1134" w:bottom="567" w:left="1134" w:header="709" w:footer="709" w:gutter="0"/>
          <w:cols w:space="708"/>
          <w:titlePg/>
          <w:docGrid w:linePitch="360"/>
        </w:sectPr>
      </w:pPr>
    </w:p>
    <w:p w:rsidR="00992EA4" w:rsidRDefault="00992EA4" w:rsidP="00C2762B">
      <w:pPr>
        <w:pStyle w:val="1"/>
        <w:spacing w:before="0"/>
        <w:jc w:val="right"/>
        <w:rPr>
          <w:rFonts w:ascii="Times New Roman" w:hAnsi="Times New Roman" w:cs="Times New Roman"/>
          <w:b w:val="0"/>
          <w:color w:val="000000" w:themeColor="text1"/>
        </w:rPr>
      </w:pPr>
      <w:bookmarkStart w:id="122" w:name="_Toc358061015"/>
      <w:r w:rsidRPr="00C2762B">
        <w:rPr>
          <w:rFonts w:ascii="Times New Roman" w:hAnsi="Times New Roman" w:cs="Times New Roman"/>
          <w:b w:val="0"/>
          <w:color w:val="000000" w:themeColor="text1"/>
        </w:rPr>
        <w:lastRenderedPageBreak/>
        <w:t xml:space="preserve">Приложение </w:t>
      </w:r>
      <w:r w:rsidR="00FF2915" w:rsidRPr="00C2762B">
        <w:rPr>
          <w:rFonts w:ascii="Times New Roman" w:hAnsi="Times New Roman" w:cs="Times New Roman"/>
          <w:b w:val="0"/>
          <w:color w:val="000000" w:themeColor="text1"/>
        </w:rPr>
        <w:t>9</w:t>
      </w:r>
      <w:bookmarkEnd w:id="122"/>
    </w:p>
    <w:p w:rsidR="00C2762B" w:rsidRPr="00C2762B" w:rsidRDefault="00C2762B" w:rsidP="00C2762B">
      <w:pPr>
        <w:rPr>
          <w:lang w:eastAsia="zh-CN"/>
        </w:rPr>
      </w:pPr>
    </w:p>
    <w:p w:rsidR="00C2762B" w:rsidRPr="00C2762B" w:rsidRDefault="00C2762B" w:rsidP="00C2762B">
      <w:pPr>
        <w:pStyle w:val="1"/>
        <w:spacing w:before="0"/>
        <w:jc w:val="center"/>
        <w:rPr>
          <w:rFonts w:ascii="Times New Roman" w:hAnsi="Times New Roman" w:cs="Times New Roman"/>
          <w:color w:val="000000" w:themeColor="text1"/>
        </w:rPr>
      </w:pPr>
      <w:bookmarkStart w:id="123" w:name="_Toc358061016"/>
      <w:r w:rsidRPr="00C2762B">
        <w:rPr>
          <w:rFonts w:ascii="Times New Roman" w:hAnsi="Times New Roman" w:cs="Times New Roman"/>
          <w:color w:val="000000" w:themeColor="text1"/>
        </w:rPr>
        <w:t>Платежное поручение</w:t>
      </w:r>
      <w:r w:rsidR="00981E16">
        <w:rPr>
          <w:rFonts w:ascii="Times New Roman" w:hAnsi="Times New Roman" w:cs="Times New Roman"/>
          <w:color w:val="000000" w:themeColor="text1"/>
        </w:rPr>
        <w:t xml:space="preserve"> №1654 от 19.07.2012 г.</w:t>
      </w:r>
      <w:bookmarkEnd w:id="123"/>
    </w:p>
    <w:tbl>
      <w:tblPr>
        <w:tblStyle w:val="a9"/>
        <w:tblW w:w="0" w:type="auto"/>
        <w:tblInd w:w="567" w:type="dxa"/>
        <w:tblCellMar>
          <w:left w:w="0" w:type="dxa"/>
          <w:right w:w="0" w:type="dxa"/>
        </w:tblCellMar>
        <w:tblLook w:val="01E0"/>
      </w:tblPr>
      <w:tblGrid>
        <w:gridCol w:w="1103"/>
        <w:gridCol w:w="540"/>
        <w:gridCol w:w="362"/>
        <w:gridCol w:w="184"/>
        <w:gridCol w:w="146"/>
        <w:gridCol w:w="943"/>
        <w:gridCol w:w="423"/>
        <w:gridCol w:w="174"/>
        <w:gridCol w:w="528"/>
        <w:gridCol w:w="556"/>
        <w:gridCol w:w="280"/>
        <w:gridCol w:w="516"/>
        <w:gridCol w:w="320"/>
        <w:gridCol w:w="215"/>
        <w:gridCol w:w="574"/>
        <w:gridCol w:w="560"/>
        <w:gridCol w:w="236"/>
        <w:gridCol w:w="350"/>
        <w:gridCol w:w="226"/>
        <w:gridCol w:w="168"/>
        <w:gridCol w:w="388"/>
      </w:tblGrid>
      <w:tr w:rsidR="00992EA4" w:rsidRPr="00C83B84" w:rsidTr="00992EA4">
        <w:trPr>
          <w:trHeight w:hRule="exact" w:val="284"/>
        </w:trPr>
        <w:tc>
          <w:tcPr>
            <w:tcW w:w="1776" w:type="dxa"/>
            <w:gridSpan w:val="2"/>
            <w:tcBorders>
              <w:top w:val="nil"/>
              <w:left w:val="nil"/>
              <w:right w:val="nil"/>
            </w:tcBorders>
            <w:vAlign w:val="bottom"/>
          </w:tcPr>
          <w:p w:rsidR="00992EA4" w:rsidRPr="00C83B84" w:rsidRDefault="00992EA4" w:rsidP="00992EA4">
            <w:pPr>
              <w:jc w:val="center"/>
              <w:rPr>
                <w:rFonts w:ascii="Arial" w:hAnsi="Arial" w:cs="Arial"/>
                <w:sz w:val="20"/>
                <w:szCs w:val="20"/>
              </w:rPr>
            </w:pPr>
            <w:r>
              <w:rPr>
                <w:rFonts w:ascii="Arial" w:hAnsi="Arial" w:cs="Arial"/>
                <w:sz w:val="20"/>
                <w:szCs w:val="20"/>
              </w:rPr>
              <w:t>19.07.2012</w:t>
            </w:r>
          </w:p>
        </w:tc>
        <w:tc>
          <w:tcPr>
            <w:tcW w:w="850" w:type="dxa"/>
            <w:gridSpan w:val="3"/>
            <w:tcBorders>
              <w:top w:val="nil"/>
              <w:left w:val="nil"/>
              <w:bottom w:val="nil"/>
              <w:right w:val="nil"/>
            </w:tcBorders>
            <w:vAlign w:val="bottom"/>
          </w:tcPr>
          <w:p w:rsidR="00992EA4" w:rsidRPr="00C83B84" w:rsidRDefault="00992EA4" w:rsidP="00992EA4">
            <w:pPr>
              <w:jc w:val="center"/>
              <w:rPr>
                <w:rFonts w:ascii="Arial" w:hAnsi="Arial" w:cs="Arial"/>
                <w:sz w:val="20"/>
                <w:szCs w:val="20"/>
              </w:rPr>
            </w:pPr>
          </w:p>
        </w:tc>
        <w:tc>
          <w:tcPr>
            <w:tcW w:w="1718" w:type="dxa"/>
            <w:gridSpan w:val="3"/>
            <w:tcBorders>
              <w:top w:val="nil"/>
              <w:left w:val="nil"/>
              <w:right w:val="nil"/>
            </w:tcBorders>
            <w:vAlign w:val="bottom"/>
          </w:tcPr>
          <w:p w:rsidR="00992EA4" w:rsidRPr="00604035" w:rsidRDefault="00992EA4" w:rsidP="00992EA4">
            <w:pPr>
              <w:jc w:val="center"/>
              <w:rPr>
                <w:rFonts w:ascii="Arial" w:hAnsi="Arial" w:cs="Arial"/>
                <w:sz w:val="16"/>
                <w:szCs w:val="16"/>
              </w:rPr>
            </w:pPr>
            <w:r w:rsidRPr="00604035">
              <w:rPr>
                <w:rFonts w:ascii="Arial" w:hAnsi="Arial" w:cs="Arial"/>
                <w:sz w:val="16"/>
                <w:szCs w:val="16"/>
              </w:rPr>
              <w:t>20.07.2011 17:47:36</w:t>
            </w:r>
          </w:p>
        </w:tc>
        <w:tc>
          <w:tcPr>
            <w:tcW w:w="3881" w:type="dxa"/>
            <w:gridSpan w:val="9"/>
            <w:tcBorders>
              <w:top w:val="nil"/>
              <w:left w:val="nil"/>
              <w:bottom w:val="nil"/>
            </w:tcBorders>
            <w:vAlign w:val="bottom"/>
          </w:tcPr>
          <w:p w:rsidR="00992EA4" w:rsidRPr="00C83B84" w:rsidRDefault="00992EA4" w:rsidP="00992EA4">
            <w:pPr>
              <w:rPr>
                <w:rFonts w:ascii="Arial" w:hAnsi="Arial" w:cs="Arial"/>
                <w:sz w:val="20"/>
                <w:szCs w:val="20"/>
              </w:rPr>
            </w:pPr>
          </w:p>
        </w:tc>
        <w:tc>
          <w:tcPr>
            <w:tcW w:w="1135" w:type="dxa"/>
            <w:gridSpan w:val="4"/>
            <w:vAlign w:val="center"/>
          </w:tcPr>
          <w:p w:rsidR="00992EA4" w:rsidRPr="00C83B84" w:rsidRDefault="00992EA4" w:rsidP="00992EA4">
            <w:pPr>
              <w:jc w:val="center"/>
              <w:rPr>
                <w:rFonts w:ascii="Arial" w:hAnsi="Arial" w:cs="Arial"/>
                <w:sz w:val="20"/>
                <w:szCs w:val="20"/>
              </w:rPr>
            </w:pPr>
            <w:r>
              <w:rPr>
                <w:rFonts w:ascii="Arial" w:hAnsi="Arial" w:cs="Arial"/>
                <w:sz w:val="20"/>
                <w:szCs w:val="20"/>
              </w:rPr>
              <w:t>0401060</w:t>
            </w:r>
          </w:p>
        </w:tc>
      </w:tr>
      <w:tr w:rsidR="00992EA4" w:rsidRPr="00C83B84" w:rsidTr="00992EA4">
        <w:trPr>
          <w:trHeight w:hRule="exact" w:val="454"/>
        </w:trPr>
        <w:tc>
          <w:tcPr>
            <w:tcW w:w="1776" w:type="dxa"/>
            <w:gridSpan w:val="2"/>
            <w:tcBorders>
              <w:left w:val="nil"/>
              <w:bottom w:val="nil"/>
              <w:right w:val="nil"/>
            </w:tcBorders>
          </w:tcPr>
          <w:p w:rsidR="00992EA4" w:rsidRPr="00C83B84" w:rsidRDefault="00992EA4" w:rsidP="00992EA4">
            <w:pPr>
              <w:jc w:val="center"/>
              <w:rPr>
                <w:rFonts w:ascii="Arial" w:hAnsi="Arial" w:cs="Arial"/>
                <w:sz w:val="14"/>
                <w:szCs w:val="14"/>
              </w:rPr>
            </w:pPr>
            <w:proofErr w:type="spellStart"/>
            <w:r>
              <w:rPr>
                <w:rFonts w:ascii="Arial" w:hAnsi="Arial" w:cs="Arial"/>
                <w:sz w:val="14"/>
                <w:szCs w:val="14"/>
              </w:rPr>
              <w:t>Поступ</w:t>
            </w:r>
            <w:proofErr w:type="spellEnd"/>
            <w:r>
              <w:rPr>
                <w:rFonts w:ascii="Arial" w:hAnsi="Arial" w:cs="Arial"/>
                <w:sz w:val="14"/>
                <w:szCs w:val="14"/>
              </w:rPr>
              <w:t>. в банк плат.</w:t>
            </w:r>
          </w:p>
        </w:tc>
        <w:tc>
          <w:tcPr>
            <w:tcW w:w="850" w:type="dxa"/>
            <w:gridSpan w:val="3"/>
            <w:tcBorders>
              <w:top w:val="nil"/>
              <w:left w:val="nil"/>
              <w:bottom w:val="nil"/>
              <w:right w:val="nil"/>
            </w:tcBorders>
          </w:tcPr>
          <w:p w:rsidR="00992EA4" w:rsidRPr="00C83B84" w:rsidRDefault="00992EA4" w:rsidP="00992EA4">
            <w:pPr>
              <w:jc w:val="center"/>
              <w:rPr>
                <w:rFonts w:ascii="Arial" w:hAnsi="Arial" w:cs="Arial"/>
                <w:sz w:val="14"/>
                <w:szCs w:val="14"/>
              </w:rPr>
            </w:pPr>
          </w:p>
        </w:tc>
        <w:tc>
          <w:tcPr>
            <w:tcW w:w="1718" w:type="dxa"/>
            <w:gridSpan w:val="3"/>
            <w:tcBorders>
              <w:left w:val="nil"/>
              <w:bottom w:val="nil"/>
              <w:right w:val="nil"/>
            </w:tcBorders>
          </w:tcPr>
          <w:p w:rsidR="00992EA4" w:rsidRPr="00604035" w:rsidRDefault="00992EA4" w:rsidP="00992EA4">
            <w:pPr>
              <w:jc w:val="center"/>
              <w:rPr>
                <w:rFonts w:ascii="Arial" w:hAnsi="Arial" w:cs="Arial"/>
                <w:sz w:val="16"/>
                <w:szCs w:val="16"/>
              </w:rPr>
            </w:pPr>
            <w:r w:rsidRPr="00604035">
              <w:rPr>
                <w:rFonts w:ascii="Arial" w:hAnsi="Arial" w:cs="Arial"/>
                <w:sz w:val="16"/>
                <w:szCs w:val="16"/>
              </w:rPr>
              <w:t xml:space="preserve">Списано со </w:t>
            </w:r>
            <w:proofErr w:type="spellStart"/>
            <w:r w:rsidRPr="00604035">
              <w:rPr>
                <w:rFonts w:ascii="Arial" w:hAnsi="Arial" w:cs="Arial"/>
                <w:sz w:val="16"/>
                <w:szCs w:val="16"/>
              </w:rPr>
              <w:t>сч</w:t>
            </w:r>
            <w:proofErr w:type="spellEnd"/>
            <w:r w:rsidRPr="00604035">
              <w:rPr>
                <w:rFonts w:ascii="Arial" w:hAnsi="Arial" w:cs="Arial"/>
                <w:sz w:val="16"/>
                <w:szCs w:val="16"/>
              </w:rPr>
              <w:t>. плат.</w:t>
            </w:r>
          </w:p>
        </w:tc>
        <w:tc>
          <w:tcPr>
            <w:tcW w:w="1409" w:type="dxa"/>
            <w:gridSpan w:val="3"/>
            <w:tcBorders>
              <w:top w:val="nil"/>
              <w:left w:val="nil"/>
              <w:bottom w:val="nil"/>
              <w:right w:val="nil"/>
            </w:tcBorders>
          </w:tcPr>
          <w:p w:rsidR="00992EA4" w:rsidRPr="00C83B84" w:rsidRDefault="00992EA4" w:rsidP="00992EA4">
            <w:pPr>
              <w:rPr>
                <w:rFonts w:ascii="Arial" w:hAnsi="Arial" w:cs="Arial"/>
                <w:sz w:val="20"/>
                <w:szCs w:val="20"/>
              </w:rPr>
            </w:pPr>
          </w:p>
        </w:tc>
        <w:tc>
          <w:tcPr>
            <w:tcW w:w="3607" w:type="dxa"/>
            <w:gridSpan w:val="10"/>
            <w:tcBorders>
              <w:top w:val="nil"/>
              <w:left w:val="nil"/>
              <w:bottom w:val="nil"/>
              <w:right w:val="nil"/>
            </w:tcBorders>
          </w:tcPr>
          <w:p w:rsidR="00992EA4" w:rsidRPr="00C83B84" w:rsidRDefault="00992EA4" w:rsidP="00992EA4">
            <w:pPr>
              <w:rPr>
                <w:rFonts w:ascii="Arial" w:hAnsi="Arial" w:cs="Arial"/>
                <w:sz w:val="20"/>
                <w:szCs w:val="20"/>
              </w:rPr>
            </w:pPr>
          </w:p>
        </w:tc>
      </w:tr>
      <w:tr w:rsidR="00992EA4" w:rsidRPr="00C83B84" w:rsidTr="00992EA4">
        <w:trPr>
          <w:trHeight w:hRule="exact" w:val="397"/>
        </w:trPr>
        <w:tc>
          <w:tcPr>
            <w:tcW w:w="4344" w:type="dxa"/>
            <w:gridSpan w:val="8"/>
            <w:tcBorders>
              <w:top w:val="nil"/>
              <w:left w:val="nil"/>
              <w:bottom w:val="nil"/>
              <w:right w:val="nil"/>
            </w:tcBorders>
            <w:vAlign w:val="bottom"/>
          </w:tcPr>
          <w:p w:rsidR="00992EA4" w:rsidRPr="007C6EC1" w:rsidRDefault="00992EA4" w:rsidP="00992EA4">
            <w:pPr>
              <w:rPr>
                <w:rFonts w:ascii="Arial" w:hAnsi="Arial" w:cs="Arial"/>
                <w:b/>
                <w:bCs/>
              </w:rPr>
            </w:pPr>
            <w:r w:rsidRPr="007C6EC1">
              <w:rPr>
                <w:rFonts w:ascii="Arial" w:hAnsi="Arial" w:cs="Arial"/>
                <w:b/>
                <w:bCs/>
              </w:rPr>
              <w:t xml:space="preserve">ПЛАТЕЖНОЕ ПОРУЧЕНИЕ </w:t>
            </w:r>
            <w:r w:rsidRPr="007C6EC1">
              <w:rPr>
                <w:rFonts w:ascii="Arial" w:hAnsi="Arial" w:cs="Arial"/>
              </w:rPr>
              <w:t xml:space="preserve">№ </w:t>
            </w:r>
            <w:r>
              <w:rPr>
                <w:rFonts w:ascii="Arial" w:hAnsi="Arial" w:cs="Arial"/>
              </w:rPr>
              <w:t>1654</w:t>
            </w:r>
          </w:p>
        </w:tc>
        <w:tc>
          <w:tcPr>
            <w:tcW w:w="1925" w:type="dxa"/>
            <w:gridSpan w:val="4"/>
            <w:tcBorders>
              <w:top w:val="nil"/>
              <w:left w:val="nil"/>
              <w:right w:val="nil"/>
            </w:tcBorders>
            <w:vAlign w:val="bottom"/>
          </w:tcPr>
          <w:p w:rsidR="00992EA4" w:rsidRPr="00C83B84" w:rsidRDefault="00992EA4" w:rsidP="00992EA4">
            <w:pPr>
              <w:jc w:val="center"/>
              <w:rPr>
                <w:rFonts w:ascii="Arial" w:hAnsi="Arial" w:cs="Arial"/>
                <w:sz w:val="20"/>
                <w:szCs w:val="20"/>
              </w:rPr>
            </w:pPr>
            <w:r>
              <w:rPr>
                <w:rFonts w:ascii="Arial" w:hAnsi="Arial" w:cs="Arial"/>
                <w:sz w:val="20"/>
                <w:szCs w:val="20"/>
              </w:rPr>
              <w:t>19.07.2012</w:t>
            </w:r>
          </w:p>
        </w:tc>
        <w:tc>
          <w:tcPr>
            <w:tcW w:w="350" w:type="dxa"/>
            <w:tcBorders>
              <w:top w:val="nil"/>
              <w:left w:val="nil"/>
              <w:bottom w:val="nil"/>
              <w:right w:val="nil"/>
            </w:tcBorders>
            <w:vAlign w:val="bottom"/>
          </w:tcPr>
          <w:p w:rsidR="00992EA4" w:rsidRPr="00C83B84" w:rsidRDefault="00992EA4" w:rsidP="00992EA4">
            <w:pPr>
              <w:jc w:val="center"/>
              <w:rPr>
                <w:rFonts w:ascii="Arial" w:hAnsi="Arial" w:cs="Arial"/>
                <w:sz w:val="20"/>
                <w:szCs w:val="20"/>
              </w:rPr>
            </w:pPr>
          </w:p>
        </w:tc>
        <w:tc>
          <w:tcPr>
            <w:tcW w:w="1956" w:type="dxa"/>
            <w:gridSpan w:val="5"/>
            <w:tcBorders>
              <w:top w:val="nil"/>
              <w:left w:val="nil"/>
              <w:right w:val="nil"/>
            </w:tcBorders>
            <w:vAlign w:val="bottom"/>
          </w:tcPr>
          <w:p w:rsidR="00992EA4" w:rsidRPr="00C83B84" w:rsidRDefault="00992EA4" w:rsidP="00992EA4">
            <w:pPr>
              <w:jc w:val="center"/>
              <w:rPr>
                <w:rFonts w:ascii="Arial" w:hAnsi="Arial" w:cs="Arial"/>
                <w:sz w:val="20"/>
                <w:szCs w:val="20"/>
              </w:rPr>
            </w:pPr>
          </w:p>
        </w:tc>
        <w:tc>
          <w:tcPr>
            <w:tcW w:w="394" w:type="dxa"/>
            <w:gridSpan w:val="2"/>
            <w:tcBorders>
              <w:top w:val="nil"/>
              <w:left w:val="nil"/>
              <w:bottom w:val="nil"/>
            </w:tcBorders>
          </w:tcPr>
          <w:p w:rsidR="00992EA4" w:rsidRPr="00C83B84" w:rsidRDefault="00992EA4" w:rsidP="00992EA4">
            <w:pPr>
              <w:rPr>
                <w:rFonts w:ascii="Arial" w:hAnsi="Arial" w:cs="Arial"/>
                <w:sz w:val="20"/>
                <w:szCs w:val="20"/>
              </w:rPr>
            </w:pPr>
          </w:p>
        </w:tc>
        <w:tc>
          <w:tcPr>
            <w:tcW w:w="391" w:type="dxa"/>
            <w:vAlign w:val="center"/>
          </w:tcPr>
          <w:p w:rsidR="00992EA4" w:rsidRPr="00C83B84" w:rsidRDefault="00992EA4" w:rsidP="00992EA4">
            <w:pPr>
              <w:jc w:val="center"/>
              <w:rPr>
                <w:rFonts w:ascii="Arial" w:hAnsi="Arial" w:cs="Arial"/>
                <w:sz w:val="20"/>
                <w:szCs w:val="20"/>
              </w:rPr>
            </w:pPr>
          </w:p>
        </w:tc>
      </w:tr>
      <w:tr w:rsidR="00992EA4" w:rsidRPr="00C83B84" w:rsidTr="00992EA4">
        <w:trPr>
          <w:trHeight w:hRule="exact" w:val="284"/>
        </w:trPr>
        <w:tc>
          <w:tcPr>
            <w:tcW w:w="4344" w:type="dxa"/>
            <w:gridSpan w:val="8"/>
            <w:tcBorders>
              <w:top w:val="nil"/>
              <w:left w:val="nil"/>
              <w:bottom w:val="nil"/>
              <w:right w:val="nil"/>
            </w:tcBorders>
          </w:tcPr>
          <w:p w:rsidR="00992EA4" w:rsidRPr="00C83B84" w:rsidRDefault="00992EA4" w:rsidP="00992EA4">
            <w:pPr>
              <w:rPr>
                <w:rFonts w:ascii="Arial" w:hAnsi="Arial" w:cs="Arial"/>
                <w:sz w:val="20"/>
                <w:szCs w:val="20"/>
              </w:rPr>
            </w:pPr>
          </w:p>
        </w:tc>
        <w:tc>
          <w:tcPr>
            <w:tcW w:w="1925" w:type="dxa"/>
            <w:gridSpan w:val="4"/>
            <w:tcBorders>
              <w:left w:val="nil"/>
              <w:bottom w:val="nil"/>
              <w:right w:val="nil"/>
            </w:tcBorders>
          </w:tcPr>
          <w:p w:rsidR="00992EA4" w:rsidRPr="0001732C" w:rsidRDefault="00992EA4" w:rsidP="00992EA4">
            <w:pPr>
              <w:jc w:val="center"/>
              <w:rPr>
                <w:rFonts w:ascii="Arial" w:hAnsi="Arial" w:cs="Arial"/>
                <w:sz w:val="14"/>
                <w:szCs w:val="14"/>
              </w:rPr>
            </w:pPr>
            <w:r>
              <w:rPr>
                <w:rFonts w:ascii="Arial" w:hAnsi="Arial" w:cs="Arial"/>
                <w:sz w:val="14"/>
                <w:szCs w:val="14"/>
              </w:rPr>
              <w:t>Дата</w:t>
            </w:r>
          </w:p>
        </w:tc>
        <w:tc>
          <w:tcPr>
            <w:tcW w:w="350" w:type="dxa"/>
            <w:tcBorders>
              <w:top w:val="nil"/>
              <w:left w:val="nil"/>
              <w:bottom w:val="nil"/>
              <w:right w:val="nil"/>
            </w:tcBorders>
          </w:tcPr>
          <w:p w:rsidR="00992EA4" w:rsidRPr="0001732C" w:rsidRDefault="00992EA4" w:rsidP="00992EA4">
            <w:pPr>
              <w:jc w:val="center"/>
              <w:rPr>
                <w:rFonts w:ascii="Arial" w:hAnsi="Arial" w:cs="Arial"/>
                <w:sz w:val="14"/>
                <w:szCs w:val="14"/>
              </w:rPr>
            </w:pPr>
          </w:p>
        </w:tc>
        <w:tc>
          <w:tcPr>
            <w:tcW w:w="1956" w:type="dxa"/>
            <w:gridSpan w:val="5"/>
            <w:tcBorders>
              <w:left w:val="nil"/>
              <w:bottom w:val="nil"/>
              <w:right w:val="nil"/>
            </w:tcBorders>
          </w:tcPr>
          <w:p w:rsidR="00992EA4" w:rsidRPr="0001732C" w:rsidRDefault="00992EA4" w:rsidP="00992EA4">
            <w:pPr>
              <w:jc w:val="center"/>
              <w:rPr>
                <w:rFonts w:ascii="Arial" w:hAnsi="Arial" w:cs="Arial"/>
                <w:sz w:val="14"/>
                <w:szCs w:val="14"/>
              </w:rPr>
            </w:pPr>
            <w:r>
              <w:rPr>
                <w:rFonts w:ascii="Arial" w:hAnsi="Arial" w:cs="Arial"/>
                <w:sz w:val="14"/>
                <w:szCs w:val="14"/>
              </w:rPr>
              <w:t>Вид платежа</w:t>
            </w:r>
          </w:p>
        </w:tc>
        <w:tc>
          <w:tcPr>
            <w:tcW w:w="394" w:type="dxa"/>
            <w:gridSpan w:val="2"/>
            <w:tcBorders>
              <w:top w:val="nil"/>
              <w:left w:val="nil"/>
              <w:bottom w:val="nil"/>
              <w:right w:val="nil"/>
            </w:tcBorders>
          </w:tcPr>
          <w:p w:rsidR="00992EA4" w:rsidRPr="00C83B84" w:rsidRDefault="00992EA4" w:rsidP="00992EA4">
            <w:pPr>
              <w:rPr>
                <w:rFonts w:ascii="Arial" w:hAnsi="Arial" w:cs="Arial"/>
                <w:sz w:val="20"/>
                <w:szCs w:val="20"/>
              </w:rPr>
            </w:pPr>
          </w:p>
        </w:tc>
        <w:tc>
          <w:tcPr>
            <w:tcW w:w="391" w:type="dxa"/>
            <w:tcBorders>
              <w:left w:val="nil"/>
              <w:bottom w:val="nil"/>
              <w:right w:val="nil"/>
            </w:tcBorders>
          </w:tcPr>
          <w:p w:rsidR="00992EA4" w:rsidRPr="00C83B84" w:rsidRDefault="00992EA4" w:rsidP="00992EA4">
            <w:pPr>
              <w:rPr>
                <w:rFonts w:ascii="Arial" w:hAnsi="Arial" w:cs="Arial"/>
                <w:sz w:val="20"/>
                <w:szCs w:val="20"/>
              </w:rPr>
            </w:pPr>
          </w:p>
        </w:tc>
      </w:tr>
      <w:tr w:rsidR="00992EA4" w:rsidRPr="00C83B84" w:rsidTr="00992EA4">
        <w:trPr>
          <w:trHeight w:hRule="exact" w:val="851"/>
        </w:trPr>
        <w:tc>
          <w:tcPr>
            <w:tcW w:w="1114" w:type="dxa"/>
            <w:tcBorders>
              <w:top w:val="nil"/>
              <w:left w:val="nil"/>
            </w:tcBorders>
            <w:vAlign w:val="center"/>
          </w:tcPr>
          <w:p w:rsidR="00992EA4" w:rsidRPr="00C83B84" w:rsidRDefault="00992EA4" w:rsidP="00992EA4">
            <w:pPr>
              <w:rPr>
                <w:rFonts w:ascii="Arial" w:hAnsi="Arial" w:cs="Arial"/>
                <w:sz w:val="20"/>
                <w:szCs w:val="20"/>
              </w:rPr>
            </w:pPr>
            <w:r>
              <w:rPr>
                <w:rFonts w:ascii="Arial" w:hAnsi="Arial" w:cs="Arial"/>
                <w:sz w:val="20"/>
                <w:szCs w:val="20"/>
              </w:rPr>
              <w:t>Сумма</w:t>
            </w:r>
            <w:r>
              <w:rPr>
                <w:rFonts w:ascii="Arial" w:hAnsi="Arial" w:cs="Arial"/>
                <w:sz w:val="20"/>
                <w:szCs w:val="20"/>
              </w:rPr>
              <w:br/>
              <w:t>прописью</w:t>
            </w:r>
          </w:p>
        </w:tc>
        <w:tc>
          <w:tcPr>
            <w:tcW w:w="8246" w:type="dxa"/>
            <w:gridSpan w:val="20"/>
            <w:tcBorders>
              <w:top w:val="nil"/>
              <w:right w:val="nil"/>
            </w:tcBorders>
          </w:tcPr>
          <w:p w:rsidR="00992EA4" w:rsidRPr="00C83B84" w:rsidRDefault="00992EA4" w:rsidP="00992EA4">
            <w:pPr>
              <w:ind w:left="57" w:right="57"/>
              <w:rPr>
                <w:rFonts w:ascii="Arial" w:hAnsi="Arial" w:cs="Arial"/>
                <w:sz w:val="20"/>
                <w:szCs w:val="20"/>
              </w:rPr>
            </w:pPr>
            <w:r>
              <w:rPr>
                <w:rFonts w:ascii="Arial" w:hAnsi="Arial" w:cs="Arial"/>
                <w:sz w:val="20"/>
                <w:szCs w:val="20"/>
              </w:rPr>
              <w:t>Десять тысяч девяносто рублей</w:t>
            </w:r>
          </w:p>
        </w:tc>
      </w:tr>
      <w:tr w:rsidR="00992EA4" w:rsidRPr="00C83B84" w:rsidTr="00992EA4">
        <w:trPr>
          <w:trHeight w:hRule="exact" w:val="284"/>
        </w:trPr>
        <w:tc>
          <w:tcPr>
            <w:tcW w:w="2446" w:type="dxa"/>
            <w:gridSpan w:val="4"/>
            <w:tcBorders>
              <w:left w:val="nil"/>
            </w:tcBorders>
            <w:vAlign w:val="center"/>
          </w:tcPr>
          <w:p w:rsidR="00992EA4" w:rsidRPr="00C83B84" w:rsidRDefault="00992EA4" w:rsidP="00992EA4">
            <w:pPr>
              <w:rPr>
                <w:rFonts w:ascii="Arial" w:hAnsi="Arial" w:cs="Arial"/>
                <w:sz w:val="20"/>
                <w:szCs w:val="20"/>
              </w:rPr>
            </w:pPr>
            <w:r>
              <w:rPr>
                <w:rFonts w:ascii="Arial" w:hAnsi="Arial" w:cs="Arial"/>
                <w:sz w:val="20"/>
                <w:szCs w:val="20"/>
              </w:rPr>
              <w:t>ИНН  7718083574</w:t>
            </w:r>
          </w:p>
        </w:tc>
        <w:tc>
          <w:tcPr>
            <w:tcW w:w="2464" w:type="dxa"/>
            <w:gridSpan w:val="5"/>
            <w:vAlign w:val="center"/>
          </w:tcPr>
          <w:p w:rsidR="00992EA4" w:rsidRPr="00C83B84" w:rsidRDefault="00992EA4" w:rsidP="00992EA4">
            <w:pPr>
              <w:ind w:left="57"/>
              <w:rPr>
                <w:rFonts w:ascii="Arial" w:hAnsi="Arial" w:cs="Arial"/>
                <w:sz w:val="20"/>
                <w:szCs w:val="20"/>
              </w:rPr>
            </w:pPr>
            <w:r>
              <w:rPr>
                <w:rFonts w:ascii="Arial" w:hAnsi="Arial" w:cs="Arial"/>
                <w:sz w:val="20"/>
                <w:szCs w:val="20"/>
              </w:rPr>
              <w:t>КПП  525443001</w:t>
            </w:r>
          </w:p>
        </w:tc>
        <w:tc>
          <w:tcPr>
            <w:tcW w:w="843" w:type="dxa"/>
            <w:gridSpan w:val="2"/>
            <w:vMerge w:val="restart"/>
          </w:tcPr>
          <w:p w:rsidR="00992EA4" w:rsidRPr="00C83B84" w:rsidRDefault="00992EA4" w:rsidP="00992EA4">
            <w:pPr>
              <w:ind w:left="57" w:right="57"/>
              <w:rPr>
                <w:rFonts w:ascii="Arial" w:hAnsi="Arial" w:cs="Arial"/>
                <w:sz w:val="20"/>
                <w:szCs w:val="20"/>
              </w:rPr>
            </w:pPr>
            <w:r>
              <w:rPr>
                <w:rFonts w:ascii="Arial" w:hAnsi="Arial" w:cs="Arial"/>
                <w:sz w:val="20"/>
                <w:szCs w:val="20"/>
              </w:rPr>
              <w:t>Сумма</w:t>
            </w:r>
          </w:p>
        </w:tc>
        <w:tc>
          <w:tcPr>
            <w:tcW w:w="3607" w:type="dxa"/>
            <w:gridSpan w:val="10"/>
            <w:vMerge w:val="restart"/>
            <w:tcBorders>
              <w:right w:val="nil"/>
            </w:tcBorders>
          </w:tcPr>
          <w:p w:rsidR="00992EA4" w:rsidRPr="00C83B84" w:rsidRDefault="00992EA4" w:rsidP="00992EA4">
            <w:pPr>
              <w:ind w:left="57" w:right="57"/>
              <w:rPr>
                <w:rFonts w:ascii="Arial" w:hAnsi="Arial" w:cs="Arial"/>
                <w:sz w:val="20"/>
                <w:szCs w:val="20"/>
              </w:rPr>
            </w:pPr>
            <w:r>
              <w:rPr>
                <w:rFonts w:ascii="Arial" w:hAnsi="Arial" w:cs="Arial"/>
                <w:sz w:val="20"/>
                <w:szCs w:val="20"/>
              </w:rPr>
              <w:t>10090=</w:t>
            </w:r>
          </w:p>
        </w:tc>
      </w:tr>
      <w:tr w:rsidR="00992EA4" w:rsidRPr="00C83B84" w:rsidTr="00992EA4">
        <w:trPr>
          <w:trHeight w:hRule="exact" w:val="567"/>
        </w:trPr>
        <w:tc>
          <w:tcPr>
            <w:tcW w:w="4910" w:type="dxa"/>
            <w:gridSpan w:val="9"/>
            <w:vMerge w:val="restart"/>
            <w:tcBorders>
              <w:left w:val="nil"/>
            </w:tcBorders>
            <w:vAlign w:val="bottom"/>
          </w:tcPr>
          <w:p w:rsidR="00992EA4" w:rsidRDefault="00992EA4" w:rsidP="00992EA4">
            <w:pPr>
              <w:rPr>
                <w:rFonts w:ascii="Arial" w:hAnsi="Arial" w:cs="Arial"/>
                <w:sz w:val="20"/>
                <w:szCs w:val="20"/>
              </w:rPr>
            </w:pPr>
            <w:r>
              <w:rPr>
                <w:rFonts w:ascii="Arial" w:hAnsi="Arial" w:cs="Arial"/>
                <w:sz w:val="20"/>
                <w:szCs w:val="20"/>
              </w:rPr>
              <w:t>МСУ-8 филиал ОАО «</w:t>
            </w:r>
            <w:proofErr w:type="spellStart"/>
            <w:r>
              <w:rPr>
                <w:rFonts w:ascii="Arial" w:hAnsi="Arial" w:cs="Arial"/>
                <w:sz w:val="20"/>
                <w:szCs w:val="20"/>
              </w:rPr>
              <w:t>Энергоспецмонатж</w:t>
            </w:r>
            <w:proofErr w:type="spellEnd"/>
            <w:r>
              <w:rPr>
                <w:rFonts w:ascii="Arial" w:hAnsi="Arial" w:cs="Arial"/>
                <w:sz w:val="20"/>
                <w:szCs w:val="20"/>
              </w:rPr>
              <w:t>»</w:t>
            </w:r>
          </w:p>
          <w:p w:rsidR="00992EA4" w:rsidRDefault="00992EA4" w:rsidP="00992EA4">
            <w:pPr>
              <w:rPr>
                <w:rFonts w:ascii="Arial" w:hAnsi="Arial" w:cs="Arial"/>
                <w:sz w:val="20"/>
                <w:szCs w:val="20"/>
              </w:rPr>
            </w:pPr>
          </w:p>
          <w:p w:rsidR="00992EA4" w:rsidRDefault="00992EA4" w:rsidP="00992EA4">
            <w:pPr>
              <w:rPr>
                <w:rFonts w:ascii="Arial" w:hAnsi="Arial" w:cs="Arial"/>
                <w:sz w:val="20"/>
                <w:szCs w:val="20"/>
              </w:rPr>
            </w:pPr>
          </w:p>
          <w:p w:rsidR="00992EA4" w:rsidRDefault="00992EA4" w:rsidP="00992EA4">
            <w:pPr>
              <w:rPr>
                <w:rFonts w:ascii="Arial" w:hAnsi="Arial" w:cs="Arial"/>
                <w:sz w:val="20"/>
                <w:szCs w:val="20"/>
              </w:rPr>
            </w:pPr>
          </w:p>
          <w:p w:rsidR="00992EA4" w:rsidRPr="00C83B84" w:rsidRDefault="00992EA4" w:rsidP="00992EA4">
            <w:pPr>
              <w:rPr>
                <w:rFonts w:ascii="Arial" w:hAnsi="Arial" w:cs="Arial"/>
                <w:sz w:val="20"/>
                <w:szCs w:val="20"/>
              </w:rPr>
            </w:pPr>
            <w:r>
              <w:rPr>
                <w:rFonts w:ascii="Arial" w:hAnsi="Arial" w:cs="Arial"/>
                <w:sz w:val="20"/>
                <w:szCs w:val="20"/>
              </w:rPr>
              <w:t xml:space="preserve">Плательщик  </w:t>
            </w:r>
          </w:p>
        </w:tc>
        <w:tc>
          <w:tcPr>
            <w:tcW w:w="843" w:type="dxa"/>
            <w:gridSpan w:val="2"/>
            <w:vMerge/>
          </w:tcPr>
          <w:p w:rsidR="00992EA4" w:rsidRPr="00C83B84" w:rsidRDefault="00992EA4" w:rsidP="00992EA4">
            <w:pPr>
              <w:ind w:left="57" w:right="57"/>
              <w:rPr>
                <w:rFonts w:ascii="Arial" w:hAnsi="Arial" w:cs="Arial"/>
                <w:sz w:val="20"/>
                <w:szCs w:val="20"/>
              </w:rPr>
            </w:pPr>
          </w:p>
        </w:tc>
        <w:tc>
          <w:tcPr>
            <w:tcW w:w="3607" w:type="dxa"/>
            <w:gridSpan w:val="10"/>
            <w:vMerge/>
            <w:tcBorders>
              <w:right w:val="nil"/>
            </w:tcBorders>
          </w:tcPr>
          <w:p w:rsidR="00992EA4" w:rsidRPr="00C83B84" w:rsidRDefault="00992EA4" w:rsidP="00992EA4">
            <w:pPr>
              <w:ind w:left="57" w:right="57"/>
              <w:rPr>
                <w:rFonts w:ascii="Arial" w:hAnsi="Arial" w:cs="Arial"/>
                <w:sz w:val="20"/>
                <w:szCs w:val="20"/>
              </w:rPr>
            </w:pPr>
          </w:p>
        </w:tc>
      </w:tr>
      <w:tr w:rsidR="00992EA4" w:rsidRPr="00C83B84" w:rsidTr="00992EA4">
        <w:trPr>
          <w:trHeight w:hRule="exact" w:val="851"/>
        </w:trPr>
        <w:tc>
          <w:tcPr>
            <w:tcW w:w="4910" w:type="dxa"/>
            <w:gridSpan w:val="9"/>
            <w:vMerge/>
            <w:tcBorders>
              <w:left w:val="nil"/>
            </w:tcBorders>
          </w:tcPr>
          <w:p w:rsidR="00992EA4" w:rsidRPr="00C83B84" w:rsidRDefault="00992EA4" w:rsidP="00992EA4">
            <w:pPr>
              <w:rPr>
                <w:rFonts w:ascii="Arial" w:hAnsi="Arial" w:cs="Arial"/>
                <w:sz w:val="20"/>
                <w:szCs w:val="20"/>
              </w:rPr>
            </w:pPr>
          </w:p>
        </w:tc>
        <w:tc>
          <w:tcPr>
            <w:tcW w:w="843" w:type="dxa"/>
            <w:gridSpan w:val="2"/>
          </w:tcPr>
          <w:p w:rsidR="00992EA4" w:rsidRPr="00C83B84" w:rsidRDefault="00992EA4" w:rsidP="00992EA4">
            <w:pPr>
              <w:ind w:left="57" w:right="57"/>
              <w:rPr>
                <w:rFonts w:ascii="Arial" w:hAnsi="Arial" w:cs="Arial"/>
                <w:sz w:val="20"/>
                <w:szCs w:val="20"/>
              </w:rPr>
            </w:pPr>
            <w:proofErr w:type="spellStart"/>
            <w:r>
              <w:rPr>
                <w:rFonts w:ascii="Arial" w:hAnsi="Arial" w:cs="Arial"/>
                <w:sz w:val="20"/>
                <w:szCs w:val="20"/>
              </w:rPr>
              <w:t>Сч</w:t>
            </w:r>
            <w:proofErr w:type="spellEnd"/>
            <w:r>
              <w:rPr>
                <w:rFonts w:ascii="Arial" w:hAnsi="Arial" w:cs="Arial"/>
                <w:sz w:val="20"/>
                <w:szCs w:val="20"/>
              </w:rPr>
              <w:t>. №</w:t>
            </w:r>
          </w:p>
        </w:tc>
        <w:tc>
          <w:tcPr>
            <w:tcW w:w="3607" w:type="dxa"/>
            <w:gridSpan w:val="10"/>
            <w:tcBorders>
              <w:bottom w:val="nil"/>
              <w:right w:val="nil"/>
            </w:tcBorders>
          </w:tcPr>
          <w:p w:rsidR="00992EA4" w:rsidRPr="00C83B84" w:rsidRDefault="00992EA4" w:rsidP="00992EA4">
            <w:pPr>
              <w:ind w:left="57" w:right="57"/>
              <w:rPr>
                <w:rFonts w:ascii="Arial" w:hAnsi="Arial" w:cs="Arial"/>
                <w:sz w:val="20"/>
                <w:szCs w:val="20"/>
              </w:rPr>
            </w:pPr>
            <w:r>
              <w:rPr>
                <w:rFonts w:ascii="Arial" w:hAnsi="Arial" w:cs="Arial"/>
                <w:sz w:val="20"/>
                <w:szCs w:val="20"/>
              </w:rPr>
              <w:t>40702810542410000757</w:t>
            </w:r>
          </w:p>
        </w:tc>
      </w:tr>
      <w:tr w:rsidR="00992EA4" w:rsidRPr="00C83B84" w:rsidTr="00992EA4">
        <w:trPr>
          <w:trHeight w:hRule="exact" w:val="284"/>
        </w:trPr>
        <w:tc>
          <w:tcPr>
            <w:tcW w:w="4910" w:type="dxa"/>
            <w:gridSpan w:val="9"/>
            <w:vMerge w:val="restart"/>
            <w:tcBorders>
              <w:left w:val="nil"/>
            </w:tcBorders>
            <w:vAlign w:val="bottom"/>
          </w:tcPr>
          <w:p w:rsidR="00992EA4" w:rsidRDefault="00992EA4" w:rsidP="00992EA4">
            <w:pPr>
              <w:rPr>
                <w:rFonts w:ascii="Arial" w:hAnsi="Arial" w:cs="Arial"/>
                <w:sz w:val="20"/>
                <w:szCs w:val="20"/>
              </w:rPr>
            </w:pPr>
            <w:r>
              <w:rPr>
                <w:rFonts w:ascii="Arial" w:hAnsi="Arial" w:cs="Arial"/>
                <w:sz w:val="20"/>
                <w:szCs w:val="20"/>
              </w:rPr>
              <w:t>Волго-Вятский банк Сбербанка России г</w:t>
            </w:r>
            <w:proofErr w:type="gramStart"/>
            <w:r>
              <w:rPr>
                <w:rFonts w:ascii="Arial" w:hAnsi="Arial" w:cs="Arial"/>
                <w:sz w:val="20"/>
                <w:szCs w:val="20"/>
              </w:rPr>
              <w:t>.Н</w:t>
            </w:r>
            <w:proofErr w:type="gramEnd"/>
            <w:r>
              <w:rPr>
                <w:rFonts w:ascii="Arial" w:hAnsi="Arial" w:cs="Arial"/>
                <w:sz w:val="20"/>
                <w:szCs w:val="20"/>
              </w:rPr>
              <w:t>ижний Новгород</w:t>
            </w:r>
          </w:p>
          <w:p w:rsidR="00992EA4" w:rsidRPr="00C83B84" w:rsidRDefault="00992EA4" w:rsidP="00992EA4">
            <w:pPr>
              <w:rPr>
                <w:rFonts w:ascii="Arial" w:hAnsi="Arial" w:cs="Arial"/>
                <w:sz w:val="20"/>
                <w:szCs w:val="20"/>
              </w:rPr>
            </w:pPr>
            <w:r>
              <w:rPr>
                <w:rFonts w:ascii="Arial" w:hAnsi="Arial" w:cs="Arial"/>
                <w:sz w:val="20"/>
                <w:szCs w:val="20"/>
              </w:rPr>
              <w:t xml:space="preserve">Банк плательщика  </w:t>
            </w:r>
          </w:p>
        </w:tc>
        <w:tc>
          <w:tcPr>
            <w:tcW w:w="843" w:type="dxa"/>
            <w:gridSpan w:val="2"/>
            <w:vAlign w:val="center"/>
          </w:tcPr>
          <w:p w:rsidR="00992EA4" w:rsidRPr="00C83B84" w:rsidRDefault="00992EA4" w:rsidP="00992EA4">
            <w:pPr>
              <w:ind w:left="57" w:right="57"/>
              <w:rPr>
                <w:rFonts w:ascii="Arial" w:hAnsi="Arial" w:cs="Arial"/>
                <w:sz w:val="20"/>
                <w:szCs w:val="20"/>
              </w:rPr>
            </w:pPr>
            <w:r>
              <w:rPr>
                <w:rFonts w:ascii="Arial" w:hAnsi="Arial" w:cs="Arial"/>
                <w:sz w:val="20"/>
                <w:szCs w:val="20"/>
              </w:rPr>
              <w:t>БИК</w:t>
            </w:r>
          </w:p>
        </w:tc>
        <w:tc>
          <w:tcPr>
            <w:tcW w:w="3607" w:type="dxa"/>
            <w:gridSpan w:val="10"/>
            <w:tcBorders>
              <w:top w:val="nil"/>
              <w:bottom w:val="nil"/>
              <w:right w:val="nil"/>
            </w:tcBorders>
            <w:vAlign w:val="center"/>
          </w:tcPr>
          <w:p w:rsidR="00992EA4" w:rsidRPr="00C83B84" w:rsidRDefault="00992EA4" w:rsidP="00992EA4">
            <w:pPr>
              <w:ind w:left="57" w:right="57"/>
              <w:rPr>
                <w:rFonts w:ascii="Arial" w:hAnsi="Arial" w:cs="Arial"/>
                <w:sz w:val="20"/>
                <w:szCs w:val="20"/>
              </w:rPr>
            </w:pPr>
            <w:r>
              <w:rPr>
                <w:rFonts w:ascii="Arial" w:hAnsi="Arial" w:cs="Arial"/>
                <w:sz w:val="20"/>
                <w:szCs w:val="20"/>
              </w:rPr>
              <w:t>042202603</w:t>
            </w:r>
          </w:p>
        </w:tc>
      </w:tr>
      <w:tr w:rsidR="00992EA4" w:rsidRPr="00C83B84" w:rsidTr="00992EA4">
        <w:trPr>
          <w:trHeight w:hRule="exact" w:val="567"/>
        </w:trPr>
        <w:tc>
          <w:tcPr>
            <w:tcW w:w="4910" w:type="dxa"/>
            <w:gridSpan w:val="9"/>
            <w:vMerge/>
            <w:tcBorders>
              <w:left w:val="nil"/>
            </w:tcBorders>
          </w:tcPr>
          <w:p w:rsidR="00992EA4" w:rsidRPr="00C83B84" w:rsidRDefault="00992EA4" w:rsidP="00992EA4">
            <w:pPr>
              <w:rPr>
                <w:rFonts w:ascii="Arial" w:hAnsi="Arial" w:cs="Arial"/>
                <w:sz w:val="20"/>
                <w:szCs w:val="20"/>
              </w:rPr>
            </w:pPr>
          </w:p>
        </w:tc>
        <w:tc>
          <w:tcPr>
            <w:tcW w:w="843" w:type="dxa"/>
            <w:gridSpan w:val="2"/>
          </w:tcPr>
          <w:p w:rsidR="00992EA4" w:rsidRPr="00C83B84" w:rsidRDefault="00992EA4" w:rsidP="00992EA4">
            <w:pPr>
              <w:ind w:left="57" w:right="57"/>
              <w:rPr>
                <w:rFonts w:ascii="Arial" w:hAnsi="Arial" w:cs="Arial"/>
                <w:sz w:val="20"/>
                <w:szCs w:val="20"/>
              </w:rPr>
            </w:pPr>
            <w:proofErr w:type="spellStart"/>
            <w:r>
              <w:rPr>
                <w:rFonts w:ascii="Arial" w:hAnsi="Arial" w:cs="Arial"/>
                <w:sz w:val="20"/>
                <w:szCs w:val="20"/>
              </w:rPr>
              <w:t>Сч</w:t>
            </w:r>
            <w:proofErr w:type="spellEnd"/>
            <w:r>
              <w:rPr>
                <w:rFonts w:ascii="Arial" w:hAnsi="Arial" w:cs="Arial"/>
                <w:sz w:val="20"/>
                <w:szCs w:val="20"/>
              </w:rPr>
              <w:t>. №</w:t>
            </w:r>
          </w:p>
        </w:tc>
        <w:tc>
          <w:tcPr>
            <w:tcW w:w="3607" w:type="dxa"/>
            <w:gridSpan w:val="10"/>
            <w:tcBorders>
              <w:top w:val="nil"/>
              <w:right w:val="nil"/>
            </w:tcBorders>
          </w:tcPr>
          <w:p w:rsidR="00992EA4" w:rsidRPr="00C83B84" w:rsidRDefault="00992EA4" w:rsidP="00992EA4">
            <w:pPr>
              <w:ind w:left="57" w:right="57"/>
              <w:rPr>
                <w:rFonts w:ascii="Arial" w:hAnsi="Arial" w:cs="Arial"/>
                <w:sz w:val="20"/>
                <w:szCs w:val="20"/>
              </w:rPr>
            </w:pPr>
            <w:r>
              <w:rPr>
                <w:rFonts w:ascii="Arial" w:hAnsi="Arial" w:cs="Arial"/>
                <w:sz w:val="20"/>
                <w:szCs w:val="20"/>
              </w:rPr>
              <w:t>30101810900000000603</w:t>
            </w:r>
          </w:p>
        </w:tc>
      </w:tr>
      <w:tr w:rsidR="00992EA4" w:rsidRPr="00C83B84" w:rsidTr="00992EA4">
        <w:trPr>
          <w:trHeight w:hRule="exact" w:val="284"/>
        </w:trPr>
        <w:tc>
          <w:tcPr>
            <w:tcW w:w="4910" w:type="dxa"/>
            <w:gridSpan w:val="9"/>
            <w:vMerge w:val="restart"/>
            <w:tcBorders>
              <w:left w:val="nil"/>
            </w:tcBorders>
            <w:vAlign w:val="bottom"/>
          </w:tcPr>
          <w:p w:rsidR="00992EA4" w:rsidRDefault="00992EA4" w:rsidP="00992EA4">
            <w:pPr>
              <w:rPr>
                <w:rFonts w:ascii="Arial" w:hAnsi="Arial" w:cs="Arial"/>
                <w:sz w:val="20"/>
                <w:szCs w:val="20"/>
              </w:rPr>
            </w:pPr>
            <w:r>
              <w:rPr>
                <w:rFonts w:ascii="Arial" w:hAnsi="Arial" w:cs="Arial"/>
                <w:sz w:val="20"/>
                <w:szCs w:val="20"/>
              </w:rPr>
              <w:t>ОАО «ПСКБ» г</w:t>
            </w:r>
            <w:proofErr w:type="gramStart"/>
            <w:r>
              <w:rPr>
                <w:rFonts w:ascii="Arial" w:hAnsi="Arial" w:cs="Arial"/>
                <w:sz w:val="20"/>
                <w:szCs w:val="20"/>
              </w:rPr>
              <w:t>.С</w:t>
            </w:r>
            <w:proofErr w:type="gramEnd"/>
            <w:r>
              <w:rPr>
                <w:rFonts w:ascii="Arial" w:hAnsi="Arial" w:cs="Arial"/>
                <w:sz w:val="20"/>
                <w:szCs w:val="20"/>
              </w:rPr>
              <w:t>анкт-Петербург</w:t>
            </w:r>
          </w:p>
          <w:p w:rsidR="00992EA4" w:rsidRDefault="00992EA4" w:rsidP="00992EA4">
            <w:pPr>
              <w:rPr>
                <w:rFonts w:ascii="Arial" w:hAnsi="Arial" w:cs="Arial"/>
                <w:sz w:val="20"/>
                <w:szCs w:val="20"/>
              </w:rPr>
            </w:pPr>
          </w:p>
          <w:p w:rsidR="00992EA4" w:rsidRPr="00C83B84" w:rsidRDefault="00992EA4" w:rsidP="00992EA4">
            <w:pPr>
              <w:rPr>
                <w:rFonts w:ascii="Arial" w:hAnsi="Arial" w:cs="Arial"/>
                <w:sz w:val="20"/>
                <w:szCs w:val="20"/>
              </w:rPr>
            </w:pPr>
            <w:r>
              <w:rPr>
                <w:rFonts w:ascii="Arial" w:hAnsi="Arial" w:cs="Arial"/>
                <w:sz w:val="20"/>
                <w:szCs w:val="20"/>
              </w:rPr>
              <w:t xml:space="preserve">Банк получателя  </w:t>
            </w:r>
          </w:p>
        </w:tc>
        <w:tc>
          <w:tcPr>
            <w:tcW w:w="843" w:type="dxa"/>
            <w:gridSpan w:val="2"/>
            <w:vAlign w:val="center"/>
          </w:tcPr>
          <w:p w:rsidR="00992EA4" w:rsidRPr="00C83B84" w:rsidRDefault="00992EA4" w:rsidP="00992EA4">
            <w:pPr>
              <w:ind w:left="57" w:right="57"/>
              <w:rPr>
                <w:rFonts w:ascii="Arial" w:hAnsi="Arial" w:cs="Arial"/>
                <w:sz w:val="20"/>
                <w:szCs w:val="20"/>
              </w:rPr>
            </w:pPr>
            <w:r>
              <w:rPr>
                <w:rFonts w:ascii="Arial" w:hAnsi="Arial" w:cs="Arial"/>
                <w:sz w:val="20"/>
                <w:szCs w:val="20"/>
              </w:rPr>
              <w:t>БИК</w:t>
            </w:r>
          </w:p>
        </w:tc>
        <w:tc>
          <w:tcPr>
            <w:tcW w:w="3607" w:type="dxa"/>
            <w:gridSpan w:val="10"/>
            <w:tcBorders>
              <w:bottom w:val="nil"/>
              <w:right w:val="nil"/>
            </w:tcBorders>
            <w:vAlign w:val="center"/>
          </w:tcPr>
          <w:p w:rsidR="00992EA4" w:rsidRPr="00C83B84" w:rsidRDefault="00992EA4" w:rsidP="00992EA4">
            <w:pPr>
              <w:ind w:left="57" w:right="57"/>
              <w:rPr>
                <w:rFonts w:ascii="Arial" w:hAnsi="Arial" w:cs="Arial"/>
                <w:sz w:val="20"/>
                <w:szCs w:val="20"/>
              </w:rPr>
            </w:pPr>
            <w:r>
              <w:rPr>
                <w:rFonts w:ascii="Arial" w:hAnsi="Arial" w:cs="Arial"/>
                <w:sz w:val="20"/>
                <w:szCs w:val="20"/>
              </w:rPr>
              <w:t>044030852</w:t>
            </w:r>
          </w:p>
        </w:tc>
      </w:tr>
      <w:tr w:rsidR="00992EA4" w:rsidRPr="00C83B84" w:rsidTr="00992EA4">
        <w:trPr>
          <w:trHeight w:hRule="exact" w:val="567"/>
        </w:trPr>
        <w:tc>
          <w:tcPr>
            <w:tcW w:w="4910" w:type="dxa"/>
            <w:gridSpan w:val="9"/>
            <w:vMerge/>
            <w:tcBorders>
              <w:left w:val="nil"/>
            </w:tcBorders>
          </w:tcPr>
          <w:p w:rsidR="00992EA4" w:rsidRPr="00C83B84" w:rsidRDefault="00992EA4" w:rsidP="00992EA4">
            <w:pPr>
              <w:rPr>
                <w:rFonts w:ascii="Arial" w:hAnsi="Arial" w:cs="Arial"/>
                <w:sz w:val="20"/>
                <w:szCs w:val="20"/>
              </w:rPr>
            </w:pPr>
          </w:p>
        </w:tc>
        <w:tc>
          <w:tcPr>
            <w:tcW w:w="843" w:type="dxa"/>
            <w:gridSpan w:val="2"/>
          </w:tcPr>
          <w:p w:rsidR="00992EA4" w:rsidRPr="00C83B84" w:rsidRDefault="00992EA4" w:rsidP="00992EA4">
            <w:pPr>
              <w:ind w:left="57" w:right="57"/>
              <w:rPr>
                <w:rFonts w:ascii="Arial" w:hAnsi="Arial" w:cs="Arial"/>
                <w:sz w:val="20"/>
                <w:szCs w:val="20"/>
              </w:rPr>
            </w:pPr>
            <w:proofErr w:type="spellStart"/>
            <w:r>
              <w:rPr>
                <w:rFonts w:ascii="Arial" w:hAnsi="Arial" w:cs="Arial"/>
                <w:sz w:val="20"/>
                <w:szCs w:val="20"/>
              </w:rPr>
              <w:t>Сч</w:t>
            </w:r>
            <w:proofErr w:type="spellEnd"/>
            <w:r>
              <w:rPr>
                <w:rFonts w:ascii="Arial" w:hAnsi="Arial" w:cs="Arial"/>
                <w:sz w:val="20"/>
                <w:szCs w:val="20"/>
              </w:rPr>
              <w:t>. №</w:t>
            </w:r>
          </w:p>
        </w:tc>
        <w:tc>
          <w:tcPr>
            <w:tcW w:w="3607" w:type="dxa"/>
            <w:gridSpan w:val="10"/>
            <w:tcBorders>
              <w:top w:val="nil"/>
              <w:bottom w:val="nil"/>
              <w:right w:val="nil"/>
            </w:tcBorders>
          </w:tcPr>
          <w:p w:rsidR="00992EA4" w:rsidRPr="00C83B84" w:rsidRDefault="00992EA4" w:rsidP="00992EA4">
            <w:pPr>
              <w:ind w:left="57" w:right="57"/>
              <w:rPr>
                <w:rFonts w:ascii="Arial" w:hAnsi="Arial" w:cs="Arial"/>
                <w:sz w:val="20"/>
                <w:szCs w:val="20"/>
              </w:rPr>
            </w:pPr>
            <w:r>
              <w:rPr>
                <w:rFonts w:ascii="Arial" w:hAnsi="Arial" w:cs="Arial"/>
                <w:sz w:val="20"/>
                <w:szCs w:val="20"/>
              </w:rPr>
              <w:t>30101810000000000852</w:t>
            </w:r>
          </w:p>
        </w:tc>
      </w:tr>
      <w:tr w:rsidR="00992EA4" w:rsidRPr="00C83B84" w:rsidTr="00992EA4">
        <w:trPr>
          <w:trHeight w:hRule="exact" w:val="284"/>
        </w:trPr>
        <w:tc>
          <w:tcPr>
            <w:tcW w:w="2446" w:type="dxa"/>
            <w:gridSpan w:val="4"/>
            <w:tcBorders>
              <w:left w:val="nil"/>
            </w:tcBorders>
            <w:vAlign w:val="center"/>
          </w:tcPr>
          <w:p w:rsidR="00992EA4" w:rsidRPr="00C83B84" w:rsidRDefault="00992EA4" w:rsidP="00992EA4">
            <w:pPr>
              <w:rPr>
                <w:rFonts w:ascii="Arial" w:hAnsi="Arial" w:cs="Arial"/>
                <w:sz w:val="20"/>
                <w:szCs w:val="20"/>
              </w:rPr>
            </w:pPr>
            <w:r>
              <w:rPr>
                <w:rFonts w:ascii="Arial" w:hAnsi="Arial" w:cs="Arial"/>
                <w:sz w:val="20"/>
                <w:szCs w:val="20"/>
              </w:rPr>
              <w:t>ИНН  7826156685</w:t>
            </w:r>
          </w:p>
        </w:tc>
        <w:tc>
          <w:tcPr>
            <w:tcW w:w="2464" w:type="dxa"/>
            <w:gridSpan w:val="5"/>
            <w:vAlign w:val="center"/>
          </w:tcPr>
          <w:p w:rsidR="00992EA4" w:rsidRPr="00C83B84" w:rsidRDefault="00992EA4" w:rsidP="00992EA4">
            <w:pPr>
              <w:ind w:left="57"/>
              <w:rPr>
                <w:rFonts w:ascii="Arial" w:hAnsi="Arial" w:cs="Arial"/>
                <w:sz w:val="20"/>
                <w:szCs w:val="20"/>
              </w:rPr>
            </w:pPr>
            <w:r>
              <w:rPr>
                <w:rFonts w:ascii="Arial" w:hAnsi="Arial" w:cs="Arial"/>
                <w:sz w:val="20"/>
                <w:szCs w:val="20"/>
              </w:rPr>
              <w:t>КПП  78301001</w:t>
            </w:r>
          </w:p>
        </w:tc>
        <w:tc>
          <w:tcPr>
            <w:tcW w:w="843" w:type="dxa"/>
            <w:gridSpan w:val="2"/>
            <w:vMerge w:val="restart"/>
          </w:tcPr>
          <w:p w:rsidR="00992EA4" w:rsidRPr="00C83B84" w:rsidRDefault="00992EA4" w:rsidP="00992EA4">
            <w:pPr>
              <w:ind w:left="57"/>
              <w:rPr>
                <w:rFonts w:ascii="Arial" w:hAnsi="Arial" w:cs="Arial"/>
                <w:sz w:val="20"/>
                <w:szCs w:val="20"/>
              </w:rPr>
            </w:pPr>
            <w:proofErr w:type="spellStart"/>
            <w:r>
              <w:rPr>
                <w:rFonts w:ascii="Arial" w:hAnsi="Arial" w:cs="Arial"/>
                <w:sz w:val="20"/>
                <w:szCs w:val="20"/>
              </w:rPr>
              <w:t>Сч</w:t>
            </w:r>
            <w:proofErr w:type="spellEnd"/>
            <w:r>
              <w:rPr>
                <w:rFonts w:ascii="Arial" w:hAnsi="Arial" w:cs="Arial"/>
                <w:sz w:val="20"/>
                <w:szCs w:val="20"/>
              </w:rPr>
              <w:t>. №</w:t>
            </w:r>
          </w:p>
        </w:tc>
        <w:tc>
          <w:tcPr>
            <w:tcW w:w="3607" w:type="dxa"/>
            <w:gridSpan w:val="10"/>
            <w:vMerge w:val="restart"/>
            <w:tcBorders>
              <w:top w:val="nil"/>
              <w:right w:val="nil"/>
            </w:tcBorders>
          </w:tcPr>
          <w:p w:rsidR="00992EA4" w:rsidRPr="00C83B84" w:rsidRDefault="00992EA4" w:rsidP="00992EA4">
            <w:pPr>
              <w:ind w:left="57" w:right="57"/>
              <w:rPr>
                <w:rFonts w:ascii="Arial" w:hAnsi="Arial" w:cs="Arial"/>
                <w:sz w:val="20"/>
                <w:szCs w:val="20"/>
              </w:rPr>
            </w:pPr>
            <w:r>
              <w:rPr>
                <w:rFonts w:ascii="Arial" w:hAnsi="Arial" w:cs="Arial"/>
                <w:sz w:val="20"/>
                <w:szCs w:val="20"/>
              </w:rPr>
              <w:t>40702810300000003685</w:t>
            </w:r>
          </w:p>
        </w:tc>
      </w:tr>
      <w:tr w:rsidR="00992EA4" w:rsidRPr="00C83B84" w:rsidTr="00992EA4">
        <w:trPr>
          <w:trHeight w:val="230"/>
        </w:trPr>
        <w:tc>
          <w:tcPr>
            <w:tcW w:w="4910" w:type="dxa"/>
            <w:gridSpan w:val="9"/>
            <w:vMerge w:val="restart"/>
            <w:tcBorders>
              <w:left w:val="nil"/>
            </w:tcBorders>
            <w:vAlign w:val="bottom"/>
          </w:tcPr>
          <w:p w:rsidR="00992EA4" w:rsidRDefault="00992EA4" w:rsidP="00992EA4">
            <w:pPr>
              <w:rPr>
                <w:rFonts w:ascii="Arial" w:hAnsi="Arial" w:cs="Arial"/>
                <w:sz w:val="20"/>
                <w:szCs w:val="20"/>
              </w:rPr>
            </w:pPr>
            <w:r>
              <w:rPr>
                <w:rFonts w:ascii="Arial" w:hAnsi="Arial" w:cs="Arial"/>
                <w:sz w:val="20"/>
                <w:szCs w:val="20"/>
              </w:rPr>
              <w:t>ООО «Деловые линии»</w:t>
            </w:r>
          </w:p>
          <w:p w:rsidR="00992EA4" w:rsidRDefault="00992EA4" w:rsidP="00992EA4">
            <w:pPr>
              <w:rPr>
                <w:rFonts w:ascii="Arial" w:hAnsi="Arial" w:cs="Arial"/>
                <w:sz w:val="20"/>
                <w:szCs w:val="20"/>
              </w:rPr>
            </w:pPr>
          </w:p>
          <w:p w:rsidR="00992EA4" w:rsidRDefault="00992EA4" w:rsidP="00992EA4">
            <w:pPr>
              <w:rPr>
                <w:rFonts w:ascii="Arial" w:hAnsi="Arial" w:cs="Arial"/>
                <w:sz w:val="20"/>
                <w:szCs w:val="20"/>
              </w:rPr>
            </w:pPr>
          </w:p>
          <w:p w:rsidR="00992EA4" w:rsidRDefault="00992EA4" w:rsidP="00992EA4">
            <w:pPr>
              <w:rPr>
                <w:rFonts w:ascii="Arial" w:hAnsi="Arial" w:cs="Arial"/>
                <w:sz w:val="20"/>
                <w:szCs w:val="20"/>
              </w:rPr>
            </w:pPr>
          </w:p>
          <w:p w:rsidR="00992EA4" w:rsidRPr="00C83B84" w:rsidRDefault="00992EA4" w:rsidP="00992EA4">
            <w:pPr>
              <w:rPr>
                <w:rFonts w:ascii="Arial" w:hAnsi="Arial" w:cs="Arial"/>
                <w:sz w:val="20"/>
                <w:szCs w:val="20"/>
              </w:rPr>
            </w:pPr>
            <w:r>
              <w:rPr>
                <w:rFonts w:ascii="Arial" w:hAnsi="Arial" w:cs="Arial"/>
                <w:sz w:val="20"/>
                <w:szCs w:val="20"/>
              </w:rPr>
              <w:t xml:space="preserve">Получатель  </w:t>
            </w:r>
          </w:p>
        </w:tc>
        <w:tc>
          <w:tcPr>
            <w:tcW w:w="843" w:type="dxa"/>
            <w:gridSpan w:val="2"/>
            <w:vMerge/>
            <w:tcBorders>
              <w:top w:val="nil"/>
            </w:tcBorders>
          </w:tcPr>
          <w:p w:rsidR="00992EA4" w:rsidRPr="00C83B84" w:rsidRDefault="00992EA4" w:rsidP="00992EA4">
            <w:pPr>
              <w:rPr>
                <w:rFonts w:ascii="Arial" w:hAnsi="Arial" w:cs="Arial"/>
                <w:sz w:val="20"/>
                <w:szCs w:val="20"/>
              </w:rPr>
            </w:pPr>
          </w:p>
        </w:tc>
        <w:tc>
          <w:tcPr>
            <w:tcW w:w="3607" w:type="dxa"/>
            <w:gridSpan w:val="10"/>
            <w:vMerge/>
            <w:tcBorders>
              <w:top w:val="nil"/>
              <w:right w:val="nil"/>
            </w:tcBorders>
          </w:tcPr>
          <w:p w:rsidR="00992EA4" w:rsidRPr="00C83B84" w:rsidRDefault="00992EA4" w:rsidP="00992EA4">
            <w:pPr>
              <w:rPr>
                <w:rFonts w:ascii="Arial" w:hAnsi="Arial" w:cs="Arial"/>
                <w:sz w:val="20"/>
                <w:szCs w:val="20"/>
              </w:rPr>
            </w:pPr>
          </w:p>
        </w:tc>
      </w:tr>
      <w:tr w:rsidR="00992EA4" w:rsidRPr="00C83B84" w:rsidTr="00992EA4">
        <w:trPr>
          <w:trHeight w:hRule="exact" w:val="284"/>
        </w:trPr>
        <w:tc>
          <w:tcPr>
            <w:tcW w:w="4910" w:type="dxa"/>
            <w:gridSpan w:val="9"/>
            <w:vMerge/>
            <w:tcBorders>
              <w:left w:val="nil"/>
            </w:tcBorders>
          </w:tcPr>
          <w:p w:rsidR="00992EA4" w:rsidRPr="00C83B84" w:rsidRDefault="00992EA4" w:rsidP="00992EA4">
            <w:pPr>
              <w:rPr>
                <w:rFonts w:ascii="Arial" w:hAnsi="Arial" w:cs="Arial"/>
                <w:sz w:val="20"/>
                <w:szCs w:val="20"/>
              </w:rPr>
            </w:pPr>
          </w:p>
        </w:tc>
        <w:tc>
          <w:tcPr>
            <w:tcW w:w="843" w:type="dxa"/>
            <w:gridSpan w:val="2"/>
            <w:vAlign w:val="center"/>
          </w:tcPr>
          <w:p w:rsidR="00992EA4" w:rsidRPr="00C83B84" w:rsidRDefault="00992EA4" w:rsidP="00992EA4">
            <w:pPr>
              <w:ind w:left="57"/>
              <w:rPr>
                <w:rFonts w:ascii="Arial" w:hAnsi="Arial" w:cs="Arial"/>
                <w:sz w:val="20"/>
                <w:szCs w:val="20"/>
              </w:rPr>
            </w:pPr>
            <w:r>
              <w:rPr>
                <w:rFonts w:ascii="Arial" w:hAnsi="Arial" w:cs="Arial"/>
                <w:sz w:val="20"/>
                <w:szCs w:val="20"/>
              </w:rPr>
              <w:t>Вид оп.</w:t>
            </w:r>
          </w:p>
        </w:tc>
        <w:tc>
          <w:tcPr>
            <w:tcW w:w="1085" w:type="dxa"/>
            <w:gridSpan w:val="3"/>
            <w:tcBorders>
              <w:bottom w:val="nil"/>
            </w:tcBorders>
            <w:vAlign w:val="center"/>
          </w:tcPr>
          <w:p w:rsidR="00992EA4" w:rsidRPr="00C83B84" w:rsidRDefault="00992EA4" w:rsidP="00992EA4">
            <w:pPr>
              <w:jc w:val="center"/>
              <w:rPr>
                <w:rFonts w:ascii="Arial" w:hAnsi="Arial" w:cs="Arial"/>
                <w:sz w:val="20"/>
                <w:szCs w:val="20"/>
              </w:rPr>
            </w:pPr>
            <w:r>
              <w:rPr>
                <w:rFonts w:ascii="Arial" w:hAnsi="Arial" w:cs="Arial"/>
                <w:sz w:val="20"/>
                <w:szCs w:val="20"/>
              </w:rPr>
              <w:t>01</w:t>
            </w:r>
          </w:p>
        </w:tc>
        <w:tc>
          <w:tcPr>
            <w:tcW w:w="1134" w:type="dxa"/>
            <w:gridSpan w:val="2"/>
            <w:vAlign w:val="center"/>
          </w:tcPr>
          <w:p w:rsidR="00992EA4" w:rsidRPr="00AE54AC" w:rsidRDefault="00992EA4" w:rsidP="00992EA4">
            <w:pPr>
              <w:ind w:left="57"/>
              <w:rPr>
                <w:rFonts w:ascii="Arial" w:hAnsi="Arial" w:cs="Arial"/>
                <w:spacing w:val="-2"/>
                <w:sz w:val="20"/>
                <w:szCs w:val="20"/>
              </w:rPr>
            </w:pPr>
            <w:r w:rsidRPr="00AE54AC">
              <w:rPr>
                <w:rFonts w:ascii="Arial" w:hAnsi="Arial" w:cs="Arial"/>
                <w:spacing w:val="-2"/>
                <w:sz w:val="20"/>
                <w:szCs w:val="20"/>
              </w:rPr>
              <w:t>Срок плат.</w:t>
            </w:r>
          </w:p>
        </w:tc>
        <w:tc>
          <w:tcPr>
            <w:tcW w:w="1388" w:type="dxa"/>
            <w:gridSpan w:val="5"/>
            <w:tcBorders>
              <w:bottom w:val="nil"/>
              <w:right w:val="nil"/>
            </w:tcBorders>
            <w:vAlign w:val="center"/>
          </w:tcPr>
          <w:p w:rsidR="00992EA4" w:rsidRPr="00C83B84" w:rsidRDefault="00992EA4" w:rsidP="00992EA4">
            <w:pPr>
              <w:jc w:val="center"/>
              <w:rPr>
                <w:rFonts w:ascii="Arial" w:hAnsi="Arial" w:cs="Arial"/>
                <w:sz w:val="20"/>
                <w:szCs w:val="20"/>
              </w:rPr>
            </w:pPr>
          </w:p>
        </w:tc>
      </w:tr>
      <w:tr w:rsidR="00992EA4" w:rsidRPr="00C83B84" w:rsidTr="00992EA4">
        <w:trPr>
          <w:trHeight w:hRule="exact" w:val="284"/>
        </w:trPr>
        <w:tc>
          <w:tcPr>
            <w:tcW w:w="4910" w:type="dxa"/>
            <w:gridSpan w:val="9"/>
            <w:vMerge/>
            <w:tcBorders>
              <w:left w:val="nil"/>
            </w:tcBorders>
          </w:tcPr>
          <w:p w:rsidR="00992EA4" w:rsidRPr="00C83B84" w:rsidRDefault="00992EA4" w:rsidP="00992EA4">
            <w:pPr>
              <w:rPr>
                <w:rFonts w:ascii="Arial" w:hAnsi="Arial" w:cs="Arial"/>
                <w:sz w:val="20"/>
                <w:szCs w:val="20"/>
              </w:rPr>
            </w:pPr>
          </w:p>
        </w:tc>
        <w:tc>
          <w:tcPr>
            <w:tcW w:w="843" w:type="dxa"/>
            <w:gridSpan w:val="2"/>
            <w:vAlign w:val="center"/>
          </w:tcPr>
          <w:p w:rsidR="00992EA4" w:rsidRPr="00C83B84" w:rsidRDefault="00992EA4" w:rsidP="00992EA4">
            <w:pPr>
              <w:ind w:left="57"/>
              <w:rPr>
                <w:rFonts w:ascii="Arial" w:hAnsi="Arial" w:cs="Arial"/>
                <w:sz w:val="20"/>
                <w:szCs w:val="20"/>
              </w:rPr>
            </w:pPr>
            <w:r>
              <w:rPr>
                <w:rFonts w:ascii="Arial" w:hAnsi="Arial" w:cs="Arial"/>
                <w:sz w:val="20"/>
                <w:szCs w:val="20"/>
              </w:rPr>
              <w:t>Наз.пл.</w:t>
            </w:r>
          </w:p>
        </w:tc>
        <w:tc>
          <w:tcPr>
            <w:tcW w:w="1085" w:type="dxa"/>
            <w:gridSpan w:val="3"/>
            <w:tcBorders>
              <w:top w:val="nil"/>
              <w:bottom w:val="nil"/>
            </w:tcBorders>
            <w:vAlign w:val="center"/>
          </w:tcPr>
          <w:p w:rsidR="00992EA4" w:rsidRPr="00C83B84" w:rsidRDefault="00992EA4" w:rsidP="00992EA4">
            <w:pPr>
              <w:jc w:val="center"/>
              <w:rPr>
                <w:rFonts w:ascii="Arial" w:hAnsi="Arial" w:cs="Arial"/>
                <w:sz w:val="20"/>
                <w:szCs w:val="20"/>
              </w:rPr>
            </w:pPr>
          </w:p>
        </w:tc>
        <w:tc>
          <w:tcPr>
            <w:tcW w:w="1134" w:type="dxa"/>
            <w:gridSpan w:val="2"/>
            <w:vAlign w:val="center"/>
          </w:tcPr>
          <w:p w:rsidR="00992EA4" w:rsidRPr="00AE54AC" w:rsidRDefault="00992EA4" w:rsidP="00992EA4">
            <w:pPr>
              <w:ind w:left="57"/>
              <w:rPr>
                <w:rFonts w:ascii="Arial" w:hAnsi="Arial" w:cs="Arial"/>
                <w:spacing w:val="-2"/>
                <w:sz w:val="20"/>
                <w:szCs w:val="20"/>
              </w:rPr>
            </w:pPr>
            <w:proofErr w:type="spellStart"/>
            <w:r w:rsidRPr="00AE54AC">
              <w:rPr>
                <w:rFonts w:ascii="Arial" w:hAnsi="Arial" w:cs="Arial"/>
                <w:spacing w:val="-2"/>
                <w:sz w:val="20"/>
                <w:szCs w:val="20"/>
              </w:rPr>
              <w:t>Очер</w:t>
            </w:r>
            <w:proofErr w:type="gramStart"/>
            <w:r w:rsidRPr="00AE54AC">
              <w:rPr>
                <w:rFonts w:ascii="Arial" w:hAnsi="Arial" w:cs="Arial"/>
                <w:spacing w:val="-2"/>
                <w:sz w:val="20"/>
                <w:szCs w:val="20"/>
              </w:rPr>
              <w:t>.п</w:t>
            </w:r>
            <w:proofErr w:type="gramEnd"/>
            <w:r w:rsidRPr="00AE54AC">
              <w:rPr>
                <w:rFonts w:ascii="Arial" w:hAnsi="Arial" w:cs="Arial"/>
                <w:spacing w:val="-2"/>
                <w:sz w:val="20"/>
                <w:szCs w:val="20"/>
              </w:rPr>
              <w:t>лат</w:t>
            </w:r>
            <w:proofErr w:type="spellEnd"/>
            <w:r w:rsidRPr="00AE54AC">
              <w:rPr>
                <w:rFonts w:ascii="Arial" w:hAnsi="Arial" w:cs="Arial"/>
                <w:spacing w:val="-2"/>
                <w:sz w:val="20"/>
                <w:szCs w:val="20"/>
              </w:rPr>
              <w:t>.</w:t>
            </w:r>
          </w:p>
        </w:tc>
        <w:tc>
          <w:tcPr>
            <w:tcW w:w="1388" w:type="dxa"/>
            <w:gridSpan w:val="5"/>
            <w:tcBorders>
              <w:top w:val="nil"/>
              <w:bottom w:val="nil"/>
              <w:right w:val="nil"/>
            </w:tcBorders>
            <w:vAlign w:val="center"/>
          </w:tcPr>
          <w:p w:rsidR="00992EA4" w:rsidRPr="00C83B84" w:rsidRDefault="00992EA4" w:rsidP="00992EA4">
            <w:pPr>
              <w:jc w:val="center"/>
              <w:rPr>
                <w:rFonts w:ascii="Arial" w:hAnsi="Arial" w:cs="Arial"/>
                <w:sz w:val="20"/>
                <w:szCs w:val="20"/>
              </w:rPr>
            </w:pPr>
            <w:r>
              <w:rPr>
                <w:rFonts w:ascii="Arial" w:hAnsi="Arial" w:cs="Arial"/>
                <w:sz w:val="20"/>
                <w:szCs w:val="20"/>
              </w:rPr>
              <w:t>5</w:t>
            </w:r>
          </w:p>
        </w:tc>
      </w:tr>
      <w:tr w:rsidR="00992EA4" w:rsidRPr="00C83B84" w:rsidTr="00992EA4">
        <w:trPr>
          <w:trHeight w:hRule="exact" w:val="284"/>
        </w:trPr>
        <w:tc>
          <w:tcPr>
            <w:tcW w:w="4910" w:type="dxa"/>
            <w:gridSpan w:val="9"/>
            <w:vMerge/>
            <w:tcBorders>
              <w:left w:val="nil"/>
            </w:tcBorders>
          </w:tcPr>
          <w:p w:rsidR="00992EA4" w:rsidRPr="00C83B84" w:rsidRDefault="00992EA4" w:rsidP="00992EA4">
            <w:pPr>
              <w:rPr>
                <w:rFonts w:ascii="Arial" w:hAnsi="Arial" w:cs="Arial"/>
                <w:sz w:val="20"/>
                <w:szCs w:val="20"/>
              </w:rPr>
            </w:pPr>
          </w:p>
        </w:tc>
        <w:tc>
          <w:tcPr>
            <w:tcW w:w="843" w:type="dxa"/>
            <w:gridSpan w:val="2"/>
            <w:vAlign w:val="center"/>
          </w:tcPr>
          <w:p w:rsidR="00992EA4" w:rsidRPr="00C83B84" w:rsidRDefault="00992EA4" w:rsidP="00992EA4">
            <w:pPr>
              <w:ind w:left="57"/>
              <w:rPr>
                <w:rFonts w:ascii="Arial" w:hAnsi="Arial" w:cs="Arial"/>
                <w:sz w:val="20"/>
                <w:szCs w:val="20"/>
              </w:rPr>
            </w:pPr>
            <w:r>
              <w:rPr>
                <w:rFonts w:ascii="Arial" w:hAnsi="Arial" w:cs="Arial"/>
                <w:sz w:val="20"/>
                <w:szCs w:val="20"/>
              </w:rPr>
              <w:t>Код</w:t>
            </w:r>
          </w:p>
        </w:tc>
        <w:tc>
          <w:tcPr>
            <w:tcW w:w="1085" w:type="dxa"/>
            <w:gridSpan w:val="3"/>
            <w:tcBorders>
              <w:top w:val="nil"/>
            </w:tcBorders>
            <w:vAlign w:val="center"/>
          </w:tcPr>
          <w:p w:rsidR="00992EA4" w:rsidRPr="00C83B84" w:rsidRDefault="00992EA4" w:rsidP="00992EA4">
            <w:pPr>
              <w:jc w:val="center"/>
              <w:rPr>
                <w:rFonts w:ascii="Arial" w:hAnsi="Arial" w:cs="Arial"/>
                <w:sz w:val="20"/>
                <w:szCs w:val="20"/>
              </w:rPr>
            </w:pPr>
          </w:p>
        </w:tc>
        <w:tc>
          <w:tcPr>
            <w:tcW w:w="1134" w:type="dxa"/>
            <w:gridSpan w:val="2"/>
            <w:vAlign w:val="center"/>
          </w:tcPr>
          <w:p w:rsidR="00992EA4" w:rsidRPr="00AE54AC" w:rsidRDefault="00992EA4" w:rsidP="00992EA4">
            <w:pPr>
              <w:ind w:left="57"/>
              <w:rPr>
                <w:rFonts w:ascii="Arial" w:hAnsi="Arial" w:cs="Arial"/>
                <w:spacing w:val="-2"/>
                <w:sz w:val="20"/>
                <w:szCs w:val="20"/>
              </w:rPr>
            </w:pPr>
            <w:r w:rsidRPr="00AE54AC">
              <w:rPr>
                <w:rFonts w:ascii="Arial" w:hAnsi="Arial" w:cs="Arial"/>
                <w:spacing w:val="-2"/>
                <w:sz w:val="20"/>
                <w:szCs w:val="20"/>
              </w:rPr>
              <w:t>Рез</w:t>
            </w:r>
            <w:proofErr w:type="gramStart"/>
            <w:r w:rsidRPr="00AE54AC">
              <w:rPr>
                <w:rFonts w:ascii="Arial" w:hAnsi="Arial" w:cs="Arial"/>
                <w:spacing w:val="-2"/>
                <w:sz w:val="20"/>
                <w:szCs w:val="20"/>
              </w:rPr>
              <w:t>.</w:t>
            </w:r>
            <w:proofErr w:type="gramEnd"/>
            <w:r w:rsidRPr="00AE54AC">
              <w:rPr>
                <w:rFonts w:ascii="Arial" w:hAnsi="Arial" w:cs="Arial"/>
                <w:spacing w:val="-2"/>
                <w:sz w:val="20"/>
                <w:szCs w:val="20"/>
              </w:rPr>
              <w:t xml:space="preserve"> </w:t>
            </w:r>
            <w:proofErr w:type="gramStart"/>
            <w:r w:rsidRPr="00AE54AC">
              <w:rPr>
                <w:rFonts w:ascii="Arial" w:hAnsi="Arial" w:cs="Arial"/>
                <w:spacing w:val="-2"/>
                <w:sz w:val="20"/>
                <w:szCs w:val="20"/>
              </w:rPr>
              <w:t>п</w:t>
            </w:r>
            <w:proofErr w:type="gramEnd"/>
            <w:r w:rsidRPr="00AE54AC">
              <w:rPr>
                <w:rFonts w:ascii="Arial" w:hAnsi="Arial" w:cs="Arial"/>
                <w:spacing w:val="-2"/>
                <w:sz w:val="20"/>
                <w:szCs w:val="20"/>
              </w:rPr>
              <w:t>оле</w:t>
            </w:r>
          </w:p>
        </w:tc>
        <w:tc>
          <w:tcPr>
            <w:tcW w:w="1388" w:type="dxa"/>
            <w:gridSpan w:val="5"/>
            <w:tcBorders>
              <w:top w:val="nil"/>
              <w:right w:val="nil"/>
            </w:tcBorders>
            <w:vAlign w:val="center"/>
          </w:tcPr>
          <w:p w:rsidR="00992EA4" w:rsidRPr="00C83B84" w:rsidRDefault="00992EA4" w:rsidP="00992EA4">
            <w:pPr>
              <w:jc w:val="center"/>
              <w:rPr>
                <w:rFonts w:ascii="Arial" w:hAnsi="Arial" w:cs="Arial"/>
                <w:sz w:val="20"/>
                <w:szCs w:val="20"/>
              </w:rPr>
            </w:pPr>
          </w:p>
        </w:tc>
      </w:tr>
      <w:tr w:rsidR="00992EA4" w:rsidRPr="00C83B84" w:rsidTr="00992EA4">
        <w:trPr>
          <w:trHeight w:hRule="exact" w:val="284"/>
        </w:trPr>
        <w:tc>
          <w:tcPr>
            <w:tcW w:w="2221" w:type="dxa"/>
            <w:gridSpan w:val="3"/>
            <w:tcBorders>
              <w:left w:val="nil"/>
            </w:tcBorders>
            <w:vAlign w:val="center"/>
          </w:tcPr>
          <w:p w:rsidR="00992EA4" w:rsidRPr="00C83B84" w:rsidRDefault="00992EA4" w:rsidP="00992EA4">
            <w:pPr>
              <w:jc w:val="center"/>
              <w:rPr>
                <w:rFonts w:ascii="Arial" w:hAnsi="Arial" w:cs="Arial"/>
                <w:sz w:val="20"/>
                <w:szCs w:val="20"/>
              </w:rPr>
            </w:pPr>
          </w:p>
        </w:tc>
        <w:tc>
          <w:tcPr>
            <w:tcW w:w="1446" w:type="dxa"/>
            <w:gridSpan w:val="3"/>
            <w:vAlign w:val="center"/>
          </w:tcPr>
          <w:p w:rsidR="00992EA4" w:rsidRPr="00C83B84" w:rsidRDefault="00992EA4" w:rsidP="00992EA4">
            <w:pPr>
              <w:jc w:val="center"/>
              <w:rPr>
                <w:rFonts w:ascii="Arial" w:hAnsi="Arial" w:cs="Arial"/>
                <w:sz w:val="20"/>
                <w:szCs w:val="20"/>
              </w:rPr>
            </w:pPr>
          </w:p>
        </w:tc>
        <w:tc>
          <w:tcPr>
            <w:tcW w:w="484" w:type="dxa"/>
            <w:vAlign w:val="center"/>
          </w:tcPr>
          <w:p w:rsidR="00992EA4" w:rsidRPr="00C83B84" w:rsidRDefault="00992EA4" w:rsidP="00992EA4">
            <w:pPr>
              <w:jc w:val="center"/>
              <w:rPr>
                <w:rFonts w:ascii="Arial" w:hAnsi="Arial" w:cs="Arial"/>
                <w:sz w:val="20"/>
                <w:szCs w:val="20"/>
              </w:rPr>
            </w:pPr>
          </w:p>
        </w:tc>
        <w:tc>
          <w:tcPr>
            <w:tcW w:w="1322" w:type="dxa"/>
            <w:gridSpan w:val="3"/>
            <w:vAlign w:val="center"/>
          </w:tcPr>
          <w:p w:rsidR="00992EA4" w:rsidRPr="00C83B84" w:rsidRDefault="00992EA4" w:rsidP="00992EA4">
            <w:pPr>
              <w:jc w:val="center"/>
              <w:rPr>
                <w:rFonts w:ascii="Arial" w:hAnsi="Arial" w:cs="Arial"/>
                <w:sz w:val="20"/>
                <w:szCs w:val="20"/>
              </w:rPr>
            </w:pPr>
          </w:p>
        </w:tc>
        <w:tc>
          <w:tcPr>
            <w:tcW w:w="1939" w:type="dxa"/>
            <w:gridSpan w:val="5"/>
            <w:vAlign w:val="center"/>
          </w:tcPr>
          <w:p w:rsidR="00992EA4" w:rsidRPr="00C83B84" w:rsidRDefault="00992EA4" w:rsidP="00992EA4">
            <w:pPr>
              <w:jc w:val="center"/>
              <w:rPr>
                <w:rFonts w:ascii="Arial" w:hAnsi="Arial" w:cs="Arial"/>
                <w:sz w:val="20"/>
                <w:szCs w:val="20"/>
              </w:rPr>
            </w:pPr>
          </w:p>
        </w:tc>
        <w:tc>
          <w:tcPr>
            <w:tcW w:w="1389" w:type="dxa"/>
            <w:gridSpan w:val="4"/>
            <w:vAlign w:val="center"/>
          </w:tcPr>
          <w:p w:rsidR="00992EA4" w:rsidRPr="00C83B84" w:rsidRDefault="00992EA4" w:rsidP="00992EA4">
            <w:pPr>
              <w:jc w:val="center"/>
              <w:rPr>
                <w:rFonts w:ascii="Arial" w:hAnsi="Arial" w:cs="Arial"/>
                <w:sz w:val="20"/>
                <w:szCs w:val="20"/>
              </w:rPr>
            </w:pPr>
          </w:p>
        </w:tc>
        <w:tc>
          <w:tcPr>
            <w:tcW w:w="559" w:type="dxa"/>
            <w:gridSpan w:val="2"/>
            <w:tcBorders>
              <w:right w:val="nil"/>
            </w:tcBorders>
            <w:vAlign w:val="center"/>
          </w:tcPr>
          <w:p w:rsidR="00992EA4" w:rsidRPr="00C83B84" w:rsidRDefault="00992EA4" w:rsidP="00992EA4">
            <w:pPr>
              <w:jc w:val="center"/>
              <w:rPr>
                <w:rFonts w:ascii="Arial" w:hAnsi="Arial" w:cs="Arial"/>
                <w:sz w:val="20"/>
                <w:szCs w:val="20"/>
              </w:rPr>
            </w:pPr>
          </w:p>
        </w:tc>
      </w:tr>
      <w:tr w:rsidR="00992EA4" w:rsidRPr="00C83B84" w:rsidTr="00992EA4">
        <w:trPr>
          <w:trHeight w:hRule="exact" w:val="1701"/>
        </w:trPr>
        <w:tc>
          <w:tcPr>
            <w:tcW w:w="9360" w:type="dxa"/>
            <w:gridSpan w:val="21"/>
            <w:tcBorders>
              <w:left w:val="nil"/>
              <w:right w:val="nil"/>
            </w:tcBorders>
            <w:vAlign w:val="bottom"/>
          </w:tcPr>
          <w:p w:rsidR="00992EA4" w:rsidRDefault="00992EA4" w:rsidP="00992EA4">
            <w:pPr>
              <w:rPr>
                <w:rFonts w:ascii="Arial" w:hAnsi="Arial" w:cs="Arial"/>
                <w:sz w:val="20"/>
                <w:szCs w:val="20"/>
              </w:rPr>
            </w:pPr>
            <w:r>
              <w:rPr>
                <w:rFonts w:ascii="Arial" w:hAnsi="Arial" w:cs="Arial"/>
                <w:sz w:val="20"/>
                <w:szCs w:val="20"/>
              </w:rPr>
              <w:t xml:space="preserve">Оплата по сч.№Мш-01190000523 от 12.07.2012г.-экспедирование </w:t>
            </w:r>
            <w:proofErr w:type="spellStart"/>
            <w:r>
              <w:rPr>
                <w:rFonts w:ascii="Arial" w:hAnsi="Arial" w:cs="Arial"/>
                <w:sz w:val="20"/>
                <w:szCs w:val="20"/>
              </w:rPr>
              <w:t>груза</w:t>
            </w:r>
            <w:proofErr w:type="gramStart"/>
            <w:r>
              <w:rPr>
                <w:rFonts w:ascii="Arial" w:hAnsi="Arial" w:cs="Arial"/>
                <w:sz w:val="20"/>
                <w:szCs w:val="20"/>
              </w:rPr>
              <w:t>.С</w:t>
            </w:r>
            <w:proofErr w:type="gramEnd"/>
            <w:r>
              <w:rPr>
                <w:rFonts w:ascii="Arial" w:hAnsi="Arial" w:cs="Arial"/>
                <w:sz w:val="20"/>
                <w:szCs w:val="20"/>
              </w:rPr>
              <w:t>умма</w:t>
            </w:r>
            <w:proofErr w:type="spellEnd"/>
            <w:r>
              <w:rPr>
                <w:rFonts w:ascii="Arial" w:hAnsi="Arial" w:cs="Arial"/>
                <w:sz w:val="20"/>
                <w:szCs w:val="20"/>
              </w:rPr>
              <w:t xml:space="preserve"> 10090-00</w:t>
            </w:r>
          </w:p>
          <w:p w:rsidR="00992EA4" w:rsidRDefault="00992EA4" w:rsidP="00992EA4">
            <w:pPr>
              <w:rPr>
                <w:rFonts w:ascii="Arial" w:hAnsi="Arial" w:cs="Arial"/>
                <w:sz w:val="20"/>
                <w:szCs w:val="20"/>
              </w:rPr>
            </w:pPr>
          </w:p>
          <w:p w:rsidR="00992EA4" w:rsidRDefault="00992EA4" w:rsidP="00992EA4">
            <w:pPr>
              <w:rPr>
                <w:rFonts w:ascii="Arial" w:hAnsi="Arial" w:cs="Arial"/>
                <w:sz w:val="20"/>
                <w:szCs w:val="20"/>
              </w:rPr>
            </w:pPr>
          </w:p>
          <w:p w:rsidR="00992EA4" w:rsidRDefault="00992EA4" w:rsidP="00992EA4">
            <w:pPr>
              <w:rPr>
                <w:rFonts w:ascii="Arial" w:hAnsi="Arial" w:cs="Arial"/>
                <w:sz w:val="20"/>
                <w:szCs w:val="20"/>
              </w:rPr>
            </w:pPr>
          </w:p>
          <w:p w:rsidR="00992EA4" w:rsidRDefault="00992EA4" w:rsidP="00992EA4">
            <w:pPr>
              <w:rPr>
                <w:rFonts w:ascii="Arial" w:hAnsi="Arial" w:cs="Arial"/>
                <w:sz w:val="20"/>
                <w:szCs w:val="20"/>
              </w:rPr>
            </w:pPr>
          </w:p>
          <w:p w:rsidR="00992EA4" w:rsidRPr="00C83B84" w:rsidRDefault="00992EA4" w:rsidP="00992EA4">
            <w:pPr>
              <w:rPr>
                <w:rFonts w:ascii="Arial" w:hAnsi="Arial" w:cs="Arial"/>
                <w:sz w:val="20"/>
                <w:szCs w:val="20"/>
              </w:rPr>
            </w:pPr>
            <w:r>
              <w:rPr>
                <w:rFonts w:ascii="Arial" w:hAnsi="Arial" w:cs="Arial"/>
                <w:sz w:val="20"/>
                <w:szCs w:val="20"/>
              </w:rPr>
              <w:t xml:space="preserve">Назначение платежа  </w:t>
            </w:r>
          </w:p>
        </w:tc>
      </w:tr>
      <w:tr w:rsidR="00992EA4" w:rsidRPr="00C83B84" w:rsidTr="00992EA4">
        <w:trPr>
          <w:trHeight w:hRule="exact" w:val="284"/>
        </w:trPr>
        <w:tc>
          <w:tcPr>
            <w:tcW w:w="2446" w:type="dxa"/>
            <w:gridSpan w:val="4"/>
            <w:vMerge w:val="restart"/>
            <w:tcBorders>
              <w:left w:val="nil"/>
              <w:right w:val="nil"/>
            </w:tcBorders>
            <w:vAlign w:val="center"/>
          </w:tcPr>
          <w:p w:rsidR="00992EA4" w:rsidRPr="00C83B84" w:rsidRDefault="00992EA4" w:rsidP="00992EA4">
            <w:pPr>
              <w:jc w:val="center"/>
              <w:rPr>
                <w:rFonts w:ascii="Arial" w:hAnsi="Arial" w:cs="Arial"/>
                <w:sz w:val="20"/>
                <w:szCs w:val="20"/>
              </w:rPr>
            </w:pPr>
            <w:r>
              <w:rPr>
                <w:rFonts w:ascii="Arial" w:hAnsi="Arial" w:cs="Arial"/>
                <w:sz w:val="20"/>
                <w:szCs w:val="20"/>
              </w:rPr>
              <w:t>М.П.</w:t>
            </w:r>
          </w:p>
        </w:tc>
        <w:tc>
          <w:tcPr>
            <w:tcW w:w="3027" w:type="dxa"/>
            <w:gridSpan w:val="6"/>
            <w:tcBorders>
              <w:left w:val="nil"/>
              <w:bottom w:val="nil"/>
              <w:right w:val="nil"/>
            </w:tcBorders>
          </w:tcPr>
          <w:p w:rsidR="00992EA4" w:rsidRPr="00C83B84" w:rsidRDefault="00992EA4" w:rsidP="00992EA4">
            <w:pPr>
              <w:jc w:val="center"/>
              <w:rPr>
                <w:rFonts w:ascii="Arial" w:hAnsi="Arial" w:cs="Arial"/>
                <w:sz w:val="20"/>
                <w:szCs w:val="20"/>
              </w:rPr>
            </w:pPr>
            <w:r>
              <w:rPr>
                <w:rFonts w:ascii="Arial" w:hAnsi="Arial" w:cs="Arial"/>
                <w:sz w:val="20"/>
                <w:szCs w:val="20"/>
              </w:rPr>
              <w:t>Подписи</w:t>
            </w:r>
          </w:p>
        </w:tc>
        <w:tc>
          <w:tcPr>
            <w:tcW w:w="3887" w:type="dxa"/>
            <w:gridSpan w:val="11"/>
            <w:tcBorders>
              <w:left w:val="nil"/>
              <w:bottom w:val="nil"/>
              <w:right w:val="nil"/>
            </w:tcBorders>
          </w:tcPr>
          <w:p w:rsidR="00992EA4" w:rsidRPr="00C83B84" w:rsidRDefault="00992EA4" w:rsidP="00992EA4">
            <w:pPr>
              <w:jc w:val="center"/>
              <w:rPr>
                <w:rFonts w:ascii="Arial" w:hAnsi="Arial" w:cs="Arial"/>
                <w:sz w:val="20"/>
                <w:szCs w:val="20"/>
              </w:rPr>
            </w:pPr>
            <w:r>
              <w:rPr>
                <w:rFonts w:ascii="Arial" w:hAnsi="Arial" w:cs="Arial"/>
                <w:sz w:val="20"/>
                <w:szCs w:val="20"/>
              </w:rPr>
              <w:t>Отметки банка</w:t>
            </w:r>
          </w:p>
        </w:tc>
      </w:tr>
      <w:tr w:rsidR="00992EA4" w:rsidRPr="00C83B84" w:rsidTr="00992EA4">
        <w:trPr>
          <w:trHeight w:hRule="exact" w:val="567"/>
        </w:trPr>
        <w:tc>
          <w:tcPr>
            <w:tcW w:w="2446" w:type="dxa"/>
            <w:gridSpan w:val="4"/>
            <w:vMerge/>
            <w:tcBorders>
              <w:left w:val="nil"/>
              <w:right w:val="nil"/>
            </w:tcBorders>
          </w:tcPr>
          <w:p w:rsidR="00992EA4" w:rsidRPr="00C83B84" w:rsidRDefault="00992EA4" w:rsidP="00992EA4">
            <w:pPr>
              <w:rPr>
                <w:rFonts w:ascii="Arial" w:hAnsi="Arial" w:cs="Arial"/>
                <w:sz w:val="20"/>
                <w:szCs w:val="20"/>
              </w:rPr>
            </w:pPr>
          </w:p>
        </w:tc>
        <w:tc>
          <w:tcPr>
            <w:tcW w:w="3027" w:type="dxa"/>
            <w:gridSpan w:val="6"/>
            <w:tcBorders>
              <w:top w:val="nil"/>
              <w:left w:val="nil"/>
              <w:right w:val="nil"/>
            </w:tcBorders>
            <w:vAlign w:val="bottom"/>
          </w:tcPr>
          <w:p w:rsidR="00992EA4" w:rsidRPr="00C83B84" w:rsidRDefault="00992EA4" w:rsidP="00992EA4">
            <w:pPr>
              <w:jc w:val="center"/>
              <w:rPr>
                <w:rFonts w:ascii="Arial" w:hAnsi="Arial" w:cs="Arial"/>
                <w:sz w:val="20"/>
                <w:szCs w:val="20"/>
              </w:rPr>
            </w:pPr>
          </w:p>
        </w:tc>
        <w:tc>
          <w:tcPr>
            <w:tcW w:w="3887" w:type="dxa"/>
            <w:gridSpan w:val="11"/>
            <w:tcBorders>
              <w:top w:val="nil"/>
              <w:left w:val="nil"/>
              <w:bottom w:val="nil"/>
              <w:right w:val="nil"/>
            </w:tcBorders>
          </w:tcPr>
          <w:p w:rsidR="00992EA4" w:rsidRPr="00604035" w:rsidRDefault="00992EA4" w:rsidP="00992EA4">
            <w:pPr>
              <w:rPr>
                <w:rFonts w:ascii="Arial" w:hAnsi="Arial" w:cs="Arial"/>
                <w:sz w:val="20"/>
                <w:szCs w:val="20"/>
              </w:rPr>
            </w:pPr>
            <w:r>
              <w:rPr>
                <w:rFonts w:ascii="Arial" w:hAnsi="Arial" w:cs="Arial"/>
                <w:sz w:val="20"/>
                <w:szCs w:val="20"/>
                <w:lang w:val="en-US"/>
              </w:rPr>
              <w:t>EYD</w:t>
            </w:r>
            <w:r>
              <w:rPr>
                <w:rFonts w:ascii="Arial" w:hAnsi="Arial" w:cs="Arial"/>
                <w:sz w:val="20"/>
                <w:szCs w:val="20"/>
              </w:rPr>
              <w:t>20015</w:t>
            </w:r>
            <w:r>
              <w:rPr>
                <w:rFonts w:ascii="Arial" w:hAnsi="Arial" w:cs="Arial"/>
                <w:sz w:val="20"/>
                <w:szCs w:val="20"/>
                <w:lang w:val="en-US"/>
              </w:rPr>
              <w:t>s</w:t>
            </w:r>
            <w:r>
              <w:rPr>
                <w:rFonts w:ascii="Arial" w:hAnsi="Arial" w:cs="Arial"/>
                <w:sz w:val="20"/>
                <w:szCs w:val="20"/>
              </w:rPr>
              <w:t>МильхинВМДиректорМСУ8</w:t>
            </w:r>
          </w:p>
        </w:tc>
      </w:tr>
      <w:tr w:rsidR="00992EA4" w:rsidRPr="00C83B84" w:rsidTr="00992EA4">
        <w:trPr>
          <w:trHeight w:hRule="exact" w:val="851"/>
        </w:trPr>
        <w:tc>
          <w:tcPr>
            <w:tcW w:w="2446" w:type="dxa"/>
            <w:gridSpan w:val="4"/>
            <w:vMerge/>
            <w:tcBorders>
              <w:left w:val="nil"/>
              <w:right w:val="nil"/>
            </w:tcBorders>
          </w:tcPr>
          <w:p w:rsidR="00992EA4" w:rsidRPr="00C83B84" w:rsidRDefault="00992EA4" w:rsidP="00992EA4">
            <w:pPr>
              <w:rPr>
                <w:rFonts w:ascii="Arial" w:hAnsi="Arial" w:cs="Arial"/>
                <w:sz w:val="20"/>
                <w:szCs w:val="20"/>
              </w:rPr>
            </w:pPr>
          </w:p>
        </w:tc>
        <w:tc>
          <w:tcPr>
            <w:tcW w:w="3027" w:type="dxa"/>
            <w:gridSpan w:val="6"/>
            <w:tcBorders>
              <w:left w:val="nil"/>
              <w:right w:val="nil"/>
            </w:tcBorders>
            <w:vAlign w:val="bottom"/>
          </w:tcPr>
          <w:p w:rsidR="00992EA4" w:rsidRPr="00C83B84" w:rsidRDefault="00992EA4" w:rsidP="00992EA4">
            <w:pPr>
              <w:jc w:val="center"/>
              <w:rPr>
                <w:rFonts w:ascii="Arial" w:hAnsi="Arial" w:cs="Arial"/>
                <w:sz w:val="20"/>
                <w:szCs w:val="20"/>
              </w:rPr>
            </w:pPr>
          </w:p>
        </w:tc>
        <w:tc>
          <w:tcPr>
            <w:tcW w:w="3887" w:type="dxa"/>
            <w:gridSpan w:val="11"/>
            <w:tcBorders>
              <w:top w:val="nil"/>
              <w:left w:val="nil"/>
              <w:bottom w:val="nil"/>
              <w:right w:val="nil"/>
            </w:tcBorders>
          </w:tcPr>
          <w:p w:rsidR="00992EA4" w:rsidRDefault="00992EA4" w:rsidP="00992EA4">
            <w:pPr>
              <w:rPr>
                <w:rFonts w:ascii="Arial" w:hAnsi="Arial" w:cs="Arial"/>
                <w:sz w:val="20"/>
                <w:szCs w:val="20"/>
              </w:rPr>
            </w:pPr>
          </w:p>
          <w:p w:rsidR="00992EA4" w:rsidRPr="00C83B84" w:rsidRDefault="00992EA4" w:rsidP="00992EA4">
            <w:pPr>
              <w:rPr>
                <w:rFonts w:ascii="Arial" w:hAnsi="Arial" w:cs="Arial"/>
                <w:sz w:val="20"/>
                <w:szCs w:val="20"/>
              </w:rPr>
            </w:pPr>
            <w:r>
              <w:rPr>
                <w:rFonts w:ascii="Arial" w:hAnsi="Arial" w:cs="Arial"/>
                <w:sz w:val="20"/>
                <w:szCs w:val="20"/>
                <w:lang w:val="en-US"/>
              </w:rPr>
              <w:t>EYD</w:t>
            </w:r>
            <w:r>
              <w:rPr>
                <w:rFonts w:ascii="Arial" w:hAnsi="Arial" w:cs="Arial"/>
                <w:sz w:val="20"/>
                <w:szCs w:val="20"/>
              </w:rPr>
              <w:t>20016</w:t>
            </w:r>
            <w:r>
              <w:rPr>
                <w:rFonts w:ascii="Arial" w:hAnsi="Arial" w:cs="Arial"/>
                <w:sz w:val="20"/>
                <w:szCs w:val="20"/>
                <w:lang w:val="en-US"/>
              </w:rPr>
              <w:t>s</w:t>
            </w:r>
            <w:r>
              <w:rPr>
                <w:rFonts w:ascii="Arial" w:hAnsi="Arial" w:cs="Arial"/>
                <w:sz w:val="20"/>
                <w:szCs w:val="20"/>
              </w:rPr>
              <w:t>КоваленкоОРГлбухМСУ8</w:t>
            </w:r>
          </w:p>
        </w:tc>
      </w:tr>
      <w:tr w:rsidR="00992EA4" w:rsidRPr="00C83B84" w:rsidTr="00992EA4">
        <w:trPr>
          <w:trHeight w:hRule="exact" w:val="567"/>
        </w:trPr>
        <w:tc>
          <w:tcPr>
            <w:tcW w:w="2446" w:type="dxa"/>
            <w:gridSpan w:val="4"/>
            <w:vMerge/>
            <w:tcBorders>
              <w:left w:val="nil"/>
              <w:bottom w:val="nil"/>
              <w:right w:val="nil"/>
            </w:tcBorders>
          </w:tcPr>
          <w:p w:rsidR="00992EA4" w:rsidRPr="00C83B84" w:rsidRDefault="00992EA4" w:rsidP="00992EA4">
            <w:pPr>
              <w:rPr>
                <w:rFonts w:ascii="Arial" w:hAnsi="Arial" w:cs="Arial"/>
                <w:sz w:val="20"/>
                <w:szCs w:val="20"/>
              </w:rPr>
            </w:pPr>
          </w:p>
        </w:tc>
        <w:tc>
          <w:tcPr>
            <w:tcW w:w="3027" w:type="dxa"/>
            <w:gridSpan w:val="6"/>
            <w:tcBorders>
              <w:left w:val="nil"/>
              <w:bottom w:val="nil"/>
              <w:right w:val="nil"/>
            </w:tcBorders>
          </w:tcPr>
          <w:p w:rsidR="00992EA4" w:rsidRPr="00C83B84" w:rsidRDefault="00992EA4" w:rsidP="00992EA4">
            <w:pPr>
              <w:rPr>
                <w:rFonts w:ascii="Arial" w:hAnsi="Arial" w:cs="Arial"/>
                <w:sz w:val="20"/>
                <w:szCs w:val="20"/>
              </w:rPr>
            </w:pPr>
          </w:p>
        </w:tc>
        <w:tc>
          <w:tcPr>
            <w:tcW w:w="3887" w:type="dxa"/>
            <w:gridSpan w:val="11"/>
            <w:tcBorders>
              <w:top w:val="nil"/>
              <w:left w:val="nil"/>
              <w:bottom w:val="nil"/>
              <w:right w:val="nil"/>
            </w:tcBorders>
          </w:tcPr>
          <w:p w:rsidR="00992EA4" w:rsidRDefault="00992EA4" w:rsidP="00992EA4">
            <w:pPr>
              <w:rPr>
                <w:rFonts w:ascii="Arial" w:hAnsi="Arial" w:cs="Arial"/>
                <w:sz w:val="20"/>
                <w:szCs w:val="20"/>
              </w:rPr>
            </w:pPr>
          </w:p>
          <w:p w:rsidR="00992EA4" w:rsidRDefault="00992EA4" w:rsidP="00992EA4">
            <w:pPr>
              <w:rPr>
                <w:rFonts w:ascii="Arial" w:hAnsi="Arial" w:cs="Arial"/>
                <w:sz w:val="20"/>
                <w:szCs w:val="20"/>
              </w:rPr>
            </w:pPr>
          </w:p>
          <w:p w:rsidR="00992EA4" w:rsidRDefault="00992EA4" w:rsidP="00992EA4">
            <w:pPr>
              <w:rPr>
                <w:rFonts w:ascii="Arial" w:hAnsi="Arial" w:cs="Arial"/>
                <w:sz w:val="20"/>
                <w:szCs w:val="20"/>
              </w:rPr>
            </w:pPr>
          </w:p>
          <w:p w:rsidR="00992EA4" w:rsidRDefault="00992EA4" w:rsidP="00992EA4">
            <w:pPr>
              <w:rPr>
                <w:rFonts w:ascii="Arial" w:hAnsi="Arial" w:cs="Arial"/>
                <w:sz w:val="20"/>
                <w:szCs w:val="20"/>
              </w:rPr>
            </w:pPr>
          </w:p>
          <w:p w:rsidR="00992EA4" w:rsidRDefault="00992EA4" w:rsidP="00992EA4">
            <w:pPr>
              <w:rPr>
                <w:rFonts w:ascii="Arial" w:hAnsi="Arial" w:cs="Arial"/>
                <w:sz w:val="20"/>
                <w:szCs w:val="20"/>
              </w:rPr>
            </w:pPr>
          </w:p>
          <w:p w:rsidR="00992EA4" w:rsidRPr="00C83B84" w:rsidRDefault="00992EA4" w:rsidP="00992EA4">
            <w:pPr>
              <w:rPr>
                <w:rFonts w:ascii="Arial" w:hAnsi="Arial" w:cs="Arial"/>
                <w:sz w:val="20"/>
                <w:szCs w:val="20"/>
              </w:rPr>
            </w:pPr>
          </w:p>
        </w:tc>
      </w:tr>
    </w:tbl>
    <w:p w:rsidR="00FE4CD6" w:rsidRDefault="00FE4CD6" w:rsidP="00487B52">
      <w:pPr>
        <w:tabs>
          <w:tab w:val="left" w:pos="3969"/>
        </w:tabs>
        <w:spacing w:after="0" w:line="240" w:lineRule="auto"/>
        <w:rPr>
          <w:rFonts w:ascii="Times New Roman" w:hAnsi="Times New Roman" w:cs="Times New Roman"/>
          <w:sz w:val="28"/>
          <w:szCs w:val="28"/>
        </w:rPr>
      </w:pPr>
    </w:p>
    <w:p w:rsidR="00FE4CD6" w:rsidRDefault="00FE4CD6" w:rsidP="00487B52">
      <w:pPr>
        <w:tabs>
          <w:tab w:val="left" w:pos="3969"/>
        </w:tabs>
        <w:spacing w:after="0" w:line="240" w:lineRule="auto"/>
        <w:rPr>
          <w:rFonts w:ascii="Times New Roman" w:hAnsi="Times New Roman" w:cs="Times New Roman"/>
          <w:sz w:val="28"/>
          <w:szCs w:val="28"/>
        </w:rPr>
      </w:pPr>
    </w:p>
    <w:p w:rsidR="00FE4CD6" w:rsidRDefault="00FE4CD6" w:rsidP="00487B52">
      <w:pPr>
        <w:tabs>
          <w:tab w:val="left" w:pos="3969"/>
        </w:tabs>
        <w:spacing w:after="0" w:line="240" w:lineRule="auto"/>
        <w:rPr>
          <w:rFonts w:ascii="Times New Roman" w:hAnsi="Times New Roman" w:cs="Times New Roman"/>
          <w:sz w:val="28"/>
          <w:szCs w:val="28"/>
        </w:rPr>
      </w:pPr>
    </w:p>
    <w:p w:rsidR="00FE4CD6" w:rsidRDefault="00FE4CD6" w:rsidP="00487B52">
      <w:pPr>
        <w:tabs>
          <w:tab w:val="left" w:pos="3969"/>
        </w:tabs>
        <w:spacing w:after="0" w:line="240" w:lineRule="auto"/>
        <w:rPr>
          <w:rFonts w:ascii="Times New Roman" w:hAnsi="Times New Roman" w:cs="Times New Roman"/>
          <w:sz w:val="28"/>
          <w:szCs w:val="28"/>
        </w:rPr>
      </w:pPr>
    </w:p>
    <w:p w:rsidR="00FE4CD6" w:rsidRDefault="00FE4CD6" w:rsidP="00487B52">
      <w:pPr>
        <w:tabs>
          <w:tab w:val="left" w:pos="3969"/>
        </w:tabs>
        <w:spacing w:after="0" w:line="240" w:lineRule="auto"/>
        <w:rPr>
          <w:rFonts w:ascii="Times New Roman" w:hAnsi="Times New Roman" w:cs="Times New Roman"/>
          <w:sz w:val="28"/>
          <w:szCs w:val="28"/>
        </w:rPr>
      </w:pPr>
    </w:p>
    <w:p w:rsidR="00007639" w:rsidRDefault="00007639" w:rsidP="00C41774">
      <w:pPr>
        <w:pStyle w:val="5"/>
        <w:keepNext w:val="0"/>
        <w:widowControl w:val="0"/>
        <w:numPr>
          <w:ilvl w:val="0"/>
          <w:numId w:val="0"/>
        </w:numPr>
        <w:snapToGrid w:val="0"/>
        <w:spacing w:line="240" w:lineRule="auto"/>
        <w:jc w:val="right"/>
        <w:rPr>
          <w:color w:val="000000" w:themeColor="text1"/>
          <w:szCs w:val="28"/>
        </w:rPr>
      </w:pPr>
    </w:p>
    <w:p w:rsidR="00D07317" w:rsidRDefault="00992EA4" w:rsidP="00C2762B">
      <w:pPr>
        <w:pStyle w:val="1"/>
        <w:spacing w:before="0"/>
        <w:jc w:val="right"/>
        <w:rPr>
          <w:rFonts w:ascii="Times New Roman" w:hAnsi="Times New Roman" w:cs="Times New Roman"/>
          <w:b w:val="0"/>
          <w:color w:val="000000" w:themeColor="text1"/>
        </w:rPr>
      </w:pPr>
      <w:bookmarkStart w:id="124" w:name="_Toc358061017"/>
      <w:r w:rsidRPr="00C2762B">
        <w:rPr>
          <w:rFonts w:ascii="Times New Roman" w:hAnsi="Times New Roman" w:cs="Times New Roman"/>
          <w:b w:val="0"/>
          <w:color w:val="000000" w:themeColor="text1"/>
        </w:rPr>
        <w:lastRenderedPageBreak/>
        <w:t xml:space="preserve">Приложение </w:t>
      </w:r>
      <w:r w:rsidR="00FF2915" w:rsidRPr="00C2762B">
        <w:rPr>
          <w:rFonts w:ascii="Times New Roman" w:hAnsi="Times New Roman" w:cs="Times New Roman"/>
          <w:b w:val="0"/>
          <w:color w:val="000000" w:themeColor="text1"/>
        </w:rPr>
        <w:t>10</w:t>
      </w:r>
      <w:bookmarkEnd w:id="124"/>
    </w:p>
    <w:p w:rsidR="00981E16" w:rsidRPr="00981E16" w:rsidRDefault="00981E16" w:rsidP="00981E16">
      <w:pPr>
        <w:pStyle w:val="1"/>
        <w:spacing w:before="0"/>
        <w:jc w:val="center"/>
        <w:rPr>
          <w:rFonts w:ascii="Times New Roman" w:hAnsi="Times New Roman" w:cs="Times New Roman"/>
          <w:color w:val="000000" w:themeColor="text1"/>
        </w:rPr>
      </w:pPr>
      <w:bookmarkStart w:id="125" w:name="_Toc358061018"/>
      <w:r w:rsidRPr="00981E16">
        <w:rPr>
          <w:rFonts w:ascii="Times New Roman" w:hAnsi="Times New Roman" w:cs="Times New Roman"/>
          <w:color w:val="000000" w:themeColor="text1"/>
        </w:rPr>
        <w:t>Письмо «О зачете взаимных требований» от 31.03.2012 г.</w:t>
      </w:r>
      <w:bookmarkEnd w:id="125"/>
    </w:p>
    <w:p w:rsidR="00C2762B" w:rsidRPr="00C2762B" w:rsidRDefault="00C2762B" w:rsidP="00C2762B">
      <w:pPr>
        <w:rPr>
          <w:lang w:eastAsia="zh-CN"/>
        </w:rPr>
      </w:pPr>
    </w:p>
    <w:p w:rsidR="00D824A8" w:rsidRPr="00D824A8" w:rsidRDefault="00D824A8" w:rsidP="00D824A8">
      <w:pPr>
        <w:ind w:firstLine="709"/>
        <w:jc w:val="center"/>
        <w:rPr>
          <w:rFonts w:ascii="Times New Roman" w:hAnsi="Times New Roman" w:cs="Times New Roman"/>
          <w:b/>
          <w:sz w:val="28"/>
          <w:szCs w:val="28"/>
        </w:rPr>
      </w:pPr>
      <w:r w:rsidRPr="00D824A8">
        <w:rPr>
          <w:rFonts w:ascii="Times New Roman" w:hAnsi="Times New Roman" w:cs="Times New Roman"/>
          <w:b/>
          <w:sz w:val="28"/>
          <w:szCs w:val="28"/>
        </w:rPr>
        <w:t>О зачете взаимных однородных требований</w:t>
      </w:r>
    </w:p>
    <w:p w:rsidR="00992EA4" w:rsidRDefault="00992EA4" w:rsidP="00D07317">
      <w:pPr>
        <w:ind w:firstLine="709"/>
        <w:jc w:val="both"/>
        <w:rPr>
          <w:rFonts w:ascii="Times New Roman" w:hAnsi="Times New Roman" w:cs="Times New Roman"/>
          <w:sz w:val="28"/>
          <w:szCs w:val="28"/>
        </w:rPr>
      </w:pPr>
      <w:r>
        <w:rPr>
          <w:rFonts w:ascii="Times New Roman" w:hAnsi="Times New Roman" w:cs="Times New Roman"/>
          <w:sz w:val="28"/>
          <w:szCs w:val="28"/>
        </w:rPr>
        <w:t>МСУ-8 филиал ОАО «Энергоспецмонтаж» имеет задолженность перед ООО «Век» в сумме 61 325 (шестьдесят одна тысяча триста двадцать пять) рублей 88 копеек, в т.ч. НДС 9 354,79 рублей за поставленные материалы.</w:t>
      </w:r>
    </w:p>
    <w:p w:rsidR="00992EA4" w:rsidRDefault="00992EA4" w:rsidP="00D07317">
      <w:pPr>
        <w:ind w:firstLine="709"/>
        <w:jc w:val="both"/>
        <w:rPr>
          <w:rFonts w:ascii="Times New Roman" w:hAnsi="Times New Roman" w:cs="Times New Roman"/>
          <w:sz w:val="28"/>
          <w:szCs w:val="28"/>
        </w:rPr>
      </w:pPr>
      <w:r>
        <w:rPr>
          <w:rFonts w:ascii="Times New Roman" w:hAnsi="Times New Roman" w:cs="Times New Roman"/>
          <w:sz w:val="28"/>
          <w:szCs w:val="28"/>
        </w:rPr>
        <w:t>ООО «Век» имеет задолженность перед МСУ-8 филиал ОАО «Энергоспецмонтаж» в размере 60 285 (шестьдесят тысяч двести восемьдесят пять) рублей 68 копеек, в т.ч. НДС 9 196,12 рублей за выполненные работы по договору</w:t>
      </w:r>
      <w:proofErr w:type="gramStart"/>
      <w:r>
        <w:rPr>
          <w:rFonts w:ascii="Times New Roman" w:hAnsi="Times New Roman" w:cs="Times New Roman"/>
          <w:sz w:val="28"/>
          <w:szCs w:val="28"/>
        </w:rPr>
        <w:t xml:space="preserve"> № В</w:t>
      </w:r>
      <w:proofErr w:type="gramEnd"/>
      <w:r>
        <w:rPr>
          <w:rFonts w:ascii="Times New Roman" w:hAnsi="Times New Roman" w:cs="Times New Roman"/>
          <w:sz w:val="28"/>
          <w:szCs w:val="28"/>
        </w:rPr>
        <w:t>/2011-5 от 08.02.2012 г.</w:t>
      </w:r>
    </w:p>
    <w:p w:rsidR="00992EA4" w:rsidRDefault="00992EA4" w:rsidP="00D07317">
      <w:pPr>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410 Гражданского Кодекса РФ настоящим заявляем о зачете встречных однородных требований в сумме 60 285 (шестьдесят тысяч двести восемьдесят пять) рублей 68 копеек, в т.ч. НДС 9196,12 рублей. После получения настоящего заявления задолженность МСУ-8 филиал ОАО «Энергоспецмонтаж» перед ООО «Век» составляет 1040 (одна тысяча сорок) рублей 20 копеек за поставленные материалы.</w:t>
      </w:r>
    </w:p>
    <w:p w:rsidR="00D07317" w:rsidRDefault="00D07317" w:rsidP="00D07317">
      <w:pPr>
        <w:ind w:firstLine="709"/>
        <w:jc w:val="both"/>
        <w:rPr>
          <w:rFonts w:ascii="Times New Roman" w:hAnsi="Times New Roman" w:cs="Times New Roman"/>
          <w:sz w:val="28"/>
          <w:szCs w:val="28"/>
        </w:rPr>
      </w:pPr>
    </w:p>
    <w:p w:rsidR="00992EA4" w:rsidRDefault="00D07317" w:rsidP="00992EA4">
      <w:pPr>
        <w:rPr>
          <w:rFonts w:ascii="Times New Roman" w:hAnsi="Times New Roman" w:cs="Times New Roman"/>
          <w:sz w:val="28"/>
          <w:szCs w:val="28"/>
        </w:rPr>
      </w:pPr>
      <w:r>
        <w:rPr>
          <w:rFonts w:ascii="Times New Roman" w:hAnsi="Times New Roman" w:cs="Times New Roman"/>
          <w:sz w:val="28"/>
          <w:szCs w:val="28"/>
        </w:rPr>
        <w:t xml:space="preserve">Директор ООО «Век»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92EA4">
        <w:rPr>
          <w:rFonts w:ascii="Times New Roman" w:hAnsi="Times New Roman" w:cs="Times New Roman"/>
          <w:sz w:val="28"/>
          <w:szCs w:val="28"/>
        </w:rPr>
        <w:t>Фадеев А.С.</w:t>
      </w:r>
    </w:p>
    <w:p w:rsidR="00992EA4" w:rsidRDefault="00D07317" w:rsidP="00992EA4">
      <w:pPr>
        <w:rPr>
          <w:rFonts w:ascii="Times New Roman" w:hAnsi="Times New Roman" w:cs="Times New Roman"/>
          <w:sz w:val="28"/>
          <w:szCs w:val="28"/>
        </w:rPr>
      </w:pPr>
      <w:r>
        <w:rPr>
          <w:rFonts w:ascii="Times New Roman" w:hAnsi="Times New Roman" w:cs="Times New Roman"/>
          <w:sz w:val="28"/>
          <w:szCs w:val="28"/>
        </w:rPr>
        <w:t>Гл</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ухгалтер: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92EA4">
        <w:rPr>
          <w:rFonts w:ascii="Times New Roman" w:hAnsi="Times New Roman" w:cs="Times New Roman"/>
          <w:sz w:val="28"/>
          <w:szCs w:val="28"/>
        </w:rPr>
        <w:t>Маркина А.В.</w:t>
      </w:r>
    </w:p>
    <w:p w:rsidR="00D07317" w:rsidRDefault="00D07317" w:rsidP="00992EA4">
      <w:pPr>
        <w:rPr>
          <w:rFonts w:ascii="Times New Roman" w:hAnsi="Times New Roman" w:cs="Times New Roman"/>
          <w:sz w:val="28"/>
          <w:szCs w:val="28"/>
        </w:rPr>
      </w:pPr>
    </w:p>
    <w:p w:rsidR="00D07317" w:rsidRDefault="00D07317" w:rsidP="00992EA4">
      <w:pPr>
        <w:rPr>
          <w:rFonts w:ascii="Times New Roman" w:hAnsi="Times New Roman" w:cs="Times New Roman"/>
          <w:sz w:val="28"/>
          <w:szCs w:val="28"/>
        </w:rPr>
      </w:pPr>
      <w:r>
        <w:rPr>
          <w:rFonts w:ascii="Times New Roman" w:hAnsi="Times New Roman" w:cs="Times New Roman"/>
          <w:sz w:val="28"/>
          <w:szCs w:val="28"/>
        </w:rPr>
        <w:t>Зам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иректора МСУ-8: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Мешковский</w:t>
      </w:r>
      <w:proofErr w:type="spellEnd"/>
      <w:r>
        <w:rPr>
          <w:rFonts w:ascii="Times New Roman" w:hAnsi="Times New Roman" w:cs="Times New Roman"/>
          <w:sz w:val="28"/>
          <w:szCs w:val="28"/>
        </w:rPr>
        <w:t xml:space="preserve"> С.А.</w:t>
      </w:r>
    </w:p>
    <w:p w:rsidR="00D07317" w:rsidRDefault="00D07317" w:rsidP="00992EA4">
      <w:pPr>
        <w:rPr>
          <w:rFonts w:ascii="Times New Roman" w:hAnsi="Times New Roman" w:cs="Times New Roman"/>
          <w:sz w:val="28"/>
          <w:szCs w:val="28"/>
        </w:rPr>
      </w:pPr>
      <w:r>
        <w:rPr>
          <w:rFonts w:ascii="Times New Roman" w:hAnsi="Times New Roman" w:cs="Times New Roman"/>
          <w:sz w:val="28"/>
          <w:szCs w:val="28"/>
        </w:rPr>
        <w:t>Зам.гл</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ухгалтера МСУ-8: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Субботина Л.Н.</w:t>
      </w:r>
    </w:p>
    <w:p w:rsidR="00D07317" w:rsidRDefault="00D07317" w:rsidP="00992EA4">
      <w:pPr>
        <w:rPr>
          <w:rFonts w:ascii="Times New Roman" w:hAnsi="Times New Roman" w:cs="Times New Roman"/>
          <w:sz w:val="28"/>
          <w:szCs w:val="28"/>
        </w:rPr>
      </w:pPr>
    </w:p>
    <w:p w:rsidR="00D07317" w:rsidRDefault="00D07317" w:rsidP="00992EA4">
      <w:pPr>
        <w:rPr>
          <w:rFonts w:ascii="Times New Roman" w:hAnsi="Times New Roman" w:cs="Times New Roman"/>
          <w:sz w:val="28"/>
          <w:szCs w:val="28"/>
        </w:rPr>
      </w:pPr>
      <w:r>
        <w:rPr>
          <w:rFonts w:ascii="Times New Roman" w:hAnsi="Times New Roman" w:cs="Times New Roman"/>
          <w:sz w:val="28"/>
          <w:szCs w:val="28"/>
        </w:rPr>
        <w:t>31.03.2012г.</w:t>
      </w:r>
    </w:p>
    <w:p w:rsidR="00992EA4" w:rsidRPr="00992EA4" w:rsidRDefault="00992EA4" w:rsidP="00992EA4">
      <w:pPr>
        <w:rPr>
          <w:lang w:eastAsia="zh-CN"/>
        </w:rPr>
      </w:pPr>
    </w:p>
    <w:p w:rsidR="00FE4CD6" w:rsidRDefault="00FE4CD6" w:rsidP="00C41774">
      <w:pPr>
        <w:spacing w:after="0" w:line="240" w:lineRule="auto"/>
        <w:rPr>
          <w:rFonts w:ascii="Times New Roman" w:hAnsi="Times New Roman" w:cs="Times New Roman"/>
          <w:sz w:val="28"/>
          <w:szCs w:val="28"/>
        </w:rPr>
      </w:pPr>
    </w:p>
    <w:p w:rsidR="00D07317" w:rsidRDefault="00D07317" w:rsidP="00C41774">
      <w:pPr>
        <w:spacing w:after="0" w:line="240" w:lineRule="auto"/>
        <w:rPr>
          <w:rFonts w:ascii="Times New Roman" w:hAnsi="Times New Roman" w:cs="Times New Roman"/>
          <w:sz w:val="28"/>
          <w:szCs w:val="28"/>
        </w:rPr>
      </w:pPr>
    </w:p>
    <w:p w:rsidR="00D07317" w:rsidRDefault="00D07317" w:rsidP="00C41774">
      <w:pPr>
        <w:spacing w:after="0" w:line="240" w:lineRule="auto"/>
        <w:rPr>
          <w:rFonts w:ascii="Times New Roman" w:hAnsi="Times New Roman" w:cs="Times New Roman"/>
          <w:sz w:val="28"/>
          <w:szCs w:val="28"/>
        </w:rPr>
      </w:pPr>
    </w:p>
    <w:p w:rsidR="00D07317" w:rsidRDefault="00D07317" w:rsidP="00C41774">
      <w:pPr>
        <w:spacing w:after="0" w:line="240" w:lineRule="auto"/>
        <w:rPr>
          <w:rFonts w:ascii="Times New Roman" w:hAnsi="Times New Roman" w:cs="Times New Roman"/>
          <w:sz w:val="28"/>
          <w:szCs w:val="28"/>
        </w:rPr>
      </w:pPr>
    </w:p>
    <w:p w:rsidR="00D07317" w:rsidRDefault="00D07317" w:rsidP="00C41774">
      <w:pPr>
        <w:spacing w:after="0" w:line="240" w:lineRule="auto"/>
        <w:rPr>
          <w:rFonts w:ascii="Times New Roman" w:hAnsi="Times New Roman" w:cs="Times New Roman"/>
          <w:sz w:val="28"/>
          <w:szCs w:val="28"/>
        </w:rPr>
      </w:pPr>
    </w:p>
    <w:p w:rsidR="00D07317" w:rsidRDefault="00D07317" w:rsidP="00C41774">
      <w:pPr>
        <w:spacing w:after="0" w:line="240" w:lineRule="auto"/>
        <w:rPr>
          <w:rFonts w:ascii="Times New Roman" w:hAnsi="Times New Roman" w:cs="Times New Roman"/>
          <w:sz w:val="28"/>
          <w:szCs w:val="28"/>
        </w:rPr>
      </w:pPr>
    </w:p>
    <w:p w:rsidR="00D07317" w:rsidRDefault="00D07317" w:rsidP="00D07317">
      <w:pPr>
        <w:pStyle w:val="a3"/>
        <w:spacing w:after="0" w:line="360" w:lineRule="auto"/>
        <w:ind w:left="1069"/>
        <w:jc w:val="both"/>
        <w:rPr>
          <w:rFonts w:ascii="Times New Roman" w:hAnsi="Times New Roman" w:cs="Times New Roman"/>
          <w:b/>
          <w:sz w:val="24"/>
          <w:szCs w:val="24"/>
        </w:rPr>
      </w:pPr>
    </w:p>
    <w:p w:rsidR="00D07317" w:rsidRPr="00EC1444" w:rsidRDefault="00D07317" w:rsidP="00EC1444">
      <w:pPr>
        <w:pStyle w:val="1"/>
        <w:spacing w:before="0"/>
        <w:jc w:val="right"/>
        <w:rPr>
          <w:rFonts w:ascii="Times New Roman" w:hAnsi="Times New Roman" w:cs="Times New Roman"/>
          <w:b w:val="0"/>
          <w:color w:val="000000" w:themeColor="text1"/>
        </w:rPr>
      </w:pPr>
      <w:bookmarkStart w:id="126" w:name="_Toc358061019"/>
      <w:r w:rsidRPr="00EC1444">
        <w:rPr>
          <w:rFonts w:ascii="Times New Roman" w:hAnsi="Times New Roman" w:cs="Times New Roman"/>
          <w:b w:val="0"/>
          <w:color w:val="000000" w:themeColor="text1"/>
        </w:rPr>
        <w:lastRenderedPageBreak/>
        <w:t>Приложение 1</w:t>
      </w:r>
      <w:r w:rsidR="00FF2915" w:rsidRPr="00EC1444">
        <w:rPr>
          <w:rFonts w:ascii="Times New Roman" w:hAnsi="Times New Roman" w:cs="Times New Roman"/>
          <w:b w:val="0"/>
          <w:color w:val="000000" w:themeColor="text1"/>
        </w:rPr>
        <w:t>1</w:t>
      </w:r>
      <w:bookmarkEnd w:id="126"/>
    </w:p>
    <w:p w:rsidR="00EC1444" w:rsidRDefault="00EC1444" w:rsidP="00EC1444">
      <w:pPr>
        <w:pStyle w:val="1"/>
        <w:spacing w:before="0"/>
        <w:jc w:val="center"/>
        <w:rPr>
          <w:rFonts w:ascii="Times New Roman" w:hAnsi="Times New Roman" w:cs="Times New Roman"/>
          <w:color w:val="000000" w:themeColor="text1"/>
        </w:rPr>
      </w:pPr>
      <w:bookmarkStart w:id="127" w:name="_Toc358061020"/>
      <w:r w:rsidRPr="00EC1444">
        <w:rPr>
          <w:rFonts w:ascii="Times New Roman" w:hAnsi="Times New Roman" w:cs="Times New Roman"/>
          <w:color w:val="000000" w:themeColor="text1"/>
        </w:rPr>
        <w:t>Приказ о проведении инвентаризации №29 от 30.10.2012</w:t>
      </w:r>
      <w:bookmarkEnd w:id="127"/>
    </w:p>
    <w:p w:rsidR="00EC1444" w:rsidRPr="00EC1444" w:rsidRDefault="00EC1444" w:rsidP="00EC1444">
      <w:pPr>
        <w:rPr>
          <w:lang w:eastAsia="zh-CN"/>
        </w:rPr>
      </w:pPr>
    </w:p>
    <w:p w:rsidR="00EC1444" w:rsidRDefault="00EC1444" w:rsidP="00EC1444">
      <w:pPr>
        <w:pStyle w:val="a3"/>
        <w:spacing w:after="0" w:line="360" w:lineRule="auto"/>
        <w:ind w:left="1069"/>
        <w:jc w:val="center"/>
        <w:rPr>
          <w:rFonts w:ascii="Times New Roman" w:hAnsi="Times New Roman" w:cs="Times New Roman"/>
          <w:b/>
          <w:sz w:val="28"/>
          <w:szCs w:val="28"/>
        </w:rPr>
      </w:pPr>
      <w:r>
        <w:rPr>
          <w:rFonts w:ascii="Times New Roman" w:hAnsi="Times New Roman" w:cs="Times New Roman"/>
          <w:b/>
          <w:sz w:val="28"/>
          <w:szCs w:val="28"/>
        </w:rPr>
        <w:t>ПРИКАЗ</w:t>
      </w:r>
    </w:p>
    <w:p w:rsidR="00D07317" w:rsidRPr="00B21409" w:rsidRDefault="00D07317" w:rsidP="00D07317">
      <w:pPr>
        <w:pStyle w:val="a3"/>
        <w:spacing w:after="0" w:line="360" w:lineRule="auto"/>
        <w:ind w:left="1069"/>
        <w:jc w:val="both"/>
        <w:rPr>
          <w:rFonts w:ascii="Times New Roman" w:hAnsi="Times New Roman" w:cs="Times New Roman"/>
          <w:b/>
          <w:sz w:val="28"/>
          <w:szCs w:val="28"/>
        </w:rPr>
      </w:pPr>
      <w:r w:rsidRPr="00B21409">
        <w:rPr>
          <w:rFonts w:ascii="Times New Roman" w:hAnsi="Times New Roman" w:cs="Times New Roman"/>
          <w:b/>
          <w:sz w:val="28"/>
          <w:szCs w:val="28"/>
        </w:rPr>
        <w:t xml:space="preserve">30 октября 2012 г. </w:t>
      </w:r>
      <w:r w:rsidRPr="00B21409">
        <w:rPr>
          <w:rFonts w:ascii="Times New Roman" w:hAnsi="Times New Roman" w:cs="Times New Roman"/>
          <w:b/>
          <w:sz w:val="28"/>
          <w:szCs w:val="28"/>
        </w:rPr>
        <w:tab/>
      </w:r>
      <w:r w:rsidRPr="00B21409">
        <w:rPr>
          <w:rFonts w:ascii="Times New Roman" w:hAnsi="Times New Roman" w:cs="Times New Roman"/>
          <w:b/>
          <w:sz w:val="28"/>
          <w:szCs w:val="28"/>
        </w:rPr>
        <w:tab/>
      </w:r>
      <w:r w:rsidRPr="00B21409">
        <w:rPr>
          <w:rFonts w:ascii="Times New Roman" w:hAnsi="Times New Roman" w:cs="Times New Roman"/>
          <w:b/>
          <w:sz w:val="28"/>
          <w:szCs w:val="28"/>
        </w:rPr>
        <w:tab/>
      </w:r>
      <w:r w:rsidRPr="00B21409">
        <w:rPr>
          <w:rFonts w:ascii="Times New Roman" w:hAnsi="Times New Roman" w:cs="Times New Roman"/>
          <w:b/>
          <w:sz w:val="28"/>
          <w:szCs w:val="28"/>
        </w:rPr>
        <w:tab/>
      </w:r>
      <w:r w:rsidRPr="00B21409">
        <w:rPr>
          <w:rFonts w:ascii="Times New Roman" w:hAnsi="Times New Roman" w:cs="Times New Roman"/>
          <w:b/>
          <w:sz w:val="28"/>
          <w:szCs w:val="28"/>
        </w:rPr>
        <w:tab/>
      </w:r>
      <w:r w:rsidRPr="00B21409">
        <w:rPr>
          <w:rFonts w:ascii="Times New Roman" w:hAnsi="Times New Roman" w:cs="Times New Roman"/>
          <w:b/>
          <w:sz w:val="28"/>
          <w:szCs w:val="28"/>
        </w:rPr>
        <w:tab/>
      </w:r>
      <w:r w:rsidRPr="00B21409">
        <w:rPr>
          <w:rFonts w:ascii="Times New Roman" w:hAnsi="Times New Roman" w:cs="Times New Roman"/>
          <w:b/>
          <w:sz w:val="28"/>
          <w:szCs w:val="28"/>
        </w:rPr>
        <w:tab/>
        <w:t>№29</w:t>
      </w:r>
    </w:p>
    <w:p w:rsidR="00D07317" w:rsidRPr="00B21409" w:rsidRDefault="00D07317" w:rsidP="00D07317">
      <w:pPr>
        <w:pStyle w:val="a3"/>
        <w:spacing w:after="0" w:line="360" w:lineRule="auto"/>
        <w:ind w:left="0" w:firstLine="1069"/>
        <w:jc w:val="center"/>
        <w:rPr>
          <w:rFonts w:ascii="Times New Roman" w:hAnsi="Times New Roman" w:cs="Times New Roman"/>
          <w:sz w:val="28"/>
          <w:szCs w:val="28"/>
        </w:rPr>
      </w:pPr>
      <w:r w:rsidRPr="00B21409">
        <w:rPr>
          <w:rFonts w:ascii="Times New Roman" w:hAnsi="Times New Roman" w:cs="Times New Roman"/>
          <w:sz w:val="28"/>
          <w:szCs w:val="28"/>
        </w:rPr>
        <w:t>«О проведении инвентаризации»</w:t>
      </w:r>
    </w:p>
    <w:p w:rsidR="00D07317" w:rsidRPr="00B21409" w:rsidRDefault="00D07317" w:rsidP="00D07317">
      <w:pPr>
        <w:pStyle w:val="a3"/>
        <w:spacing w:after="0" w:line="360" w:lineRule="auto"/>
        <w:ind w:left="0" w:firstLine="1069"/>
        <w:jc w:val="both"/>
        <w:rPr>
          <w:rFonts w:ascii="Times New Roman" w:hAnsi="Times New Roman" w:cs="Times New Roman"/>
          <w:sz w:val="28"/>
          <w:szCs w:val="28"/>
        </w:rPr>
      </w:pPr>
      <w:r w:rsidRPr="00B21409">
        <w:rPr>
          <w:rFonts w:ascii="Times New Roman" w:hAnsi="Times New Roman" w:cs="Times New Roman"/>
          <w:sz w:val="28"/>
          <w:szCs w:val="28"/>
        </w:rPr>
        <w:t>Для обеспечения достоверности данных при составлении бухгалтерской отчетности за 2012 год:</w:t>
      </w:r>
    </w:p>
    <w:p w:rsidR="00D07317" w:rsidRPr="00B21409" w:rsidRDefault="00D07317" w:rsidP="00D07317">
      <w:pPr>
        <w:pStyle w:val="a3"/>
        <w:spacing w:after="0" w:line="360" w:lineRule="auto"/>
        <w:ind w:left="0" w:firstLine="1069"/>
        <w:jc w:val="both"/>
        <w:rPr>
          <w:rFonts w:ascii="Times New Roman" w:hAnsi="Times New Roman" w:cs="Times New Roman"/>
          <w:sz w:val="28"/>
          <w:szCs w:val="28"/>
        </w:rPr>
      </w:pPr>
      <w:r w:rsidRPr="00B21409">
        <w:rPr>
          <w:rFonts w:ascii="Times New Roman" w:hAnsi="Times New Roman" w:cs="Times New Roman"/>
          <w:sz w:val="28"/>
          <w:szCs w:val="28"/>
        </w:rPr>
        <w:t>Приказываю:</w:t>
      </w:r>
    </w:p>
    <w:p w:rsidR="00D07317" w:rsidRPr="00B21409" w:rsidRDefault="00D07317" w:rsidP="00D06EEF">
      <w:pPr>
        <w:pStyle w:val="a3"/>
        <w:numPr>
          <w:ilvl w:val="0"/>
          <w:numId w:val="26"/>
        </w:numPr>
        <w:spacing w:after="0" w:line="360" w:lineRule="auto"/>
        <w:ind w:left="0" w:firstLine="1069"/>
        <w:jc w:val="both"/>
        <w:rPr>
          <w:rFonts w:ascii="Times New Roman" w:hAnsi="Times New Roman" w:cs="Times New Roman"/>
          <w:sz w:val="28"/>
          <w:szCs w:val="28"/>
        </w:rPr>
      </w:pPr>
      <w:r w:rsidRPr="00B21409">
        <w:rPr>
          <w:rFonts w:ascii="Times New Roman" w:hAnsi="Times New Roman" w:cs="Times New Roman"/>
          <w:sz w:val="28"/>
          <w:szCs w:val="28"/>
        </w:rPr>
        <w:t>На основании приказа №82 от 28 октября 2012 года ОАО «Энергоспецмонтаж» провести инвентаризацию имущества и обязательств в соответствии с Методическими указаниями (приказ Минфина России от 13.06.1995г. №49).</w:t>
      </w:r>
    </w:p>
    <w:p w:rsidR="00D07317" w:rsidRPr="00B21409" w:rsidRDefault="00D07317" w:rsidP="00D07317">
      <w:pPr>
        <w:pStyle w:val="a3"/>
        <w:spacing w:after="0" w:line="360" w:lineRule="auto"/>
        <w:ind w:left="1069"/>
        <w:jc w:val="both"/>
        <w:rPr>
          <w:rFonts w:ascii="Times New Roman" w:hAnsi="Times New Roman" w:cs="Times New Roman"/>
          <w:sz w:val="28"/>
          <w:szCs w:val="28"/>
        </w:rPr>
      </w:pPr>
    </w:p>
    <w:p w:rsidR="00D07317" w:rsidRPr="00B21409" w:rsidRDefault="00D07317" w:rsidP="00D06EEF">
      <w:pPr>
        <w:pStyle w:val="a3"/>
        <w:numPr>
          <w:ilvl w:val="0"/>
          <w:numId w:val="26"/>
        </w:numPr>
        <w:spacing w:after="0" w:line="360" w:lineRule="auto"/>
        <w:ind w:left="0" w:firstLine="1069"/>
        <w:jc w:val="both"/>
        <w:rPr>
          <w:rFonts w:ascii="Times New Roman" w:hAnsi="Times New Roman" w:cs="Times New Roman"/>
          <w:sz w:val="28"/>
          <w:szCs w:val="28"/>
        </w:rPr>
      </w:pPr>
      <w:r w:rsidRPr="00B21409">
        <w:rPr>
          <w:rFonts w:ascii="Times New Roman" w:hAnsi="Times New Roman" w:cs="Times New Roman"/>
          <w:sz w:val="28"/>
          <w:szCs w:val="28"/>
        </w:rPr>
        <w:t>Создать инвентаризационную комиссию в составе:</w:t>
      </w:r>
    </w:p>
    <w:p w:rsidR="00D07317" w:rsidRPr="00B21409" w:rsidRDefault="00D07317" w:rsidP="00D07317">
      <w:pPr>
        <w:pStyle w:val="a3"/>
        <w:spacing w:after="0" w:line="360" w:lineRule="auto"/>
        <w:ind w:left="0" w:firstLine="1069"/>
        <w:jc w:val="both"/>
        <w:rPr>
          <w:rFonts w:ascii="Times New Roman" w:hAnsi="Times New Roman" w:cs="Times New Roman"/>
          <w:sz w:val="28"/>
          <w:szCs w:val="28"/>
        </w:rPr>
      </w:pPr>
      <w:r w:rsidRPr="00B21409">
        <w:rPr>
          <w:rFonts w:ascii="Times New Roman" w:hAnsi="Times New Roman" w:cs="Times New Roman"/>
          <w:sz w:val="28"/>
          <w:szCs w:val="28"/>
        </w:rPr>
        <w:t>Председатель комиссии:</w:t>
      </w:r>
    </w:p>
    <w:p w:rsidR="00D07317" w:rsidRPr="00B21409" w:rsidRDefault="00D07317" w:rsidP="00D07317">
      <w:pPr>
        <w:pStyle w:val="a3"/>
        <w:spacing w:after="0" w:line="360" w:lineRule="auto"/>
        <w:ind w:left="0" w:firstLine="1069"/>
        <w:jc w:val="both"/>
        <w:rPr>
          <w:rFonts w:ascii="Times New Roman" w:hAnsi="Times New Roman" w:cs="Times New Roman"/>
          <w:sz w:val="28"/>
          <w:szCs w:val="28"/>
        </w:rPr>
      </w:pPr>
      <w:r w:rsidRPr="00B21409">
        <w:rPr>
          <w:rFonts w:ascii="Times New Roman" w:hAnsi="Times New Roman" w:cs="Times New Roman"/>
          <w:sz w:val="28"/>
          <w:szCs w:val="28"/>
        </w:rPr>
        <w:t>Главный инженер</w:t>
      </w:r>
      <w:r w:rsidRPr="00B21409">
        <w:rPr>
          <w:rFonts w:ascii="Times New Roman" w:hAnsi="Times New Roman" w:cs="Times New Roman"/>
          <w:sz w:val="28"/>
          <w:szCs w:val="28"/>
        </w:rPr>
        <w:tab/>
      </w:r>
      <w:r w:rsidRPr="00B21409">
        <w:rPr>
          <w:rFonts w:ascii="Times New Roman" w:hAnsi="Times New Roman" w:cs="Times New Roman"/>
          <w:sz w:val="28"/>
          <w:szCs w:val="28"/>
        </w:rPr>
        <w:tab/>
      </w:r>
      <w:r w:rsidRPr="00B21409">
        <w:rPr>
          <w:rFonts w:ascii="Times New Roman" w:hAnsi="Times New Roman" w:cs="Times New Roman"/>
          <w:sz w:val="28"/>
          <w:szCs w:val="28"/>
        </w:rPr>
        <w:tab/>
      </w:r>
      <w:proofErr w:type="spellStart"/>
      <w:r w:rsidRPr="00B21409">
        <w:rPr>
          <w:rFonts w:ascii="Times New Roman" w:hAnsi="Times New Roman" w:cs="Times New Roman"/>
          <w:sz w:val="28"/>
          <w:szCs w:val="28"/>
        </w:rPr>
        <w:t>Поздеев</w:t>
      </w:r>
      <w:proofErr w:type="spellEnd"/>
      <w:r w:rsidRPr="00B21409">
        <w:rPr>
          <w:rFonts w:ascii="Times New Roman" w:hAnsi="Times New Roman" w:cs="Times New Roman"/>
          <w:sz w:val="28"/>
          <w:szCs w:val="28"/>
        </w:rPr>
        <w:t xml:space="preserve"> Ю.Г.</w:t>
      </w:r>
    </w:p>
    <w:p w:rsidR="00D07317" w:rsidRPr="00B21409" w:rsidRDefault="00D07317" w:rsidP="00D07317">
      <w:pPr>
        <w:pStyle w:val="a3"/>
        <w:spacing w:after="0" w:line="360" w:lineRule="auto"/>
        <w:ind w:left="0" w:firstLine="1069"/>
        <w:jc w:val="both"/>
        <w:rPr>
          <w:rFonts w:ascii="Times New Roman" w:hAnsi="Times New Roman" w:cs="Times New Roman"/>
          <w:sz w:val="28"/>
          <w:szCs w:val="28"/>
        </w:rPr>
      </w:pPr>
      <w:r w:rsidRPr="00B21409">
        <w:rPr>
          <w:rFonts w:ascii="Times New Roman" w:hAnsi="Times New Roman" w:cs="Times New Roman"/>
          <w:sz w:val="28"/>
          <w:szCs w:val="28"/>
        </w:rPr>
        <w:t>Члены комиссии:</w:t>
      </w:r>
    </w:p>
    <w:p w:rsidR="00D07317" w:rsidRPr="00B21409" w:rsidRDefault="00D07317" w:rsidP="00D07317">
      <w:pPr>
        <w:pStyle w:val="a3"/>
        <w:spacing w:after="0" w:line="360" w:lineRule="auto"/>
        <w:ind w:left="0" w:firstLine="1069"/>
        <w:jc w:val="both"/>
        <w:rPr>
          <w:rFonts w:ascii="Times New Roman" w:hAnsi="Times New Roman" w:cs="Times New Roman"/>
          <w:sz w:val="28"/>
          <w:szCs w:val="28"/>
        </w:rPr>
      </w:pPr>
      <w:r w:rsidRPr="00B21409">
        <w:rPr>
          <w:rFonts w:ascii="Times New Roman" w:hAnsi="Times New Roman" w:cs="Times New Roman"/>
          <w:sz w:val="28"/>
          <w:szCs w:val="28"/>
        </w:rPr>
        <w:t>Зам</w:t>
      </w:r>
      <w:proofErr w:type="gramStart"/>
      <w:r w:rsidRPr="00B21409">
        <w:rPr>
          <w:rFonts w:ascii="Times New Roman" w:hAnsi="Times New Roman" w:cs="Times New Roman"/>
          <w:sz w:val="28"/>
          <w:szCs w:val="28"/>
        </w:rPr>
        <w:t>.д</w:t>
      </w:r>
      <w:proofErr w:type="gramEnd"/>
      <w:r w:rsidRPr="00B21409">
        <w:rPr>
          <w:rFonts w:ascii="Times New Roman" w:hAnsi="Times New Roman" w:cs="Times New Roman"/>
          <w:sz w:val="28"/>
          <w:szCs w:val="28"/>
        </w:rPr>
        <w:t>иректора по экономике</w:t>
      </w:r>
      <w:r w:rsidRPr="00B21409">
        <w:rPr>
          <w:rFonts w:ascii="Times New Roman" w:hAnsi="Times New Roman" w:cs="Times New Roman"/>
          <w:sz w:val="28"/>
          <w:szCs w:val="28"/>
        </w:rPr>
        <w:tab/>
      </w:r>
      <w:r w:rsidRPr="00B21409">
        <w:rPr>
          <w:rFonts w:ascii="Times New Roman" w:hAnsi="Times New Roman" w:cs="Times New Roman"/>
          <w:sz w:val="28"/>
          <w:szCs w:val="28"/>
        </w:rPr>
        <w:tab/>
      </w:r>
      <w:proofErr w:type="spellStart"/>
      <w:r w:rsidRPr="00B21409">
        <w:rPr>
          <w:rFonts w:ascii="Times New Roman" w:hAnsi="Times New Roman" w:cs="Times New Roman"/>
          <w:sz w:val="28"/>
          <w:szCs w:val="28"/>
        </w:rPr>
        <w:t>Боровкова</w:t>
      </w:r>
      <w:proofErr w:type="spellEnd"/>
      <w:r w:rsidRPr="00B21409">
        <w:rPr>
          <w:rFonts w:ascii="Times New Roman" w:hAnsi="Times New Roman" w:cs="Times New Roman"/>
          <w:sz w:val="28"/>
          <w:szCs w:val="28"/>
        </w:rPr>
        <w:t xml:space="preserve"> Е.В.</w:t>
      </w:r>
    </w:p>
    <w:p w:rsidR="00D07317" w:rsidRPr="00B21409" w:rsidRDefault="00D07317" w:rsidP="00D07317">
      <w:pPr>
        <w:pStyle w:val="a3"/>
        <w:spacing w:after="0" w:line="360" w:lineRule="auto"/>
        <w:ind w:left="0" w:firstLine="1069"/>
        <w:jc w:val="both"/>
        <w:rPr>
          <w:rFonts w:ascii="Times New Roman" w:hAnsi="Times New Roman" w:cs="Times New Roman"/>
          <w:sz w:val="28"/>
          <w:szCs w:val="28"/>
        </w:rPr>
      </w:pPr>
      <w:r w:rsidRPr="00B21409">
        <w:rPr>
          <w:rFonts w:ascii="Times New Roman" w:hAnsi="Times New Roman" w:cs="Times New Roman"/>
          <w:sz w:val="28"/>
          <w:szCs w:val="28"/>
        </w:rPr>
        <w:t>Зам</w:t>
      </w:r>
      <w:proofErr w:type="gramStart"/>
      <w:r w:rsidRPr="00B21409">
        <w:rPr>
          <w:rFonts w:ascii="Times New Roman" w:hAnsi="Times New Roman" w:cs="Times New Roman"/>
          <w:sz w:val="28"/>
          <w:szCs w:val="28"/>
        </w:rPr>
        <w:t>.г</w:t>
      </w:r>
      <w:proofErr w:type="gramEnd"/>
      <w:r w:rsidRPr="00B21409">
        <w:rPr>
          <w:rFonts w:ascii="Times New Roman" w:hAnsi="Times New Roman" w:cs="Times New Roman"/>
          <w:sz w:val="28"/>
          <w:szCs w:val="28"/>
        </w:rPr>
        <w:t>лавного бухгалтера</w:t>
      </w:r>
      <w:r w:rsidRPr="00B21409">
        <w:rPr>
          <w:rFonts w:ascii="Times New Roman" w:hAnsi="Times New Roman" w:cs="Times New Roman"/>
          <w:sz w:val="28"/>
          <w:szCs w:val="28"/>
        </w:rPr>
        <w:tab/>
      </w:r>
      <w:r w:rsidRPr="00B21409">
        <w:rPr>
          <w:rFonts w:ascii="Times New Roman" w:hAnsi="Times New Roman" w:cs="Times New Roman"/>
          <w:sz w:val="28"/>
          <w:szCs w:val="28"/>
        </w:rPr>
        <w:tab/>
        <w:t>Субботина Л.Н.</w:t>
      </w:r>
    </w:p>
    <w:p w:rsidR="00D07317" w:rsidRPr="00B21409" w:rsidRDefault="00D07317" w:rsidP="00D07317">
      <w:pPr>
        <w:pStyle w:val="a3"/>
        <w:spacing w:after="0" w:line="360" w:lineRule="auto"/>
        <w:ind w:left="0" w:firstLine="1069"/>
        <w:jc w:val="both"/>
        <w:rPr>
          <w:rFonts w:ascii="Times New Roman" w:hAnsi="Times New Roman" w:cs="Times New Roman"/>
          <w:sz w:val="28"/>
          <w:szCs w:val="28"/>
        </w:rPr>
      </w:pPr>
      <w:r w:rsidRPr="00B21409">
        <w:rPr>
          <w:rFonts w:ascii="Times New Roman" w:hAnsi="Times New Roman" w:cs="Times New Roman"/>
          <w:sz w:val="28"/>
          <w:szCs w:val="28"/>
        </w:rPr>
        <w:t>Начальник ОК</w:t>
      </w:r>
      <w:r w:rsidRPr="00B21409">
        <w:rPr>
          <w:rFonts w:ascii="Times New Roman" w:hAnsi="Times New Roman" w:cs="Times New Roman"/>
          <w:sz w:val="28"/>
          <w:szCs w:val="28"/>
        </w:rPr>
        <w:tab/>
      </w:r>
      <w:r w:rsidRPr="00B21409">
        <w:rPr>
          <w:rFonts w:ascii="Times New Roman" w:hAnsi="Times New Roman" w:cs="Times New Roman"/>
          <w:sz w:val="28"/>
          <w:szCs w:val="28"/>
        </w:rPr>
        <w:tab/>
      </w:r>
      <w:r w:rsidRPr="00B21409">
        <w:rPr>
          <w:rFonts w:ascii="Times New Roman" w:hAnsi="Times New Roman" w:cs="Times New Roman"/>
          <w:sz w:val="28"/>
          <w:szCs w:val="28"/>
        </w:rPr>
        <w:tab/>
      </w:r>
      <w:r w:rsidRPr="00B21409">
        <w:rPr>
          <w:rFonts w:ascii="Times New Roman" w:hAnsi="Times New Roman" w:cs="Times New Roman"/>
          <w:sz w:val="28"/>
          <w:szCs w:val="28"/>
        </w:rPr>
        <w:tab/>
      </w:r>
      <w:proofErr w:type="spellStart"/>
      <w:r w:rsidRPr="00B21409">
        <w:rPr>
          <w:rFonts w:ascii="Times New Roman" w:hAnsi="Times New Roman" w:cs="Times New Roman"/>
          <w:sz w:val="28"/>
          <w:szCs w:val="28"/>
        </w:rPr>
        <w:t>Белохвостова</w:t>
      </w:r>
      <w:proofErr w:type="spellEnd"/>
      <w:r w:rsidRPr="00B21409">
        <w:rPr>
          <w:rFonts w:ascii="Times New Roman" w:hAnsi="Times New Roman" w:cs="Times New Roman"/>
          <w:sz w:val="28"/>
          <w:szCs w:val="28"/>
        </w:rPr>
        <w:t xml:space="preserve"> О.Е.</w:t>
      </w:r>
    </w:p>
    <w:p w:rsidR="00D07317" w:rsidRPr="00B21409" w:rsidRDefault="00D07317" w:rsidP="00D07317">
      <w:pPr>
        <w:pStyle w:val="a3"/>
        <w:spacing w:after="0" w:line="360" w:lineRule="auto"/>
        <w:ind w:left="0" w:firstLine="1069"/>
        <w:jc w:val="both"/>
        <w:rPr>
          <w:rFonts w:ascii="Times New Roman" w:hAnsi="Times New Roman" w:cs="Times New Roman"/>
          <w:sz w:val="28"/>
          <w:szCs w:val="28"/>
        </w:rPr>
      </w:pPr>
      <w:r w:rsidRPr="00B21409">
        <w:rPr>
          <w:rFonts w:ascii="Times New Roman" w:hAnsi="Times New Roman" w:cs="Times New Roman"/>
          <w:sz w:val="28"/>
          <w:szCs w:val="28"/>
        </w:rPr>
        <w:t>Начальник ПТО</w:t>
      </w:r>
      <w:r w:rsidRPr="00B21409">
        <w:rPr>
          <w:rFonts w:ascii="Times New Roman" w:hAnsi="Times New Roman" w:cs="Times New Roman"/>
          <w:sz w:val="28"/>
          <w:szCs w:val="28"/>
        </w:rPr>
        <w:tab/>
      </w:r>
      <w:r w:rsidRPr="00B21409">
        <w:rPr>
          <w:rFonts w:ascii="Times New Roman" w:hAnsi="Times New Roman" w:cs="Times New Roman"/>
          <w:sz w:val="28"/>
          <w:szCs w:val="28"/>
        </w:rPr>
        <w:tab/>
      </w:r>
      <w:r w:rsidRPr="00B21409">
        <w:rPr>
          <w:rFonts w:ascii="Times New Roman" w:hAnsi="Times New Roman" w:cs="Times New Roman"/>
          <w:sz w:val="28"/>
          <w:szCs w:val="28"/>
        </w:rPr>
        <w:tab/>
      </w:r>
      <w:r w:rsidRPr="00B21409">
        <w:rPr>
          <w:rFonts w:ascii="Times New Roman" w:hAnsi="Times New Roman" w:cs="Times New Roman"/>
          <w:sz w:val="28"/>
          <w:szCs w:val="28"/>
        </w:rPr>
        <w:tab/>
        <w:t>Бычков М.В.</w:t>
      </w:r>
    </w:p>
    <w:p w:rsidR="00D07317" w:rsidRPr="00B21409" w:rsidRDefault="00D07317" w:rsidP="00D07317">
      <w:pPr>
        <w:pStyle w:val="a3"/>
        <w:spacing w:after="0" w:line="360" w:lineRule="auto"/>
        <w:ind w:left="0" w:firstLine="1069"/>
        <w:jc w:val="both"/>
        <w:rPr>
          <w:rFonts w:ascii="Times New Roman" w:hAnsi="Times New Roman" w:cs="Times New Roman"/>
          <w:sz w:val="28"/>
          <w:szCs w:val="28"/>
        </w:rPr>
      </w:pPr>
      <w:r w:rsidRPr="00B21409">
        <w:rPr>
          <w:rFonts w:ascii="Times New Roman" w:hAnsi="Times New Roman" w:cs="Times New Roman"/>
          <w:sz w:val="28"/>
          <w:szCs w:val="28"/>
        </w:rPr>
        <w:t>Главный механик</w:t>
      </w:r>
      <w:r w:rsidRPr="00B21409">
        <w:rPr>
          <w:rFonts w:ascii="Times New Roman" w:hAnsi="Times New Roman" w:cs="Times New Roman"/>
          <w:sz w:val="28"/>
          <w:szCs w:val="28"/>
        </w:rPr>
        <w:tab/>
      </w:r>
      <w:r w:rsidRPr="00B21409">
        <w:rPr>
          <w:rFonts w:ascii="Times New Roman" w:hAnsi="Times New Roman" w:cs="Times New Roman"/>
          <w:sz w:val="28"/>
          <w:szCs w:val="28"/>
        </w:rPr>
        <w:tab/>
      </w:r>
      <w:r w:rsidRPr="00B21409">
        <w:rPr>
          <w:rFonts w:ascii="Times New Roman" w:hAnsi="Times New Roman" w:cs="Times New Roman"/>
          <w:sz w:val="28"/>
          <w:szCs w:val="28"/>
        </w:rPr>
        <w:tab/>
        <w:t>Балуев В.И.</w:t>
      </w:r>
    </w:p>
    <w:p w:rsidR="00D07317" w:rsidRPr="00B21409" w:rsidRDefault="00D07317" w:rsidP="00D07317">
      <w:pPr>
        <w:pStyle w:val="a3"/>
        <w:spacing w:after="0" w:line="360" w:lineRule="auto"/>
        <w:ind w:left="0" w:firstLine="1069"/>
        <w:jc w:val="both"/>
        <w:rPr>
          <w:rFonts w:ascii="Times New Roman" w:hAnsi="Times New Roman" w:cs="Times New Roman"/>
          <w:sz w:val="28"/>
          <w:szCs w:val="28"/>
        </w:rPr>
      </w:pPr>
    </w:p>
    <w:p w:rsidR="00D07317" w:rsidRPr="00B21409" w:rsidRDefault="00D07317" w:rsidP="00D06EEF">
      <w:pPr>
        <w:pStyle w:val="a3"/>
        <w:numPr>
          <w:ilvl w:val="0"/>
          <w:numId w:val="26"/>
        </w:numPr>
        <w:spacing w:after="0" w:line="360" w:lineRule="auto"/>
        <w:ind w:left="0" w:firstLine="1069"/>
        <w:jc w:val="both"/>
        <w:rPr>
          <w:rFonts w:ascii="Times New Roman" w:hAnsi="Times New Roman" w:cs="Times New Roman"/>
          <w:sz w:val="28"/>
          <w:szCs w:val="28"/>
        </w:rPr>
      </w:pPr>
      <w:r w:rsidRPr="00B21409">
        <w:rPr>
          <w:rFonts w:ascii="Times New Roman" w:hAnsi="Times New Roman" w:cs="Times New Roman"/>
          <w:sz w:val="28"/>
          <w:szCs w:val="28"/>
        </w:rPr>
        <w:t>Инвентаризацию провести до 30 ноября 2012г.</w:t>
      </w:r>
    </w:p>
    <w:p w:rsidR="00D07317" w:rsidRPr="00B21409" w:rsidRDefault="00D07317" w:rsidP="00D07317">
      <w:pPr>
        <w:pStyle w:val="a3"/>
        <w:spacing w:after="0" w:line="360" w:lineRule="auto"/>
        <w:ind w:left="1069"/>
        <w:jc w:val="both"/>
        <w:rPr>
          <w:rFonts w:ascii="Times New Roman" w:hAnsi="Times New Roman" w:cs="Times New Roman"/>
          <w:sz w:val="28"/>
          <w:szCs w:val="28"/>
        </w:rPr>
      </w:pPr>
    </w:p>
    <w:p w:rsidR="00D07317" w:rsidRDefault="00B21409" w:rsidP="00D07317">
      <w:pPr>
        <w:spacing w:after="0" w:line="360" w:lineRule="auto"/>
        <w:ind w:firstLine="1069"/>
        <w:jc w:val="both"/>
        <w:rPr>
          <w:rFonts w:ascii="Times New Roman" w:hAnsi="Times New Roman" w:cs="Times New Roman"/>
          <w:b/>
          <w:sz w:val="24"/>
          <w:szCs w:val="24"/>
        </w:rPr>
      </w:pPr>
      <w:r>
        <w:rPr>
          <w:rFonts w:ascii="Times New Roman" w:hAnsi="Times New Roman" w:cs="Times New Roman"/>
          <w:b/>
          <w:sz w:val="28"/>
          <w:szCs w:val="28"/>
        </w:rPr>
        <w:t xml:space="preserve">Директор филиала </w:t>
      </w:r>
      <w:r w:rsidR="00D07317" w:rsidRPr="00B21409">
        <w:rPr>
          <w:rFonts w:ascii="Times New Roman" w:hAnsi="Times New Roman" w:cs="Times New Roman"/>
          <w:b/>
          <w:sz w:val="28"/>
          <w:szCs w:val="28"/>
        </w:rPr>
        <w:tab/>
      </w:r>
      <w:r w:rsidR="00D07317" w:rsidRPr="00B21409">
        <w:rPr>
          <w:rFonts w:ascii="Times New Roman" w:hAnsi="Times New Roman" w:cs="Times New Roman"/>
          <w:b/>
          <w:sz w:val="28"/>
          <w:szCs w:val="28"/>
        </w:rPr>
        <w:tab/>
      </w:r>
      <w:r w:rsidR="00D07317" w:rsidRPr="00B21409">
        <w:rPr>
          <w:rFonts w:ascii="Times New Roman" w:hAnsi="Times New Roman" w:cs="Times New Roman"/>
          <w:b/>
          <w:sz w:val="28"/>
          <w:szCs w:val="28"/>
        </w:rPr>
        <w:tab/>
      </w:r>
      <w:r w:rsidR="00D07317" w:rsidRPr="00B21409">
        <w:rPr>
          <w:rFonts w:ascii="Times New Roman" w:hAnsi="Times New Roman" w:cs="Times New Roman"/>
          <w:b/>
          <w:sz w:val="28"/>
          <w:szCs w:val="28"/>
        </w:rPr>
        <w:tab/>
      </w:r>
      <w:r w:rsidR="00D07317" w:rsidRPr="00B21409">
        <w:rPr>
          <w:rFonts w:ascii="Times New Roman" w:hAnsi="Times New Roman" w:cs="Times New Roman"/>
          <w:b/>
          <w:sz w:val="28"/>
          <w:szCs w:val="28"/>
        </w:rPr>
        <w:tab/>
      </w:r>
      <w:proofErr w:type="spellStart"/>
      <w:r w:rsidR="00D07317" w:rsidRPr="00B21409">
        <w:rPr>
          <w:rFonts w:ascii="Times New Roman" w:hAnsi="Times New Roman" w:cs="Times New Roman"/>
          <w:b/>
          <w:sz w:val="28"/>
          <w:szCs w:val="28"/>
        </w:rPr>
        <w:t>В.М.Мильхин</w:t>
      </w:r>
      <w:proofErr w:type="spellEnd"/>
      <w:r w:rsidR="00D07317" w:rsidRPr="00B21409">
        <w:rPr>
          <w:rFonts w:ascii="Times New Roman" w:hAnsi="Times New Roman" w:cs="Times New Roman"/>
          <w:b/>
          <w:sz w:val="28"/>
          <w:szCs w:val="28"/>
        </w:rPr>
        <w:tab/>
      </w:r>
      <w:r w:rsidR="00D07317" w:rsidRPr="00CA08CE">
        <w:rPr>
          <w:rFonts w:ascii="Times New Roman" w:hAnsi="Times New Roman" w:cs="Times New Roman"/>
          <w:b/>
          <w:sz w:val="24"/>
          <w:szCs w:val="24"/>
        </w:rPr>
        <w:tab/>
      </w:r>
    </w:p>
    <w:p w:rsidR="00D07317" w:rsidRDefault="00D07317" w:rsidP="00D07317">
      <w:pPr>
        <w:spacing w:after="0" w:line="360" w:lineRule="auto"/>
        <w:ind w:firstLine="1069"/>
        <w:jc w:val="right"/>
        <w:rPr>
          <w:rFonts w:ascii="Times New Roman" w:hAnsi="Times New Roman" w:cs="Times New Roman"/>
          <w:b/>
          <w:sz w:val="24"/>
          <w:szCs w:val="24"/>
        </w:rPr>
      </w:pPr>
    </w:p>
    <w:p w:rsidR="00D07317" w:rsidRDefault="00D07317" w:rsidP="00C41774">
      <w:pPr>
        <w:spacing w:after="0" w:line="240" w:lineRule="auto"/>
        <w:rPr>
          <w:rFonts w:ascii="Times New Roman" w:hAnsi="Times New Roman" w:cs="Times New Roman"/>
          <w:sz w:val="28"/>
          <w:szCs w:val="28"/>
        </w:rPr>
      </w:pPr>
    </w:p>
    <w:p w:rsidR="00D07317" w:rsidRDefault="00D07317" w:rsidP="00C41774">
      <w:pPr>
        <w:spacing w:after="0" w:line="240" w:lineRule="auto"/>
        <w:rPr>
          <w:rFonts w:ascii="Times New Roman" w:hAnsi="Times New Roman" w:cs="Times New Roman"/>
          <w:sz w:val="28"/>
          <w:szCs w:val="28"/>
        </w:rPr>
      </w:pPr>
    </w:p>
    <w:p w:rsidR="00D07317" w:rsidRDefault="00D07317" w:rsidP="00C41774">
      <w:pPr>
        <w:spacing w:after="0" w:line="240" w:lineRule="auto"/>
        <w:rPr>
          <w:rFonts w:ascii="Times New Roman" w:hAnsi="Times New Roman" w:cs="Times New Roman"/>
          <w:sz w:val="28"/>
          <w:szCs w:val="28"/>
        </w:rPr>
        <w:sectPr w:rsidR="00D07317" w:rsidSect="00FF2915">
          <w:pgSz w:w="11906" w:h="16838"/>
          <w:pgMar w:top="1134" w:right="567" w:bottom="1134" w:left="1985" w:header="709" w:footer="709" w:gutter="0"/>
          <w:cols w:space="708"/>
          <w:titlePg/>
          <w:docGrid w:linePitch="360"/>
        </w:sectPr>
      </w:pPr>
    </w:p>
    <w:p w:rsidR="00D07317" w:rsidRPr="00C2762B" w:rsidRDefault="00D07317" w:rsidP="00C2762B">
      <w:pPr>
        <w:pStyle w:val="1"/>
        <w:spacing w:before="0"/>
        <w:jc w:val="right"/>
        <w:rPr>
          <w:rFonts w:ascii="Times New Roman" w:hAnsi="Times New Roman" w:cs="Times New Roman"/>
          <w:b w:val="0"/>
          <w:color w:val="000000" w:themeColor="text1"/>
        </w:rPr>
      </w:pPr>
      <w:bookmarkStart w:id="128" w:name="_Toc358061021"/>
      <w:r w:rsidRPr="00C2762B">
        <w:rPr>
          <w:rFonts w:ascii="Times New Roman" w:hAnsi="Times New Roman" w:cs="Times New Roman"/>
          <w:b w:val="0"/>
          <w:color w:val="000000" w:themeColor="text1"/>
        </w:rPr>
        <w:lastRenderedPageBreak/>
        <w:t>Приложение 1</w:t>
      </w:r>
      <w:r w:rsidR="00FF2915" w:rsidRPr="00C2762B">
        <w:rPr>
          <w:rFonts w:ascii="Times New Roman" w:hAnsi="Times New Roman" w:cs="Times New Roman"/>
          <w:b w:val="0"/>
          <w:color w:val="000000" w:themeColor="text1"/>
        </w:rPr>
        <w:t>2</w:t>
      </w:r>
      <w:bookmarkEnd w:id="128"/>
    </w:p>
    <w:p w:rsidR="00C2762B" w:rsidRPr="00C2762B" w:rsidRDefault="00C2762B" w:rsidP="00C2762B">
      <w:pPr>
        <w:pStyle w:val="1"/>
        <w:spacing w:before="0"/>
        <w:jc w:val="center"/>
        <w:rPr>
          <w:rFonts w:ascii="Times New Roman" w:hAnsi="Times New Roman" w:cs="Times New Roman"/>
          <w:color w:val="000000" w:themeColor="text1"/>
        </w:rPr>
      </w:pPr>
      <w:bookmarkStart w:id="129" w:name="_Toc358061022"/>
      <w:r w:rsidRPr="00C2762B">
        <w:rPr>
          <w:rFonts w:ascii="Times New Roman" w:hAnsi="Times New Roman" w:cs="Times New Roman"/>
          <w:color w:val="000000" w:themeColor="text1"/>
        </w:rPr>
        <w:t>Акт инвентаризации расчетов с покупателями, поставщиками и прочими дебиторами и кредиторами</w:t>
      </w:r>
      <w:bookmarkEnd w:id="129"/>
    </w:p>
    <w:tbl>
      <w:tblPr>
        <w:tblW w:w="14671" w:type="dxa"/>
        <w:tblInd w:w="93" w:type="dxa"/>
        <w:tblLook w:val="04A0"/>
      </w:tblPr>
      <w:tblGrid>
        <w:gridCol w:w="222"/>
        <w:gridCol w:w="4424"/>
        <w:gridCol w:w="717"/>
        <w:gridCol w:w="890"/>
        <w:gridCol w:w="682"/>
        <w:gridCol w:w="331"/>
        <w:gridCol w:w="1252"/>
        <w:gridCol w:w="526"/>
        <w:gridCol w:w="246"/>
        <w:gridCol w:w="754"/>
        <w:gridCol w:w="435"/>
        <w:gridCol w:w="246"/>
        <w:gridCol w:w="222"/>
        <w:gridCol w:w="1126"/>
        <w:gridCol w:w="271"/>
        <w:gridCol w:w="222"/>
        <w:gridCol w:w="2105"/>
      </w:tblGrid>
      <w:tr w:rsidR="00D07317" w:rsidRPr="00207A86" w:rsidTr="00164548">
        <w:trPr>
          <w:trHeight w:val="222"/>
        </w:trPr>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4424"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717"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890"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68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331"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125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52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24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754"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435"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4192" w:type="dxa"/>
            <w:gridSpan w:val="6"/>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sz w:val="19"/>
                <w:szCs w:val="19"/>
              </w:rPr>
            </w:pPr>
            <w:r w:rsidRPr="00207A86">
              <w:rPr>
                <w:rFonts w:ascii="Times New Roman" w:eastAsia="Times New Roman" w:hAnsi="Times New Roman" w:cs="Times New Roman"/>
                <w:sz w:val="19"/>
                <w:szCs w:val="19"/>
              </w:rPr>
              <w:t>Унифицированная форма № ИНВ-17</w:t>
            </w:r>
          </w:p>
        </w:tc>
      </w:tr>
      <w:tr w:rsidR="00D07317" w:rsidRPr="00207A86" w:rsidTr="00164548">
        <w:trPr>
          <w:trHeight w:val="222"/>
        </w:trPr>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4424"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717"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890"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68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331"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125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52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24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754"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435"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4192" w:type="dxa"/>
            <w:gridSpan w:val="6"/>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sz w:val="19"/>
                <w:szCs w:val="19"/>
              </w:rPr>
            </w:pPr>
            <w:proofErr w:type="gramStart"/>
            <w:r w:rsidRPr="00207A86">
              <w:rPr>
                <w:rFonts w:ascii="Times New Roman" w:eastAsia="Times New Roman" w:hAnsi="Times New Roman" w:cs="Times New Roman"/>
                <w:sz w:val="19"/>
                <w:szCs w:val="19"/>
              </w:rPr>
              <w:t>Утверждена</w:t>
            </w:r>
            <w:proofErr w:type="gramEnd"/>
            <w:r w:rsidRPr="00207A86">
              <w:rPr>
                <w:rFonts w:ascii="Times New Roman" w:eastAsia="Times New Roman" w:hAnsi="Times New Roman" w:cs="Times New Roman"/>
                <w:sz w:val="19"/>
                <w:szCs w:val="19"/>
              </w:rPr>
              <w:t xml:space="preserve"> постановлением Госкомстата</w:t>
            </w:r>
          </w:p>
        </w:tc>
      </w:tr>
      <w:tr w:rsidR="00D07317" w:rsidRPr="00207A86" w:rsidTr="00164548">
        <w:trPr>
          <w:trHeight w:val="222"/>
        </w:trPr>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4424"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717"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890"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68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331"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125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52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24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754"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435"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4192" w:type="dxa"/>
            <w:gridSpan w:val="6"/>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sz w:val="19"/>
                <w:szCs w:val="19"/>
              </w:rPr>
            </w:pPr>
            <w:r w:rsidRPr="00207A86">
              <w:rPr>
                <w:rFonts w:ascii="Times New Roman" w:eastAsia="Times New Roman" w:hAnsi="Times New Roman" w:cs="Times New Roman"/>
                <w:sz w:val="19"/>
                <w:szCs w:val="19"/>
              </w:rPr>
              <w:t>России от 18.08.98 № 88</w:t>
            </w:r>
          </w:p>
        </w:tc>
      </w:tr>
      <w:tr w:rsidR="00D07317" w:rsidRPr="00207A86" w:rsidTr="00164548">
        <w:trPr>
          <w:trHeight w:val="79"/>
        </w:trPr>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4424"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717"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890"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68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331"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125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52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24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754"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435"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24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sz w:val="19"/>
                <w:szCs w:val="19"/>
              </w:rPr>
            </w:pPr>
          </w:p>
        </w:tc>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112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271"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2105"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r>
      <w:tr w:rsidR="00D07317" w:rsidRPr="00207A86" w:rsidTr="00164548">
        <w:trPr>
          <w:trHeight w:val="300"/>
        </w:trPr>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4424"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717"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890"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68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331"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125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52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24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754"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435"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24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112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271"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Arial CYR" w:eastAsia="Times New Roman" w:hAnsi="Arial CYR" w:cs="Times New Roman"/>
                <w:sz w:val="20"/>
                <w:szCs w:val="20"/>
              </w:rPr>
            </w:pPr>
          </w:p>
        </w:tc>
        <w:tc>
          <w:tcPr>
            <w:tcW w:w="2327" w:type="dxa"/>
            <w:gridSpan w:val="2"/>
            <w:tcBorders>
              <w:top w:val="single" w:sz="4" w:space="0" w:color="auto"/>
              <w:left w:val="single" w:sz="4" w:space="0" w:color="auto"/>
              <w:bottom w:val="nil"/>
              <w:right w:val="single" w:sz="4" w:space="0" w:color="000000"/>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Код</w:t>
            </w:r>
          </w:p>
        </w:tc>
      </w:tr>
      <w:tr w:rsidR="00D07317" w:rsidRPr="00207A86" w:rsidTr="00164548">
        <w:trPr>
          <w:trHeight w:val="202"/>
        </w:trPr>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4424"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717"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890"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68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331"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125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52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3029" w:type="dxa"/>
            <w:gridSpan w:val="6"/>
            <w:tcBorders>
              <w:top w:val="nil"/>
              <w:left w:val="nil"/>
              <w:bottom w:val="nil"/>
              <w:right w:val="nil"/>
            </w:tcBorders>
            <w:shd w:val="clear" w:color="auto" w:fill="auto"/>
            <w:noWrap/>
            <w:vAlign w:val="bottom"/>
            <w:hideMark/>
          </w:tcPr>
          <w:p w:rsidR="00D07317" w:rsidRPr="00207A86" w:rsidRDefault="00D07317" w:rsidP="00164548">
            <w:pPr>
              <w:spacing w:after="0" w:line="240" w:lineRule="auto"/>
              <w:jc w:val="right"/>
              <w:rPr>
                <w:rFonts w:ascii="Times New Roman" w:eastAsia="Times New Roman" w:hAnsi="Times New Roman" w:cs="Times New Roman"/>
              </w:rPr>
            </w:pPr>
            <w:r w:rsidRPr="00207A86">
              <w:rPr>
                <w:rFonts w:ascii="Times New Roman" w:eastAsia="Times New Roman" w:hAnsi="Times New Roman" w:cs="Times New Roman"/>
              </w:rPr>
              <w:t>Форма по ОКУД</w:t>
            </w:r>
          </w:p>
        </w:tc>
        <w:tc>
          <w:tcPr>
            <w:tcW w:w="271"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2327"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D07317" w:rsidRPr="00207A86" w:rsidRDefault="00D07317" w:rsidP="00164548">
            <w:pPr>
              <w:spacing w:after="0" w:line="240" w:lineRule="auto"/>
              <w:jc w:val="center"/>
              <w:rPr>
                <w:rFonts w:ascii="Arial" w:eastAsia="Times New Roman" w:hAnsi="Arial" w:cs="Arial"/>
              </w:rPr>
            </w:pPr>
            <w:r w:rsidRPr="00207A86">
              <w:rPr>
                <w:rFonts w:ascii="Arial" w:eastAsia="Times New Roman" w:hAnsi="Arial" w:cs="Arial"/>
              </w:rPr>
              <w:t>0317015</w:t>
            </w:r>
          </w:p>
        </w:tc>
      </w:tr>
      <w:tr w:rsidR="00D07317" w:rsidRPr="00207A86" w:rsidTr="00164548">
        <w:trPr>
          <w:trHeight w:val="87"/>
        </w:trPr>
        <w:tc>
          <w:tcPr>
            <w:tcW w:w="10725" w:type="dxa"/>
            <w:gridSpan w:val="12"/>
            <w:tcBorders>
              <w:top w:val="nil"/>
              <w:left w:val="nil"/>
              <w:bottom w:val="single" w:sz="4" w:space="0" w:color="auto"/>
              <w:right w:val="nil"/>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 xml:space="preserve">МСУ-8 ОАО «Энергоспецмонтаж» </w:t>
            </w:r>
          </w:p>
        </w:tc>
        <w:tc>
          <w:tcPr>
            <w:tcW w:w="1348" w:type="dxa"/>
            <w:gridSpan w:val="2"/>
            <w:tcBorders>
              <w:top w:val="nil"/>
              <w:left w:val="nil"/>
              <w:bottom w:val="nil"/>
              <w:right w:val="nil"/>
            </w:tcBorders>
            <w:shd w:val="clear" w:color="auto" w:fill="auto"/>
            <w:noWrap/>
            <w:vAlign w:val="bottom"/>
            <w:hideMark/>
          </w:tcPr>
          <w:p w:rsidR="00D07317" w:rsidRPr="00207A86" w:rsidRDefault="00D07317" w:rsidP="00164548">
            <w:pPr>
              <w:spacing w:after="0" w:line="240" w:lineRule="auto"/>
              <w:jc w:val="right"/>
              <w:rPr>
                <w:rFonts w:ascii="Times New Roman" w:eastAsia="Times New Roman" w:hAnsi="Times New Roman" w:cs="Times New Roman"/>
              </w:rPr>
            </w:pPr>
            <w:r w:rsidRPr="00207A86">
              <w:rPr>
                <w:rFonts w:ascii="Times New Roman" w:eastAsia="Times New Roman" w:hAnsi="Times New Roman" w:cs="Times New Roman"/>
              </w:rPr>
              <w:t>по ОКПО</w:t>
            </w:r>
          </w:p>
        </w:tc>
        <w:tc>
          <w:tcPr>
            <w:tcW w:w="271"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2327"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07317" w:rsidRPr="00207A86" w:rsidRDefault="00D07317" w:rsidP="00164548">
            <w:pPr>
              <w:spacing w:after="0" w:line="240" w:lineRule="auto"/>
              <w:jc w:val="center"/>
              <w:rPr>
                <w:rFonts w:ascii="Arial" w:eastAsia="Times New Roman" w:hAnsi="Arial" w:cs="Arial"/>
              </w:rPr>
            </w:pPr>
            <w:r>
              <w:rPr>
                <w:rFonts w:ascii="Arial" w:eastAsia="Times New Roman" w:hAnsi="Arial" w:cs="Arial"/>
              </w:rPr>
              <w:t>51752581</w:t>
            </w:r>
            <w:r w:rsidRPr="00207A86">
              <w:rPr>
                <w:rFonts w:ascii="Arial" w:eastAsia="Times New Roman" w:hAnsi="Arial" w:cs="Arial"/>
              </w:rPr>
              <w:t> </w:t>
            </w:r>
          </w:p>
        </w:tc>
      </w:tr>
      <w:tr w:rsidR="00D07317" w:rsidRPr="00207A86" w:rsidTr="00164548">
        <w:trPr>
          <w:trHeight w:val="195"/>
        </w:trPr>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8822" w:type="dxa"/>
            <w:gridSpan w:val="7"/>
            <w:tcBorders>
              <w:top w:val="single" w:sz="4" w:space="0" w:color="auto"/>
              <w:left w:val="nil"/>
              <w:bottom w:val="nil"/>
              <w:right w:val="nil"/>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(организация)</w:t>
            </w:r>
          </w:p>
        </w:tc>
        <w:tc>
          <w:tcPr>
            <w:tcW w:w="24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sz w:val="12"/>
                <w:szCs w:val="12"/>
              </w:rPr>
            </w:pPr>
            <w:r w:rsidRPr="00207A86">
              <w:rPr>
                <w:rFonts w:ascii="Times New Roman" w:eastAsia="Times New Roman" w:hAnsi="Times New Roman" w:cs="Times New Roman"/>
                <w:sz w:val="12"/>
                <w:szCs w:val="12"/>
              </w:rPr>
              <w:t> </w:t>
            </w:r>
          </w:p>
        </w:tc>
        <w:tc>
          <w:tcPr>
            <w:tcW w:w="754"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sz w:val="12"/>
                <w:szCs w:val="12"/>
              </w:rPr>
            </w:pPr>
            <w:r w:rsidRPr="00207A86">
              <w:rPr>
                <w:rFonts w:ascii="Times New Roman" w:eastAsia="Times New Roman" w:hAnsi="Times New Roman" w:cs="Times New Roman"/>
                <w:sz w:val="12"/>
                <w:szCs w:val="12"/>
              </w:rPr>
              <w:t> </w:t>
            </w:r>
          </w:p>
        </w:tc>
        <w:tc>
          <w:tcPr>
            <w:tcW w:w="435"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sz w:val="12"/>
                <w:szCs w:val="12"/>
              </w:rPr>
            </w:pPr>
            <w:r w:rsidRPr="00207A86">
              <w:rPr>
                <w:rFonts w:ascii="Times New Roman" w:eastAsia="Times New Roman" w:hAnsi="Times New Roman" w:cs="Times New Roman"/>
                <w:sz w:val="12"/>
                <w:szCs w:val="12"/>
              </w:rPr>
              <w:t> </w:t>
            </w:r>
          </w:p>
        </w:tc>
        <w:tc>
          <w:tcPr>
            <w:tcW w:w="24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sz w:val="12"/>
                <w:szCs w:val="12"/>
              </w:rPr>
            </w:pPr>
            <w:r w:rsidRPr="00207A86">
              <w:rPr>
                <w:rFonts w:ascii="Times New Roman" w:eastAsia="Times New Roman" w:hAnsi="Times New Roman" w:cs="Times New Roman"/>
                <w:sz w:val="12"/>
                <w:szCs w:val="12"/>
              </w:rPr>
              <w:t> </w:t>
            </w:r>
          </w:p>
        </w:tc>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jc w:val="right"/>
              <w:rPr>
                <w:rFonts w:ascii="Times New Roman" w:eastAsia="Times New Roman" w:hAnsi="Times New Roman" w:cs="Times New Roman"/>
              </w:rPr>
            </w:pPr>
          </w:p>
        </w:tc>
        <w:tc>
          <w:tcPr>
            <w:tcW w:w="112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jc w:val="right"/>
              <w:rPr>
                <w:rFonts w:ascii="Times New Roman" w:eastAsia="Times New Roman" w:hAnsi="Times New Roman" w:cs="Times New Roman"/>
              </w:rPr>
            </w:pPr>
          </w:p>
        </w:tc>
        <w:tc>
          <w:tcPr>
            <w:tcW w:w="271"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2327" w:type="dxa"/>
            <w:gridSpan w:val="2"/>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rsidR="00D07317" w:rsidRPr="00207A86" w:rsidRDefault="00D07317" w:rsidP="00164548">
            <w:pPr>
              <w:spacing w:after="0" w:line="240" w:lineRule="auto"/>
              <w:jc w:val="center"/>
              <w:rPr>
                <w:rFonts w:ascii="Arial" w:eastAsia="Times New Roman" w:hAnsi="Arial" w:cs="Arial"/>
              </w:rPr>
            </w:pPr>
            <w:r w:rsidRPr="00207A86">
              <w:rPr>
                <w:rFonts w:ascii="Arial" w:eastAsia="Times New Roman" w:hAnsi="Arial" w:cs="Arial"/>
              </w:rPr>
              <w:t> </w:t>
            </w:r>
          </w:p>
        </w:tc>
      </w:tr>
      <w:tr w:rsidR="00D07317" w:rsidRPr="00207A86" w:rsidTr="00164548">
        <w:trPr>
          <w:trHeight w:val="137"/>
        </w:trPr>
        <w:tc>
          <w:tcPr>
            <w:tcW w:w="12344" w:type="dxa"/>
            <w:gridSpan w:val="15"/>
            <w:tcBorders>
              <w:top w:val="nil"/>
              <w:left w:val="nil"/>
              <w:bottom w:val="single" w:sz="4" w:space="0" w:color="auto"/>
              <w:right w:val="nil"/>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Специализированны</w:t>
            </w:r>
            <w:bookmarkStart w:id="130" w:name="_GoBack"/>
            <w:bookmarkEnd w:id="130"/>
            <w:r w:rsidRPr="00207A86">
              <w:rPr>
                <w:rFonts w:ascii="Times New Roman" w:eastAsia="Times New Roman" w:hAnsi="Times New Roman" w:cs="Times New Roman"/>
              </w:rPr>
              <w:t>й участок «Нижегородский»</w:t>
            </w:r>
          </w:p>
        </w:tc>
        <w:tc>
          <w:tcPr>
            <w:tcW w:w="2327" w:type="dxa"/>
            <w:gridSpan w:val="2"/>
            <w:vMerge/>
            <w:tcBorders>
              <w:top w:val="single" w:sz="4" w:space="0" w:color="auto"/>
              <w:left w:val="single" w:sz="8" w:space="0" w:color="auto"/>
              <w:bottom w:val="single" w:sz="4" w:space="0" w:color="000000"/>
              <w:right w:val="single" w:sz="8" w:space="0" w:color="000000"/>
            </w:tcBorders>
            <w:vAlign w:val="center"/>
            <w:hideMark/>
          </w:tcPr>
          <w:p w:rsidR="00D07317" w:rsidRPr="00207A86" w:rsidRDefault="00D07317" w:rsidP="00164548">
            <w:pPr>
              <w:spacing w:after="0" w:line="240" w:lineRule="auto"/>
              <w:rPr>
                <w:rFonts w:ascii="Arial" w:eastAsia="Times New Roman" w:hAnsi="Arial" w:cs="Arial"/>
              </w:rPr>
            </w:pPr>
          </w:p>
        </w:tc>
      </w:tr>
      <w:tr w:rsidR="00D07317" w:rsidRPr="00207A86" w:rsidTr="00164548">
        <w:trPr>
          <w:trHeight w:val="210"/>
        </w:trPr>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8822" w:type="dxa"/>
            <w:gridSpan w:val="7"/>
            <w:tcBorders>
              <w:top w:val="single" w:sz="4" w:space="0" w:color="auto"/>
              <w:left w:val="nil"/>
              <w:bottom w:val="nil"/>
              <w:right w:val="nil"/>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sz w:val="12"/>
                <w:szCs w:val="12"/>
              </w:rPr>
            </w:pPr>
            <w:r w:rsidRPr="00207A86">
              <w:rPr>
                <w:rFonts w:ascii="Times New Roman" w:eastAsia="Times New Roman" w:hAnsi="Times New Roman" w:cs="Times New Roman"/>
                <w:sz w:val="12"/>
                <w:szCs w:val="12"/>
              </w:rPr>
              <w:t>(структурное подразделение)</w:t>
            </w:r>
          </w:p>
        </w:tc>
        <w:tc>
          <w:tcPr>
            <w:tcW w:w="3029" w:type="dxa"/>
            <w:gridSpan w:val="6"/>
            <w:vMerge w:val="restart"/>
            <w:tcBorders>
              <w:top w:val="single" w:sz="4" w:space="0" w:color="auto"/>
              <w:left w:val="nil"/>
              <w:bottom w:val="nil"/>
              <w:right w:val="nil"/>
            </w:tcBorders>
            <w:shd w:val="clear" w:color="auto" w:fill="auto"/>
            <w:noWrap/>
            <w:vAlign w:val="center"/>
            <w:hideMark/>
          </w:tcPr>
          <w:p w:rsidR="00D07317" w:rsidRPr="00207A86" w:rsidRDefault="00D07317" w:rsidP="00164548">
            <w:pPr>
              <w:spacing w:after="0" w:line="240" w:lineRule="auto"/>
              <w:jc w:val="right"/>
              <w:rPr>
                <w:rFonts w:ascii="Times New Roman" w:eastAsia="Times New Roman" w:hAnsi="Times New Roman" w:cs="Times New Roman"/>
              </w:rPr>
            </w:pPr>
            <w:r w:rsidRPr="00207A86">
              <w:rPr>
                <w:rFonts w:ascii="Times New Roman" w:eastAsia="Times New Roman" w:hAnsi="Times New Roman" w:cs="Times New Roman"/>
              </w:rPr>
              <w:t>Вид деятельности</w:t>
            </w:r>
          </w:p>
        </w:tc>
        <w:tc>
          <w:tcPr>
            <w:tcW w:w="271"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2327" w:type="dxa"/>
            <w:gridSpan w:val="2"/>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rsidR="00D07317" w:rsidRPr="00207A86" w:rsidRDefault="00D07317" w:rsidP="00164548">
            <w:pPr>
              <w:spacing w:after="0" w:line="240" w:lineRule="auto"/>
              <w:jc w:val="center"/>
              <w:rPr>
                <w:rFonts w:ascii="Arial" w:eastAsia="Times New Roman" w:hAnsi="Arial" w:cs="Arial"/>
              </w:rPr>
            </w:pPr>
            <w:r w:rsidRPr="00207A86">
              <w:rPr>
                <w:rFonts w:ascii="Arial" w:eastAsia="Times New Roman" w:hAnsi="Arial" w:cs="Arial"/>
              </w:rPr>
              <w:t> </w:t>
            </w:r>
          </w:p>
        </w:tc>
      </w:tr>
      <w:tr w:rsidR="00D07317" w:rsidRPr="00207A86" w:rsidTr="00164548">
        <w:trPr>
          <w:trHeight w:val="70"/>
        </w:trPr>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4424"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717"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890"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68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331"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125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52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3029" w:type="dxa"/>
            <w:gridSpan w:val="6"/>
            <w:vMerge/>
            <w:tcBorders>
              <w:top w:val="nil"/>
              <w:left w:val="nil"/>
              <w:bottom w:val="nil"/>
              <w:right w:val="nil"/>
            </w:tcBorders>
            <w:vAlign w:val="center"/>
            <w:hideMark/>
          </w:tcPr>
          <w:p w:rsidR="00D07317" w:rsidRPr="00207A86" w:rsidRDefault="00D07317" w:rsidP="00164548">
            <w:pPr>
              <w:spacing w:after="0" w:line="240" w:lineRule="auto"/>
              <w:rPr>
                <w:rFonts w:ascii="Times New Roman" w:eastAsia="Times New Roman" w:hAnsi="Times New Roman" w:cs="Times New Roman"/>
              </w:rPr>
            </w:pPr>
          </w:p>
        </w:tc>
        <w:tc>
          <w:tcPr>
            <w:tcW w:w="271"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2327" w:type="dxa"/>
            <w:gridSpan w:val="2"/>
            <w:vMerge/>
            <w:tcBorders>
              <w:top w:val="nil"/>
              <w:left w:val="nil"/>
              <w:bottom w:val="nil"/>
              <w:right w:val="nil"/>
            </w:tcBorders>
            <w:vAlign w:val="center"/>
            <w:hideMark/>
          </w:tcPr>
          <w:p w:rsidR="00D07317" w:rsidRPr="00207A86" w:rsidRDefault="00D07317" w:rsidP="00164548">
            <w:pPr>
              <w:spacing w:after="0" w:line="240" w:lineRule="auto"/>
              <w:rPr>
                <w:rFonts w:ascii="Arial" w:eastAsia="Times New Roman" w:hAnsi="Arial" w:cs="Arial"/>
              </w:rPr>
            </w:pPr>
          </w:p>
        </w:tc>
      </w:tr>
      <w:tr w:rsidR="00D07317" w:rsidRPr="00207A86" w:rsidTr="00164548">
        <w:trPr>
          <w:trHeight w:val="273"/>
        </w:trPr>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4424"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sz w:val="24"/>
                <w:szCs w:val="24"/>
              </w:rPr>
            </w:pPr>
            <w:r w:rsidRPr="00207A86">
              <w:rPr>
                <w:rFonts w:ascii="Times New Roman" w:eastAsia="Times New Roman" w:hAnsi="Times New Roman" w:cs="Times New Roman"/>
                <w:sz w:val="24"/>
                <w:szCs w:val="24"/>
              </w:rPr>
              <w:t>Основание для проведения инвентаризации:</w:t>
            </w:r>
          </w:p>
        </w:tc>
        <w:tc>
          <w:tcPr>
            <w:tcW w:w="6301" w:type="dxa"/>
            <w:gridSpan w:val="11"/>
            <w:tcBorders>
              <w:top w:val="nil"/>
              <w:left w:val="nil"/>
              <w:bottom w:val="single" w:sz="4" w:space="0" w:color="auto"/>
              <w:right w:val="single" w:sz="4" w:space="0" w:color="000000"/>
            </w:tcBorders>
            <w:shd w:val="clear" w:color="auto" w:fill="auto"/>
            <w:noWrap/>
            <w:vAlign w:val="bottom"/>
            <w:hideMark/>
          </w:tcPr>
          <w:p w:rsidR="00D07317" w:rsidRPr="00207A86" w:rsidRDefault="00D07317" w:rsidP="00164548">
            <w:pPr>
              <w:spacing w:after="0" w:line="360" w:lineRule="auto"/>
              <w:ind w:firstLine="81"/>
              <w:jc w:val="center"/>
              <w:rPr>
                <w:rFonts w:ascii="Times New Roman" w:hAnsi="Times New Roman" w:cs="Times New Roman"/>
                <w:b/>
                <w:strike/>
                <w:sz w:val="24"/>
                <w:szCs w:val="24"/>
              </w:rPr>
            </w:pPr>
            <w:r w:rsidRPr="00207A86">
              <w:rPr>
                <w:rFonts w:ascii="Times New Roman" w:eastAsia="Times New Roman" w:hAnsi="Times New Roman" w:cs="Times New Roman"/>
              </w:rPr>
              <w:t xml:space="preserve">приказ, </w:t>
            </w:r>
            <w:r w:rsidRPr="00207A86">
              <w:rPr>
                <w:rFonts w:ascii="Times New Roman" w:eastAsia="Times New Roman" w:hAnsi="Times New Roman" w:cs="Times New Roman"/>
                <w:strike/>
              </w:rPr>
              <w:t>постановление, распоряжение</w:t>
            </w:r>
          </w:p>
        </w:tc>
        <w:tc>
          <w:tcPr>
            <w:tcW w:w="1126" w:type="dxa"/>
            <w:tcBorders>
              <w:top w:val="single" w:sz="4" w:space="0" w:color="auto"/>
              <w:left w:val="nil"/>
              <w:bottom w:val="single" w:sz="4" w:space="0" w:color="auto"/>
              <w:right w:val="nil"/>
            </w:tcBorders>
            <w:shd w:val="clear" w:color="auto" w:fill="auto"/>
            <w:noWrap/>
            <w:vAlign w:val="bottom"/>
            <w:hideMark/>
          </w:tcPr>
          <w:p w:rsidR="00D07317" w:rsidRPr="00207A86" w:rsidRDefault="00D07317" w:rsidP="00164548">
            <w:pPr>
              <w:spacing w:after="0" w:line="240" w:lineRule="auto"/>
              <w:jc w:val="right"/>
              <w:rPr>
                <w:rFonts w:ascii="Times New Roman" w:eastAsia="Times New Roman" w:hAnsi="Times New Roman" w:cs="Times New Roman"/>
              </w:rPr>
            </w:pPr>
            <w:r w:rsidRPr="00207A86">
              <w:rPr>
                <w:rFonts w:ascii="Times New Roman" w:eastAsia="Times New Roman" w:hAnsi="Times New Roman" w:cs="Times New Roman"/>
              </w:rPr>
              <w:t>номер</w:t>
            </w:r>
          </w:p>
        </w:tc>
        <w:tc>
          <w:tcPr>
            <w:tcW w:w="271" w:type="dxa"/>
            <w:tcBorders>
              <w:top w:val="single" w:sz="4" w:space="0" w:color="auto"/>
              <w:left w:val="nil"/>
              <w:bottom w:val="single" w:sz="4" w:space="0" w:color="auto"/>
              <w:right w:val="single" w:sz="8" w:space="0" w:color="auto"/>
            </w:tcBorders>
            <w:shd w:val="clear" w:color="auto" w:fill="auto"/>
            <w:noWrap/>
            <w:vAlign w:val="bottom"/>
            <w:hideMark/>
          </w:tcPr>
          <w:p w:rsidR="00D07317" w:rsidRPr="00207A86" w:rsidRDefault="00D07317" w:rsidP="00164548">
            <w:pPr>
              <w:spacing w:after="0" w:line="240" w:lineRule="auto"/>
              <w:jc w:val="right"/>
              <w:rPr>
                <w:rFonts w:ascii="Times New Roman" w:eastAsia="Times New Roman" w:hAnsi="Times New Roman" w:cs="Times New Roman"/>
              </w:rPr>
            </w:pPr>
            <w:r w:rsidRPr="00207A86">
              <w:rPr>
                <w:rFonts w:ascii="Times New Roman" w:eastAsia="Times New Roman" w:hAnsi="Times New Roman" w:cs="Times New Roman"/>
              </w:rPr>
              <w:t> </w:t>
            </w:r>
          </w:p>
        </w:tc>
        <w:tc>
          <w:tcPr>
            <w:tcW w:w="2327" w:type="dxa"/>
            <w:gridSpan w:val="2"/>
            <w:tcBorders>
              <w:top w:val="single" w:sz="4" w:space="0" w:color="auto"/>
              <w:left w:val="nil"/>
              <w:bottom w:val="single" w:sz="4" w:space="0" w:color="auto"/>
              <w:right w:val="single" w:sz="8" w:space="0" w:color="000000"/>
            </w:tcBorders>
            <w:shd w:val="clear" w:color="auto" w:fill="auto"/>
            <w:noWrap/>
            <w:vAlign w:val="bottom"/>
            <w:hideMark/>
          </w:tcPr>
          <w:p w:rsidR="00D07317" w:rsidRPr="00207A86" w:rsidRDefault="00D07317" w:rsidP="00164548">
            <w:pPr>
              <w:spacing w:after="0" w:line="240" w:lineRule="auto"/>
              <w:jc w:val="center"/>
              <w:rPr>
                <w:rFonts w:ascii="Arial" w:eastAsia="Times New Roman" w:hAnsi="Arial" w:cs="Arial"/>
              </w:rPr>
            </w:pPr>
            <w:r>
              <w:rPr>
                <w:rFonts w:ascii="Arial" w:eastAsia="Times New Roman" w:hAnsi="Arial" w:cs="Arial"/>
              </w:rPr>
              <w:t>29</w:t>
            </w:r>
            <w:r w:rsidRPr="00207A86">
              <w:rPr>
                <w:rFonts w:ascii="Arial" w:eastAsia="Times New Roman" w:hAnsi="Arial" w:cs="Arial"/>
              </w:rPr>
              <w:t> </w:t>
            </w:r>
          </w:p>
        </w:tc>
      </w:tr>
      <w:tr w:rsidR="00D07317" w:rsidRPr="00207A86" w:rsidTr="00164548">
        <w:trPr>
          <w:trHeight w:val="180"/>
        </w:trPr>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4424"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sz w:val="24"/>
                <w:szCs w:val="24"/>
              </w:rPr>
            </w:pPr>
          </w:p>
        </w:tc>
        <w:tc>
          <w:tcPr>
            <w:tcW w:w="6301" w:type="dxa"/>
            <w:gridSpan w:val="11"/>
            <w:tcBorders>
              <w:top w:val="single" w:sz="4" w:space="0" w:color="auto"/>
              <w:left w:val="nil"/>
              <w:bottom w:val="nil"/>
              <w:right w:val="single" w:sz="4" w:space="0" w:color="000000"/>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sz w:val="12"/>
                <w:szCs w:val="12"/>
              </w:rPr>
            </w:pPr>
            <w:r w:rsidRPr="00207A86">
              <w:rPr>
                <w:rFonts w:ascii="Times New Roman" w:eastAsia="Times New Roman" w:hAnsi="Times New Roman" w:cs="Times New Roman"/>
                <w:sz w:val="12"/>
                <w:szCs w:val="12"/>
              </w:rPr>
              <w:t>(ненужное зачеркнуть)</w:t>
            </w:r>
          </w:p>
        </w:tc>
        <w:tc>
          <w:tcPr>
            <w:tcW w:w="1397" w:type="dxa"/>
            <w:gridSpan w:val="2"/>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D07317" w:rsidRPr="00207A86" w:rsidRDefault="00D07317" w:rsidP="00164548">
            <w:pPr>
              <w:spacing w:after="0" w:line="240" w:lineRule="auto"/>
              <w:jc w:val="right"/>
              <w:rPr>
                <w:rFonts w:ascii="Times New Roman" w:eastAsia="Times New Roman" w:hAnsi="Times New Roman" w:cs="Times New Roman"/>
              </w:rPr>
            </w:pPr>
            <w:r w:rsidRPr="00207A86">
              <w:rPr>
                <w:rFonts w:ascii="Times New Roman" w:eastAsia="Times New Roman" w:hAnsi="Times New Roman" w:cs="Times New Roman"/>
              </w:rPr>
              <w:t xml:space="preserve">дата  </w:t>
            </w:r>
          </w:p>
        </w:tc>
        <w:tc>
          <w:tcPr>
            <w:tcW w:w="2327" w:type="dxa"/>
            <w:gridSpan w:val="2"/>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rsidR="00D07317" w:rsidRPr="00207A86" w:rsidRDefault="00D07317" w:rsidP="00164548">
            <w:pPr>
              <w:spacing w:after="0" w:line="240" w:lineRule="auto"/>
              <w:jc w:val="center"/>
              <w:rPr>
                <w:rFonts w:ascii="Arial" w:eastAsia="Times New Roman" w:hAnsi="Arial" w:cs="Arial"/>
              </w:rPr>
            </w:pPr>
            <w:r>
              <w:rPr>
                <w:rFonts w:ascii="Arial" w:eastAsia="Times New Roman" w:hAnsi="Arial" w:cs="Arial"/>
              </w:rPr>
              <w:t>30.10.12</w:t>
            </w:r>
            <w:r w:rsidRPr="00207A86">
              <w:rPr>
                <w:rFonts w:ascii="Arial" w:eastAsia="Times New Roman" w:hAnsi="Arial" w:cs="Arial"/>
              </w:rPr>
              <w:t> </w:t>
            </w:r>
          </w:p>
        </w:tc>
      </w:tr>
      <w:tr w:rsidR="00D07317" w:rsidRPr="00207A86" w:rsidTr="00164548">
        <w:trPr>
          <w:trHeight w:val="165"/>
        </w:trPr>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4424"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sz w:val="24"/>
                <w:szCs w:val="24"/>
              </w:rPr>
            </w:pPr>
          </w:p>
        </w:tc>
        <w:tc>
          <w:tcPr>
            <w:tcW w:w="717"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890"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68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331"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125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52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24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754"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435"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24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1397" w:type="dxa"/>
            <w:gridSpan w:val="2"/>
            <w:vMerge/>
            <w:tcBorders>
              <w:top w:val="nil"/>
              <w:left w:val="nil"/>
              <w:bottom w:val="nil"/>
              <w:right w:val="nil"/>
            </w:tcBorders>
            <w:vAlign w:val="center"/>
            <w:hideMark/>
          </w:tcPr>
          <w:p w:rsidR="00D07317" w:rsidRPr="00207A86" w:rsidRDefault="00D07317" w:rsidP="00164548">
            <w:pPr>
              <w:spacing w:after="0" w:line="240" w:lineRule="auto"/>
              <w:rPr>
                <w:rFonts w:ascii="Times New Roman" w:eastAsia="Times New Roman" w:hAnsi="Times New Roman" w:cs="Times New Roman"/>
              </w:rPr>
            </w:pPr>
          </w:p>
        </w:tc>
        <w:tc>
          <w:tcPr>
            <w:tcW w:w="2327" w:type="dxa"/>
            <w:gridSpan w:val="2"/>
            <w:vMerge/>
            <w:tcBorders>
              <w:top w:val="nil"/>
              <w:left w:val="nil"/>
              <w:bottom w:val="nil"/>
              <w:right w:val="nil"/>
            </w:tcBorders>
            <w:vAlign w:val="center"/>
            <w:hideMark/>
          </w:tcPr>
          <w:p w:rsidR="00D07317" w:rsidRPr="00207A86" w:rsidRDefault="00D07317" w:rsidP="00164548">
            <w:pPr>
              <w:spacing w:after="0" w:line="240" w:lineRule="auto"/>
              <w:rPr>
                <w:rFonts w:ascii="Arial" w:eastAsia="Times New Roman" w:hAnsi="Arial" w:cs="Arial"/>
              </w:rPr>
            </w:pPr>
          </w:p>
        </w:tc>
      </w:tr>
      <w:tr w:rsidR="00D07317" w:rsidRPr="00207A86" w:rsidTr="00164548">
        <w:trPr>
          <w:trHeight w:val="187"/>
        </w:trPr>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4424"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sz w:val="24"/>
                <w:szCs w:val="24"/>
              </w:rPr>
            </w:pPr>
          </w:p>
        </w:tc>
        <w:tc>
          <w:tcPr>
            <w:tcW w:w="717"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890"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68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331"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125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52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24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754"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435"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1594" w:type="dxa"/>
            <w:gridSpan w:val="3"/>
            <w:tcBorders>
              <w:top w:val="nil"/>
              <w:left w:val="nil"/>
              <w:bottom w:val="nil"/>
              <w:right w:val="nil"/>
            </w:tcBorders>
            <w:shd w:val="clear" w:color="auto" w:fill="auto"/>
            <w:noWrap/>
            <w:vAlign w:val="bottom"/>
            <w:hideMark/>
          </w:tcPr>
          <w:p w:rsidR="00D07317" w:rsidRPr="00207A86" w:rsidRDefault="00D07317" w:rsidP="00164548">
            <w:pPr>
              <w:spacing w:after="0" w:line="240" w:lineRule="auto"/>
              <w:jc w:val="right"/>
              <w:rPr>
                <w:rFonts w:ascii="Times New Roman" w:eastAsia="Times New Roman" w:hAnsi="Times New Roman" w:cs="Times New Roman"/>
              </w:rPr>
            </w:pPr>
            <w:r w:rsidRPr="00207A86">
              <w:rPr>
                <w:rFonts w:ascii="Times New Roman" w:eastAsia="Times New Roman" w:hAnsi="Times New Roman" w:cs="Times New Roman"/>
              </w:rPr>
              <w:t>Вид операции</w:t>
            </w:r>
          </w:p>
        </w:tc>
        <w:tc>
          <w:tcPr>
            <w:tcW w:w="271"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2327"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D07317" w:rsidRPr="00207A86" w:rsidRDefault="00D07317" w:rsidP="00164548">
            <w:pPr>
              <w:spacing w:after="0" w:line="240" w:lineRule="auto"/>
              <w:jc w:val="center"/>
              <w:rPr>
                <w:rFonts w:ascii="Arial" w:eastAsia="Times New Roman" w:hAnsi="Arial" w:cs="Arial"/>
              </w:rPr>
            </w:pPr>
            <w:r w:rsidRPr="00207A86">
              <w:rPr>
                <w:rFonts w:ascii="Arial" w:eastAsia="Times New Roman" w:hAnsi="Arial" w:cs="Arial"/>
              </w:rPr>
              <w:t> </w:t>
            </w:r>
          </w:p>
        </w:tc>
      </w:tr>
      <w:tr w:rsidR="00D07317" w:rsidRPr="00207A86" w:rsidTr="00164548">
        <w:trPr>
          <w:trHeight w:val="315"/>
        </w:trPr>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4424"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717"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890"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68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331"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1778" w:type="dxa"/>
            <w:gridSpan w:val="2"/>
            <w:tcBorders>
              <w:top w:val="single" w:sz="4" w:space="0" w:color="auto"/>
              <w:left w:val="single" w:sz="4" w:space="0" w:color="auto"/>
              <w:bottom w:val="nil"/>
              <w:right w:val="single" w:sz="4" w:space="0" w:color="000000"/>
            </w:tcBorders>
            <w:shd w:val="clear" w:color="auto" w:fill="auto"/>
            <w:noWrap/>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Номер документа</w:t>
            </w:r>
          </w:p>
        </w:tc>
        <w:tc>
          <w:tcPr>
            <w:tcW w:w="1903" w:type="dxa"/>
            <w:gridSpan w:val="5"/>
            <w:tcBorders>
              <w:top w:val="single" w:sz="4" w:space="0" w:color="auto"/>
              <w:left w:val="nil"/>
              <w:bottom w:val="nil"/>
              <w:right w:val="single" w:sz="4" w:space="0" w:color="000000"/>
            </w:tcBorders>
            <w:shd w:val="clear" w:color="auto" w:fill="auto"/>
            <w:noWrap/>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Дата составления</w:t>
            </w:r>
          </w:p>
        </w:tc>
        <w:tc>
          <w:tcPr>
            <w:tcW w:w="112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271"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2105"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r>
      <w:tr w:rsidR="00D07317" w:rsidRPr="00207A86" w:rsidTr="00164548">
        <w:trPr>
          <w:trHeight w:val="315"/>
        </w:trPr>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4424"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717"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890"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682" w:type="dxa"/>
            <w:tcBorders>
              <w:top w:val="nil"/>
              <w:left w:val="nil"/>
              <w:bottom w:val="nil"/>
              <w:right w:val="nil"/>
            </w:tcBorders>
            <w:shd w:val="clear" w:color="auto" w:fill="auto"/>
            <w:noWrap/>
            <w:vAlign w:val="center"/>
            <w:hideMark/>
          </w:tcPr>
          <w:p w:rsidR="00D07317" w:rsidRPr="00207A86" w:rsidRDefault="00B266A8" w:rsidP="00164548">
            <w:pPr>
              <w:spacing w:after="0" w:line="240" w:lineRule="auto"/>
              <w:jc w:val="center"/>
              <w:rPr>
                <w:rFonts w:ascii="Times New Roman" w:eastAsia="Times New Roman" w:hAnsi="Times New Roman" w:cs="Times New Roman"/>
                <w:b/>
                <w:bCs/>
              </w:rPr>
            </w:pPr>
            <w:hyperlink r:id="rId42" w:history="1">
              <w:r w:rsidR="00D07317" w:rsidRPr="00207A86">
                <w:rPr>
                  <w:rFonts w:ascii="Times New Roman" w:eastAsia="Times New Roman" w:hAnsi="Times New Roman" w:cs="Times New Roman"/>
                  <w:b/>
                  <w:bCs/>
                </w:rPr>
                <w:t>АКТ</w:t>
              </w:r>
            </w:hyperlink>
          </w:p>
        </w:tc>
        <w:tc>
          <w:tcPr>
            <w:tcW w:w="331" w:type="dxa"/>
            <w:tcBorders>
              <w:top w:val="nil"/>
              <w:left w:val="nil"/>
              <w:bottom w:val="nil"/>
              <w:right w:val="nil"/>
            </w:tcBorders>
            <w:shd w:val="clear" w:color="auto" w:fill="auto"/>
            <w:noWrap/>
            <w:vAlign w:val="center"/>
            <w:hideMark/>
          </w:tcPr>
          <w:p w:rsidR="00D07317" w:rsidRPr="00207A86" w:rsidRDefault="00D07317" w:rsidP="00164548">
            <w:pPr>
              <w:spacing w:after="0" w:line="240" w:lineRule="auto"/>
              <w:jc w:val="center"/>
              <w:rPr>
                <w:rFonts w:ascii="Times New Roman" w:eastAsia="Times New Roman" w:hAnsi="Times New Roman" w:cs="Times New Roman"/>
                <w:b/>
                <w:bCs/>
              </w:rPr>
            </w:pPr>
          </w:p>
        </w:tc>
        <w:tc>
          <w:tcPr>
            <w:tcW w:w="1778" w:type="dxa"/>
            <w:gridSpan w:val="2"/>
            <w:tcBorders>
              <w:top w:val="single" w:sz="8" w:space="0" w:color="auto"/>
              <w:left w:val="single" w:sz="8" w:space="0" w:color="auto"/>
              <w:bottom w:val="single" w:sz="8" w:space="0" w:color="auto"/>
              <w:right w:val="single" w:sz="4" w:space="0" w:color="000000"/>
            </w:tcBorders>
            <w:shd w:val="clear" w:color="auto" w:fill="auto"/>
            <w:noWrap/>
            <w:hideMark/>
          </w:tcPr>
          <w:p w:rsidR="00D07317" w:rsidRPr="00207A86" w:rsidRDefault="00D07317" w:rsidP="00164548">
            <w:pPr>
              <w:spacing w:after="0" w:line="240" w:lineRule="auto"/>
              <w:jc w:val="center"/>
              <w:rPr>
                <w:rFonts w:ascii="Times New Roman" w:eastAsia="Times New Roman" w:hAnsi="Times New Roman" w:cs="Times New Roman"/>
                <w:b/>
                <w:bCs/>
              </w:rPr>
            </w:pPr>
            <w:r w:rsidRPr="00207A86">
              <w:rPr>
                <w:rFonts w:ascii="Times New Roman" w:eastAsia="Times New Roman" w:hAnsi="Times New Roman" w:cs="Times New Roman"/>
                <w:b/>
                <w:bCs/>
              </w:rPr>
              <w:t> </w:t>
            </w:r>
            <w:r>
              <w:rPr>
                <w:rFonts w:ascii="Times New Roman" w:eastAsia="Times New Roman" w:hAnsi="Times New Roman" w:cs="Times New Roman"/>
                <w:b/>
                <w:bCs/>
              </w:rPr>
              <w:t>0000012</w:t>
            </w:r>
          </w:p>
        </w:tc>
        <w:tc>
          <w:tcPr>
            <w:tcW w:w="1903" w:type="dxa"/>
            <w:gridSpan w:val="5"/>
            <w:tcBorders>
              <w:top w:val="single" w:sz="8" w:space="0" w:color="auto"/>
              <w:left w:val="nil"/>
              <w:bottom w:val="single" w:sz="8" w:space="0" w:color="auto"/>
              <w:right w:val="single" w:sz="8" w:space="0" w:color="000000"/>
            </w:tcBorders>
            <w:shd w:val="clear" w:color="auto" w:fill="auto"/>
            <w:noWrap/>
            <w:hideMark/>
          </w:tcPr>
          <w:p w:rsidR="00D07317" w:rsidRPr="00207A86" w:rsidRDefault="00D07317" w:rsidP="0016454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03.11.12</w:t>
            </w:r>
            <w:r w:rsidRPr="00207A86">
              <w:rPr>
                <w:rFonts w:ascii="Times New Roman" w:eastAsia="Times New Roman" w:hAnsi="Times New Roman" w:cs="Times New Roman"/>
                <w:b/>
                <w:bCs/>
              </w:rPr>
              <w:t> </w:t>
            </w:r>
          </w:p>
        </w:tc>
        <w:tc>
          <w:tcPr>
            <w:tcW w:w="112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271"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2105"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r>
      <w:tr w:rsidR="00D07317" w:rsidRPr="00207A86" w:rsidTr="00164548">
        <w:trPr>
          <w:trHeight w:val="315"/>
        </w:trPr>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14449" w:type="dxa"/>
            <w:gridSpan w:val="16"/>
            <w:tcBorders>
              <w:top w:val="nil"/>
              <w:left w:val="nil"/>
              <w:bottom w:val="nil"/>
              <w:right w:val="nil"/>
            </w:tcBorders>
            <w:shd w:val="clear" w:color="auto" w:fill="auto"/>
            <w:noWrap/>
            <w:vAlign w:val="bottom"/>
            <w:hideMark/>
          </w:tcPr>
          <w:p w:rsidR="00D07317" w:rsidRPr="00207A86" w:rsidRDefault="00D07317" w:rsidP="00164548">
            <w:pPr>
              <w:spacing w:after="0" w:line="240" w:lineRule="auto"/>
              <w:ind w:firstLineChars="1000" w:firstLine="2409"/>
              <w:rPr>
                <w:rFonts w:ascii="Times New Roman" w:eastAsia="Times New Roman" w:hAnsi="Times New Roman" w:cs="Times New Roman"/>
                <w:b/>
                <w:bCs/>
                <w:sz w:val="24"/>
                <w:szCs w:val="24"/>
              </w:rPr>
            </w:pPr>
            <w:r w:rsidRPr="00207A86">
              <w:rPr>
                <w:rFonts w:ascii="Times New Roman" w:eastAsia="Times New Roman" w:hAnsi="Times New Roman" w:cs="Times New Roman"/>
                <w:b/>
                <w:bCs/>
                <w:sz w:val="24"/>
                <w:szCs w:val="24"/>
              </w:rPr>
              <w:t>инвентаризации расчетов с покупателями, поставщиками и прочими дебиторами и кредиторами</w:t>
            </w:r>
          </w:p>
        </w:tc>
      </w:tr>
      <w:tr w:rsidR="00D07317" w:rsidRPr="00207A86" w:rsidTr="00164548">
        <w:trPr>
          <w:trHeight w:val="315"/>
        </w:trPr>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sz w:val="20"/>
                <w:szCs w:val="20"/>
              </w:rPr>
            </w:pPr>
          </w:p>
        </w:tc>
        <w:tc>
          <w:tcPr>
            <w:tcW w:w="6031" w:type="dxa"/>
            <w:gridSpan w:val="3"/>
            <w:tcBorders>
              <w:top w:val="nil"/>
              <w:left w:val="nil"/>
              <w:bottom w:val="nil"/>
              <w:right w:val="nil"/>
            </w:tcBorders>
            <w:shd w:val="clear" w:color="auto" w:fill="auto"/>
            <w:noWrap/>
            <w:hideMark/>
          </w:tcPr>
          <w:p w:rsidR="00D07317" w:rsidRPr="00207A86" w:rsidRDefault="00D07317" w:rsidP="00164548">
            <w:pPr>
              <w:spacing w:after="0" w:line="240" w:lineRule="auto"/>
              <w:jc w:val="right"/>
              <w:rPr>
                <w:rFonts w:ascii="Times New Roman" w:eastAsia="Times New Roman" w:hAnsi="Times New Roman" w:cs="Times New Roman"/>
                <w:sz w:val="20"/>
                <w:szCs w:val="20"/>
              </w:rPr>
            </w:pPr>
            <w:r w:rsidRPr="00207A86">
              <w:rPr>
                <w:rFonts w:ascii="Times New Roman" w:eastAsia="Times New Roman" w:hAnsi="Times New Roman" w:cs="Times New Roman"/>
                <w:sz w:val="20"/>
                <w:szCs w:val="20"/>
              </w:rPr>
              <w:t xml:space="preserve">Акт составлен комиссией о том, что по состоянию </w:t>
            </w:r>
            <w:proofErr w:type="gramStart"/>
            <w:r w:rsidRPr="00207A86">
              <w:rPr>
                <w:rFonts w:ascii="Times New Roman" w:eastAsia="Times New Roman" w:hAnsi="Times New Roman" w:cs="Times New Roman"/>
                <w:sz w:val="20"/>
                <w:szCs w:val="20"/>
              </w:rPr>
              <w:t>на</w:t>
            </w:r>
            <w:proofErr w:type="gramEnd"/>
            <w:r w:rsidRPr="00207A86">
              <w:rPr>
                <w:rFonts w:ascii="Times New Roman" w:eastAsia="Times New Roman" w:hAnsi="Times New Roman" w:cs="Times New Roman"/>
                <w:sz w:val="20"/>
                <w:szCs w:val="20"/>
              </w:rPr>
              <w:t xml:space="preserve">  «</w:t>
            </w:r>
          </w:p>
        </w:tc>
        <w:tc>
          <w:tcPr>
            <w:tcW w:w="682" w:type="dxa"/>
            <w:tcBorders>
              <w:top w:val="nil"/>
              <w:left w:val="nil"/>
              <w:bottom w:val="single" w:sz="4" w:space="0" w:color="auto"/>
              <w:right w:val="nil"/>
            </w:tcBorders>
            <w:shd w:val="clear" w:color="auto" w:fill="auto"/>
            <w:noWrap/>
            <w:hideMark/>
          </w:tcPr>
          <w:p w:rsidR="00D07317" w:rsidRPr="00207A86" w:rsidRDefault="00D07317" w:rsidP="00164548">
            <w:pPr>
              <w:spacing w:after="0" w:line="240" w:lineRule="auto"/>
              <w:jc w:val="center"/>
              <w:rPr>
                <w:rFonts w:ascii="Times New Roman" w:eastAsia="Times New Roman" w:hAnsi="Times New Roman" w:cs="Times New Roman"/>
                <w:sz w:val="20"/>
                <w:szCs w:val="20"/>
              </w:rPr>
            </w:pPr>
            <w:r w:rsidRPr="007A498F">
              <w:rPr>
                <w:rFonts w:ascii="Times New Roman" w:eastAsia="Times New Roman" w:hAnsi="Times New Roman" w:cs="Times New Roman"/>
                <w:sz w:val="20"/>
                <w:szCs w:val="20"/>
              </w:rPr>
              <w:t>31</w:t>
            </w:r>
            <w:r w:rsidRPr="00207A86">
              <w:rPr>
                <w:rFonts w:ascii="Times New Roman" w:eastAsia="Times New Roman" w:hAnsi="Times New Roman" w:cs="Times New Roman"/>
                <w:sz w:val="20"/>
                <w:szCs w:val="20"/>
              </w:rPr>
              <w:t> </w:t>
            </w:r>
          </w:p>
        </w:tc>
        <w:tc>
          <w:tcPr>
            <w:tcW w:w="331" w:type="dxa"/>
            <w:tcBorders>
              <w:top w:val="nil"/>
              <w:left w:val="nil"/>
              <w:bottom w:val="nil"/>
              <w:right w:val="nil"/>
            </w:tcBorders>
            <w:shd w:val="clear" w:color="auto" w:fill="auto"/>
            <w:noWrap/>
            <w:hideMark/>
          </w:tcPr>
          <w:p w:rsidR="00D07317" w:rsidRPr="00207A86" w:rsidRDefault="00D07317" w:rsidP="00164548">
            <w:pPr>
              <w:spacing w:after="0" w:line="240" w:lineRule="auto"/>
              <w:rPr>
                <w:rFonts w:ascii="Times New Roman" w:eastAsia="Times New Roman" w:hAnsi="Times New Roman" w:cs="Times New Roman"/>
                <w:sz w:val="20"/>
                <w:szCs w:val="20"/>
              </w:rPr>
            </w:pPr>
            <w:r w:rsidRPr="00207A86">
              <w:rPr>
                <w:rFonts w:ascii="Times New Roman" w:eastAsia="Times New Roman" w:hAnsi="Times New Roman" w:cs="Times New Roman"/>
                <w:sz w:val="20"/>
                <w:szCs w:val="20"/>
              </w:rPr>
              <w:t>»</w:t>
            </w:r>
          </w:p>
        </w:tc>
        <w:tc>
          <w:tcPr>
            <w:tcW w:w="1778" w:type="dxa"/>
            <w:gridSpan w:val="2"/>
            <w:tcBorders>
              <w:top w:val="nil"/>
              <w:left w:val="nil"/>
              <w:bottom w:val="single" w:sz="4" w:space="0" w:color="auto"/>
              <w:right w:val="nil"/>
            </w:tcBorders>
            <w:shd w:val="clear" w:color="auto" w:fill="auto"/>
            <w:noWrap/>
            <w:hideMark/>
          </w:tcPr>
          <w:p w:rsidR="00D07317" w:rsidRPr="00207A86" w:rsidRDefault="00D07317" w:rsidP="00164548">
            <w:pPr>
              <w:spacing w:after="0" w:line="240" w:lineRule="auto"/>
              <w:jc w:val="center"/>
              <w:rPr>
                <w:rFonts w:ascii="Times New Roman" w:eastAsia="Times New Roman" w:hAnsi="Times New Roman" w:cs="Times New Roman"/>
                <w:sz w:val="20"/>
                <w:szCs w:val="20"/>
              </w:rPr>
            </w:pPr>
            <w:r w:rsidRPr="007A498F">
              <w:rPr>
                <w:rFonts w:ascii="Times New Roman" w:eastAsia="Times New Roman" w:hAnsi="Times New Roman" w:cs="Times New Roman"/>
                <w:sz w:val="20"/>
                <w:szCs w:val="20"/>
              </w:rPr>
              <w:t>октябрь</w:t>
            </w:r>
            <w:r w:rsidRPr="00207A86">
              <w:rPr>
                <w:rFonts w:ascii="Times New Roman" w:eastAsia="Times New Roman" w:hAnsi="Times New Roman" w:cs="Times New Roman"/>
                <w:sz w:val="20"/>
                <w:szCs w:val="20"/>
              </w:rPr>
              <w:t> </w:t>
            </w:r>
          </w:p>
        </w:tc>
        <w:tc>
          <w:tcPr>
            <w:tcW w:w="246" w:type="dxa"/>
            <w:tcBorders>
              <w:top w:val="nil"/>
              <w:left w:val="nil"/>
              <w:bottom w:val="nil"/>
              <w:right w:val="nil"/>
            </w:tcBorders>
            <w:shd w:val="clear" w:color="auto" w:fill="auto"/>
            <w:noWrap/>
            <w:hideMark/>
          </w:tcPr>
          <w:p w:rsidR="00D07317" w:rsidRPr="00207A86" w:rsidRDefault="00D07317" w:rsidP="00164548">
            <w:pPr>
              <w:spacing w:after="0" w:line="240" w:lineRule="auto"/>
              <w:jc w:val="center"/>
              <w:rPr>
                <w:rFonts w:ascii="Times New Roman" w:eastAsia="Times New Roman" w:hAnsi="Times New Roman" w:cs="Times New Roman"/>
                <w:sz w:val="20"/>
                <w:szCs w:val="20"/>
              </w:rPr>
            </w:pPr>
          </w:p>
        </w:tc>
        <w:tc>
          <w:tcPr>
            <w:tcW w:w="754" w:type="dxa"/>
            <w:tcBorders>
              <w:top w:val="nil"/>
              <w:left w:val="nil"/>
              <w:bottom w:val="single" w:sz="4" w:space="0" w:color="auto"/>
              <w:right w:val="nil"/>
            </w:tcBorders>
            <w:shd w:val="clear" w:color="auto" w:fill="auto"/>
            <w:noWrap/>
            <w:hideMark/>
          </w:tcPr>
          <w:p w:rsidR="00D07317" w:rsidRPr="00207A86" w:rsidRDefault="00D07317" w:rsidP="00164548">
            <w:pPr>
              <w:spacing w:after="0" w:line="240" w:lineRule="auto"/>
              <w:jc w:val="center"/>
              <w:rPr>
                <w:rFonts w:ascii="Times New Roman" w:eastAsia="Times New Roman" w:hAnsi="Times New Roman" w:cs="Times New Roman"/>
                <w:sz w:val="20"/>
                <w:szCs w:val="20"/>
              </w:rPr>
            </w:pPr>
            <w:r w:rsidRPr="007A498F">
              <w:rPr>
                <w:rFonts w:ascii="Times New Roman" w:eastAsia="Times New Roman" w:hAnsi="Times New Roman" w:cs="Times New Roman"/>
                <w:sz w:val="20"/>
                <w:szCs w:val="20"/>
              </w:rPr>
              <w:t>2012</w:t>
            </w:r>
            <w:r w:rsidRPr="00207A86">
              <w:rPr>
                <w:rFonts w:ascii="Times New Roman" w:eastAsia="Times New Roman" w:hAnsi="Times New Roman" w:cs="Times New Roman"/>
                <w:sz w:val="20"/>
                <w:szCs w:val="20"/>
              </w:rPr>
              <w:t> </w:t>
            </w:r>
          </w:p>
        </w:tc>
        <w:tc>
          <w:tcPr>
            <w:tcW w:w="4627" w:type="dxa"/>
            <w:gridSpan w:val="7"/>
            <w:tcBorders>
              <w:top w:val="nil"/>
              <w:left w:val="nil"/>
              <w:bottom w:val="nil"/>
              <w:right w:val="nil"/>
            </w:tcBorders>
            <w:shd w:val="clear" w:color="auto" w:fill="auto"/>
            <w:noWrap/>
            <w:hideMark/>
          </w:tcPr>
          <w:p w:rsidR="00D07317" w:rsidRPr="00207A86" w:rsidRDefault="00D07317" w:rsidP="00164548">
            <w:pPr>
              <w:spacing w:after="0" w:line="240" w:lineRule="auto"/>
              <w:rPr>
                <w:rFonts w:ascii="Times New Roman" w:eastAsia="Times New Roman" w:hAnsi="Times New Roman" w:cs="Times New Roman"/>
                <w:sz w:val="20"/>
                <w:szCs w:val="20"/>
              </w:rPr>
            </w:pPr>
            <w:r w:rsidRPr="00207A86">
              <w:rPr>
                <w:rFonts w:ascii="Times New Roman" w:eastAsia="Times New Roman" w:hAnsi="Times New Roman" w:cs="Times New Roman"/>
                <w:sz w:val="20"/>
                <w:szCs w:val="20"/>
              </w:rPr>
              <w:t xml:space="preserve"> г. проведена инвентаризация расчетов</w:t>
            </w:r>
          </w:p>
        </w:tc>
      </w:tr>
      <w:tr w:rsidR="00D07317" w:rsidRPr="007A498F" w:rsidTr="00164548">
        <w:trPr>
          <w:trHeight w:val="167"/>
        </w:trPr>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sz w:val="20"/>
                <w:szCs w:val="20"/>
              </w:rPr>
            </w:pPr>
          </w:p>
        </w:tc>
        <w:tc>
          <w:tcPr>
            <w:tcW w:w="8296" w:type="dxa"/>
            <w:gridSpan w:val="6"/>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sz w:val="20"/>
                <w:szCs w:val="20"/>
              </w:rPr>
            </w:pPr>
            <w:r w:rsidRPr="00207A86">
              <w:rPr>
                <w:rFonts w:ascii="Times New Roman" w:eastAsia="Times New Roman" w:hAnsi="Times New Roman" w:cs="Times New Roman"/>
                <w:sz w:val="20"/>
                <w:szCs w:val="20"/>
              </w:rPr>
              <w:t>с покупателями, поставщиками и прочими дебиторами и кредиторами.</w:t>
            </w:r>
          </w:p>
        </w:tc>
        <w:tc>
          <w:tcPr>
            <w:tcW w:w="52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jc w:val="right"/>
              <w:rPr>
                <w:rFonts w:ascii="Times New Roman" w:eastAsia="Times New Roman" w:hAnsi="Times New Roman" w:cs="Times New Roman"/>
                <w:sz w:val="20"/>
                <w:szCs w:val="20"/>
              </w:rPr>
            </w:pPr>
          </w:p>
        </w:tc>
        <w:tc>
          <w:tcPr>
            <w:tcW w:w="754"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jc w:val="right"/>
              <w:rPr>
                <w:rFonts w:ascii="Times New Roman" w:eastAsia="Times New Roman" w:hAnsi="Times New Roman" w:cs="Times New Roman"/>
                <w:sz w:val="20"/>
                <w:szCs w:val="20"/>
              </w:rPr>
            </w:pPr>
          </w:p>
        </w:tc>
        <w:tc>
          <w:tcPr>
            <w:tcW w:w="435"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sz w:val="20"/>
                <w:szCs w:val="20"/>
              </w:rPr>
            </w:pPr>
          </w:p>
        </w:tc>
        <w:tc>
          <w:tcPr>
            <w:tcW w:w="112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sz w:val="20"/>
                <w:szCs w:val="20"/>
              </w:rPr>
            </w:pPr>
          </w:p>
        </w:tc>
        <w:tc>
          <w:tcPr>
            <w:tcW w:w="271"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sz w:val="20"/>
                <w:szCs w:val="20"/>
              </w:rPr>
            </w:pPr>
          </w:p>
        </w:tc>
        <w:tc>
          <w:tcPr>
            <w:tcW w:w="2105"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sz w:val="20"/>
                <w:szCs w:val="20"/>
              </w:rPr>
            </w:pPr>
          </w:p>
        </w:tc>
      </w:tr>
      <w:tr w:rsidR="00D07317" w:rsidRPr="007A498F" w:rsidTr="00164548">
        <w:trPr>
          <w:trHeight w:val="315"/>
        </w:trPr>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sz w:val="20"/>
                <w:szCs w:val="20"/>
              </w:rPr>
            </w:pPr>
          </w:p>
        </w:tc>
        <w:tc>
          <w:tcPr>
            <w:tcW w:w="5141" w:type="dxa"/>
            <w:gridSpan w:val="2"/>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sz w:val="20"/>
                <w:szCs w:val="20"/>
              </w:rPr>
            </w:pPr>
            <w:r w:rsidRPr="00207A86">
              <w:rPr>
                <w:rFonts w:ascii="Times New Roman" w:eastAsia="Times New Roman" w:hAnsi="Times New Roman" w:cs="Times New Roman"/>
                <w:sz w:val="20"/>
                <w:szCs w:val="20"/>
              </w:rPr>
              <w:t>При инвентаризации установлено следующее:</w:t>
            </w:r>
          </w:p>
        </w:tc>
        <w:tc>
          <w:tcPr>
            <w:tcW w:w="890"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ind w:firstLineChars="400" w:firstLine="800"/>
              <w:rPr>
                <w:rFonts w:ascii="Times New Roman" w:eastAsia="Times New Roman" w:hAnsi="Times New Roman" w:cs="Times New Roman"/>
                <w:sz w:val="20"/>
                <w:szCs w:val="20"/>
              </w:rPr>
            </w:pPr>
          </w:p>
        </w:tc>
        <w:tc>
          <w:tcPr>
            <w:tcW w:w="68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sz w:val="20"/>
                <w:szCs w:val="20"/>
              </w:rPr>
            </w:pPr>
          </w:p>
        </w:tc>
        <w:tc>
          <w:tcPr>
            <w:tcW w:w="125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sz w:val="20"/>
                <w:szCs w:val="20"/>
              </w:rPr>
            </w:pPr>
          </w:p>
        </w:tc>
        <w:tc>
          <w:tcPr>
            <w:tcW w:w="52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jc w:val="right"/>
              <w:rPr>
                <w:rFonts w:ascii="Times New Roman" w:eastAsia="Times New Roman" w:hAnsi="Times New Roman" w:cs="Times New Roman"/>
                <w:sz w:val="20"/>
                <w:szCs w:val="20"/>
              </w:rPr>
            </w:pPr>
          </w:p>
        </w:tc>
        <w:tc>
          <w:tcPr>
            <w:tcW w:w="754"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jc w:val="right"/>
              <w:rPr>
                <w:rFonts w:ascii="Times New Roman" w:eastAsia="Times New Roman" w:hAnsi="Times New Roman" w:cs="Times New Roman"/>
                <w:sz w:val="20"/>
                <w:szCs w:val="20"/>
              </w:rPr>
            </w:pPr>
          </w:p>
        </w:tc>
        <w:tc>
          <w:tcPr>
            <w:tcW w:w="435"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sz w:val="20"/>
                <w:szCs w:val="20"/>
              </w:rPr>
            </w:pPr>
          </w:p>
        </w:tc>
        <w:tc>
          <w:tcPr>
            <w:tcW w:w="112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sz w:val="20"/>
                <w:szCs w:val="20"/>
              </w:rPr>
            </w:pPr>
          </w:p>
        </w:tc>
        <w:tc>
          <w:tcPr>
            <w:tcW w:w="271"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sz w:val="20"/>
                <w:szCs w:val="20"/>
              </w:rPr>
            </w:pPr>
          </w:p>
        </w:tc>
        <w:tc>
          <w:tcPr>
            <w:tcW w:w="2105"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sz w:val="20"/>
                <w:szCs w:val="20"/>
              </w:rPr>
            </w:pPr>
          </w:p>
        </w:tc>
      </w:tr>
      <w:tr w:rsidR="00D07317" w:rsidRPr="00207A86" w:rsidTr="00164548">
        <w:trPr>
          <w:trHeight w:val="375"/>
        </w:trPr>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4424"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07A86">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rPr>
              <w:t>кредиторской</w:t>
            </w:r>
            <w:r w:rsidRPr="00207A86">
              <w:rPr>
                <w:rFonts w:ascii="Times New Roman" w:eastAsia="Times New Roman" w:hAnsi="Times New Roman" w:cs="Times New Roman"/>
                <w:sz w:val="24"/>
                <w:szCs w:val="24"/>
              </w:rPr>
              <w:t xml:space="preserve"> задолженности</w:t>
            </w:r>
          </w:p>
        </w:tc>
        <w:tc>
          <w:tcPr>
            <w:tcW w:w="717"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ind w:firstLineChars="400" w:firstLine="960"/>
              <w:rPr>
                <w:rFonts w:ascii="Times New Roman" w:eastAsia="Times New Roman" w:hAnsi="Times New Roman" w:cs="Times New Roman"/>
                <w:sz w:val="24"/>
                <w:szCs w:val="24"/>
              </w:rPr>
            </w:pPr>
          </w:p>
        </w:tc>
        <w:tc>
          <w:tcPr>
            <w:tcW w:w="890"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ind w:firstLineChars="400" w:firstLine="960"/>
              <w:rPr>
                <w:rFonts w:ascii="Times New Roman" w:eastAsia="Times New Roman" w:hAnsi="Times New Roman" w:cs="Times New Roman"/>
                <w:sz w:val="24"/>
                <w:szCs w:val="24"/>
              </w:rPr>
            </w:pPr>
          </w:p>
        </w:tc>
        <w:tc>
          <w:tcPr>
            <w:tcW w:w="68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p>
        </w:tc>
        <w:tc>
          <w:tcPr>
            <w:tcW w:w="331"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125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52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24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jc w:val="right"/>
              <w:rPr>
                <w:rFonts w:ascii="Times New Roman" w:eastAsia="Times New Roman" w:hAnsi="Times New Roman" w:cs="Times New Roman"/>
              </w:rPr>
            </w:pPr>
          </w:p>
        </w:tc>
        <w:tc>
          <w:tcPr>
            <w:tcW w:w="754"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jc w:val="right"/>
              <w:rPr>
                <w:rFonts w:ascii="Times New Roman" w:eastAsia="Times New Roman" w:hAnsi="Times New Roman" w:cs="Times New Roman"/>
              </w:rPr>
            </w:pPr>
          </w:p>
        </w:tc>
        <w:tc>
          <w:tcPr>
            <w:tcW w:w="435"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24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112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271"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2105"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r>
      <w:tr w:rsidR="00D07317" w:rsidRPr="00207A86" w:rsidTr="00164548">
        <w:trPr>
          <w:trHeight w:val="90"/>
        </w:trPr>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4424"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717"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890"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68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331"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125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52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24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754"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435"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24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1126"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271"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2105"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r>
      <w:tr w:rsidR="00D07317" w:rsidRPr="00207A86" w:rsidTr="00164548">
        <w:trPr>
          <w:trHeight w:val="300"/>
        </w:trPr>
        <w:tc>
          <w:tcPr>
            <w:tcW w:w="5363" w:type="dxa"/>
            <w:gridSpan w:val="3"/>
            <w:vMerge w:val="restart"/>
            <w:tcBorders>
              <w:top w:val="single" w:sz="4" w:space="0" w:color="auto"/>
              <w:left w:val="single" w:sz="4" w:space="0" w:color="auto"/>
              <w:bottom w:val="single" w:sz="4" w:space="0" w:color="000000"/>
              <w:right w:val="nil"/>
            </w:tcBorders>
            <w:shd w:val="clear" w:color="auto" w:fill="auto"/>
            <w:noWrap/>
            <w:vAlign w:val="center"/>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 xml:space="preserve">Наименование счета бухгалтерского учета и </w:t>
            </w:r>
            <w:r w:rsidRPr="007A498F">
              <w:rPr>
                <w:rFonts w:ascii="Times New Roman" w:eastAsia="Times New Roman" w:hAnsi="Times New Roman" w:cs="Times New Roman"/>
              </w:rPr>
              <w:t>кредитора</w:t>
            </w:r>
          </w:p>
        </w:tc>
        <w:tc>
          <w:tcPr>
            <w:tcW w:w="157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Номер счета</w:t>
            </w:r>
          </w:p>
        </w:tc>
        <w:tc>
          <w:tcPr>
            <w:tcW w:w="7736"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Сумма по балансу, руб. коп.</w:t>
            </w:r>
          </w:p>
        </w:tc>
      </w:tr>
      <w:tr w:rsidR="00D07317" w:rsidRPr="00207A86" w:rsidTr="00164548">
        <w:trPr>
          <w:trHeight w:val="300"/>
        </w:trPr>
        <w:tc>
          <w:tcPr>
            <w:tcW w:w="5363" w:type="dxa"/>
            <w:gridSpan w:val="3"/>
            <w:vMerge/>
            <w:tcBorders>
              <w:top w:val="single" w:sz="4" w:space="0" w:color="auto"/>
              <w:left w:val="single" w:sz="4" w:space="0" w:color="auto"/>
              <w:bottom w:val="single" w:sz="4" w:space="0" w:color="000000"/>
              <w:right w:val="nil"/>
            </w:tcBorders>
            <w:vAlign w:val="center"/>
            <w:hideMark/>
          </w:tcPr>
          <w:p w:rsidR="00D07317" w:rsidRPr="00207A86" w:rsidRDefault="00D07317" w:rsidP="00164548">
            <w:pPr>
              <w:spacing w:after="0" w:line="240" w:lineRule="auto"/>
              <w:rPr>
                <w:rFonts w:ascii="Times New Roman" w:eastAsia="Times New Roman" w:hAnsi="Times New Roman" w:cs="Times New Roman"/>
              </w:rPr>
            </w:pPr>
          </w:p>
        </w:tc>
        <w:tc>
          <w:tcPr>
            <w:tcW w:w="1572" w:type="dxa"/>
            <w:gridSpan w:val="2"/>
            <w:vMerge/>
            <w:tcBorders>
              <w:top w:val="single" w:sz="4" w:space="0" w:color="auto"/>
              <w:left w:val="single" w:sz="4" w:space="0" w:color="auto"/>
              <w:bottom w:val="single" w:sz="4" w:space="0" w:color="000000"/>
              <w:right w:val="single" w:sz="4" w:space="0" w:color="000000"/>
            </w:tcBorders>
            <w:vAlign w:val="center"/>
            <w:hideMark/>
          </w:tcPr>
          <w:p w:rsidR="00D07317" w:rsidRPr="00207A86" w:rsidRDefault="00D07317" w:rsidP="00164548">
            <w:pPr>
              <w:spacing w:after="0" w:line="240" w:lineRule="auto"/>
              <w:rPr>
                <w:rFonts w:ascii="Times New Roman" w:eastAsia="Times New Roman" w:hAnsi="Times New Roman" w:cs="Times New Roman"/>
              </w:rPr>
            </w:pPr>
          </w:p>
        </w:tc>
        <w:tc>
          <w:tcPr>
            <w:tcW w:w="158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всего</w:t>
            </w:r>
          </w:p>
        </w:tc>
        <w:tc>
          <w:tcPr>
            <w:tcW w:w="6153"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в том числе задолженность</w:t>
            </w:r>
          </w:p>
        </w:tc>
      </w:tr>
      <w:tr w:rsidR="00D07317" w:rsidRPr="00207A86" w:rsidTr="00164548">
        <w:trPr>
          <w:trHeight w:val="502"/>
        </w:trPr>
        <w:tc>
          <w:tcPr>
            <w:tcW w:w="5363" w:type="dxa"/>
            <w:gridSpan w:val="3"/>
            <w:vMerge/>
            <w:tcBorders>
              <w:top w:val="single" w:sz="4" w:space="0" w:color="auto"/>
              <w:left w:val="single" w:sz="4" w:space="0" w:color="auto"/>
              <w:bottom w:val="single" w:sz="4" w:space="0" w:color="000000"/>
              <w:right w:val="nil"/>
            </w:tcBorders>
            <w:vAlign w:val="center"/>
            <w:hideMark/>
          </w:tcPr>
          <w:p w:rsidR="00D07317" w:rsidRPr="00207A86" w:rsidRDefault="00D07317" w:rsidP="00164548">
            <w:pPr>
              <w:spacing w:after="0" w:line="240" w:lineRule="auto"/>
              <w:rPr>
                <w:rFonts w:ascii="Times New Roman" w:eastAsia="Times New Roman" w:hAnsi="Times New Roman" w:cs="Times New Roman"/>
              </w:rPr>
            </w:pPr>
          </w:p>
        </w:tc>
        <w:tc>
          <w:tcPr>
            <w:tcW w:w="1572" w:type="dxa"/>
            <w:gridSpan w:val="2"/>
            <w:vMerge/>
            <w:tcBorders>
              <w:top w:val="single" w:sz="4" w:space="0" w:color="auto"/>
              <w:left w:val="single" w:sz="4" w:space="0" w:color="auto"/>
              <w:bottom w:val="single" w:sz="4" w:space="0" w:color="000000"/>
              <w:right w:val="single" w:sz="4" w:space="0" w:color="000000"/>
            </w:tcBorders>
            <w:vAlign w:val="center"/>
            <w:hideMark/>
          </w:tcPr>
          <w:p w:rsidR="00D07317" w:rsidRPr="00207A86" w:rsidRDefault="00D07317" w:rsidP="00164548">
            <w:pPr>
              <w:spacing w:after="0" w:line="240" w:lineRule="auto"/>
              <w:rPr>
                <w:rFonts w:ascii="Times New Roman" w:eastAsia="Times New Roman" w:hAnsi="Times New Roman" w:cs="Times New Roman"/>
              </w:rPr>
            </w:pPr>
          </w:p>
        </w:tc>
        <w:tc>
          <w:tcPr>
            <w:tcW w:w="1583" w:type="dxa"/>
            <w:gridSpan w:val="2"/>
            <w:vMerge/>
            <w:tcBorders>
              <w:top w:val="single" w:sz="4" w:space="0" w:color="auto"/>
              <w:left w:val="single" w:sz="4" w:space="0" w:color="auto"/>
              <w:bottom w:val="single" w:sz="4" w:space="0" w:color="000000"/>
              <w:right w:val="single" w:sz="4" w:space="0" w:color="000000"/>
            </w:tcBorders>
            <w:vAlign w:val="center"/>
            <w:hideMark/>
          </w:tcPr>
          <w:p w:rsidR="00D07317" w:rsidRPr="00207A86" w:rsidRDefault="00D07317" w:rsidP="00164548">
            <w:pPr>
              <w:spacing w:after="0" w:line="240" w:lineRule="auto"/>
              <w:rPr>
                <w:rFonts w:ascii="Times New Roman" w:eastAsia="Times New Roman" w:hAnsi="Times New Roman" w:cs="Times New Roman"/>
              </w:rPr>
            </w:pPr>
          </w:p>
        </w:tc>
        <w:tc>
          <w:tcPr>
            <w:tcW w:w="1961" w:type="dxa"/>
            <w:gridSpan w:val="4"/>
            <w:tcBorders>
              <w:top w:val="single" w:sz="4" w:space="0" w:color="auto"/>
              <w:left w:val="nil"/>
              <w:bottom w:val="single" w:sz="4" w:space="0" w:color="auto"/>
              <w:right w:val="single" w:sz="4" w:space="0" w:color="000000"/>
            </w:tcBorders>
            <w:shd w:val="clear" w:color="auto" w:fill="auto"/>
            <w:vAlign w:val="center"/>
            <w:hideMark/>
          </w:tcPr>
          <w:p w:rsidR="00D07317" w:rsidRPr="00207A86" w:rsidRDefault="00D07317" w:rsidP="00164548">
            <w:pPr>
              <w:spacing w:after="0" w:line="240" w:lineRule="auto"/>
              <w:jc w:val="center"/>
              <w:rPr>
                <w:rFonts w:ascii="Times New Roman" w:eastAsia="Times New Roman" w:hAnsi="Times New Roman" w:cs="Times New Roman"/>
              </w:rPr>
            </w:pPr>
            <w:proofErr w:type="gramStart"/>
            <w:r w:rsidRPr="00207A86">
              <w:rPr>
                <w:rFonts w:ascii="Times New Roman" w:eastAsia="Times New Roman" w:hAnsi="Times New Roman" w:cs="Times New Roman"/>
              </w:rPr>
              <w:t>подтвержденная</w:t>
            </w:r>
            <w:proofErr w:type="gramEnd"/>
            <w:r w:rsidRPr="00207A86">
              <w:rPr>
                <w:rFonts w:ascii="Times New Roman" w:eastAsia="Times New Roman" w:hAnsi="Times New Roman" w:cs="Times New Roman"/>
              </w:rPr>
              <w:t xml:space="preserve">                               </w:t>
            </w:r>
            <w:r w:rsidRPr="007A498F">
              <w:rPr>
                <w:rFonts w:ascii="Times New Roman" w:eastAsia="Times New Roman" w:hAnsi="Times New Roman" w:cs="Times New Roman"/>
              </w:rPr>
              <w:t>кредиторами</w:t>
            </w:r>
          </w:p>
        </w:tc>
        <w:tc>
          <w:tcPr>
            <w:tcW w:w="2087" w:type="dxa"/>
            <w:gridSpan w:val="5"/>
            <w:tcBorders>
              <w:top w:val="single" w:sz="4" w:space="0" w:color="auto"/>
              <w:left w:val="nil"/>
              <w:bottom w:val="single" w:sz="4" w:space="0" w:color="auto"/>
              <w:right w:val="single" w:sz="4" w:space="0" w:color="000000"/>
            </w:tcBorders>
            <w:shd w:val="clear" w:color="auto" w:fill="auto"/>
            <w:vAlign w:val="center"/>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 xml:space="preserve">не </w:t>
            </w:r>
            <w:proofErr w:type="gramStart"/>
            <w:r w:rsidRPr="00207A86">
              <w:rPr>
                <w:rFonts w:ascii="Times New Roman" w:eastAsia="Times New Roman" w:hAnsi="Times New Roman" w:cs="Times New Roman"/>
              </w:rPr>
              <w:t>подтвержденная</w:t>
            </w:r>
            <w:proofErr w:type="gramEnd"/>
            <w:r w:rsidRPr="00207A86">
              <w:rPr>
                <w:rFonts w:ascii="Times New Roman" w:eastAsia="Times New Roman" w:hAnsi="Times New Roman" w:cs="Times New Roman"/>
              </w:rPr>
              <w:t xml:space="preserve">           </w:t>
            </w:r>
            <w:r w:rsidRPr="007A498F">
              <w:rPr>
                <w:rFonts w:ascii="Times New Roman" w:eastAsia="Times New Roman" w:hAnsi="Times New Roman" w:cs="Times New Roman"/>
              </w:rPr>
              <w:t>кредиторами</w:t>
            </w:r>
          </w:p>
        </w:tc>
        <w:tc>
          <w:tcPr>
            <w:tcW w:w="2105" w:type="dxa"/>
            <w:tcBorders>
              <w:top w:val="nil"/>
              <w:left w:val="nil"/>
              <w:bottom w:val="single" w:sz="4" w:space="0" w:color="auto"/>
              <w:right w:val="single" w:sz="4" w:space="0" w:color="auto"/>
            </w:tcBorders>
            <w:shd w:val="clear" w:color="auto" w:fill="auto"/>
            <w:vAlign w:val="center"/>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с истекшим                       сроком исковой                         давности</w:t>
            </w:r>
          </w:p>
        </w:tc>
      </w:tr>
      <w:tr w:rsidR="00D07317" w:rsidRPr="00207A86" w:rsidTr="00164548">
        <w:trPr>
          <w:trHeight w:val="159"/>
        </w:trPr>
        <w:tc>
          <w:tcPr>
            <w:tcW w:w="536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1</w:t>
            </w:r>
          </w:p>
        </w:tc>
        <w:tc>
          <w:tcPr>
            <w:tcW w:w="1572" w:type="dxa"/>
            <w:gridSpan w:val="2"/>
            <w:tcBorders>
              <w:top w:val="single" w:sz="4" w:space="0" w:color="auto"/>
              <w:left w:val="nil"/>
              <w:bottom w:val="nil"/>
              <w:right w:val="single" w:sz="4" w:space="0" w:color="000000"/>
            </w:tcBorders>
            <w:shd w:val="clear" w:color="auto" w:fill="auto"/>
            <w:noWrap/>
            <w:vAlign w:val="center"/>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2</w:t>
            </w:r>
          </w:p>
        </w:tc>
        <w:tc>
          <w:tcPr>
            <w:tcW w:w="1583" w:type="dxa"/>
            <w:gridSpan w:val="2"/>
            <w:tcBorders>
              <w:top w:val="single" w:sz="4" w:space="0" w:color="auto"/>
              <w:left w:val="nil"/>
              <w:bottom w:val="nil"/>
              <w:right w:val="single" w:sz="4" w:space="0" w:color="000000"/>
            </w:tcBorders>
            <w:shd w:val="clear" w:color="auto" w:fill="auto"/>
            <w:noWrap/>
            <w:vAlign w:val="center"/>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3</w:t>
            </w:r>
          </w:p>
        </w:tc>
        <w:tc>
          <w:tcPr>
            <w:tcW w:w="1961" w:type="dxa"/>
            <w:gridSpan w:val="4"/>
            <w:tcBorders>
              <w:top w:val="single" w:sz="4" w:space="0" w:color="auto"/>
              <w:left w:val="nil"/>
              <w:bottom w:val="nil"/>
              <w:right w:val="single" w:sz="4" w:space="0" w:color="000000"/>
            </w:tcBorders>
            <w:shd w:val="clear" w:color="auto" w:fill="auto"/>
            <w:noWrap/>
            <w:vAlign w:val="center"/>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4</w:t>
            </w:r>
          </w:p>
        </w:tc>
        <w:tc>
          <w:tcPr>
            <w:tcW w:w="2087" w:type="dxa"/>
            <w:gridSpan w:val="5"/>
            <w:tcBorders>
              <w:top w:val="single" w:sz="4" w:space="0" w:color="auto"/>
              <w:left w:val="nil"/>
              <w:bottom w:val="nil"/>
              <w:right w:val="single" w:sz="4" w:space="0" w:color="000000"/>
            </w:tcBorders>
            <w:shd w:val="clear" w:color="auto" w:fill="auto"/>
            <w:noWrap/>
            <w:vAlign w:val="center"/>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5</w:t>
            </w:r>
          </w:p>
        </w:tc>
        <w:tc>
          <w:tcPr>
            <w:tcW w:w="2105" w:type="dxa"/>
            <w:tcBorders>
              <w:top w:val="nil"/>
              <w:left w:val="nil"/>
              <w:bottom w:val="nil"/>
              <w:right w:val="single" w:sz="4" w:space="0" w:color="auto"/>
            </w:tcBorders>
            <w:shd w:val="clear" w:color="auto" w:fill="auto"/>
            <w:noWrap/>
            <w:vAlign w:val="center"/>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6</w:t>
            </w:r>
          </w:p>
        </w:tc>
      </w:tr>
      <w:tr w:rsidR="00D07317" w:rsidRPr="00207A86" w:rsidTr="00164548">
        <w:trPr>
          <w:trHeight w:val="323"/>
        </w:trPr>
        <w:tc>
          <w:tcPr>
            <w:tcW w:w="5363" w:type="dxa"/>
            <w:gridSpan w:val="3"/>
            <w:tcBorders>
              <w:top w:val="single" w:sz="4" w:space="0" w:color="auto"/>
              <w:left w:val="single" w:sz="4" w:space="0" w:color="auto"/>
              <w:bottom w:val="single" w:sz="4" w:space="0" w:color="auto"/>
              <w:right w:val="nil"/>
            </w:tcBorders>
            <w:shd w:val="clear" w:color="auto" w:fill="auto"/>
            <w:vAlign w:val="bottom"/>
            <w:hideMark/>
          </w:tcPr>
          <w:p w:rsidR="00D07317" w:rsidRPr="00207A86" w:rsidRDefault="00D07317" w:rsidP="00164548">
            <w:pPr>
              <w:spacing w:after="0" w:line="240" w:lineRule="auto"/>
              <w:rPr>
                <w:rFonts w:ascii="Times New Roman" w:eastAsia="Times New Roman" w:hAnsi="Times New Roman" w:cs="Times New Roman"/>
              </w:rPr>
            </w:pPr>
            <w:r w:rsidRPr="00207A86">
              <w:rPr>
                <w:rFonts w:ascii="Times New Roman" w:eastAsia="Times New Roman" w:hAnsi="Times New Roman" w:cs="Times New Roman"/>
              </w:rPr>
              <w:t> </w:t>
            </w:r>
            <w:r w:rsidRPr="007A498F">
              <w:rPr>
                <w:rFonts w:ascii="Times New Roman" w:eastAsia="Times New Roman" w:hAnsi="Times New Roman" w:cs="Times New Roman"/>
              </w:rPr>
              <w:t>ОАО «ОКБМ Африкантов»</w:t>
            </w:r>
          </w:p>
        </w:tc>
        <w:tc>
          <w:tcPr>
            <w:tcW w:w="1572" w:type="dxa"/>
            <w:gridSpan w:val="2"/>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7A498F">
              <w:rPr>
                <w:rFonts w:ascii="Times New Roman" w:eastAsia="Times New Roman" w:hAnsi="Times New Roman" w:cs="Times New Roman"/>
              </w:rPr>
              <w:t>60.1</w:t>
            </w:r>
            <w:r w:rsidRPr="00207A86">
              <w:rPr>
                <w:rFonts w:ascii="Times New Roman" w:eastAsia="Times New Roman" w:hAnsi="Times New Roman" w:cs="Times New Roman"/>
              </w:rPr>
              <w:t> </w:t>
            </w:r>
          </w:p>
        </w:tc>
        <w:tc>
          <w:tcPr>
            <w:tcW w:w="1583" w:type="dxa"/>
            <w:gridSpan w:val="2"/>
            <w:tcBorders>
              <w:top w:val="single" w:sz="8" w:space="0" w:color="auto"/>
              <w:left w:val="nil"/>
              <w:bottom w:val="single" w:sz="4" w:space="0" w:color="auto"/>
              <w:right w:val="single" w:sz="4" w:space="0" w:color="000000"/>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7A498F">
              <w:rPr>
                <w:rFonts w:ascii="Times New Roman" w:eastAsia="Times New Roman" w:hAnsi="Times New Roman" w:cs="Times New Roman"/>
              </w:rPr>
              <w:t>30,090.00</w:t>
            </w:r>
            <w:r w:rsidRPr="00207A86">
              <w:rPr>
                <w:rFonts w:ascii="Times New Roman" w:eastAsia="Times New Roman" w:hAnsi="Times New Roman" w:cs="Times New Roman"/>
              </w:rPr>
              <w:t> </w:t>
            </w:r>
          </w:p>
        </w:tc>
        <w:tc>
          <w:tcPr>
            <w:tcW w:w="1961" w:type="dxa"/>
            <w:gridSpan w:val="4"/>
            <w:tcBorders>
              <w:top w:val="single" w:sz="8" w:space="0" w:color="auto"/>
              <w:left w:val="nil"/>
              <w:bottom w:val="single" w:sz="4" w:space="0" w:color="auto"/>
              <w:right w:val="single" w:sz="4" w:space="0" w:color="000000"/>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7A498F">
              <w:rPr>
                <w:rFonts w:ascii="Times New Roman" w:eastAsia="Times New Roman" w:hAnsi="Times New Roman" w:cs="Times New Roman"/>
              </w:rPr>
              <w:t>30,090.00</w:t>
            </w:r>
            <w:r w:rsidRPr="00207A86">
              <w:rPr>
                <w:rFonts w:ascii="Times New Roman" w:eastAsia="Times New Roman" w:hAnsi="Times New Roman" w:cs="Times New Roman"/>
              </w:rPr>
              <w:t> </w:t>
            </w:r>
          </w:p>
        </w:tc>
        <w:tc>
          <w:tcPr>
            <w:tcW w:w="2087" w:type="dxa"/>
            <w:gridSpan w:val="5"/>
            <w:tcBorders>
              <w:top w:val="single" w:sz="8" w:space="0" w:color="auto"/>
              <w:left w:val="nil"/>
              <w:bottom w:val="single" w:sz="4" w:space="0" w:color="auto"/>
              <w:right w:val="single" w:sz="4" w:space="0" w:color="000000"/>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 </w:t>
            </w:r>
          </w:p>
        </w:tc>
        <w:tc>
          <w:tcPr>
            <w:tcW w:w="2105" w:type="dxa"/>
            <w:tcBorders>
              <w:top w:val="single" w:sz="8" w:space="0" w:color="auto"/>
              <w:left w:val="nil"/>
              <w:bottom w:val="single" w:sz="4" w:space="0" w:color="auto"/>
              <w:right w:val="single" w:sz="8" w:space="0" w:color="auto"/>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 </w:t>
            </w:r>
          </w:p>
        </w:tc>
      </w:tr>
    </w:tbl>
    <w:p w:rsidR="00C2762B" w:rsidRDefault="00C2762B" w:rsidP="00C2762B">
      <w:pPr>
        <w:spacing w:after="0" w:line="240" w:lineRule="auto"/>
        <w:jc w:val="right"/>
        <w:rPr>
          <w:rFonts w:ascii="Times New Roman" w:eastAsia="Times New Roman" w:hAnsi="Times New Roman" w:cs="Times New Roman"/>
          <w:sz w:val="28"/>
          <w:szCs w:val="28"/>
        </w:rPr>
      </w:pPr>
    </w:p>
    <w:p w:rsidR="00C2762B" w:rsidRPr="00AB33C4" w:rsidRDefault="00C2762B" w:rsidP="00C2762B">
      <w:pPr>
        <w:spacing w:after="0" w:line="240" w:lineRule="auto"/>
        <w:jc w:val="right"/>
        <w:rPr>
          <w:rFonts w:ascii="Times New Roman" w:eastAsia="Times New Roman" w:hAnsi="Times New Roman" w:cs="Times New Roman"/>
          <w:sz w:val="28"/>
          <w:szCs w:val="28"/>
        </w:rPr>
        <w:sectPr w:rsidR="00C2762B" w:rsidRPr="00AB33C4" w:rsidSect="00C2762B">
          <w:type w:val="continuous"/>
          <w:pgSz w:w="16838" w:h="11906" w:orient="landscape"/>
          <w:pgMar w:top="1985" w:right="1134" w:bottom="567" w:left="1134" w:header="709" w:footer="709" w:gutter="0"/>
          <w:cols w:space="708"/>
          <w:titlePg/>
          <w:docGrid w:linePitch="360"/>
        </w:sectPr>
      </w:pPr>
      <w:r w:rsidRPr="00AB33C4">
        <w:rPr>
          <w:rFonts w:ascii="Times New Roman" w:eastAsia="Times New Roman" w:hAnsi="Times New Roman" w:cs="Times New Roman"/>
          <w:sz w:val="28"/>
          <w:szCs w:val="28"/>
        </w:rPr>
        <w:lastRenderedPageBreak/>
        <w:t>Окончание приложения 12</w:t>
      </w:r>
    </w:p>
    <w:p w:rsidR="00C2762B" w:rsidRDefault="00C2762B" w:rsidP="00164548">
      <w:pPr>
        <w:spacing w:after="0" w:line="240" w:lineRule="auto"/>
        <w:rPr>
          <w:rFonts w:ascii="Times New Roman" w:eastAsia="Times New Roman" w:hAnsi="Times New Roman" w:cs="Times New Roman"/>
        </w:rPr>
        <w:sectPr w:rsidR="00C2762B" w:rsidSect="00AB33C4">
          <w:type w:val="continuous"/>
          <w:pgSz w:w="16838" w:h="11906" w:orient="landscape"/>
          <w:pgMar w:top="1985" w:right="1134" w:bottom="567" w:left="1134" w:header="709" w:footer="709" w:gutter="0"/>
          <w:cols w:space="708"/>
          <w:titlePg/>
          <w:docGrid w:linePitch="360"/>
        </w:sectPr>
      </w:pPr>
    </w:p>
    <w:tbl>
      <w:tblPr>
        <w:tblW w:w="14671" w:type="dxa"/>
        <w:tblInd w:w="93" w:type="dxa"/>
        <w:tblLook w:val="04A0"/>
      </w:tblPr>
      <w:tblGrid>
        <w:gridCol w:w="222"/>
        <w:gridCol w:w="4424"/>
        <w:gridCol w:w="717"/>
        <w:gridCol w:w="1572"/>
        <w:gridCol w:w="1583"/>
        <w:gridCol w:w="1961"/>
        <w:gridCol w:w="2087"/>
        <w:gridCol w:w="2105"/>
      </w:tblGrid>
      <w:tr w:rsidR="00D07317" w:rsidRPr="00207A86" w:rsidTr="00C2762B">
        <w:trPr>
          <w:trHeight w:val="300"/>
        </w:trPr>
        <w:tc>
          <w:tcPr>
            <w:tcW w:w="5363" w:type="dxa"/>
            <w:gridSpan w:val="3"/>
            <w:tcBorders>
              <w:top w:val="single" w:sz="4" w:space="0" w:color="auto"/>
              <w:left w:val="single" w:sz="4" w:space="0" w:color="auto"/>
              <w:bottom w:val="single" w:sz="4" w:space="0" w:color="auto"/>
              <w:right w:val="nil"/>
            </w:tcBorders>
            <w:shd w:val="clear" w:color="auto" w:fill="auto"/>
            <w:vAlign w:val="bottom"/>
            <w:hideMark/>
          </w:tcPr>
          <w:p w:rsidR="00D07317" w:rsidRPr="00207A86" w:rsidRDefault="00D07317" w:rsidP="00164548">
            <w:pPr>
              <w:spacing w:after="0" w:line="240" w:lineRule="auto"/>
              <w:rPr>
                <w:rFonts w:ascii="Times New Roman" w:eastAsia="Times New Roman" w:hAnsi="Times New Roman" w:cs="Times New Roman"/>
              </w:rPr>
            </w:pPr>
            <w:r w:rsidRPr="00207A86">
              <w:rPr>
                <w:rFonts w:ascii="Times New Roman" w:eastAsia="Times New Roman" w:hAnsi="Times New Roman" w:cs="Times New Roman"/>
              </w:rPr>
              <w:lastRenderedPageBreak/>
              <w:t> </w:t>
            </w:r>
            <w:r w:rsidRPr="007A498F">
              <w:rPr>
                <w:rFonts w:ascii="Times New Roman" w:eastAsia="Times New Roman" w:hAnsi="Times New Roman" w:cs="Times New Roman"/>
              </w:rPr>
              <w:t>ООО «</w:t>
            </w:r>
            <w:proofErr w:type="spellStart"/>
            <w:r w:rsidRPr="007A498F">
              <w:rPr>
                <w:rFonts w:ascii="Times New Roman" w:eastAsia="Times New Roman" w:hAnsi="Times New Roman" w:cs="Times New Roman"/>
              </w:rPr>
              <w:t>Дело-НН</w:t>
            </w:r>
            <w:proofErr w:type="spellEnd"/>
            <w:r w:rsidRPr="007A498F">
              <w:rPr>
                <w:rFonts w:ascii="Times New Roman" w:eastAsia="Times New Roman" w:hAnsi="Times New Roman" w:cs="Times New Roman"/>
              </w:rPr>
              <w:t>»</w:t>
            </w:r>
          </w:p>
        </w:tc>
        <w:tc>
          <w:tcPr>
            <w:tcW w:w="1572"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 </w:t>
            </w:r>
            <w:r w:rsidRPr="007A498F">
              <w:rPr>
                <w:rFonts w:ascii="Times New Roman" w:eastAsia="Times New Roman" w:hAnsi="Times New Roman" w:cs="Times New Roman"/>
              </w:rPr>
              <w:t>60.1</w:t>
            </w:r>
          </w:p>
        </w:tc>
        <w:tc>
          <w:tcPr>
            <w:tcW w:w="1583" w:type="dxa"/>
            <w:tcBorders>
              <w:top w:val="single" w:sz="4" w:space="0" w:color="auto"/>
              <w:left w:val="nil"/>
              <w:bottom w:val="single" w:sz="4" w:space="0" w:color="auto"/>
              <w:right w:val="single" w:sz="4" w:space="0" w:color="000000"/>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7A498F">
              <w:rPr>
                <w:rFonts w:ascii="Times New Roman" w:eastAsia="Times New Roman" w:hAnsi="Times New Roman" w:cs="Times New Roman"/>
              </w:rPr>
              <w:t>905.53</w:t>
            </w:r>
            <w:r w:rsidRPr="00207A86">
              <w:rPr>
                <w:rFonts w:ascii="Times New Roman" w:eastAsia="Times New Roman" w:hAnsi="Times New Roman" w:cs="Times New Roman"/>
              </w:rPr>
              <w:t> </w:t>
            </w:r>
          </w:p>
        </w:tc>
        <w:tc>
          <w:tcPr>
            <w:tcW w:w="1961" w:type="dxa"/>
            <w:tcBorders>
              <w:top w:val="single" w:sz="4" w:space="0" w:color="auto"/>
              <w:left w:val="nil"/>
              <w:bottom w:val="single" w:sz="4" w:space="0" w:color="auto"/>
              <w:right w:val="single" w:sz="4" w:space="0" w:color="000000"/>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7A498F">
              <w:rPr>
                <w:rFonts w:ascii="Times New Roman" w:eastAsia="Times New Roman" w:hAnsi="Times New Roman" w:cs="Times New Roman"/>
              </w:rPr>
              <w:t>905.53</w:t>
            </w:r>
            <w:r w:rsidRPr="00207A86">
              <w:rPr>
                <w:rFonts w:ascii="Times New Roman" w:eastAsia="Times New Roman" w:hAnsi="Times New Roman" w:cs="Times New Roman"/>
              </w:rPr>
              <w:t> </w:t>
            </w:r>
          </w:p>
        </w:tc>
        <w:tc>
          <w:tcPr>
            <w:tcW w:w="2087" w:type="dxa"/>
            <w:tcBorders>
              <w:top w:val="single" w:sz="4" w:space="0" w:color="auto"/>
              <w:left w:val="nil"/>
              <w:bottom w:val="single" w:sz="4" w:space="0" w:color="auto"/>
              <w:right w:val="single" w:sz="4" w:space="0" w:color="000000"/>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 </w:t>
            </w:r>
          </w:p>
        </w:tc>
        <w:tc>
          <w:tcPr>
            <w:tcW w:w="2105" w:type="dxa"/>
            <w:tcBorders>
              <w:top w:val="single" w:sz="4" w:space="0" w:color="auto"/>
              <w:left w:val="nil"/>
              <w:bottom w:val="single" w:sz="4" w:space="0" w:color="auto"/>
              <w:right w:val="single" w:sz="8" w:space="0" w:color="auto"/>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 </w:t>
            </w:r>
          </w:p>
        </w:tc>
      </w:tr>
      <w:tr w:rsidR="00D07317" w:rsidRPr="00207A86" w:rsidTr="00164548">
        <w:trPr>
          <w:trHeight w:val="300"/>
        </w:trPr>
        <w:tc>
          <w:tcPr>
            <w:tcW w:w="5363" w:type="dxa"/>
            <w:gridSpan w:val="3"/>
            <w:tcBorders>
              <w:top w:val="single" w:sz="4" w:space="0" w:color="auto"/>
              <w:left w:val="single" w:sz="4" w:space="0" w:color="auto"/>
              <w:bottom w:val="single" w:sz="4" w:space="0" w:color="auto"/>
              <w:right w:val="nil"/>
            </w:tcBorders>
            <w:shd w:val="clear" w:color="auto" w:fill="auto"/>
            <w:vAlign w:val="bottom"/>
            <w:hideMark/>
          </w:tcPr>
          <w:p w:rsidR="00D07317" w:rsidRPr="00207A86" w:rsidRDefault="00D07317" w:rsidP="00164548">
            <w:pPr>
              <w:spacing w:after="0" w:line="240" w:lineRule="auto"/>
              <w:rPr>
                <w:rFonts w:ascii="Times New Roman" w:eastAsia="Times New Roman" w:hAnsi="Times New Roman" w:cs="Times New Roman"/>
              </w:rPr>
            </w:pPr>
            <w:r w:rsidRPr="00207A86">
              <w:rPr>
                <w:rFonts w:ascii="Times New Roman" w:eastAsia="Times New Roman" w:hAnsi="Times New Roman" w:cs="Times New Roman"/>
              </w:rPr>
              <w:t> </w:t>
            </w:r>
            <w:r w:rsidRPr="007A498F">
              <w:rPr>
                <w:rFonts w:ascii="Times New Roman" w:eastAsia="Times New Roman" w:hAnsi="Times New Roman" w:cs="Times New Roman"/>
              </w:rPr>
              <w:t>ЗАО «</w:t>
            </w:r>
            <w:proofErr w:type="spellStart"/>
            <w:r w:rsidRPr="007A498F">
              <w:rPr>
                <w:rFonts w:ascii="Times New Roman" w:eastAsia="Times New Roman" w:hAnsi="Times New Roman" w:cs="Times New Roman"/>
              </w:rPr>
              <w:t>Промэлектромонтаж-НН</w:t>
            </w:r>
            <w:proofErr w:type="spellEnd"/>
            <w:r w:rsidRPr="007A498F">
              <w:rPr>
                <w:rFonts w:ascii="Times New Roman" w:eastAsia="Times New Roman" w:hAnsi="Times New Roman" w:cs="Times New Roman"/>
              </w:rPr>
              <w:t>»</w:t>
            </w:r>
          </w:p>
        </w:tc>
        <w:tc>
          <w:tcPr>
            <w:tcW w:w="1572"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 </w:t>
            </w:r>
            <w:r w:rsidRPr="007A498F">
              <w:rPr>
                <w:rFonts w:ascii="Times New Roman" w:eastAsia="Times New Roman" w:hAnsi="Times New Roman" w:cs="Times New Roman"/>
              </w:rPr>
              <w:t>60.1</w:t>
            </w:r>
          </w:p>
        </w:tc>
        <w:tc>
          <w:tcPr>
            <w:tcW w:w="1583" w:type="dxa"/>
            <w:tcBorders>
              <w:top w:val="single" w:sz="4" w:space="0" w:color="auto"/>
              <w:left w:val="nil"/>
              <w:bottom w:val="single" w:sz="4" w:space="0" w:color="auto"/>
              <w:right w:val="single" w:sz="4" w:space="0" w:color="000000"/>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7A498F">
              <w:rPr>
                <w:rFonts w:ascii="Times New Roman" w:eastAsia="Times New Roman" w:hAnsi="Times New Roman" w:cs="Times New Roman"/>
              </w:rPr>
              <w:t>46,368.18</w:t>
            </w:r>
            <w:r w:rsidRPr="00207A86">
              <w:rPr>
                <w:rFonts w:ascii="Times New Roman" w:eastAsia="Times New Roman" w:hAnsi="Times New Roman" w:cs="Times New Roman"/>
              </w:rPr>
              <w:t> </w:t>
            </w:r>
          </w:p>
        </w:tc>
        <w:tc>
          <w:tcPr>
            <w:tcW w:w="1961" w:type="dxa"/>
            <w:tcBorders>
              <w:top w:val="single" w:sz="4" w:space="0" w:color="auto"/>
              <w:left w:val="nil"/>
              <w:bottom w:val="single" w:sz="4" w:space="0" w:color="auto"/>
              <w:right w:val="single" w:sz="4" w:space="0" w:color="000000"/>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7A498F">
              <w:rPr>
                <w:rFonts w:ascii="Times New Roman" w:eastAsia="Times New Roman" w:hAnsi="Times New Roman" w:cs="Times New Roman"/>
              </w:rPr>
              <w:t>46,368.18</w:t>
            </w:r>
            <w:r w:rsidRPr="00207A86">
              <w:rPr>
                <w:rFonts w:ascii="Times New Roman" w:eastAsia="Times New Roman" w:hAnsi="Times New Roman" w:cs="Times New Roman"/>
              </w:rPr>
              <w:t> </w:t>
            </w:r>
          </w:p>
        </w:tc>
        <w:tc>
          <w:tcPr>
            <w:tcW w:w="2087" w:type="dxa"/>
            <w:tcBorders>
              <w:top w:val="single" w:sz="4" w:space="0" w:color="auto"/>
              <w:left w:val="nil"/>
              <w:bottom w:val="single" w:sz="4" w:space="0" w:color="auto"/>
              <w:right w:val="single" w:sz="4" w:space="0" w:color="000000"/>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 </w:t>
            </w:r>
          </w:p>
        </w:tc>
        <w:tc>
          <w:tcPr>
            <w:tcW w:w="2105" w:type="dxa"/>
            <w:tcBorders>
              <w:top w:val="nil"/>
              <w:left w:val="nil"/>
              <w:bottom w:val="single" w:sz="4" w:space="0" w:color="auto"/>
              <w:right w:val="single" w:sz="8" w:space="0" w:color="auto"/>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 </w:t>
            </w:r>
          </w:p>
        </w:tc>
      </w:tr>
      <w:tr w:rsidR="00D07317" w:rsidRPr="00207A86" w:rsidTr="00AB33C4">
        <w:trPr>
          <w:trHeight w:val="300"/>
        </w:trPr>
        <w:tc>
          <w:tcPr>
            <w:tcW w:w="5363" w:type="dxa"/>
            <w:gridSpan w:val="3"/>
            <w:tcBorders>
              <w:top w:val="single" w:sz="4" w:space="0" w:color="auto"/>
              <w:left w:val="single" w:sz="4" w:space="0" w:color="auto"/>
              <w:bottom w:val="single" w:sz="4" w:space="0" w:color="auto"/>
              <w:right w:val="nil"/>
            </w:tcBorders>
            <w:shd w:val="clear" w:color="auto" w:fill="auto"/>
            <w:vAlign w:val="bottom"/>
            <w:hideMark/>
          </w:tcPr>
          <w:p w:rsidR="00D07317" w:rsidRPr="00207A86" w:rsidRDefault="00D07317" w:rsidP="00164548">
            <w:pPr>
              <w:spacing w:after="0" w:line="240" w:lineRule="auto"/>
              <w:rPr>
                <w:rFonts w:ascii="Times New Roman" w:eastAsia="Times New Roman" w:hAnsi="Times New Roman" w:cs="Times New Roman"/>
              </w:rPr>
            </w:pPr>
            <w:r w:rsidRPr="00207A86">
              <w:rPr>
                <w:rFonts w:ascii="Times New Roman" w:eastAsia="Times New Roman" w:hAnsi="Times New Roman" w:cs="Times New Roman"/>
              </w:rPr>
              <w:t> </w:t>
            </w:r>
            <w:r w:rsidRPr="007A498F">
              <w:rPr>
                <w:rFonts w:ascii="Times New Roman" w:eastAsia="Times New Roman" w:hAnsi="Times New Roman" w:cs="Times New Roman"/>
              </w:rPr>
              <w:t>ОАО «</w:t>
            </w:r>
            <w:proofErr w:type="spellStart"/>
            <w:r w:rsidRPr="007A498F">
              <w:rPr>
                <w:rFonts w:ascii="Times New Roman" w:eastAsia="Times New Roman" w:hAnsi="Times New Roman" w:cs="Times New Roman"/>
              </w:rPr>
              <w:t>Волгателеком</w:t>
            </w:r>
            <w:proofErr w:type="spellEnd"/>
            <w:r w:rsidRPr="007A498F">
              <w:rPr>
                <w:rFonts w:ascii="Times New Roman" w:eastAsia="Times New Roman" w:hAnsi="Times New Roman" w:cs="Times New Roman"/>
              </w:rPr>
              <w:t>» Нижегородский филиал</w:t>
            </w:r>
          </w:p>
        </w:tc>
        <w:tc>
          <w:tcPr>
            <w:tcW w:w="1572"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 </w:t>
            </w:r>
            <w:r w:rsidRPr="007A498F">
              <w:rPr>
                <w:rFonts w:ascii="Times New Roman" w:eastAsia="Times New Roman" w:hAnsi="Times New Roman" w:cs="Times New Roman"/>
              </w:rPr>
              <w:t>60.1</w:t>
            </w:r>
          </w:p>
        </w:tc>
        <w:tc>
          <w:tcPr>
            <w:tcW w:w="1583" w:type="dxa"/>
            <w:tcBorders>
              <w:top w:val="single" w:sz="4" w:space="0" w:color="auto"/>
              <w:left w:val="nil"/>
              <w:bottom w:val="single" w:sz="4" w:space="0" w:color="auto"/>
              <w:right w:val="single" w:sz="4" w:space="0" w:color="000000"/>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 </w:t>
            </w:r>
            <w:r w:rsidRPr="007A498F">
              <w:rPr>
                <w:rFonts w:ascii="Times New Roman" w:eastAsia="Times New Roman" w:hAnsi="Times New Roman" w:cs="Times New Roman"/>
              </w:rPr>
              <w:t>8,849.73</w:t>
            </w:r>
          </w:p>
        </w:tc>
        <w:tc>
          <w:tcPr>
            <w:tcW w:w="1961" w:type="dxa"/>
            <w:tcBorders>
              <w:top w:val="single" w:sz="4" w:space="0" w:color="auto"/>
              <w:left w:val="nil"/>
              <w:bottom w:val="single" w:sz="4" w:space="0" w:color="auto"/>
              <w:right w:val="single" w:sz="4" w:space="0" w:color="000000"/>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 </w:t>
            </w:r>
            <w:r w:rsidRPr="007A498F">
              <w:rPr>
                <w:rFonts w:ascii="Times New Roman" w:eastAsia="Times New Roman" w:hAnsi="Times New Roman" w:cs="Times New Roman"/>
              </w:rPr>
              <w:t>8,849.73</w:t>
            </w:r>
          </w:p>
        </w:tc>
        <w:tc>
          <w:tcPr>
            <w:tcW w:w="2087" w:type="dxa"/>
            <w:tcBorders>
              <w:top w:val="single" w:sz="4" w:space="0" w:color="auto"/>
              <w:left w:val="nil"/>
              <w:bottom w:val="single" w:sz="4" w:space="0" w:color="auto"/>
              <w:right w:val="single" w:sz="4" w:space="0" w:color="000000"/>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 </w:t>
            </w:r>
          </w:p>
        </w:tc>
        <w:tc>
          <w:tcPr>
            <w:tcW w:w="2105" w:type="dxa"/>
            <w:tcBorders>
              <w:top w:val="single" w:sz="4" w:space="0" w:color="auto"/>
              <w:left w:val="nil"/>
              <w:bottom w:val="single" w:sz="4" w:space="0" w:color="auto"/>
              <w:right w:val="single" w:sz="8" w:space="0" w:color="auto"/>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 </w:t>
            </w:r>
          </w:p>
        </w:tc>
      </w:tr>
      <w:tr w:rsidR="00D07317" w:rsidRPr="00207A86" w:rsidTr="00164548">
        <w:trPr>
          <w:trHeight w:val="315"/>
        </w:trPr>
        <w:tc>
          <w:tcPr>
            <w:tcW w:w="5363" w:type="dxa"/>
            <w:gridSpan w:val="3"/>
            <w:tcBorders>
              <w:top w:val="single" w:sz="4" w:space="0" w:color="auto"/>
              <w:left w:val="single" w:sz="4" w:space="0" w:color="auto"/>
              <w:bottom w:val="single" w:sz="4" w:space="0" w:color="auto"/>
              <w:right w:val="nil"/>
            </w:tcBorders>
            <w:shd w:val="clear" w:color="auto" w:fill="auto"/>
            <w:vAlign w:val="bottom"/>
            <w:hideMark/>
          </w:tcPr>
          <w:p w:rsidR="00D07317" w:rsidRPr="00207A86" w:rsidRDefault="00D07317" w:rsidP="00164548">
            <w:pPr>
              <w:spacing w:after="0" w:line="240" w:lineRule="auto"/>
              <w:rPr>
                <w:rFonts w:ascii="Times New Roman" w:eastAsia="Times New Roman" w:hAnsi="Times New Roman" w:cs="Times New Roman"/>
              </w:rPr>
            </w:pPr>
            <w:r w:rsidRPr="00207A86">
              <w:rPr>
                <w:rFonts w:ascii="Times New Roman" w:eastAsia="Times New Roman" w:hAnsi="Times New Roman" w:cs="Times New Roman"/>
              </w:rPr>
              <w:t> </w:t>
            </w:r>
            <w:r w:rsidRPr="007A498F">
              <w:rPr>
                <w:rFonts w:ascii="Times New Roman" w:eastAsia="Times New Roman" w:hAnsi="Times New Roman" w:cs="Times New Roman"/>
              </w:rPr>
              <w:t>ООО «Нижегородская фирма Атом-Строй»</w:t>
            </w:r>
          </w:p>
        </w:tc>
        <w:tc>
          <w:tcPr>
            <w:tcW w:w="1572" w:type="dxa"/>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 </w:t>
            </w:r>
            <w:r w:rsidRPr="007A498F">
              <w:rPr>
                <w:rFonts w:ascii="Times New Roman" w:eastAsia="Times New Roman" w:hAnsi="Times New Roman" w:cs="Times New Roman"/>
              </w:rPr>
              <w:t>60.1</w:t>
            </w:r>
          </w:p>
        </w:tc>
        <w:tc>
          <w:tcPr>
            <w:tcW w:w="1583" w:type="dxa"/>
            <w:tcBorders>
              <w:top w:val="single" w:sz="4" w:space="0" w:color="auto"/>
              <w:left w:val="nil"/>
              <w:bottom w:val="single" w:sz="8" w:space="0" w:color="auto"/>
              <w:right w:val="single" w:sz="4" w:space="0" w:color="000000"/>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 </w:t>
            </w:r>
            <w:r w:rsidRPr="007A498F">
              <w:rPr>
                <w:rFonts w:ascii="Times New Roman" w:eastAsia="Times New Roman" w:hAnsi="Times New Roman" w:cs="Times New Roman"/>
              </w:rPr>
              <w:t>4,155,490.80</w:t>
            </w:r>
          </w:p>
        </w:tc>
        <w:tc>
          <w:tcPr>
            <w:tcW w:w="1961" w:type="dxa"/>
            <w:tcBorders>
              <w:top w:val="single" w:sz="4" w:space="0" w:color="auto"/>
              <w:left w:val="nil"/>
              <w:bottom w:val="single" w:sz="8" w:space="0" w:color="auto"/>
              <w:right w:val="single" w:sz="4" w:space="0" w:color="000000"/>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7A498F">
              <w:rPr>
                <w:rFonts w:ascii="Times New Roman" w:eastAsia="Times New Roman" w:hAnsi="Times New Roman" w:cs="Times New Roman"/>
              </w:rPr>
              <w:t>4,155,490.80</w:t>
            </w:r>
            <w:r w:rsidRPr="00207A86">
              <w:rPr>
                <w:rFonts w:ascii="Times New Roman" w:eastAsia="Times New Roman" w:hAnsi="Times New Roman" w:cs="Times New Roman"/>
              </w:rPr>
              <w:t> </w:t>
            </w:r>
          </w:p>
        </w:tc>
        <w:tc>
          <w:tcPr>
            <w:tcW w:w="2087" w:type="dxa"/>
            <w:tcBorders>
              <w:top w:val="single" w:sz="4" w:space="0" w:color="auto"/>
              <w:left w:val="nil"/>
              <w:bottom w:val="single" w:sz="8" w:space="0" w:color="auto"/>
              <w:right w:val="single" w:sz="4" w:space="0" w:color="000000"/>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 </w:t>
            </w:r>
          </w:p>
        </w:tc>
        <w:tc>
          <w:tcPr>
            <w:tcW w:w="2105" w:type="dxa"/>
            <w:tcBorders>
              <w:top w:val="nil"/>
              <w:left w:val="nil"/>
              <w:bottom w:val="single" w:sz="8" w:space="0" w:color="auto"/>
              <w:right w:val="single" w:sz="8" w:space="0" w:color="auto"/>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 </w:t>
            </w:r>
          </w:p>
        </w:tc>
      </w:tr>
      <w:tr w:rsidR="00D07317" w:rsidRPr="00207A86" w:rsidTr="00164548">
        <w:trPr>
          <w:trHeight w:val="315"/>
        </w:trPr>
        <w:tc>
          <w:tcPr>
            <w:tcW w:w="222"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4424"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717" w:type="dxa"/>
            <w:tcBorders>
              <w:top w:val="nil"/>
              <w:left w:val="nil"/>
              <w:bottom w:val="nil"/>
              <w:right w:val="nil"/>
            </w:tcBorders>
            <w:shd w:val="clear" w:color="auto" w:fill="auto"/>
            <w:noWrap/>
            <w:vAlign w:val="bottom"/>
            <w:hideMark/>
          </w:tcPr>
          <w:p w:rsidR="00D07317" w:rsidRPr="00207A86" w:rsidRDefault="00D07317" w:rsidP="00164548">
            <w:pPr>
              <w:spacing w:after="0" w:line="240" w:lineRule="auto"/>
              <w:rPr>
                <w:rFonts w:ascii="Times New Roman" w:eastAsia="Times New Roman" w:hAnsi="Times New Roman" w:cs="Times New Roman"/>
              </w:rPr>
            </w:pPr>
          </w:p>
        </w:tc>
        <w:tc>
          <w:tcPr>
            <w:tcW w:w="1572" w:type="dxa"/>
            <w:tcBorders>
              <w:top w:val="single" w:sz="8" w:space="0" w:color="auto"/>
              <w:left w:val="nil"/>
              <w:bottom w:val="nil"/>
              <w:right w:val="single" w:sz="4" w:space="0" w:color="000000"/>
            </w:tcBorders>
            <w:shd w:val="clear" w:color="auto" w:fill="auto"/>
            <w:noWrap/>
            <w:vAlign w:val="bottom"/>
            <w:hideMark/>
          </w:tcPr>
          <w:p w:rsidR="00D07317" w:rsidRPr="00207A86" w:rsidRDefault="00D07317" w:rsidP="00164548">
            <w:pPr>
              <w:spacing w:after="0" w:line="240" w:lineRule="auto"/>
              <w:jc w:val="right"/>
              <w:rPr>
                <w:rFonts w:ascii="Times New Roman" w:eastAsia="Times New Roman" w:hAnsi="Times New Roman" w:cs="Times New Roman"/>
              </w:rPr>
            </w:pPr>
            <w:r w:rsidRPr="00207A86">
              <w:rPr>
                <w:rFonts w:ascii="Times New Roman" w:eastAsia="Times New Roman" w:hAnsi="Times New Roman" w:cs="Times New Roman"/>
              </w:rPr>
              <w:t xml:space="preserve">Итого </w:t>
            </w:r>
          </w:p>
        </w:tc>
        <w:tc>
          <w:tcPr>
            <w:tcW w:w="1583" w:type="dxa"/>
            <w:tcBorders>
              <w:top w:val="nil"/>
              <w:left w:val="nil"/>
              <w:bottom w:val="single" w:sz="4" w:space="0" w:color="auto"/>
              <w:right w:val="single" w:sz="4" w:space="0" w:color="000000"/>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 </w:t>
            </w:r>
            <w:r w:rsidRPr="007A498F">
              <w:rPr>
                <w:rFonts w:ascii="Times New Roman" w:eastAsia="Times New Roman" w:hAnsi="Times New Roman" w:cs="Times New Roman"/>
              </w:rPr>
              <w:t>4,241,704.24</w:t>
            </w:r>
          </w:p>
        </w:tc>
        <w:tc>
          <w:tcPr>
            <w:tcW w:w="1961" w:type="dxa"/>
            <w:tcBorders>
              <w:top w:val="nil"/>
              <w:left w:val="nil"/>
              <w:bottom w:val="single" w:sz="4" w:space="0" w:color="auto"/>
              <w:right w:val="single" w:sz="4" w:space="0" w:color="000000"/>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 </w:t>
            </w:r>
            <w:r w:rsidRPr="007A498F">
              <w:rPr>
                <w:rFonts w:ascii="Times New Roman" w:eastAsia="Times New Roman" w:hAnsi="Times New Roman" w:cs="Times New Roman"/>
              </w:rPr>
              <w:t>4,241,704.24</w:t>
            </w:r>
            <w:r w:rsidRPr="00207A86">
              <w:rPr>
                <w:rFonts w:ascii="Times New Roman" w:eastAsia="Times New Roman" w:hAnsi="Times New Roman" w:cs="Times New Roman"/>
              </w:rPr>
              <w:t> </w:t>
            </w:r>
          </w:p>
        </w:tc>
        <w:tc>
          <w:tcPr>
            <w:tcW w:w="2087" w:type="dxa"/>
            <w:tcBorders>
              <w:top w:val="nil"/>
              <w:left w:val="nil"/>
              <w:bottom w:val="single" w:sz="4" w:space="0" w:color="auto"/>
              <w:right w:val="single" w:sz="4" w:space="0" w:color="000000"/>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 </w:t>
            </w:r>
          </w:p>
        </w:tc>
        <w:tc>
          <w:tcPr>
            <w:tcW w:w="2105" w:type="dxa"/>
            <w:tcBorders>
              <w:top w:val="nil"/>
              <w:left w:val="nil"/>
              <w:bottom w:val="single" w:sz="4" w:space="0" w:color="auto"/>
              <w:right w:val="single" w:sz="4" w:space="0" w:color="auto"/>
            </w:tcBorders>
            <w:shd w:val="clear" w:color="auto" w:fill="auto"/>
            <w:noWrap/>
            <w:vAlign w:val="bottom"/>
            <w:hideMark/>
          </w:tcPr>
          <w:p w:rsidR="00D07317" w:rsidRPr="00207A86" w:rsidRDefault="00D07317" w:rsidP="00164548">
            <w:pPr>
              <w:spacing w:after="0" w:line="240" w:lineRule="auto"/>
              <w:jc w:val="center"/>
              <w:rPr>
                <w:rFonts w:ascii="Times New Roman" w:eastAsia="Times New Roman" w:hAnsi="Times New Roman" w:cs="Times New Roman"/>
              </w:rPr>
            </w:pPr>
            <w:r w:rsidRPr="00207A86">
              <w:rPr>
                <w:rFonts w:ascii="Times New Roman" w:eastAsia="Times New Roman" w:hAnsi="Times New Roman" w:cs="Times New Roman"/>
              </w:rPr>
              <w:t> </w:t>
            </w:r>
          </w:p>
        </w:tc>
      </w:tr>
    </w:tbl>
    <w:p w:rsidR="00D07317" w:rsidRDefault="00D07317" w:rsidP="00D07317">
      <w:pPr>
        <w:spacing w:after="0" w:line="360" w:lineRule="auto"/>
        <w:ind w:firstLine="1069"/>
        <w:jc w:val="center"/>
        <w:rPr>
          <w:rFonts w:ascii="Times New Roman" w:hAnsi="Times New Roman" w:cs="Times New Roman"/>
          <w:b/>
          <w:sz w:val="24"/>
          <w:szCs w:val="24"/>
        </w:rPr>
        <w:sectPr w:rsidR="00D07317" w:rsidSect="00AB33C4">
          <w:type w:val="continuous"/>
          <w:pgSz w:w="16838" w:h="11906" w:orient="landscape"/>
          <w:pgMar w:top="1985" w:right="1134" w:bottom="567" w:left="1134" w:header="709" w:footer="709" w:gutter="0"/>
          <w:cols w:space="708"/>
          <w:titlePg/>
          <w:docGrid w:linePitch="360"/>
        </w:sectPr>
      </w:pPr>
    </w:p>
    <w:p w:rsidR="00D07317" w:rsidRPr="00981E16" w:rsidRDefault="00D07317" w:rsidP="00C2762B">
      <w:pPr>
        <w:pStyle w:val="1"/>
        <w:spacing w:before="0"/>
        <w:jc w:val="right"/>
        <w:rPr>
          <w:rFonts w:ascii="Times New Roman" w:hAnsi="Times New Roman" w:cs="Times New Roman"/>
          <w:b w:val="0"/>
          <w:color w:val="000000" w:themeColor="text1"/>
        </w:rPr>
      </w:pPr>
      <w:bookmarkStart w:id="131" w:name="_Toc358061023"/>
      <w:r w:rsidRPr="00981E16">
        <w:rPr>
          <w:rFonts w:ascii="Times New Roman" w:hAnsi="Times New Roman" w:cs="Times New Roman"/>
          <w:b w:val="0"/>
          <w:color w:val="000000" w:themeColor="text1"/>
        </w:rPr>
        <w:lastRenderedPageBreak/>
        <w:t>Приложение 1</w:t>
      </w:r>
      <w:r w:rsidR="00FF2915" w:rsidRPr="00981E16">
        <w:rPr>
          <w:rFonts w:ascii="Times New Roman" w:hAnsi="Times New Roman" w:cs="Times New Roman"/>
          <w:b w:val="0"/>
          <w:color w:val="000000" w:themeColor="text1"/>
        </w:rPr>
        <w:t>3</w:t>
      </w:r>
      <w:bookmarkEnd w:id="131"/>
    </w:p>
    <w:p w:rsidR="00D07317" w:rsidRPr="00981E16" w:rsidRDefault="00B266A8" w:rsidP="00C2762B">
      <w:pPr>
        <w:pStyle w:val="1"/>
        <w:spacing w:before="0"/>
        <w:jc w:val="center"/>
        <w:rPr>
          <w:rFonts w:ascii="Arial" w:hAnsi="Arial" w:cs="Arial"/>
          <w:color w:val="000000" w:themeColor="text1"/>
        </w:rPr>
      </w:pPr>
      <w:hyperlink r:id="rId43" w:history="1">
        <w:bookmarkStart w:id="132" w:name="_Toc357432717"/>
        <w:bookmarkStart w:id="133" w:name="_Toc357432809"/>
        <w:bookmarkStart w:id="134" w:name="_Toc357433373"/>
        <w:bookmarkStart w:id="135" w:name="_Toc357433411"/>
        <w:bookmarkStart w:id="136" w:name="_Toc357433468"/>
        <w:bookmarkStart w:id="137" w:name="_Toc357438581"/>
        <w:bookmarkStart w:id="138" w:name="_Toc357439166"/>
        <w:bookmarkStart w:id="139" w:name="_Toc357439194"/>
        <w:bookmarkStart w:id="140" w:name="_Toc357441592"/>
        <w:bookmarkStart w:id="141" w:name="_Toc357502153"/>
        <w:bookmarkStart w:id="142" w:name="_Toc358048374"/>
        <w:bookmarkStart w:id="143" w:name="_Toc358061024"/>
        <w:r w:rsidR="00D07317" w:rsidRPr="00981E16">
          <w:rPr>
            <w:rStyle w:val="ae"/>
            <w:rFonts w:ascii="Times New Roman" w:hAnsi="Times New Roman" w:cs="Times New Roman"/>
            <w:bCs w:val="0"/>
            <w:color w:val="000000" w:themeColor="text1"/>
            <w:u w:val="none"/>
          </w:rPr>
          <w:t>Бухгалтерский баланс</w:t>
        </w:r>
        <w:bookmarkEnd w:id="132"/>
        <w:bookmarkEnd w:id="133"/>
        <w:bookmarkEnd w:id="134"/>
        <w:bookmarkEnd w:id="135"/>
        <w:bookmarkEnd w:id="136"/>
        <w:bookmarkEnd w:id="137"/>
        <w:bookmarkEnd w:id="138"/>
        <w:bookmarkEnd w:id="139"/>
        <w:bookmarkEnd w:id="140"/>
        <w:bookmarkEnd w:id="141"/>
        <w:bookmarkEnd w:id="142"/>
      </w:hyperlink>
      <w:r w:rsidR="00981E16" w:rsidRPr="00981E16">
        <w:rPr>
          <w:rFonts w:ascii="Times New Roman" w:hAnsi="Times New Roman" w:cs="Times New Roman"/>
          <w:color w:val="000000" w:themeColor="text1"/>
        </w:rPr>
        <w:t xml:space="preserve"> </w:t>
      </w:r>
      <w:r w:rsidR="00981E16">
        <w:rPr>
          <w:rFonts w:ascii="Times New Roman" w:hAnsi="Times New Roman" w:cs="Times New Roman"/>
          <w:color w:val="000000" w:themeColor="text1"/>
        </w:rPr>
        <w:t>на 31.12.</w:t>
      </w:r>
      <w:r w:rsidR="00981E16" w:rsidRPr="00981E16">
        <w:rPr>
          <w:rFonts w:ascii="Times New Roman" w:hAnsi="Times New Roman" w:cs="Times New Roman"/>
          <w:color w:val="000000" w:themeColor="text1"/>
        </w:rPr>
        <w:t>2011 г</w:t>
      </w:r>
      <w:r w:rsidR="00981E16">
        <w:rPr>
          <w:rFonts w:ascii="Times New Roman" w:hAnsi="Times New Roman" w:cs="Times New Roman"/>
          <w:color w:val="000000" w:themeColor="text1"/>
        </w:rPr>
        <w:t>.</w:t>
      </w:r>
      <w:bookmarkEnd w:id="143"/>
    </w:p>
    <w:tbl>
      <w:tblPr>
        <w:tblW w:w="0" w:type="auto"/>
        <w:tblLayout w:type="fixed"/>
        <w:tblCellMar>
          <w:left w:w="28" w:type="dxa"/>
          <w:right w:w="28" w:type="dxa"/>
        </w:tblCellMar>
        <w:tblLook w:val="0000"/>
      </w:tblPr>
      <w:tblGrid>
        <w:gridCol w:w="1258"/>
        <w:gridCol w:w="613"/>
        <w:gridCol w:w="737"/>
        <w:gridCol w:w="1588"/>
        <w:gridCol w:w="397"/>
        <w:gridCol w:w="397"/>
        <w:gridCol w:w="28"/>
        <w:gridCol w:w="822"/>
        <w:gridCol w:w="567"/>
        <w:gridCol w:w="284"/>
        <w:gridCol w:w="708"/>
        <w:gridCol w:w="228"/>
        <w:gridCol w:w="680"/>
        <w:gridCol w:w="340"/>
        <w:gridCol w:w="340"/>
        <w:gridCol w:w="681"/>
      </w:tblGrid>
      <w:tr w:rsidR="00D07317" w:rsidTr="00164548">
        <w:trPr>
          <w:cantSplit/>
          <w:trHeight w:val="284"/>
        </w:trPr>
        <w:tc>
          <w:tcPr>
            <w:tcW w:w="2608" w:type="dxa"/>
            <w:gridSpan w:val="3"/>
            <w:tcBorders>
              <w:top w:val="nil"/>
              <w:left w:val="nil"/>
              <w:bottom w:val="nil"/>
              <w:right w:val="nil"/>
            </w:tcBorders>
            <w:vAlign w:val="bottom"/>
          </w:tcPr>
          <w:p w:rsidR="00D07317" w:rsidRDefault="00D07317" w:rsidP="00164548">
            <w:pPr>
              <w:spacing w:after="0" w:line="240" w:lineRule="auto"/>
              <w:ind w:right="113"/>
              <w:jc w:val="right"/>
              <w:rPr>
                <w:rFonts w:ascii="Arial" w:hAnsi="Arial" w:cs="Arial"/>
                <w:b/>
                <w:bCs/>
              </w:rPr>
            </w:pPr>
            <w:r>
              <w:rPr>
                <w:rFonts w:ascii="Arial" w:hAnsi="Arial" w:cs="Arial"/>
                <w:b/>
                <w:bCs/>
              </w:rPr>
              <w:t>на</w:t>
            </w:r>
          </w:p>
        </w:tc>
        <w:tc>
          <w:tcPr>
            <w:tcW w:w="1588" w:type="dxa"/>
            <w:tcBorders>
              <w:top w:val="nil"/>
              <w:left w:val="nil"/>
              <w:bottom w:val="single" w:sz="6" w:space="0" w:color="auto"/>
              <w:right w:val="nil"/>
            </w:tcBorders>
            <w:vAlign w:val="bottom"/>
          </w:tcPr>
          <w:p w:rsidR="00D07317" w:rsidRPr="00F70861" w:rsidRDefault="00D07317" w:rsidP="00164548">
            <w:pPr>
              <w:spacing w:after="0" w:line="240" w:lineRule="auto"/>
              <w:jc w:val="center"/>
              <w:rPr>
                <w:rFonts w:ascii="Arial" w:hAnsi="Arial" w:cs="Arial"/>
                <w:b/>
                <w:bCs/>
              </w:rPr>
            </w:pPr>
            <w:r>
              <w:rPr>
                <w:rFonts w:ascii="Arial" w:hAnsi="Arial" w:cs="Arial"/>
                <w:b/>
                <w:bCs/>
                <w:lang w:val="en-US"/>
              </w:rPr>
              <w:t xml:space="preserve">31 </w:t>
            </w:r>
            <w:r>
              <w:rPr>
                <w:rFonts w:ascii="Arial" w:hAnsi="Arial" w:cs="Arial"/>
                <w:b/>
                <w:bCs/>
              </w:rPr>
              <w:t>декабря</w:t>
            </w:r>
          </w:p>
        </w:tc>
        <w:tc>
          <w:tcPr>
            <w:tcW w:w="397" w:type="dxa"/>
            <w:tcBorders>
              <w:top w:val="nil"/>
              <w:left w:val="nil"/>
              <w:bottom w:val="nil"/>
              <w:right w:val="nil"/>
            </w:tcBorders>
            <w:vAlign w:val="bottom"/>
          </w:tcPr>
          <w:p w:rsidR="00D07317" w:rsidRDefault="00D07317" w:rsidP="00164548">
            <w:pPr>
              <w:spacing w:after="0" w:line="240" w:lineRule="auto"/>
              <w:jc w:val="right"/>
              <w:rPr>
                <w:rFonts w:ascii="Arial" w:hAnsi="Arial" w:cs="Arial"/>
                <w:b/>
                <w:bCs/>
              </w:rPr>
            </w:pPr>
            <w:r>
              <w:rPr>
                <w:rFonts w:ascii="Arial" w:hAnsi="Arial" w:cs="Arial"/>
                <w:b/>
                <w:bCs/>
              </w:rPr>
              <w:t>20</w:t>
            </w:r>
          </w:p>
        </w:tc>
        <w:tc>
          <w:tcPr>
            <w:tcW w:w="397" w:type="dxa"/>
            <w:tcBorders>
              <w:top w:val="nil"/>
              <w:left w:val="nil"/>
              <w:bottom w:val="single" w:sz="6" w:space="0" w:color="auto"/>
              <w:right w:val="nil"/>
            </w:tcBorders>
            <w:vAlign w:val="bottom"/>
          </w:tcPr>
          <w:p w:rsidR="00D07317" w:rsidRDefault="00D07317" w:rsidP="00164548">
            <w:pPr>
              <w:spacing w:after="0" w:line="240" w:lineRule="auto"/>
              <w:rPr>
                <w:rFonts w:ascii="Arial" w:hAnsi="Arial" w:cs="Arial"/>
                <w:b/>
                <w:bCs/>
              </w:rPr>
            </w:pPr>
            <w:r>
              <w:rPr>
                <w:rFonts w:ascii="Arial" w:hAnsi="Arial" w:cs="Arial"/>
                <w:b/>
                <w:bCs/>
              </w:rPr>
              <w:t>11</w:t>
            </w:r>
          </w:p>
        </w:tc>
        <w:tc>
          <w:tcPr>
            <w:tcW w:w="2637" w:type="dxa"/>
            <w:gridSpan w:val="6"/>
            <w:tcBorders>
              <w:top w:val="nil"/>
              <w:left w:val="nil"/>
              <w:bottom w:val="nil"/>
              <w:right w:val="single" w:sz="6" w:space="0" w:color="auto"/>
            </w:tcBorders>
            <w:vAlign w:val="bottom"/>
          </w:tcPr>
          <w:p w:rsidR="00D07317" w:rsidRDefault="00D07317" w:rsidP="00164548">
            <w:pPr>
              <w:spacing w:after="0" w:line="240" w:lineRule="auto"/>
              <w:ind w:left="113"/>
              <w:rPr>
                <w:rFonts w:ascii="Arial" w:hAnsi="Arial" w:cs="Arial"/>
                <w:b/>
                <w:bCs/>
              </w:rPr>
            </w:pPr>
            <w:proofErr w:type="gramStart"/>
            <w:r>
              <w:rPr>
                <w:rFonts w:ascii="Arial" w:hAnsi="Arial" w:cs="Arial"/>
                <w:b/>
                <w:bCs/>
              </w:rPr>
              <w:t>г</w:t>
            </w:r>
            <w:proofErr w:type="gramEnd"/>
            <w:r>
              <w:rPr>
                <w:rFonts w:ascii="Arial" w:hAnsi="Arial" w:cs="Arial"/>
                <w:b/>
                <w:bCs/>
              </w:rPr>
              <w:t>.</w:t>
            </w:r>
          </w:p>
        </w:tc>
        <w:tc>
          <w:tcPr>
            <w:tcW w:w="2041" w:type="dxa"/>
            <w:gridSpan w:val="4"/>
            <w:tcBorders>
              <w:top w:val="single" w:sz="6" w:space="0" w:color="auto"/>
              <w:left w:val="nil"/>
              <w:bottom w:val="nil"/>
              <w:right w:val="single" w:sz="6" w:space="0" w:color="auto"/>
            </w:tcBorders>
            <w:vAlign w:val="center"/>
          </w:tcPr>
          <w:p w:rsidR="00D07317" w:rsidRDefault="00D07317" w:rsidP="00164548">
            <w:pPr>
              <w:spacing w:after="0" w:line="240" w:lineRule="auto"/>
              <w:jc w:val="center"/>
              <w:rPr>
                <w:rFonts w:ascii="Arial" w:hAnsi="Arial" w:cs="Arial"/>
                <w:sz w:val="18"/>
                <w:szCs w:val="18"/>
              </w:rPr>
            </w:pPr>
            <w:r>
              <w:rPr>
                <w:rFonts w:ascii="Arial" w:hAnsi="Arial" w:cs="Arial"/>
                <w:sz w:val="18"/>
                <w:szCs w:val="18"/>
              </w:rPr>
              <w:t>Коды</w:t>
            </w:r>
          </w:p>
        </w:tc>
      </w:tr>
      <w:tr w:rsidR="00D07317" w:rsidTr="00164548">
        <w:trPr>
          <w:trHeight w:val="284"/>
        </w:trPr>
        <w:tc>
          <w:tcPr>
            <w:tcW w:w="7626" w:type="dxa"/>
            <w:gridSpan w:val="12"/>
            <w:tcBorders>
              <w:top w:val="nil"/>
              <w:left w:val="nil"/>
              <w:bottom w:val="nil"/>
              <w:right w:val="single" w:sz="12" w:space="0" w:color="auto"/>
            </w:tcBorders>
            <w:vAlign w:val="bottom"/>
          </w:tcPr>
          <w:p w:rsidR="00D07317" w:rsidRDefault="00D07317" w:rsidP="00164548">
            <w:pPr>
              <w:spacing w:after="0" w:line="240" w:lineRule="auto"/>
              <w:ind w:right="113"/>
              <w:jc w:val="right"/>
              <w:rPr>
                <w:rFonts w:ascii="Arial" w:hAnsi="Arial" w:cs="Arial"/>
                <w:sz w:val="18"/>
                <w:szCs w:val="18"/>
              </w:rPr>
            </w:pPr>
            <w:r>
              <w:rPr>
                <w:rFonts w:ascii="Arial" w:hAnsi="Arial" w:cs="Arial"/>
                <w:sz w:val="18"/>
                <w:szCs w:val="18"/>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D07317" w:rsidRDefault="00D07317" w:rsidP="00164548">
            <w:pPr>
              <w:spacing w:after="0" w:line="240" w:lineRule="auto"/>
              <w:jc w:val="center"/>
              <w:rPr>
                <w:rFonts w:ascii="Arial" w:hAnsi="Arial" w:cs="Arial"/>
                <w:sz w:val="18"/>
                <w:szCs w:val="18"/>
              </w:rPr>
            </w:pPr>
            <w:r>
              <w:rPr>
                <w:rFonts w:ascii="Arial" w:hAnsi="Arial" w:cs="Arial"/>
                <w:sz w:val="18"/>
                <w:szCs w:val="18"/>
              </w:rPr>
              <w:t>0710001</w:t>
            </w:r>
          </w:p>
        </w:tc>
      </w:tr>
      <w:tr w:rsidR="00D07317" w:rsidTr="00164548">
        <w:trPr>
          <w:cantSplit/>
          <w:trHeight w:val="284"/>
        </w:trPr>
        <w:tc>
          <w:tcPr>
            <w:tcW w:w="7626" w:type="dxa"/>
            <w:gridSpan w:val="12"/>
            <w:tcBorders>
              <w:top w:val="nil"/>
              <w:left w:val="nil"/>
              <w:bottom w:val="nil"/>
              <w:right w:val="single" w:sz="12" w:space="0" w:color="auto"/>
            </w:tcBorders>
            <w:vAlign w:val="bottom"/>
          </w:tcPr>
          <w:p w:rsidR="00D07317" w:rsidRDefault="00D07317" w:rsidP="00164548">
            <w:pPr>
              <w:spacing w:after="0" w:line="240" w:lineRule="auto"/>
              <w:ind w:right="113"/>
              <w:jc w:val="right"/>
              <w:rPr>
                <w:rFonts w:ascii="Arial" w:hAnsi="Arial" w:cs="Arial"/>
                <w:sz w:val="18"/>
                <w:szCs w:val="18"/>
              </w:rPr>
            </w:pPr>
            <w:r>
              <w:rPr>
                <w:rFonts w:ascii="Arial" w:hAnsi="Arial" w:cs="Arial"/>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D07317" w:rsidRDefault="00D07317" w:rsidP="00164548">
            <w:pPr>
              <w:spacing w:after="0" w:line="240" w:lineRule="auto"/>
              <w:jc w:val="center"/>
              <w:rPr>
                <w:rFonts w:ascii="Arial" w:hAnsi="Arial" w:cs="Arial"/>
                <w:sz w:val="18"/>
                <w:szCs w:val="18"/>
              </w:rPr>
            </w:pPr>
            <w:r>
              <w:rPr>
                <w:rFonts w:ascii="Arial" w:hAnsi="Arial" w:cs="Arial"/>
                <w:sz w:val="18"/>
                <w:szCs w:val="18"/>
              </w:rPr>
              <w:t>31</w:t>
            </w:r>
          </w:p>
        </w:tc>
        <w:tc>
          <w:tcPr>
            <w:tcW w:w="680" w:type="dxa"/>
            <w:gridSpan w:val="2"/>
            <w:tcBorders>
              <w:top w:val="single" w:sz="6" w:space="0" w:color="auto"/>
              <w:left w:val="nil"/>
              <w:bottom w:val="single" w:sz="6" w:space="0" w:color="auto"/>
              <w:right w:val="single" w:sz="6" w:space="0" w:color="auto"/>
            </w:tcBorders>
            <w:vAlign w:val="bottom"/>
          </w:tcPr>
          <w:p w:rsidR="00D07317" w:rsidRDefault="00D07317" w:rsidP="00164548">
            <w:pPr>
              <w:spacing w:after="0" w:line="240" w:lineRule="auto"/>
              <w:jc w:val="center"/>
              <w:rPr>
                <w:rFonts w:ascii="Arial" w:hAnsi="Arial" w:cs="Arial"/>
                <w:sz w:val="18"/>
                <w:szCs w:val="18"/>
              </w:rPr>
            </w:pPr>
            <w:r>
              <w:rPr>
                <w:rFonts w:ascii="Arial" w:hAnsi="Arial" w:cs="Arial"/>
                <w:sz w:val="18"/>
                <w:szCs w:val="18"/>
              </w:rPr>
              <w:t>12</w:t>
            </w:r>
          </w:p>
        </w:tc>
        <w:tc>
          <w:tcPr>
            <w:tcW w:w="681" w:type="dxa"/>
            <w:tcBorders>
              <w:top w:val="single" w:sz="6" w:space="0" w:color="auto"/>
              <w:left w:val="nil"/>
              <w:bottom w:val="single" w:sz="6" w:space="0" w:color="auto"/>
              <w:right w:val="single" w:sz="12" w:space="0" w:color="auto"/>
            </w:tcBorders>
            <w:vAlign w:val="bottom"/>
          </w:tcPr>
          <w:p w:rsidR="00D07317" w:rsidRDefault="00D07317" w:rsidP="00164548">
            <w:pPr>
              <w:spacing w:after="0" w:line="240" w:lineRule="auto"/>
              <w:jc w:val="center"/>
              <w:rPr>
                <w:rFonts w:ascii="Arial" w:hAnsi="Arial" w:cs="Arial"/>
                <w:sz w:val="18"/>
                <w:szCs w:val="18"/>
              </w:rPr>
            </w:pPr>
            <w:r>
              <w:rPr>
                <w:rFonts w:ascii="Arial" w:hAnsi="Arial" w:cs="Arial"/>
                <w:sz w:val="18"/>
                <w:szCs w:val="18"/>
              </w:rPr>
              <w:t>2011</w:t>
            </w:r>
          </w:p>
        </w:tc>
      </w:tr>
      <w:tr w:rsidR="00D07317" w:rsidTr="00164548">
        <w:trPr>
          <w:cantSplit/>
          <w:trHeight w:val="284"/>
        </w:trPr>
        <w:tc>
          <w:tcPr>
            <w:tcW w:w="1258" w:type="dxa"/>
            <w:tcBorders>
              <w:top w:val="nil"/>
              <w:left w:val="nil"/>
              <w:bottom w:val="nil"/>
              <w:right w:val="nil"/>
            </w:tcBorders>
            <w:vAlign w:val="bottom"/>
          </w:tcPr>
          <w:p w:rsidR="00D07317" w:rsidRDefault="00D07317" w:rsidP="00164548">
            <w:pPr>
              <w:spacing w:after="0" w:line="240" w:lineRule="auto"/>
              <w:rPr>
                <w:rFonts w:ascii="Arial" w:hAnsi="Arial" w:cs="Arial"/>
                <w:sz w:val="18"/>
                <w:szCs w:val="18"/>
              </w:rPr>
            </w:pPr>
            <w:r>
              <w:rPr>
                <w:rFonts w:ascii="Arial" w:hAnsi="Arial" w:cs="Arial"/>
                <w:sz w:val="18"/>
                <w:szCs w:val="18"/>
              </w:rPr>
              <w:t>Организация</w:t>
            </w:r>
          </w:p>
        </w:tc>
        <w:tc>
          <w:tcPr>
            <w:tcW w:w="5149" w:type="dxa"/>
            <w:gridSpan w:val="8"/>
            <w:tcBorders>
              <w:top w:val="nil"/>
              <w:left w:val="nil"/>
              <w:bottom w:val="single" w:sz="6" w:space="0" w:color="auto"/>
              <w:right w:val="nil"/>
            </w:tcBorders>
            <w:vAlign w:val="bottom"/>
          </w:tcPr>
          <w:p w:rsidR="00D07317" w:rsidRDefault="00D07317" w:rsidP="00164548">
            <w:pPr>
              <w:spacing w:after="0" w:line="240" w:lineRule="auto"/>
              <w:jc w:val="center"/>
              <w:rPr>
                <w:rFonts w:ascii="Arial" w:hAnsi="Arial" w:cs="Arial"/>
                <w:sz w:val="18"/>
                <w:szCs w:val="18"/>
              </w:rPr>
            </w:pPr>
            <w:r>
              <w:rPr>
                <w:rFonts w:ascii="Arial" w:hAnsi="Arial" w:cs="Arial"/>
                <w:sz w:val="18"/>
                <w:szCs w:val="18"/>
              </w:rPr>
              <w:t>ОАО «Энергоспецмонтаж»</w:t>
            </w:r>
          </w:p>
        </w:tc>
        <w:tc>
          <w:tcPr>
            <w:tcW w:w="1219" w:type="dxa"/>
            <w:gridSpan w:val="3"/>
            <w:tcBorders>
              <w:top w:val="nil"/>
              <w:left w:val="nil"/>
              <w:bottom w:val="nil"/>
              <w:right w:val="single" w:sz="12" w:space="0" w:color="auto"/>
            </w:tcBorders>
            <w:vAlign w:val="bottom"/>
          </w:tcPr>
          <w:p w:rsidR="00D07317" w:rsidRDefault="00D07317" w:rsidP="00164548">
            <w:pPr>
              <w:spacing w:after="0" w:line="240" w:lineRule="auto"/>
              <w:ind w:right="113"/>
              <w:jc w:val="right"/>
              <w:rPr>
                <w:rFonts w:ascii="Arial" w:hAnsi="Arial" w:cs="Arial"/>
                <w:sz w:val="18"/>
                <w:szCs w:val="18"/>
              </w:rPr>
            </w:pPr>
            <w:r>
              <w:rPr>
                <w:rFonts w:ascii="Arial" w:hAnsi="Arial" w:cs="Arial"/>
                <w:sz w:val="18"/>
                <w:szCs w:val="18"/>
              </w:rPr>
              <w:t>по ОКПО</w:t>
            </w:r>
          </w:p>
        </w:tc>
        <w:tc>
          <w:tcPr>
            <w:tcW w:w="2041" w:type="dxa"/>
            <w:gridSpan w:val="4"/>
            <w:tcBorders>
              <w:top w:val="single" w:sz="6" w:space="0" w:color="auto"/>
              <w:left w:val="nil"/>
              <w:bottom w:val="single" w:sz="6" w:space="0" w:color="auto"/>
              <w:right w:val="single" w:sz="12" w:space="0" w:color="auto"/>
            </w:tcBorders>
            <w:vAlign w:val="bottom"/>
          </w:tcPr>
          <w:p w:rsidR="00D07317" w:rsidRDefault="00D07317" w:rsidP="00164548">
            <w:pPr>
              <w:spacing w:after="0" w:line="240" w:lineRule="auto"/>
              <w:jc w:val="center"/>
              <w:rPr>
                <w:rFonts w:ascii="Arial" w:hAnsi="Arial" w:cs="Arial"/>
                <w:sz w:val="18"/>
                <w:szCs w:val="18"/>
              </w:rPr>
            </w:pPr>
            <w:r>
              <w:rPr>
                <w:rFonts w:ascii="Arial" w:hAnsi="Arial" w:cs="Arial"/>
                <w:sz w:val="18"/>
                <w:szCs w:val="18"/>
              </w:rPr>
              <w:t>07629706</w:t>
            </w:r>
          </w:p>
        </w:tc>
      </w:tr>
      <w:tr w:rsidR="00D07317" w:rsidTr="00164548">
        <w:trPr>
          <w:cantSplit/>
          <w:trHeight w:val="284"/>
        </w:trPr>
        <w:tc>
          <w:tcPr>
            <w:tcW w:w="6407" w:type="dxa"/>
            <w:gridSpan w:val="9"/>
            <w:tcBorders>
              <w:top w:val="nil"/>
              <w:left w:val="nil"/>
              <w:bottom w:val="nil"/>
              <w:right w:val="nil"/>
            </w:tcBorders>
            <w:vAlign w:val="bottom"/>
          </w:tcPr>
          <w:p w:rsidR="00D07317" w:rsidRDefault="00D07317" w:rsidP="00164548">
            <w:pPr>
              <w:spacing w:after="0" w:line="240" w:lineRule="auto"/>
              <w:rPr>
                <w:rFonts w:ascii="Arial" w:hAnsi="Arial" w:cs="Arial"/>
                <w:sz w:val="18"/>
                <w:szCs w:val="18"/>
              </w:rPr>
            </w:pPr>
            <w:r>
              <w:rPr>
                <w:rFonts w:ascii="Arial" w:hAnsi="Arial" w:cs="Arial"/>
                <w:sz w:val="18"/>
                <w:szCs w:val="18"/>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rsidR="00D07317" w:rsidRDefault="00D07317" w:rsidP="00164548">
            <w:pPr>
              <w:spacing w:after="0" w:line="240" w:lineRule="auto"/>
              <w:ind w:right="113"/>
              <w:jc w:val="right"/>
              <w:rPr>
                <w:rFonts w:ascii="Arial" w:hAnsi="Arial" w:cs="Arial"/>
                <w:sz w:val="18"/>
                <w:szCs w:val="18"/>
              </w:rPr>
            </w:pPr>
            <w:r>
              <w:rPr>
                <w:rFonts w:ascii="Arial" w:hAnsi="Arial" w:cs="Arial"/>
                <w:sz w:val="18"/>
                <w:szCs w:val="18"/>
              </w:rPr>
              <w:t>ИНН</w:t>
            </w:r>
          </w:p>
        </w:tc>
        <w:tc>
          <w:tcPr>
            <w:tcW w:w="2041" w:type="dxa"/>
            <w:gridSpan w:val="4"/>
            <w:tcBorders>
              <w:top w:val="single" w:sz="6" w:space="0" w:color="auto"/>
              <w:left w:val="nil"/>
              <w:bottom w:val="single" w:sz="6" w:space="0" w:color="auto"/>
              <w:right w:val="single" w:sz="12" w:space="0" w:color="auto"/>
            </w:tcBorders>
            <w:vAlign w:val="bottom"/>
          </w:tcPr>
          <w:p w:rsidR="00D07317" w:rsidRDefault="00D07317" w:rsidP="00164548">
            <w:pPr>
              <w:spacing w:after="0" w:line="240" w:lineRule="auto"/>
              <w:jc w:val="center"/>
              <w:rPr>
                <w:rFonts w:ascii="Arial" w:hAnsi="Arial" w:cs="Arial"/>
                <w:sz w:val="18"/>
                <w:szCs w:val="18"/>
              </w:rPr>
            </w:pPr>
            <w:r>
              <w:rPr>
                <w:rFonts w:ascii="Arial" w:hAnsi="Arial" w:cs="Arial"/>
                <w:sz w:val="18"/>
                <w:szCs w:val="18"/>
              </w:rPr>
              <w:t>7718083574</w:t>
            </w:r>
          </w:p>
        </w:tc>
      </w:tr>
      <w:tr w:rsidR="00D07317" w:rsidTr="00164548">
        <w:trPr>
          <w:cantSplit/>
          <w:trHeight w:val="227"/>
        </w:trPr>
        <w:tc>
          <w:tcPr>
            <w:tcW w:w="1871" w:type="dxa"/>
            <w:gridSpan w:val="2"/>
            <w:tcBorders>
              <w:top w:val="nil"/>
              <w:left w:val="nil"/>
              <w:bottom w:val="nil"/>
              <w:right w:val="nil"/>
            </w:tcBorders>
            <w:vAlign w:val="bottom"/>
          </w:tcPr>
          <w:p w:rsidR="00D07317" w:rsidRDefault="00D07317" w:rsidP="00164548">
            <w:pPr>
              <w:spacing w:before="60" w:after="0" w:line="240" w:lineRule="auto"/>
              <w:rPr>
                <w:rFonts w:ascii="Arial" w:hAnsi="Arial" w:cs="Arial"/>
                <w:sz w:val="18"/>
                <w:szCs w:val="18"/>
              </w:rPr>
            </w:pPr>
            <w:r>
              <w:rPr>
                <w:rFonts w:ascii="Arial" w:hAnsi="Arial" w:cs="Arial"/>
                <w:sz w:val="18"/>
                <w:szCs w:val="18"/>
              </w:rPr>
              <w:t>Вид экономической</w:t>
            </w:r>
            <w:r>
              <w:rPr>
                <w:rFonts w:ascii="Arial" w:hAnsi="Arial" w:cs="Arial"/>
                <w:sz w:val="18"/>
                <w:szCs w:val="18"/>
              </w:rPr>
              <w:br/>
              <w:t>деятельности</w:t>
            </w:r>
          </w:p>
        </w:tc>
        <w:tc>
          <w:tcPr>
            <w:tcW w:w="4820" w:type="dxa"/>
            <w:gridSpan w:val="8"/>
            <w:tcBorders>
              <w:top w:val="nil"/>
              <w:left w:val="nil"/>
              <w:bottom w:val="single" w:sz="6" w:space="0" w:color="auto"/>
              <w:right w:val="nil"/>
            </w:tcBorders>
            <w:vAlign w:val="bottom"/>
          </w:tcPr>
          <w:p w:rsidR="00D07317" w:rsidRDefault="00D07317" w:rsidP="00164548">
            <w:pPr>
              <w:spacing w:after="0" w:line="240" w:lineRule="auto"/>
              <w:jc w:val="center"/>
              <w:rPr>
                <w:rFonts w:ascii="Arial" w:hAnsi="Arial" w:cs="Arial"/>
                <w:sz w:val="18"/>
                <w:szCs w:val="18"/>
              </w:rPr>
            </w:pPr>
            <w:r>
              <w:rPr>
                <w:rFonts w:ascii="Arial" w:hAnsi="Arial" w:cs="Arial"/>
                <w:sz w:val="18"/>
                <w:szCs w:val="18"/>
              </w:rPr>
              <w:t>СМР</w:t>
            </w:r>
          </w:p>
        </w:tc>
        <w:tc>
          <w:tcPr>
            <w:tcW w:w="935" w:type="dxa"/>
            <w:gridSpan w:val="2"/>
            <w:tcBorders>
              <w:top w:val="nil"/>
              <w:left w:val="nil"/>
              <w:bottom w:val="nil"/>
              <w:right w:val="single" w:sz="12" w:space="0" w:color="auto"/>
            </w:tcBorders>
            <w:vAlign w:val="bottom"/>
          </w:tcPr>
          <w:p w:rsidR="00D07317" w:rsidRDefault="00D07317" w:rsidP="00164548">
            <w:pPr>
              <w:spacing w:after="0" w:line="240" w:lineRule="auto"/>
              <w:ind w:right="113"/>
              <w:jc w:val="right"/>
              <w:rPr>
                <w:rFonts w:ascii="Arial" w:hAnsi="Arial" w:cs="Arial"/>
                <w:sz w:val="18"/>
                <w:szCs w:val="18"/>
              </w:rPr>
            </w:pPr>
            <w:r>
              <w:rPr>
                <w:rFonts w:ascii="Arial" w:hAnsi="Arial" w:cs="Arial"/>
                <w:sz w:val="18"/>
                <w:szCs w:val="18"/>
              </w:rPr>
              <w:t>по</w:t>
            </w:r>
            <w:r>
              <w:rPr>
                <w:rFonts w:ascii="Arial" w:hAnsi="Arial" w:cs="Arial"/>
                <w:sz w:val="18"/>
                <w:szCs w:val="18"/>
              </w:rPr>
              <w:br/>
              <w:t>ОКВЭД</w:t>
            </w:r>
          </w:p>
        </w:tc>
        <w:tc>
          <w:tcPr>
            <w:tcW w:w="2041" w:type="dxa"/>
            <w:gridSpan w:val="4"/>
            <w:tcBorders>
              <w:top w:val="single" w:sz="6" w:space="0" w:color="auto"/>
              <w:left w:val="nil"/>
              <w:bottom w:val="single" w:sz="4" w:space="0" w:color="auto"/>
              <w:right w:val="single" w:sz="12" w:space="0" w:color="auto"/>
            </w:tcBorders>
            <w:vAlign w:val="bottom"/>
          </w:tcPr>
          <w:p w:rsidR="00D07317" w:rsidRDefault="00D07317" w:rsidP="00164548">
            <w:pPr>
              <w:spacing w:after="0" w:line="240" w:lineRule="auto"/>
              <w:jc w:val="center"/>
              <w:rPr>
                <w:rFonts w:ascii="Arial" w:hAnsi="Arial" w:cs="Arial"/>
                <w:sz w:val="18"/>
                <w:szCs w:val="18"/>
              </w:rPr>
            </w:pPr>
            <w:r>
              <w:rPr>
                <w:rFonts w:ascii="Arial" w:hAnsi="Arial" w:cs="Arial"/>
                <w:sz w:val="18"/>
                <w:szCs w:val="18"/>
              </w:rPr>
              <w:t>45.21.1</w:t>
            </w:r>
          </w:p>
        </w:tc>
      </w:tr>
      <w:tr w:rsidR="00D07317" w:rsidTr="00164548">
        <w:trPr>
          <w:cantSplit/>
          <w:trHeight w:val="227"/>
        </w:trPr>
        <w:tc>
          <w:tcPr>
            <w:tcW w:w="5018" w:type="dxa"/>
            <w:gridSpan w:val="7"/>
            <w:tcBorders>
              <w:top w:val="nil"/>
              <w:left w:val="nil"/>
              <w:bottom w:val="nil"/>
              <w:right w:val="nil"/>
            </w:tcBorders>
            <w:vAlign w:val="bottom"/>
          </w:tcPr>
          <w:p w:rsidR="00D07317" w:rsidRDefault="00D07317" w:rsidP="00164548">
            <w:pPr>
              <w:spacing w:before="60" w:after="0" w:line="240" w:lineRule="auto"/>
              <w:rPr>
                <w:rFonts w:ascii="Arial" w:hAnsi="Arial" w:cs="Arial"/>
                <w:sz w:val="18"/>
                <w:szCs w:val="18"/>
              </w:rPr>
            </w:pPr>
            <w:r>
              <w:rPr>
                <w:rFonts w:ascii="Arial" w:hAnsi="Arial" w:cs="Arial"/>
                <w:sz w:val="18"/>
                <w:szCs w:val="18"/>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rsidR="00D07317" w:rsidRDefault="00D07317" w:rsidP="00164548">
            <w:pPr>
              <w:spacing w:after="0" w:line="240" w:lineRule="auto"/>
              <w:jc w:val="center"/>
              <w:rPr>
                <w:rFonts w:ascii="Arial" w:hAnsi="Arial" w:cs="Arial"/>
                <w:sz w:val="18"/>
                <w:szCs w:val="18"/>
              </w:rPr>
            </w:pPr>
          </w:p>
        </w:tc>
        <w:tc>
          <w:tcPr>
            <w:tcW w:w="227" w:type="dxa"/>
            <w:tcBorders>
              <w:top w:val="nil"/>
              <w:left w:val="nil"/>
              <w:bottom w:val="nil"/>
              <w:right w:val="single" w:sz="12" w:space="0" w:color="auto"/>
            </w:tcBorders>
            <w:vAlign w:val="bottom"/>
          </w:tcPr>
          <w:p w:rsidR="00D07317" w:rsidRDefault="00D07317" w:rsidP="00164548">
            <w:pPr>
              <w:spacing w:after="0" w:line="240" w:lineRule="auto"/>
              <w:ind w:right="113"/>
              <w:jc w:val="right"/>
              <w:rPr>
                <w:rFonts w:ascii="Arial" w:hAnsi="Arial" w:cs="Arial"/>
                <w:sz w:val="18"/>
                <w:szCs w:val="18"/>
              </w:rPr>
            </w:pPr>
          </w:p>
        </w:tc>
        <w:tc>
          <w:tcPr>
            <w:tcW w:w="1020" w:type="dxa"/>
            <w:gridSpan w:val="2"/>
            <w:tcBorders>
              <w:top w:val="single" w:sz="6" w:space="0" w:color="auto"/>
              <w:left w:val="nil"/>
              <w:bottom w:val="nil"/>
              <w:right w:val="single" w:sz="6" w:space="0" w:color="auto"/>
            </w:tcBorders>
            <w:vAlign w:val="bottom"/>
          </w:tcPr>
          <w:p w:rsidR="00D07317" w:rsidRDefault="00D07317" w:rsidP="00164548">
            <w:pPr>
              <w:spacing w:after="0" w:line="240" w:lineRule="auto"/>
              <w:jc w:val="center"/>
              <w:rPr>
                <w:rFonts w:ascii="Arial" w:hAnsi="Arial" w:cs="Arial"/>
                <w:sz w:val="18"/>
                <w:szCs w:val="18"/>
              </w:rPr>
            </w:pPr>
          </w:p>
        </w:tc>
        <w:tc>
          <w:tcPr>
            <w:tcW w:w="1021" w:type="dxa"/>
            <w:gridSpan w:val="2"/>
            <w:tcBorders>
              <w:top w:val="single" w:sz="6" w:space="0" w:color="auto"/>
              <w:left w:val="nil"/>
              <w:bottom w:val="nil"/>
              <w:right w:val="single" w:sz="12" w:space="0" w:color="auto"/>
            </w:tcBorders>
            <w:vAlign w:val="bottom"/>
          </w:tcPr>
          <w:p w:rsidR="00D07317" w:rsidRDefault="00D07317" w:rsidP="00164548">
            <w:pPr>
              <w:spacing w:after="0" w:line="240" w:lineRule="auto"/>
              <w:jc w:val="center"/>
              <w:rPr>
                <w:rFonts w:ascii="Arial" w:hAnsi="Arial" w:cs="Arial"/>
                <w:sz w:val="18"/>
                <w:szCs w:val="18"/>
              </w:rPr>
            </w:pPr>
          </w:p>
        </w:tc>
      </w:tr>
      <w:tr w:rsidR="00D07317" w:rsidTr="00164548">
        <w:trPr>
          <w:cantSplit/>
          <w:trHeight w:val="227"/>
        </w:trPr>
        <w:tc>
          <w:tcPr>
            <w:tcW w:w="5840" w:type="dxa"/>
            <w:gridSpan w:val="8"/>
            <w:tcBorders>
              <w:top w:val="nil"/>
              <w:left w:val="nil"/>
              <w:bottom w:val="single" w:sz="6" w:space="0" w:color="auto"/>
              <w:right w:val="nil"/>
            </w:tcBorders>
            <w:vAlign w:val="bottom"/>
          </w:tcPr>
          <w:p w:rsidR="00D07317" w:rsidRDefault="00D07317" w:rsidP="00164548">
            <w:pPr>
              <w:spacing w:after="0" w:line="240" w:lineRule="auto"/>
              <w:rPr>
                <w:rFonts w:ascii="Arial" w:hAnsi="Arial" w:cs="Arial"/>
                <w:sz w:val="18"/>
                <w:szCs w:val="18"/>
              </w:rPr>
            </w:pPr>
            <w:r>
              <w:rPr>
                <w:rFonts w:ascii="Arial" w:hAnsi="Arial" w:cs="Arial"/>
                <w:sz w:val="18"/>
                <w:szCs w:val="18"/>
              </w:rPr>
              <w:t>Общество с ограниченной ответственностью</w:t>
            </w:r>
          </w:p>
        </w:tc>
        <w:tc>
          <w:tcPr>
            <w:tcW w:w="1786" w:type="dxa"/>
            <w:gridSpan w:val="4"/>
            <w:tcBorders>
              <w:top w:val="nil"/>
              <w:left w:val="nil"/>
              <w:bottom w:val="nil"/>
              <w:right w:val="single" w:sz="12" w:space="0" w:color="auto"/>
            </w:tcBorders>
            <w:vAlign w:val="bottom"/>
          </w:tcPr>
          <w:p w:rsidR="00D07317" w:rsidRDefault="00D07317" w:rsidP="00164548">
            <w:pPr>
              <w:spacing w:before="60" w:after="0" w:line="240" w:lineRule="auto"/>
              <w:ind w:right="113"/>
              <w:jc w:val="right"/>
              <w:rPr>
                <w:rFonts w:ascii="Arial" w:hAnsi="Arial" w:cs="Arial"/>
                <w:sz w:val="18"/>
                <w:szCs w:val="18"/>
              </w:rPr>
            </w:pPr>
            <w:r>
              <w:rPr>
                <w:rFonts w:ascii="Arial" w:hAnsi="Arial" w:cs="Arial"/>
                <w:sz w:val="18"/>
                <w:szCs w:val="18"/>
              </w:rPr>
              <w:t>по ОКОПФ/ОКФС</w:t>
            </w:r>
          </w:p>
        </w:tc>
        <w:tc>
          <w:tcPr>
            <w:tcW w:w="1020" w:type="dxa"/>
            <w:gridSpan w:val="2"/>
            <w:tcBorders>
              <w:top w:val="nil"/>
              <w:left w:val="nil"/>
              <w:bottom w:val="single" w:sz="6" w:space="0" w:color="auto"/>
              <w:right w:val="single" w:sz="6" w:space="0" w:color="auto"/>
            </w:tcBorders>
            <w:vAlign w:val="bottom"/>
          </w:tcPr>
          <w:p w:rsidR="00D07317" w:rsidRDefault="00D07317" w:rsidP="00164548">
            <w:pPr>
              <w:spacing w:after="0" w:line="240" w:lineRule="auto"/>
              <w:jc w:val="center"/>
              <w:rPr>
                <w:rFonts w:ascii="Arial" w:hAnsi="Arial" w:cs="Arial"/>
                <w:sz w:val="18"/>
                <w:szCs w:val="18"/>
              </w:rPr>
            </w:pPr>
            <w:r>
              <w:rPr>
                <w:rFonts w:ascii="Arial" w:hAnsi="Arial" w:cs="Arial"/>
                <w:sz w:val="18"/>
                <w:szCs w:val="18"/>
              </w:rPr>
              <w:t>47</w:t>
            </w:r>
          </w:p>
        </w:tc>
        <w:tc>
          <w:tcPr>
            <w:tcW w:w="1021" w:type="dxa"/>
            <w:gridSpan w:val="2"/>
            <w:tcBorders>
              <w:top w:val="nil"/>
              <w:left w:val="nil"/>
              <w:bottom w:val="single" w:sz="6" w:space="0" w:color="auto"/>
              <w:right w:val="single" w:sz="12" w:space="0" w:color="auto"/>
            </w:tcBorders>
            <w:vAlign w:val="bottom"/>
          </w:tcPr>
          <w:p w:rsidR="00D07317" w:rsidRDefault="00D07317" w:rsidP="00164548">
            <w:pPr>
              <w:spacing w:after="0" w:line="240" w:lineRule="auto"/>
              <w:jc w:val="center"/>
              <w:rPr>
                <w:rFonts w:ascii="Arial" w:hAnsi="Arial" w:cs="Arial"/>
                <w:sz w:val="18"/>
                <w:szCs w:val="18"/>
              </w:rPr>
            </w:pPr>
            <w:r>
              <w:rPr>
                <w:rFonts w:ascii="Arial" w:hAnsi="Arial" w:cs="Arial"/>
                <w:sz w:val="18"/>
                <w:szCs w:val="18"/>
              </w:rPr>
              <w:t>41</w:t>
            </w:r>
          </w:p>
        </w:tc>
      </w:tr>
      <w:tr w:rsidR="00D07317" w:rsidTr="00164548">
        <w:trPr>
          <w:cantSplit/>
          <w:trHeight w:val="284"/>
        </w:trPr>
        <w:tc>
          <w:tcPr>
            <w:tcW w:w="6407" w:type="dxa"/>
            <w:gridSpan w:val="9"/>
            <w:tcBorders>
              <w:top w:val="nil"/>
              <w:left w:val="nil"/>
              <w:bottom w:val="nil"/>
              <w:right w:val="nil"/>
            </w:tcBorders>
            <w:vAlign w:val="bottom"/>
          </w:tcPr>
          <w:p w:rsidR="00D07317" w:rsidRDefault="00D07317" w:rsidP="00164548">
            <w:pPr>
              <w:spacing w:after="0" w:line="240" w:lineRule="auto"/>
              <w:rPr>
                <w:rFonts w:ascii="Arial" w:hAnsi="Arial" w:cs="Arial"/>
                <w:sz w:val="18"/>
                <w:szCs w:val="18"/>
              </w:rPr>
            </w:pPr>
            <w:r>
              <w:rPr>
                <w:rFonts w:ascii="Arial" w:hAnsi="Arial" w:cs="Arial"/>
                <w:sz w:val="18"/>
                <w:szCs w:val="18"/>
              </w:rPr>
              <w:t>Единица измерения: тыс. руб. (млн. руб.)</w:t>
            </w:r>
          </w:p>
        </w:tc>
        <w:tc>
          <w:tcPr>
            <w:tcW w:w="1219" w:type="dxa"/>
            <w:gridSpan w:val="3"/>
            <w:tcBorders>
              <w:top w:val="nil"/>
              <w:left w:val="nil"/>
              <w:bottom w:val="nil"/>
              <w:right w:val="single" w:sz="12" w:space="0" w:color="auto"/>
            </w:tcBorders>
            <w:vAlign w:val="bottom"/>
          </w:tcPr>
          <w:p w:rsidR="00D07317" w:rsidRDefault="00D07317" w:rsidP="00164548">
            <w:pPr>
              <w:spacing w:after="0" w:line="240" w:lineRule="auto"/>
              <w:ind w:right="113"/>
              <w:jc w:val="right"/>
              <w:rPr>
                <w:rFonts w:ascii="Arial" w:hAnsi="Arial" w:cs="Arial"/>
                <w:sz w:val="18"/>
                <w:szCs w:val="18"/>
              </w:rPr>
            </w:pPr>
            <w:r>
              <w:rPr>
                <w:rFonts w:ascii="Arial" w:hAnsi="Arial" w:cs="Arial"/>
                <w:sz w:val="18"/>
                <w:szCs w:val="18"/>
              </w:rPr>
              <w:t>по ОКЕИ</w:t>
            </w:r>
          </w:p>
        </w:tc>
        <w:tc>
          <w:tcPr>
            <w:tcW w:w="2041" w:type="dxa"/>
            <w:gridSpan w:val="4"/>
            <w:tcBorders>
              <w:top w:val="single" w:sz="4" w:space="0" w:color="auto"/>
              <w:left w:val="nil"/>
              <w:bottom w:val="single" w:sz="12" w:space="0" w:color="auto"/>
              <w:right w:val="single" w:sz="12" w:space="0" w:color="auto"/>
            </w:tcBorders>
            <w:vAlign w:val="bottom"/>
          </w:tcPr>
          <w:p w:rsidR="00D07317" w:rsidRDefault="00D07317" w:rsidP="00164548">
            <w:pPr>
              <w:spacing w:after="0" w:line="240" w:lineRule="auto"/>
              <w:jc w:val="center"/>
              <w:rPr>
                <w:rFonts w:ascii="Arial" w:hAnsi="Arial" w:cs="Arial"/>
                <w:sz w:val="18"/>
                <w:szCs w:val="18"/>
              </w:rPr>
            </w:pPr>
            <w:r>
              <w:rPr>
                <w:rFonts w:ascii="Arial" w:hAnsi="Arial" w:cs="Arial"/>
                <w:sz w:val="18"/>
                <w:szCs w:val="18"/>
              </w:rPr>
              <w:t>384 (385)</w:t>
            </w:r>
          </w:p>
        </w:tc>
      </w:tr>
    </w:tbl>
    <w:p w:rsidR="00D07317" w:rsidRDefault="00D07317" w:rsidP="00D07317">
      <w:pPr>
        <w:spacing w:before="60" w:after="0" w:line="240" w:lineRule="auto"/>
        <w:rPr>
          <w:rFonts w:ascii="Arial" w:hAnsi="Arial" w:cs="Arial"/>
          <w:sz w:val="18"/>
          <w:szCs w:val="18"/>
        </w:rPr>
      </w:pPr>
      <w:r>
        <w:rPr>
          <w:rFonts w:ascii="Arial" w:hAnsi="Arial" w:cs="Arial"/>
          <w:sz w:val="18"/>
          <w:szCs w:val="18"/>
        </w:rPr>
        <w:t>Местонахождение (адрес)       г</w:t>
      </w:r>
      <w:proofErr w:type="gramStart"/>
      <w:r>
        <w:rPr>
          <w:rFonts w:ascii="Arial" w:hAnsi="Arial" w:cs="Arial"/>
          <w:sz w:val="18"/>
          <w:szCs w:val="18"/>
        </w:rPr>
        <w:t>.М</w:t>
      </w:r>
      <w:proofErr w:type="gramEnd"/>
      <w:r>
        <w:rPr>
          <w:rFonts w:ascii="Arial" w:hAnsi="Arial" w:cs="Arial"/>
          <w:sz w:val="18"/>
          <w:szCs w:val="18"/>
        </w:rPr>
        <w:t>осква, ул.Бойцовая, дом 7</w:t>
      </w:r>
    </w:p>
    <w:p w:rsidR="00D07317" w:rsidRDefault="00D07317" w:rsidP="00D07317">
      <w:pPr>
        <w:pBdr>
          <w:top w:val="single" w:sz="6" w:space="1" w:color="auto"/>
        </w:pBdr>
        <w:ind w:left="2334" w:right="2267"/>
        <w:rPr>
          <w:rFonts w:ascii="Arial" w:hAnsi="Arial" w:cs="Arial"/>
          <w:sz w:val="2"/>
          <w:szCs w:val="2"/>
        </w:rPr>
      </w:pPr>
    </w:p>
    <w:p w:rsidR="00D07317" w:rsidRDefault="00D07317" w:rsidP="00D07317">
      <w:pPr>
        <w:pBdr>
          <w:top w:val="single" w:sz="6" w:space="1" w:color="auto"/>
        </w:pBdr>
        <w:spacing w:after="360"/>
        <w:ind w:right="2268"/>
        <w:rPr>
          <w:rFonts w:ascii="Arial" w:hAnsi="Arial" w:cs="Arial"/>
          <w:sz w:val="2"/>
          <w:szCs w:val="2"/>
        </w:rPr>
      </w:pPr>
    </w:p>
    <w:tbl>
      <w:tblPr>
        <w:tblW w:w="95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737"/>
        <w:gridCol w:w="3969"/>
        <w:gridCol w:w="425"/>
        <w:gridCol w:w="1494"/>
        <w:gridCol w:w="1596"/>
        <w:gridCol w:w="1305"/>
      </w:tblGrid>
      <w:tr w:rsidR="00D07317" w:rsidRPr="00AE63CE" w:rsidTr="00B21409">
        <w:trPr>
          <w:cantSplit/>
          <w:trHeight w:val="340"/>
        </w:trPr>
        <w:tc>
          <w:tcPr>
            <w:tcW w:w="737" w:type="dxa"/>
            <w:vAlign w:val="center"/>
          </w:tcPr>
          <w:p w:rsidR="00D07317" w:rsidRPr="00AE63CE" w:rsidRDefault="00D07317" w:rsidP="00164548">
            <w:pPr>
              <w:rPr>
                <w:rFonts w:ascii="Times New Roman" w:hAnsi="Times New Roman" w:cs="Times New Roman"/>
                <w:sz w:val="18"/>
                <w:szCs w:val="18"/>
              </w:rPr>
            </w:pPr>
          </w:p>
        </w:tc>
        <w:tc>
          <w:tcPr>
            <w:tcW w:w="3969" w:type="dxa"/>
            <w:vAlign w:val="center"/>
          </w:tcPr>
          <w:p w:rsidR="00D07317" w:rsidRPr="00AE63CE" w:rsidRDefault="00D07317" w:rsidP="00164548">
            <w:pPr>
              <w:rPr>
                <w:rFonts w:ascii="Times New Roman" w:hAnsi="Times New Roman" w:cs="Times New Roman"/>
                <w:sz w:val="18"/>
                <w:szCs w:val="18"/>
              </w:rPr>
            </w:pPr>
          </w:p>
        </w:tc>
        <w:tc>
          <w:tcPr>
            <w:tcW w:w="425" w:type="dxa"/>
          </w:tcPr>
          <w:p w:rsidR="00D07317" w:rsidRPr="00AE63CE" w:rsidRDefault="00D07317" w:rsidP="00164548">
            <w:pPr>
              <w:rPr>
                <w:rFonts w:ascii="Times New Roman" w:hAnsi="Times New Roman" w:cs="Times New Roman"/>
                <w:sz w:val="18"/>
                <w:szCs w:val="18"/>
              </w:rPr>
            </w:pPr>
          </w:p>
        </w:tc>
        <w:tc>
          <w:tcPr>
            <w:tcW w:w="1494" w:type="dxa"/>
            <w:vMerge w:val="restart"/>
          </w:tcPr>
          <w:p w:rsidR="00D07317" w:rsidRPr="00AE63CE" w:rsidRDefault="00D07317" w:rsidP="00164548">
            <w:pPr>
              <w:spacing w:line="240" w:lineRule="auto"/>
              <w:jc w:val="center"/>
              <w:rPr>
                <w:rFonts w:ascii="Times New Roman" w:hAnsi="Times New Roman" w:cs="Times New Roman"/>
                <w:sz w:val="18"/>
                <w:szCs w:val="18"/>
              </w:rPr>
            </w:pPr>
            <w:r w:rsidRPr="00AE63CE">
              <w:rPr>
                <w:rFonts w:ascii="Times New Roman" w:hAnsi="Times New Roman" w:cs="Times New Roman"/>
                <w:sz w:val="18"/>
                <w:szCs w:val="18"/>
              </w:rPr>
              <w:t>На</w:t>
            </w:r>
            <w:r>
              <w:rPr>
                <w:rFonts w:ascii="Times New Roman" w:hAnsi="Times New Roman" w:cs="Times New Roman"/>
                <w:sz w:val="18"/>
                <w:szCs w:val="18"/>
              </w:rPr>
              <w:t xml:space="preserve"> 31 декабря</w:t>
            </w:r>
          </w:p>
          <w:p w:rsidR="00D07317" w:rsidRPr="00AE63CE" w:rsidRDefault="00D07317" w:rsidP="00164548">
            <w:pPr>
              <w:spacing w:line="240" w:lineRule="auto"/>
              <w:jc w:val="center"/>
              <w:rPr>
                <w:rFonts w:ascii="Times New Roman" w:hAnsi="Times New Roman" w:cs="Times New Roman"/>
                <w:sz w:val="18"/>
                <w:szCs w:val="18"/>
              </w:rPr>
            </w:pPr>
            <w:r w:rsidRPr="00AE63CE">
              <w:rPr>
                <w:rFonts w:ascii="Times New Roman" w:hAnsi="Times New Roman" w:cs="Times New Roman"/>
                <w:sz w:val="18"/>
                <w:szCs w:val="18"/>
              </w:rPr>
              <w:t>2011г.</w:t>
            </w:r>
          </w:p>
        </w:tc>
        <w:tc>
          <w:tcPr>
            <w:tcW w:w="1596" w:type="dxa"/>
            <w:vMerge w:val="restart"/>
          </w:tcPr>
          <w:p w:rsidR="00D07317" w:rsidRPr="00AE63CE" w:rsidRDefault="00D07317" w:rsidP="00164548">
            <w:pPr>
              <w:spacing w:line="240" w:lineRule="auto"/>
              <w:jc w:val="center"/>
              <w:rPr>
                <w:rFonts w:ascii="Times New Roman" w:hAnsi="Times New Roman" w:cs="Times New Roman"/>
                <w:sz w:val="18"/>
                <w:szCs w:val="18"/>
              </w:rPr>
            </w:pPr>
            <w:r w:rsidRPr="00AE63CE">
              <w:rPr>
                <w:rFonts w:ascii="Times New Roman" w:hAnsi="Times New Roman" w:cs="Times New Roman"/>
                <w:sz w:val="18"/>
                <w:szCs w:val="18"/>
              </w:rPr>
              <w:t>На 31 декабря</w:t>
            </w:r>
          </w:p>
          <w:p w:rsidR="00D07317" w:rsidRPr="00AE63CE" w:rsidRDefault="00D07317" w:rsidP="00164548">
            <w:pPr>
              <w:jc w:val="center"/>
              <w:rPr>
                <w:rFonts w:ascii="Times New Roman" w:hAnsi="Times New Roman" w:cs="Times New Roman"/>
                <w:sz w:val="18"/>
                <w:szCs w:val="18"/>
              </w:rPr>
            </w:pPr>
            <w:r>
              <w:rPr>
                <w:rFonts w:ascii="Times New Roman" w:hAnsi="Times New Roman" w:cs="Times New Roman"/>
                <w:sz w:val="18"/>
                <w:szCs w:val="18"/>
              </w:rPr>
              <w:t>2010 г.</w:t>
            </w:r>
          </w:p>
        </w:tc>
        <w:tc>
          <w:tcPr>
            <w:tcW w:w="1305" w:type="dxa"/>
            <w:vMerge w:val="restart"/>
          </w:tcPr>
          <w:p w:rsidR="00D07317" w:rsidRPr="00AE63CE" w:rsidRDefault="00D07317" w:rsidP="00164548">
            <w:pPr>
              <w:jc w:val="center"/>
              <w:rPr>
                <w:rFonts w:ascii="Times New Roman" w:hAnsi="Times New Roman" w:cs="Times New Roman"/>
                <w:sz w:val="18"/>
                <w:szCs w:val="18"/>
              </w:rPr>
            </w:pPr>
            <w:r w:rsidRPr="00AE63CE">
              <w:rPr>
                <w:rFonts w:ascii="Times New Roman" w:hAnsi="Times New Roman" w:cs="Times New Roman"/>
                <w:sz w:val="18"/>
                <w:szCs w:val="18"/>
              </w:rPr>
              <w:t>На 31 декабря</w:t>
            </w:r>
          </w:p>
          <w:p w:rsidR="00D07317" w:rsidRPr="00AE63CE" w:rsidRDefault="00D07317" w:rsidP="00164548">
            <w:pPr>
              <w:jc w:val="center"/>
              <w:rPr>
                <w:rFonts w:ascii="Times New Roman" w:hAnsi="Times New Roman" w:cs="Times New Roman"/>
                <w:sz w:val="18"/>
                <w:szCs w:val="18"/>
              </w:rPr>
            </w:pPr>
            <w:r>
              <w:rPr>
                <w:rFonts w:ascii="Times New Roman" w:hAnsi="Times New Roman" w:cs="Times New Roman"/>
                <w:sz w:val="18"/>
                <w:szCs w:val="18"/>
              </w:rPr>
              <w:t>2009 г.</w:t>
            </w:r>
          </w:p>
        </w:tc>
      </w:tr>
      <w:tr w:rsidR="00D07317" w:rsidRPr="00AE63CE" w:rsidTr="00B21409">
        <w:trPr>
          <w:cantSplit/>
          <w:trHeight w:val="411"/>
        </w:trPr>
        <w:tc>
          <w:tcPr>
            <w:tcW w:w="737" w:type="dxa"/>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 xml:space="preserve">Пояснения </w:t>
            </w:r>
          </w:p>
        </w:tc>
        <w:tc>
          <w:tcPr>
            <w:tcW w:w="3969" w:type="dxa"/>
          </w:tcPr>
          <w:p w:rsidR="00D07317" w:rsidRPr="00AE63CE" w:rsidRDefault="00D07317" w:rsidP="00164548">
            <w:pPr>
              <w:jc w:val="center"/>
              <w:rPr>
                <w:rFonts w:ascii="Times New Roman" w:hAnsi="Times New Roman" w:cs="Times New Roman"/>
                <w:sz w:val="18"/>
                <w:szCs w:val="18"/>
              </w:rPr>
            </w:pPr>
            <w:r w:rsidRPr="00AE63CE">
              <w:rPr>
                <w:rFonts w:ascii="Times New Roman" w:hAnsi="Times New Roman" w:cs="Times New Roman"/>
                <w:sz w:val="18"/>
                <w:szCs w:val="18"/>
              </w:rPr>
              <w:t>Наименование показателя</w:t>
            </w:r>
          </w:p>
        </w:tc>
        <w:tc>
          <w:tcPr>
            <w:tcW w:w="425" w:type="dxa"/>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Код</w:t>
            </w:r>
          </w:p>
        </w:tc>
        <w:tc>
          <w:tcPr>
            <w:tcW w:w="1494" w:type="dxa"/>
            <w:vMerge/>
            <w:vAlign w:val="bottom"/>
          </w:tcPr>
          <w:p w:rsidR="00D07317" w:rsidRPr="00AE63CE" w:rsidRDefault="00D07317" w:rsidP="00164548">
            <w:pPr>
              <w:spacing w:line="240" w:lineRule="auto"/>
              <w:rPr>
                <w:rFonts w:ascii="Times New Roman" w:hAnsi="Times New Roman" w:cs="Times New Roman"/>
                <w:sz w:val="18"/>
                <w:szCs w:val="18"/>
              </w:rPr>
            </w:pPr>
          </w:p>
        </w:tc>
        <w:tc>
          <w:tcPr>
            <w:tcW w:w="1596" w:type="dxa"/>
            <w:vMerge/>
            <w:vAlign w:val="bottom"/>
          </w:tcPr>
          <w:p w:rsidR="00D07317" w:rsidRPr="00AE63CE" w:rsidRDefault="00D07317" w:rsidP="00164548">
            <w:pPr>
              <w:rPr>
                <w:rFonts w:ascii="Times New Roman" w:hAnsi="Times New Roman" w:cs="Times New Roman"/>
                <w:sz w:val="18"/>
                <w:szCs w:val="18"/>
              </w:rPr>
            </w:pPr>
          </w:p>
        </w:tc>
        <w:tc>
          <w:tcPr>
            <w:tcW w:w="1305" w:type="dxa"/>
            <w:vMerge/>
            <w:vAlign w:val="bottom"/>
          </w:tcPr>
          <w:p w:rsidR="00D07317" w:rsidRPr="00AE63CE" w:rsidRDefault="00D07317" w:rsidP="00164548">
            <w:pPr>
              <w:rPr>
                <w:rFonts w:ascii="Times New Roman" w:hAnsi="Times New Roman" w:cs="Times New Roman"/>
                <w:sz w:val="18"/>
                <w:szCs w:val="18"/>
              </w:rPr>
            </w:pPr>
          </w:p>
        </w:tc>
      </w:tr>
      <w:tr w:rsidR="00D07317" w:rsidRPr="00AE63CE" w:rsidTr="00B21409">
        <w:trPr>
          <w:trHeight w:val="50"/>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B266A8" w:rsidP="00164548">
            <w:pPr>
              <w:jc w:val="center"/>
              <w:rPr>
                <w:rFonts w:ascii="Times New Roman" w:hAnsi="Times New Roman" w:cs="Times New Roman"/>
                <w:b/>
                <w:bCs/>
                <w:color w:val="000000" w:themeColor="text1"/>
                <w:sz w:val="18"/>
                <w:szCs w:val="18"/>
              </w:rPr>
            </w:pPr>
            <w:hyperlink r:id="rId44" w:history="1">
              <w:r w:rsidR="00D07317" w:rsidRPr="00AE63CE">
                <w:rPr>
                  <w:rStyle w:val="ae"/>
                  <w:b/>
                  <w:bCs/>
                  <w:color w:val="000000" w:themeColor="text1"/>
                  <w:sz w:val="18"/>
                  <w:szCs w:val="18"/>
                </w:rPr>
                <w:t>АКТИВ</w:t>
              </w:r>
            </w:hyperlink>
          </w:p>
        </w:tc>
        <w:tc>
          <w:tcPr>
            <w:tcW w:w="425" w:type="dxa"/>
          </w:tcPr>
          <w:p w:rsidR="00D07317" w:rsidRPr="00AE63CE" w:rsidRDefault="00D07317" w:rsidP="00164548">
            <w:pPr>
              <w:rPr>
                <w:rFonts w:ascii="Times New Roman" w:hAnsi="Times New Roman" w:cs="Times New Roman"/>
                <w:sz w:val="18"/>
                <w:szCs w:val="18"/>
              </w:rPr>
            </w:pPr>
          </w:p>
        </w:tc>
        <w:tc>
          <w:tcPr>
            <w:tcW w:w="1494" w:type="dxa"/>
            <w:vAlign w:val="bottom"/>
          </w:tcPr>
          <w:p w:rsidR="00D07317" w:rsidRPr="00AE63CE" w:rsidRDefault="00D07317" w:rsidP="00164548">
            <w:pPr>
              <w:rPr>
                <w:rFonts w:ascii="Times New Roman" w:hAnsi="Times New Roman" w:cs="Times New Roman"/>
                <w:sz w:val="18"/>
                <w:szCs w:val="18"/>
              </w:rPr>
            </w:pPr>
          </w:p>
        </w:tc>
        <w:tc>
          <w:tcPr>
            <w:tcW w:w="1596" w:type="dxa"/>
            <w:vAlign w:val="bottom"/>
          </w:tcPr>
          <w:p w:rsidR="00D07317" w:rsidRPr="00AE63CE" w:rsidRDefault="00D07317" w:rsidP="00164548">
            <w:pPr>
              <w:rPr>
                <w:rFonts w:ascii="Times New Roman" w:hAnsi="Times New Roman" w:cs="Times New Roman"/>
                <w:sz w:val="18"/>
                <w:szCs w:val="18"/>
              </w:rPr>
            </w:pPr>
          </w:p>
        </w:tc>
        <w:tc>
          <w:tcPr>
            <w:tcW w:w="1305" w:type="dxa"/>
            <w:vAlign w:val="bottom"/>
          </w:tcPr>
          <w:p w:rsidR="00D07317" w:rsidRPr="00AE63CE" w:rsidRDefault="00D07317" w:rsidP="00164548">
            <w:pPr>
              <w:rPr>
                <w:rFonts w:ascii="Times New Roman" w:hAnsi="Times New Roman" w:cs="Times New Roman"/>
                <w:sz w:val="18"/>
                <w:szCs w:val="18"/>
              </w:rPr>
            </w:pPr>
          </w:p>
        </w:tc>
      </w:tr>
      <w:tr w:rsidR="00D07317" w:rsidRPr="00AE63CE" w:rsidTr="00B21409">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b/>
                <w:bCs/>
                <w:sz w:val="18"/>
                <w:szCs w:val="18"/>
              </w:rPr>
            </w:pPr>
            <w:r w:rsidRPr="00AE63CE">
              <w:rPr>
                <w:rFonts w:ascii="Times New Roman" w:hAnsi="Times New Roman" w:cs="Times New Roman"/>
                <w:b/>
                <w:bCs/>
                <w:sz w:val="18"/>
                <w:szCs w:val="18"/>
              </w:rPr>
              <w:t>I. ВНЕОБОРОТНЫЕ АКТИВЫ</w:t>
            </w:r>
          </w:p>
        </w:tc>
        <w:tc>
          <w:tcPr>
            <w:tcW w:w="425" w:type="dxa"/>
            <w:vAlign w:val="center"/>
          </w:tcPr>
          <w:p w:rsidR="00D07317" w:rsidRPr="00AE63CE" w:rsidRDefault="00D07317" w:rsidP="00164548">
            <w:pPr>
              <w:rPr>
                <w:rFonts w:ascii="Times New Roman" w:hAnsi="Times New Roman" w:cs="Times New Roman"/>
                <w:sz w:val="18"/>
                <w:szCs w:val="18"/>
              </w:rPr>
            </w:pPr>
          </w:p>
        </w:tc>
        <w:tc>
          <w:tcPr>
            <w:tcW w:w="1494" w:type="dxa"/>
            <w:vAlign w:val="center"/>
          </w:tcPr>
          <w:p w:rsidR="00D07317" w:rsidRPr="00AE63CE" w:rsidRDefault="00D07317" w:rsidP="00164548">
            <w:pPr>
              <w:rPr>
                <w:rFonts w:ascii="Times New Roman" w:hAnsi="Times New Roman" w:cs="Times New Roman"/>
                <w:sz w:val="18"/>
                <w:szCs w:val="18"/>
              </w:rPr>
            </w:pPr>
          </w:p>
        </w:tc>
        <w:tc>
          <w:tcPr>
            <w:tcW w:w="1596" w:type="dxa"/>
            <w:vAlign w:val="center"/>
          </w:tcPr>
          <w:p w:rsidR="00D07317" w:rsidRPr="00AE63CE" w:rsidRDefault="00D07317" w:rsidP="00164548">
            <w:pPr>
              <w:rPr>
                <w:rFonts w:ascii="Times New Roman" w:hAnsi="Times New Roman" w:cs="Times New Roman"/>
                <w:sz w:val="18"/>
                <w:szCs w:val="18"/>
              </w:rPr>
            </w:pPr>
          </w:p>
        </w:tc>
        <w:tc>
          <w:tcPr>
            <w:tcW w:w="1305" w:type="dxa"/>
            <w:vAlign w:val="center"/>
          </w:tcPr>
          <w:p w:rsidR="00D07317" w:rsidRPr="00AE63CE" w:rsidRDefault="00D07317" w:rsidP="00164548">
            <w:pPr>
              <w:rPr>
                <w:rFonts w:ascii="Times New Roman" w:hAnsi="Times New Roman" w:cs="Times New Roman"/>
                <w:sz w:val="18"/>
                <w:szCs w:val="18"/>
              </w:rPr>
            </w:pP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Нематериальные активы</w:t>
            </w:r>
          </w:p>
        </w:tc>
        <w:tc>
          <w:tcPr>
            <w:tcW w:w="42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1110</w:t>
            </w:r>
          </w:p>
        </w:tc>
        <w:tc>
          <w:tcPr>
            <w:tcW w:w="1494"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c>
          <w:tcPr>
            <w:tcW w:w="159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c>
          <w:tcPr>
            <w:tcW w:w="130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Результаты исследований и разработок</w:t>
            </w:r>
          </w:p>
        </w:tc>
        <w:tc>
          <w:tcPr>
            <w:tcW w:w="42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1120</w:t>
            </w:r>
          </w:p>
        </w:tc>
        <w:tc>
          <w:tcPr>
            <w:tcW w:w="1494"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c>
          <w:tcPr>
            <w:tcW w:w="159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c>
          <w:tcPr>
            <w:tcW w:w="130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Основные средства</w:t>
            </w:r>
          </w:p>
        </w:tc>
        <w:tc>
          <w:tcPr>
            <w:tcW w:w="42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1130</w:t>
            </w:r>
          </w:p>
        </w:tc>
        <w:tc>
          <w:tcPr>
            <w:tcW w:w="1494"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190 555</w:t>
            </w:r>
          </w:p>
        </w:tc>
        <w:tc>
          <w:tcPr>
            <w:tcW w:w="159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122 830</w:t>
            </w:r>
          </w:p>
        </w:tc>
        <w:tc>
          <w:tcPr>
            <w:tcW w:w="130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87 112</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 xml:space="preserve">  Здания, машины, оборудование и другие основные средства </w:t>
            </w:r>
          </w:p>
        </w:tc>
        <w:tc>
          <w:tcPr>
            <w:tcW w:w="42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1131</w:t>
            </w:r>
          </w:p>
        </w:tc>
        <w:tc>
          <w:tcPr>
            <w:tcW w:w="1494"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144 273</w:t>
            </w:r>
          </w:p>
        </w:tc>
        <w:tc>
          <w:tcPr>
            <w:tcW w:w="159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122 753</w:t>
            </w:r>
          </w:p>
        </w:tc>
        <w:tc>
          <w:tcPr>
            <w:tcW w:w="130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85 917</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 xml:space="preserve">  Незавершенные капитальные вложения</w:t>
            </w:r>
          </w:p>
        </w:tc>
        <w:tc>
          <w:tcPr>
            <w:tcW w:w="42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1132</w:t>
            </w:r>
          </w:p>
        </w:tc>
        <w:tc>
          <w:tcPr>
            <w:tcW w:w="1494"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24 494</w:t>
            </w:r>
          </w:p>
        </w:tc>
        <w:tc>
          <w:tcPr>
            <w:tcW w:w="159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42</w:t>
            </w:r>
          </w:p>
        </w:tc>
        <w:tc>
          <w:tcPr>
            <w:tcW w:w="130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1 195</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Авансы, выданные поставщикам и подрядчикам по капитальному строительству, поставщикам объектов основных средств</w:t>
            </w:r>
          </w:p>
        </w:tc>
        <w:tc>
          <w:tcPr>
            <w:tcW w:w="42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1133</w:t>
            </w:r>
          </w:p>
        </w:tc>
        <w:tc>
          <w:tcPr>
            <w:tcW w:w="1494"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16 788</w:t>
            </w:r>
          </w:p>
        </w:tc>
        <w:tc>
          <w:tcPr>
            <w:tcW w:w="159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35</w:t>
            </w:r>
          </w:p>
        </w:tc>
        <w:tc>
          <w:tcPr>
            <w:tcW w:w="130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Доходные вложения в материальные ценности</w:t>
            </w:r>
          </w:p>
        </w:tc>
        <w:tc>
          <w:tcPr>
            <w:tcW w:w="42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1140</w:t>
            </w:r>
          </w:p>
        </w:tc>
        <w:tc>
          <w:tcPr>
            <w:tcW w:w="1494"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c>
          <w:tcPr>
            <w:tcW w:w="159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c>
          <w:tcPr>
            <w:tcW w:w="130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Финансовые вложения</w:t>
            </w:r>
          </w:p>
        </w:tc>
        <w:tc>
          <w:tcPr>
            <w:tcW w:w="42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1150</w:t>
            </w:r>
          </w:p>
        </w:tc>
        <w:tc>
          <w:tcPr>
            <w:tcW w:w="1494"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c>
          <w:tcPr>
            <w:tcW w:w="159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c>
          <w:tcPr>
            <w:tcW w:w="130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Отложенные налоговые активы</w:t>
            </w:r>
          </w:p>
        </w:tc>
        <w:tc>
          <w:tcPr>
            <w:tcW w:w="42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1160</w:t>
            </w:r>
          </w:p>
        </w:tc>
        <w:tc>
          <w:tcPr>
            <w:tcW w:w="1494"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12 795</w:t>
            </w:r>
          </w:p>
        </w:tc>
        <w:tc>
          <w:tcPr>
            <w:tcW w:w="159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7 607</w:t>
            </w:r>
          </w:p>
        </w:tc>
        <w:tc>
          <w:tcPr>
            <w:tcW w:w="130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7 127</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 xml:space="preserve">Прочие </w:t>
            </w:r>
            <w:proofErr w:type="spellStart"/>
            <w:r w:rsidRPr="00AE63CE">
              <w:rPr>
                <w:rFonts w:ascii="Times New Roman" w:hAnsi="Times New Roman" w:cs="Times New Roman"/>
                <w:sz w:val="18"/>
                <w:szCs w:val="18"/>
              </w:rPr>
              <w:t>внеоборотные</w:t>
            </w:r>
            <w:proofErr w:type="spellEnd"/>
            <w:r w:rsidRPr="00AE63CE">
              <w:rPr>
                <w:rFonts w:ascii="Times New Roman" w:hAnsi="Times New Roman" w:cs="Times New Roman"/>
                <w:sz w:val="18"/>
                <w:szCs w:val="18"/>
              </w:rPr>
              <w:t xml:space="preserve"> активы</w:t>
            </w:r>
          </w:p>
        </w:tc>
        <w:tc>
          <w:tcPr>
            <w:tcW w:w="42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1170</w:t>
            </w:r>
          </w:p>
        </w:tc>
        <w:tc>
          <w:tcPr>
            <w:tcW w:w="1494"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2 566</w:t>
            </w:r>
          </w:p>
        </w:tc>
        <w:tc>
          <w:tcPr>
            <w:tcW w:w="159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745</w:t>
            </w:r>
          </w:p>
        </w:tc>
        <w:tc>
          <w:tcPr>
            <w:tcW w:w="130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300</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Итого по разделу I</w:t>
            </w:r>
          </w:p>
        </w:tc>
        <w:tc>
          <w:tcPr>
            <w:tcW w:w="425" w:type="dxa"/>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1100</w:t>
            </w:r>
          </w:p>
        </w:tc>
        <w:tc>
          <w:tcPr>
            <w:tcW w:w="1494"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205 916</w:t>
            </w:r>
          </w:p>
        </w:tc>
        <w:tc>
          <w:tcPr>
            <w:tcW w:w="1596"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131 182</w:t>
            </w:r>
          </w:p>
        </w:tc>
        <w:tc>
          <w:tcPr>
            <w:tcW w:w="1305"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94 539</w:t>
            </w:r>
          </w:p>
        </w:tc>
      </w:tr>
      <w:tr w:rsidR="00D07317" w:rsidRPr="00AE63CE" w:rsidTr="00B21409">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b/>
                <w:bCs/>
                <w:sz w:val="18"/>
                <w:szCs w:val="18"/>
              </w:rPr>
            </w:pPr>
            <w:r w:rsidRPr="00AE63CE">
              <w:rPr>
                <w:rFonts w:ascii="Times New Roman" w:hAnsi="Times New Roman" w:cs="Times New Roman"/>
                <w:b/>
                <w:bCs/>
                <w:sz w:val="18"/>
                <w:szCs w:val="18"/>
              </w:rPr>
              <w:t>II. ОБОРОТНЫЕ АКТИВЫ</w:t>
            </w:r>
          </w:p>
        </w:tc>
        <w:tc>
          <w:tcPr>
            <w:tcW w:w="425" w:type="dxa"/>
            <w:vAlign w:val="center"/>
          </w:tcPr>
          <w:p w:rsidR="00D07317" w:rsidRPr="00AE63CE" w:rsidRDefault="00D07317" w:rsidP="00164548">
            <w:pPr>
              <w:rPr>
                <w:rFonts w:ascii="Times New Roman" w:hAnsi="Times New Roman" w:cs="Times New Roman"/>
                <w:sz w:val="18"/>
                <w:szCs w:val="18"/>
              </w:rPr>
            </w:pPr>
          </w:p>
        </w:tc>
        <w:tc>
          <w:tcPr>
            <w:tcW w:w="1494" w:type="dxa"/>
            <w:vAlign w:val="center"/>
          </w:tcPr>
          <w:p w:rsidR="00D07317" w:rsidRPr="00AE63CE" w:rsidRDefault="00D07317" w:rsidP="00164548">
            <w:pPr>
              <w:rPr>
                <w:rFonts w:ascii="Times New Roman" w:hAnsi="Times New Roman" w:cs="Times New Roman"/>
                <w:sz w:val="18"/>
                <w:szCs w:val="18"/>
              </w:rPr>
            </w:pPr>
          </w:p>
        </w:tc>
        <w:tc>
          <w:tcPr>
            <w:tcW w:w="1596" w:type="dxa"/>
            <w:vAlign w:val="center"/>
          </w:tcPr>
          <w:p w:rsidR="00D07317" w:rsidRPr="00AE63CE" w:rsidRDefault="00D07317" w:rsidP="00164548">
            <w:pPr>
              <w:rPr>
                <w:rFonts w:ascii="Times New Roman" w:hAnsi="Times New Roman" w:cs="Times New Roman"/>
                <w:sz w:val="18"/>
                <w:szCs w:val="18"/>
              </w:rPr>
            </w:pPr>
          </w:p>
        </w:tc>
        <w:tc>
          <w:tcPr>
            <w:tcW w:w="1305" w:type="dxa"/>
            <w:vAlign w:val="center"/>
          </w:tcPr>
          <w:p w:rsidR="00D07317" w:rsidRPr="00AE63CE" w:rsidRDefault="00D07317" w:rsidP="00164548">
            <w:pPr>
              <w:rPr>
                <w:rFonts w:ascii="Times New Roman" w:hAnsi="Times New Roman" w:cs="Times New Roman"/>
                <w:sz w:val="18"/>
                <w:szCs w:val="18"/>
              </w:rPr>
            </w:pP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Запасы</w:t>
            </w:r>
          </w:p>
        </w:tc>
        <w:tc>
          <w:tcPr>
            <w:tcW w:w="42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1210</w:t>
            </w:r>
          </w:p>
        </w:tc>
        <w:tc>
          <w:tcPr>
            <w:tcW w:w="1494"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338 458</w:t>
            </w:r>
          </w:p>
        </w:tc>
        <w:tc>
          <w:tcPr>
            <w:tcW w:w="159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257 464</w:t>
            </w:r>
          </w:p>
        </w:tc>
        <w:tc>
          <w:tcPr>
            <w:tcW w:w="130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181 692</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Налог на добавленную стоимость по приобретенным ценностям</w:t>
            </w:r>
          </w:p>
        </w:tc>
        <w:tc>
          <w:tcPr>
            <w:tcW w:w="42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1220</w:t>
            </w:r>
          </w:p>
        </w:tc>
        <w:tc>
          <w:tcPr>
            <w:tcW w:w="1494"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288</w:t>
            </w:r>
          </w:p>
        </w:tc>
        <w:tc>
          <w:tcPr>
            <w:tcW w:w="159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646</w:t>
            </w:r>
          </w:p>
        </w:tc>
        <w:tc>
          <w:tcPr>
            <w:tcW w:w="130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715</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Дебиторская задолженность</w:t>
            </w:r>
          </w:p>
        </w:tc>
        <w:tc>
          <w:tcPr>
            <w:tcW w:w="42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1230</w:t>
            </w:r>
          </w:p>
        </w:tc>
        <w:tc>
          <w:tcPr>
            <w:tcW w:w="1494"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659 402</w:t>
            </w:r>
          </w:p>
        </w:tc>
        <w:tc>
          <w:tcPr>
            <w:tcW w:w="159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1 040 578</w:t>
            </w:r>
          </w:p>
        </w:tc>
        <w:tc>
          <w:tcPr>
            <w:tcW w:w="130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1 064 190</w:t>
            </w:r>
          </w:p>
        </w:tc>
      </w:tr>
    </w:tbl>
    <w:p w:rsidR="00D07317" w:rsidRPr="00B21409" w:rsidRDefault="00D07317" w:rsidP="00D07317">
      <w:pPr>
        <w:jc w:val="right"/>
        <w:rPr>
          <w:rFonts w:ascii="Times New Roman" w:hAnsi="Times New Roman" w:cs="Times New Roman"/>
          <w:sz w:val="28"/>
          <w:szCs w:val="28"/>
        </w:rPr>
      </w:pPr>
      <w:r w:rsidRPr="00B21409">
        <w:rPr>
          <w:rFonts w:ascii="Times New Roman" w:hAnsi="Times New Roman" w:cs="Times New Roman"/>
          <w:sz w:val="28"/>
          <w:szCs w:val="28"/>
        </w:rPr>
        <w:lastRenderedPageBreak/>
        <w:t>Продолжение приложения 1</w:t>
      </w:r>
      <w:r w:rsidR="00FF2915" w:rsidRPr="00B21409">
        <w:rPr>
          <w:rFonts w:ascii="Times New Roman" w:hAnsi="Times New Roman" w:cs="Times New Roman"/>
          <w:sz w:val="28"/>
          <w:szCs w:val="28"/>
        </w:rPr>
        <w:t>3</w:t>
      </w:r>
    </w:p>
    <w:tbl>
      <w:tblPr>
        <w:tblW w:w="95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737"/>
        <w:gridCol w:w="3969"/>
        <w:gridCol w:w="425"/>
        <w:gridCol w:w="1494"/>
        <w:gridCol w:w="66"/>
        <w:gridCol w:w="1530"/>
        <w:gridCol w:w="29"/>
        <w:gridCol w:w="1276"/>
      </w:tblGrid>
      <w:tr w:rsidR="007E7BAD" w:rsidRPr="00AE63CE" w:rsidTr="00B21409">
        <w:trPr>
          <w:trHeight w:val="284"/>
        </w:trPr>
        <w:tc>
          <w:tcPr>
            <w:tcW w:w="737" w:type="dxa"/>
            <w:vAlign w:val="bottom"/>
          </w:tcPr>
          <w:p w:rsidR="007E7BAD" w:rsidRPr="00AE63CE" w:rsidRDefault="007E7BAD" w:rsidP="00C10BD5">
            <w:pPr>
              <w:rPr>
                <w:rFonts w:ascii="Times New Roman" w:hAnsi="Times New Roman" w:cs="Times New Roman"/>
                <w:sz w:val="18"/>
                <w:szCs w:val="18"/>
              </w:rPr>
            </w:pPr>
          </w:p>
        </w:tc>
        <w:tc>
          <w:tcPr>
            <w:tcW w:w="3969" w:type="dxa"/>
            <w:vAlign w:val="bottom"/>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 xml:space="preserve">   Долгосрочная дебиторская задолженность, всего</w:t>
            </w:r>
          </w:p>
        </w:tc>
        <w:tc>
          <w:tcPr>
            <w:tcW w:w="425" w:type="dxa"/>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1231</w:t>
            </w:r>
          </w:p>
        </w:tc>
        <w:tc>
          <w:tcPr>
            <w:tcW w:w="1494" w:type="dxa"/>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3 644</w:t>
            </w:r>
          </w:p>
        </w:tc>
        <w:tc>
          <w:tcPr>
            <w:tcW w:w="1596" w:type="dxa"/>
            <w:gridSpan w:val="2"/>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w:t>
            </w:r>
          </w:p>
        </w:tc>
        <w:tc>
          <w:tcPr>
            <w:tcW w:w="1305" w:type="dxa"/>
            <w:gridSpan w:val="2"/>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12</w:t>
            </w:r>
          </w:p>
        </w:tc>
      </w:tr>
      <w:tr w:rsidR="007E7BAD" w:rsidRPr="00AE63CE" w:rsidTr="00B21409">
        <w:trPr>
          <w:trHeight w:val="284"/>
        </w:trPr>
        <w:tc>
          <w:tcPr>
            <w:tcW w:w="737" w:type="dxa"/>
            <w:vAlign w:val="bottom"/>
          </w:tcPr>
          <w:p w:rsidR="007E7BAD" w:rsidRPr="00AE63CE" w:rsidRDefault="007E7BAD" w:rsidP="00C10BD5">
            <w:pPr>
              <w:rPr>
                <w:rFonts w:ascii="Times New Roman" w:hAnsi="Times New Roman" w:cs="Times New Roman"/>
                <w:sz w:val="18"/>
                <w:szCs w:val="18"/>
              </w:rPr>
            </w:pPr>
          </w:p>
        </w:tc>
        <w:tc>
          <w:tcPr>
            <w:tcW w:w="3969" w:type="dxa"/>
            <w:vAlign w:val="bottom"/>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 xml:space="preserve">   расчеты с покупателями и заказчиками</w:t>
            </w:r>
          </w:p>
        </w:tc>
        <w:tc>
          <w:tcPr>
            <w:tcW w:w="425" w:type="dxa"/>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1232</w:t>
            </w:r>
          </w:p>
        </w:tc>
        <w:tc>
          <w:tcPr>
            <w:tcW w:w="1494" w:type="dxa"/>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w:t>
            </w:r>
          </w:p>
        </w:tc>
        <w:tc>
          <w:tcPr>
            <w:tcW w:w="1596" w:type="dxa"/>
            <w:gridSpan w:val="2"/>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w:t>
            </w:r>
          </w:p>
        </w:tc>
        <w:tc>
          <w:tcPr>
            <w:tcW w:w="1305" w:type="dxa"/>
            <w:gridSpan w:val="2"/>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12</w:t>
            </w:r>
          </w:p>
        </w:tc>
      </w:tr>
      <w:tr w:rsidR="007E7BAD" w:rsidRPr="00AE63CE" w:rsidTr="00B21409">
        <w:trPr>
          <w:trHeight w:val="284"/>
        </w:trPr>
        <w:tc>
          <w:tcPr>
            <w:tcW w:w="737" w:type="dxa"/>
            <w:vAlign w:val="bottom"/>
          </w:tcPr>
          <w:p w:rsidR="007E7BAD" w:rsidRPr="00AE63CE" w:rsidRDefault="007E7BAD" w:rsidP="00C10BD5">
            <w:pPr>
              <w:rPr>
                <w:rFonts w:ascii="Times New Roman" w:hAnsi="Times New Roman" w:cs="Times New Roman"/>
                <w:sz w:val="18"/>
                <w:szCs w:val="18"/>
              </w:rPr>
            </w:pPr>
          </w:p>
        </w:tc>
        <w:tc>
          <w:tcPr>
            <w:tcW w:w="3969" w:type="dxa"/>
            <w:vAlign w:val="bottom"/>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 xml:space="preserve">   авансы выданные</w:t>
            </w:r>
          </w:p>
        </w:tc>
        <w:tc>
          <w:tcPr>
            <w:tcW w:w="425" w:type="dxa"/>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1233</w:t>
            </w:r>
          </w:p>
        </w:tc>
        <w:tc>
          <w:tcPr>
            <w:tcW w:w="1494" w:type="dxa"/>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w:t>
            </w:r>
          </w:p>
        </w:tc>
        <w:tc>
          <w:tcPr>
            <w:tcW w:w="1596" w:type="dxa"/>
            <w:gridSpan w:val="2"/>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w:t>
            </w:r>
          </w:p>
        </w:tc>
        <w:tc>
          <w:tcPr>
            <w:tcW w:w="1305" w:type="dxa"/>
            <w:gridSpan w:val="2"/>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w:t>
            </w:r>
          </w:p>
        </w:tc>
      </w:tr>
      <w:tr w:rsidR="007E7BAD" w:rsidRPr="00AE63CE" w:rsidTr="00B21409">
        <w:trPr>
          <w:trHeight w:val="284"/>
        </w:trPr>
        <w:tc>
          <w:tcPr>
            <w:tcW w:w="737" w:type="dxa"/>
            <w:vAlign w:val="bottom"/>
          </w:tcPr>
          <w:p w:rsidR="007E7BAD" w:rsidRPr="00AE63CE" w:rsidRDefault="007E7BAD" w:rsidP="00C10BD5">
            <w:pPr>
              <w:rPr>
                <w:rFonts w:ascii="Times New Roman" w:hAnsi="Times New Roman" w:cs="Times New Roman"/>
                <w:sz w:val="18"/>
                <w:szCs w:val="18"/>
              </w:rPr>
            </w:pPr>
          </w:p>
        </w:tc>
        <w:tc>
          <w:tcPr>
            <w:tcW w:w="3969" w:type="dxa"/>
            <w:vAlign w:val="bottom"/>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 xml:space="preserve">   прочие дебиторы</w:t>
            </w:r>
          </w:p>
        </w:tc>
        <w:tc>
          <w:tcPr>
            <w:tcW w:w="425" w:type="dxa"/>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1234</w:t>
            </w:r>
          </w:p>
        </w:tc>
        <w:tc>
          <w:tcPr>
            <w:tcW w:w="1494" w:type="dxa"/>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3 644</w:t>
            </w:r>
          </w:p>
        </w:tc>
        <w:tc>
          <w:tcPr>
            <w:tcW w:w="1596" w:type="dxa"/>
            <w:gridSpan w:val="2"/>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w:t>
            </w:r>
          </w:p>
        </w:tc>
        <w:tc>
          <w:tcPr>
            <w:tcW w:w="1305" w:type="dxa"/>
            <w:gridSpan w:val="2"/>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w:t>
            </w:r>
          </w:p>
        </w:tc>
      </w:tr>
      <w:tr w:rsidR="007E7BAD" w:rsidRPr="00AE63CE" w:rsidTr="00B21409">
        <w:trPr>
          <w:trHeight w:val="284"/>
        </w:trPr>
        <w:tc>
          <w:tcPr>
            <w:tcW w:w="737" w:type="dxa"/>
            <w:vAlign w:val="bottom"/>
          </w:tcPr>
          <w:p w:rsidR="007E7BAD" w:rsidRPr="00AE63CE" w:rsidRDefault="007E7BAD" w:rsidP="00C10BD5">
            <w:pPr>
              <w:rPr>
                <w:rFonts w:ascii="Times New Roman" w:hAnsi="Times New Roman" w:cs="Times New Roman"/>
                <w:sz w:val="18"/>
                <w:szCs w:val="18"/>
              </w:rPr>
            </w:pPr>
          </w:p>
        </w:tc>
        <w:tc>
          <w:tcPr>
            <w:tcW w:w="3969" w:type="dxa"/>
            <w:vAlign w:val="bottom"/>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 xml:space="preserve">     Краткосрочная дебиторская задолженность, всего</w:t>
            </w:r>
          </w:p>
        </w:tc>
        <w:tc>
          <w:tcPr>
            <w:tcW w:w="425" w:type="dxa"/>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1235</w:t>
            </w:r>
          </w:p>
        </w:tc>
        <w:tc>
          <w:tcPr>
            <w:tcW w:w="1494" w:type="dxa"/>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655 758</w:t>
            </w:r>
          </w:p>
        </w:tc>
        <w:tc>
          <w:tcPr>
            <w:tcW w:w="1596" w:type="dxa"/>
            <w:gridSpan w:val="2"/>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1 040 578</w:t>
            </w:r>
          </w:p>
        </w:tc>
        <w:tc>
          <w:tcPr>
            <w:tcW w:w="1305" w:type="dxa"/>
            <w:gridSpan w:val="2"/>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1 064 178</w:t>
            </w:r>
          </w:p>
        </w:tc>
      </w:tr>
      <w:tr w:rsidR="007E7BAD" w:rsidRPr="00AE63CE" w:rsidTr="00B21409">
        <w:trPr>
          <w:trHeight w:val="284"/>
        </w:trPr>
        <w:tc>
          <w:tcPr>
            <w:tcW w:w="737" w:type="dxa"/>
            <w:vAlign w:val="bottom"/>
          </w:tcPr>
          <w:p w:rsidR="007E7BAD" w:rsidRPr="00AE63CE" w:rsidRDefault="007E7BAD" w:rsidP="00C10BD5">
            <w:pPr>
              <w:rPr>
                <w:rFonts w:ascii="Times New Roman" w:hAnsi="Times New Roman" w:cs="Times New Roman"/>
                <w:sz w:val="18"/>
                <w:szCs w:val="18"/>
              </w:rPr>
            </w:pPr>
          </w:p>
        </w:tc>
        <w:tc>
          <w:tcPr>
            <w:tcW w:w="3969" w:type="dxa"/>
            <w:vAlign w:val="bottom"/>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 xml:space="preserve">   расчеты с покупателями и заказчиками</w:t>
            </w:r>
          </w:p>
        </w:tc>
        <w:tc>
          <w:tcPr>
            <w:tcW w:w="425" w:type="dxa"/>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1236</w:t>
            </w:r>
          </w:p>
        </w:tc>
        <w:tc>
          <w:tcPr>
            <w:tcW w:w="1494" w:type="dxa"/>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600 234</w:t>
            </w:r>
          </w:p>
        </w:tc>
        <w:tc>
          <w:tcPr>
            <w:tcW w:w="1596" w:type="dxa"/>
            <w:gridSpan w:val="2"/>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644 519</w:t>
            </w:r>
          </w:p>
        </w:tc>
        <w:tc>
          <w:tcPr>
            <w:tcW w:w="1305" w:type="dxa"/>
            <w:gridSpan w:val="2"/>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626 939</w:t>
            </w:r>
          </w:p>
        </w:tc>
      </w:tr>
      <w:tr w:rsidR="007E7BAD" w:rsidRPr="00AE63CE" w:rsidTr="00B21409">
        <w:trPr>
          <w:trHeight w:val="284"/>
        </w:trPr>
        <w:tc>
          <w:tcPr>
            <w:tcW w:w="737" w:type="dxa"/>
            <w:vAlign w:val="bottom"/>
          </w:tcPr>
          <w:p w:rsidR="007E7BAD" w:rsidRPr="00AE63CE" w:rsidRDefault="007E7BAD" w:rsidP="00C10BD5">
            <w:pPr>
              <w:rPr>
                <w:rFonts w:ascii="Times New Roman" w:hAnsi="Times New Roman" w:cs="Times New Roman"/>
                <w:sz w:val="18"/>
                <w:szCs w:val="18"/>
              </w:rPr>
            </w:pPr>
          </w:p>
        </w:tc>
        <w:tc>
          <w:tcPr>
            <w:tcW w:w="3969" w:type="dxa"/>
            <w:vAlign w:val="bottom"/>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 xml:space="preserve">   авансы выданные</w:t>
            </w:r>
          </w:p>
        </w:tc>
        <w:tc>
          <w:tcPr>
            <w:tcW w:w="425" w:type="dxa"/>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1237</w:t>
            </w:r>
          </w:p>
        </w:tc>
        <w:tc>
          <w:tcPr>
            <w:tcW w:w="1494" w:type="dxa"/>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35 740</w:t>
            </w:r>
          </w:p>
        </w:tc>
        <w:tc>
          <w:tcPr>
            <w:tcW w:w="1596" w:type="dxa"/>
            <w:gridSpan w:val="2"/>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346 089</w:t>
            </w:r>
          </w:p>
        </w:tc>
        <w:tc>
          <w:tcPr>
            <w:tcW w:w="1305" w:type="dxa"/>
            <w:gridSpan w:val="2"/>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371 276</w:t>
            </w:r>
          </w:p>
        </w:tc>
      </w:tr>
      <w:tr w:rsidR="007E7BAD" w:rsidRPr="00AE63CE" w:rsidTr="00B21409">
        <w:trPr>
          <w:trHeight w:val="284"/>
        </w:trPr>
        <w:tc>
          <w:tcPr>
            <w:tcW w:w="737" w:type="dxa"/>
            <w:vAlign w:val="bottom"/>
          </w:tcPr>
          <w:p w:rsidR="007E7BAD" w:rsidRPr="00AE63CE" w:rsidRDefault="007E7BAD" w:rsidP="00C10BD5">
            <w:pPr>
              <w:rPr>
                <w:rFonts w:ascii="Times New Roman" w:hAnsi="Times New Roman" w:cs="Times New Roman"/>
                <w:sz w:val="18"/>
                <w:szCs w:val="18"/>
              </w:rPr>
            </w:pPr>
          </w:p>
        </w:tc>
        <w:tc>
          <w:tcPr>
            <w:tcW w:w="3969" w:type="dxa"/>
            <w:vAlign w:val="bottom"/>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 xml:space="preserve">   прочие дебиторы</w:t>
            </w:r>
          </w:p>
        </w:tc>
        <w:tc>
          <w:tcPr>
            <w:tcW w:w="425" w:type="dxa"/>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1238</w:t>
            </w:r>
          </w:p>
        </w:tc>
        <w:tc>
          <w:tcPr>
            <w:tcW w:w="1494" w:type="dxa"/>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19 784</w:t>
            </w:r>
          </w:p>
        </w:tc>
        <w:tc>
          <w:tcPr>
            <w:tcW w:w="1596" w:type="dxa"/>
            <w:gridSpan w:val="2"/>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49 970</w:t>
            </w:r>
          </w:p>
        </w:tc>
        <w:tc>
          <w:tcPr>
            <w:tcW w:w="1305" w:type="dxa"/>
            <w:gridSpan w:val="2"/>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65 963</w:t>
            </w:r>
          </w:p>
        </w:tc>
      </w:tr>
      <w:tr w:rsidR="007E7BAD" w:rsidRPr="00AE63CE" w:rsidTr="00B21409">
        <w:trPr>
          <w:trHeight w:val="284"/>
        </w:trPr>
        <w:tc>
          <w:tcPr>
            <w:tcW w:w="737" w:type="dxa"/>
            <w:vAlign w:val="bottom"/>
          </w:tcPr>
          <w:p w:rsidR="007E7BAD" w:rsidRPr="00AE63CE" w:rsidRDefault="007E7BAD" w:rsidP="00C10BD5">
            <w:pPr>
              <w:rPr>
                <w:rFonts w:ascii="Times New Roman" w:hAnsi="Times New Roman" w:cs="Times New Roman"/>
                <w:sz w:val="18"/>
                <w:szCs w:val="18"/>
              </w:rPr>
            </w:pPr>
          </w:p>
        </w:tc>
        <w:tc>
          <w:tcPr>
            <w:tcW w:w="3969" w:type="dxa"/>
            <w:vAlign w:val="bottom"/>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Финансовые вложения (за исключением денежных эквивалентов)</w:t>
            </w:r>
          </w:p>
        </w:tc>
        <w:tc>
          <w:tcPr>
            <w:tcW w:w="425" w:type="dxa"/>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1240</w:t>
            </w:r>
          </w:p>
        </w:tc>
        <w:tc>
          <w:tcPr>
            <w:tcW w:w="1494" w:type="dxa"/>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w:t>
            </w:r>
          </w:p>
        </w:tc>
        <w:tc>
          <w:tcPr>
            <w:tcW w:w="1596" w:type="dxa"/>
            <w:gridSpan w:val="2"/>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17 000</w:t>
            </w:r>
          </w:p>
        </w:tc>
        <w:tc>
          <w:tcPr>
            <w:tcW w:w="1305" w:type="dxa"/>
            <w:gridSpan w:val="2"/>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36 628</w:t>
            </w:r>
          </w:p>
        </w:tc>
      </w:tr>
      <w:tr w:rsidR="007E7BAD" w:rsidRPr="00AE63CE" w:rsidTr="00B21409">
        <w:trPr>
          <w:trHeight w:val="284"/>
        </w:trPr>
        <w:tc>
          <w:tcPr>
            <w:tcW w:w="737" w:type="dxa"/>
            <w:vAlign w:val="bottom"/>
          </w:tcPr>
          <w:p w:rsidR="007E7BAD" w:rsidRPr="00AE63CE" w:rsidRDefault="007E7BAD" w:rsidP="00C10BD5">
            <w:pPr>
              <w:rPr>
                <w:rFonts w:ascii="Times New Roman" w:hAnsi="Times New Roman" w:cs="Times New Roman"/>
                <w:sz w:val="18"/>
                <w:szCs w:val="18"/>
              </w:rPr>
            </w:pPr>
          </w:p>
        </w:tc>
        <w:tc>
          <w:tcPr>
            <w:tcW w:w="3969" w:type="dxa"/>
            <w:vAlign w:val="bottom"/>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Денежные средства и денежные эквиваленты</w:t>
            </w:r>
          </w:p>
        </w:tc>
        <w:tc>
          <w:tcPr>
            <w:tcW w:w="425" w:type="dxa"/>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1250</w:t>
            </w:r>
          </w:p>
        </w:tc>
        <w:tc>
          <w:tcPr>
            <w:tcW w:w="1494" w:type="dxa"/>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105 387</w:t>
            </w:r>
          </w:p>
        </w:tc>
        <w:tc>
          <w:tcPr>
            <w:tcW w:w="1596" w:type="dxa"/>
            <w:gridSpan w:val="2"/>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56 424</w:t>
            </w:r>
          </w:p>
        </w:tc>
        <w:tc>
          <w:tcPr>
            <w:tcW w:w="1305" w:type="dxa"/>
            <w:gridSpan w:val="2"/>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60 763</w:t>
            </w:r>
          </w:p>
        </w:tc>
      </w:tr>
      <w:tr w:rsidR="007E7BAD" w:rsidRPr="00AE63CE" w:rsidTr="00B21409">
        <w:trPr>
          <w:trHeight w:val="284"/>
        </w:trPr>
        <w:tc>
          <w:tcPr>
            <w:tcW w:w="737" w:type="dxa"/>
            <w:vAlign w:val="bottom"/>
          </w:tcPr>
          <w:p w:rsidR="007E7BAD" w:rsidRPr="00AE63CE" w:rsidRDefault="007E7BAD" w:rsidP="00C10BD5">
            <w:pPr>
              <w:rPr>
                <w:rFonts w:ascii="Times New Roman" w:hAnsi="Times New Roman" w:cs="Times New Roman"/>
                <w:sz w:val="18"/>
                <w:szCs w:val="18"/>
              </w:rPr>
            </w:pPr>
          </w:p>
        </w:tc>
        <w:tc>
          <w:tcPr>
            <w:tcW w:w="3969" w:type="dxa"/>
            <w:vAlign w:val="bottom"/>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Прочие оборотные активы</w:t>
            </w:r>
          </w:p>
        </w:tc>
        <w:tc>
          <w:tcPr>
            <w:tcW w:w="425" w:type="dxa"/>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1260</w:t>
            </w:r>
          </w:p>
        </w:tc>
        <w:tc>
          <w:tcPr>
            <w:tcW w:w="1494" w:type="dxa"/>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70 779</w:t>
            </w:r>
          </w:p>
        </w:tc>
        <w:tc>
          <w:tcPr>
            <w:tcW w:w="1596" w:type="dxa"/>
            <w:gridSpan w:val="2"/>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64 946</w:t>
            </w:r>
          </w:p>
        </w:tc>
        <w:tc>
          <w:tcPr>
            <w:tcW w:w="1305" w:type="dxa"/>
            <w:gridSpan w:val="2"/>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73 956</w:t>
            </w:r>
          </w:p>
        </w:tc>
      </w:tr>
      <w:tr w:rsidR="007E7BAD" w:rsidRPr="00AE63CE" w:rsidTr="00B21409">
        <w:trPr>
          <w:trHeight w:val="284"/>
        </w:trPr>
        <w:tc>
          <w:tcPr>
            <w:tcW w:w="737" w:type="dxa"/>
            <w:vAlign w:val="bottom"/>
          </w:tcPr>
          <w:p w:rsidR="007E7BAD" w:rsidRPr="00AE63CE" w:rsidRDefault="007E7BAD" w:rsidP="00C10BD5">
            <w:pPr>
              <w:rPr>
                <w:rFonts w:ascii="Times New Roman" w:hAnsi="Times New Roman" w:cs="Times New Roman"/>
                <w:sz w:val="18"/>
                <w:szCs w:val="18"/>
              </w:rPr>
            </w:pPr>
          </w:p>
        </w:tc>
        <w:tc>
          <w:tcPr>
            <w:tcW w:w="3969" w:type="dxa"/>
            <w:vAlign w:val="bottom"/>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Итого по разделу II</w:t>
            </w:r>
          </w:p>
        </w:tc>
        <w:tc>
          <w:tcPr>
            <w:tcW w:w="425" w:type="dxa"/>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1200</w:t>
            </w:r>
          </w:p>
        </w:tc>
        <w:tc>
          <w:tcPr>
            <w:tcW w:w="1494" w:type="dxa"/>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1 174 314</w:t>
            </w:r>
          </w:p>
        </w:tc>
        <w:tc>
          <w:tcPr>
            <w:tcW w:w="1596" w:type="dxa"/>
            <w:gridSpan w:val="2"/>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1 437 058</w:t>
            </w:r>
          </w:p>
        </w:tc>
        <w:tc>
          <w:tcPr>
            <w:tcW w:w="1305" w:type="dxa"/>
            <w:gridSpan w:val="2"/>
            <w:vAlign w:val="center"/>
          </w:tcPr>
          <w:p w:rsidR="007E7BAD" w:rsidRPr="00AE63CE" w:rsidRDefault="007E7BAD" w:rsidP="00C10BD5">
            <w:pPr>
              <w:rPr>
                <w:rFonts w:ascii="Times New Roman" w:hAnsi="Times New Roman" w:cs="Times New Roman"/>
                <w:sz w:val="18"/>
                <w:szCs w:val="18"/>
              </w:rPr>
            </w:pPr>
            <w:r w:rsidRPr="00AE63CE">
              <w:rPr>
                <w:rFonts w:ascii="Times New Roman" w:hAnsi="Times New Roman" w:cs="Times New Roman"/>
                <w:sz w:val="18"/>
                <w:szCs w:val="18"/>
              </w:rPr>
              <w:t>1 417 944</w:t>
            </w:r>
          </w:p>
        </w:tc>
      </w:tr>
      <w:tr w:rsidR="007E7BAD" w:rsidRPr="00AE63CE" w:rsidTr="00B21409">
        <w:trPr>
          <w:trHeight w:val="284"/>
        </w:trPr>
        <w:tc>
          <w:tcPr>
            <w:tcW w:w="737" w:type="dxa"/>
            <w:vAlign w:val="bottom"/>
          </w:tcPr>
          <w:p w:rsidR="007E7BAD" w:rsidRPr="00AE63CE" w:rsidRDefault="007E7BAD" w:rsidP="00C10BD5">
            <w:pPr>
              <w:rPr>
                <w:rFonts w:ascii="Times New Roman" w:hAnsi="Times New Roman" w:cs="Times New Roman"/>
                <w:sz w:val="18"/>
                <w:szCs w:val="18"/>
              </w:rPr>
            </w:pPr>
          </w:p>
        </w:tc>
        <w:tc>
          <w:tcPr>
            <w:tcW w:w="3969" w:type="dxa"/>
            <w:vAlign w:val="bottom"/>
          </w:tcPr>
          <w:p w:rsidR="007E7BAD" w:rsidRPr="00AE63CE" w:rsidRDefault="007E7BAD" w:rsidP="00C10BD5">
            <w:pPr>
              <w:rPr>
                <w:rFonts w:ascii="Times New Roman" w:hAnsi="Times New Roman" w:cs="Times New Roman"/>
                <w:b/>
                <w:bCs/>
                <w:sz w:val="18"/>
                <w:szCs w:val="18"/>
              </w:rPr>
            </w:pPr>
            <w:r w:rsidRPr="00AE63CE">
              <w:rPr>
                <w:rFonts w:ascii="Times New Roman" w:hAnsi="Times New Roman" w:cs="Times New Roman"/>
                <w:b/>
                <w:bCs/>
                <w:sz w:val="18"/>
                <w:szCs w:val="18"/>
              </w:rPr>
              <w:t>БАЛАНС</w:t>
            </w:r>
          </w:p>
        </w:tc>
        <w:tc>
          <w:tcPr>
            <w:tcW w:w="425" w:type="dxa"/>
            <w:vAlign w:val="center"/>
          </w:tcPr>
          <w:p w:rsidR="007E7BAD" w:rsidRPr="00AE63CE" w:rsidRDefault="007E7BAD" w:rsidP="00C10BD5">
            <w:pPr>
              <w:rPr>
                <w:rFonts w:ascii="Times New Roman" w:hAnsi="Times New Roman" w:cs="Times New Roman"/>
                <w:b/>
                <w:sz w:val="18"/>
                <w:szCs w:val="18"/>
              </w:rPr>
            </w:pPr>
            <w:r w:rsidRPr="00AE63CE">
              <w:rPr>
                <w:rFonts w:ascii="Times New Roman" w:hAnsi="Times New Roman" w:cs="Times New Roman"/>
                <w:b/>
                <w:sz w:val="18"/>
                <w:szCs w:val="18"/>
              </w:rPr>
              <w:t>1600</w:t>
            </w:r>
          </w:p>
        </w:tc>
        <w:tc>
          <w:tcPr>
            <w:tcW w:w="1494" w:type="dxa"/>
            <w:vAlign w:val="center"/>
          </w:tcPr>
          <w:p w:rsidR="007E7BAD" w:rsidRPr="00AE63CE" w:rsidRDefault="007E7BAD" w:rsidP="00C10BD5">
            <w:pPr>
              <w:rPr>
                <w:rFonts w:ascii="Times New Roman" w:hAnsi="Times New Roman" w:cs="Times New Roman"/>
                <w:b/>
                <w:sz w:val="18"/>
                <w:szCs w:val="18"/>
              </w:rPr>
            </w:pPr>
            <w:r w:rsidRPr="00AE63CE">
              <w:rPr>
                <w:rFonts w:ascii="Times New Roman" w:hAnsi="Times New Roman" w:cs="Times New Roman"/>
                <w:b/>
                <w:sz w:val="18"/>
                <w:szCs w:val="18"/>
              </w:rPr>
              <w:t>1 380 230</w:t>
            </w:r>
          </w:p>
        </w:tc>
        <w:tc>
          <w:tcPr>
            <w:tcW w:w="1596" w:type="dxa"/>
            <w:gridSpan w:val="2"/>
            <w:vAlign w:val="center"/>
          </w:tcPr>
          <w:p w:rsidR="007E7BAD" w:rsidRPr="00AE63CE" w:rsidRDefault="007E7BAD" w:rsidP="00C10BD5">
            <w:pPr>
              <w:rPr>
                <w:rFonts w:ascii="Times New Roman" w:hAnsi="Times New Roman" w:cs="Times New Roman"/>
                <w:b/>
                <w:sz w:val="18"/>
                <w:szCs w:val="18"/>
              </w:rPr>
            </w:pPr>
            <w:r w:rsidRPr="00AE63CE">
              <w:rPr>
                <w:rFonts w:ascii="Times New Roman" w:hAnsi="Times New Roman" w:cs="Times New Roman"/>
                <w:b/>
                <w:sz w:val="18"/>
                <w:szCs w:val="18"/>
              </w:rPr>
              <w:t>1 568 240</w:t>
            </w:r>
          </w:p>
        </w:tc>
        <w:tc>
          <w:tcPr>
            <w:tcW w:w="1305" w:type="dxa"/>
            <w:gridSpan w:val="2"/>
            <w:vAlign w:val="center"/>
          </w:tcPr>
          <w:p w:rsidR="007E7BAD" w:rsidRPr="00AE63CE" w:rsidRDefault="007E7BAD" w:rsidP="00C10BD5">
            <w:pPr>
              <w:rPr>
                <w:rFonts w:ascii="Times New Roman" w:hAnsi="Times New Roman" w:cs="Times New Roman"/>
                <w:b/>
                <w:sz w:val="18"/>
                <w:szCs w:val="18"/>
              </w:rPr>
            </w:pPr>
            <w:r w:rsidRPr="00AE63CE">
              <w:rPr>
                <w:rFonts w:ascii="Times New Roman" w:hAnsi="Times New Roman" w:cs="Times New Roman"/>
                <w:b/>
                <w:sz w:val="18"/>
                <w:szCs w:val="18"/>
              </w:rPr>
              <w:t>1 512 483</w:t>
            </w:r>
          </w:p>
        </w:tc>
      </w:tr>
      <w:tr w:rsidR="00D07317" w:rsidRPr="00AE63CE" w:rsidTr="00B21409">
        <w:trPr>
          <w:trHeight w:val="290"/>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jc w:val="center"/>
              <w:rPr>
                <w:rFonts w:ascii="Times New Roman" w:hAnsi="Times New Roman" w:cs="Times New Roman"/>
                <w:b/>
                <w:bCs/>
                <w:sz w:val="18"/>
                <w:szCs w:val="18"/>
              </w:rPr>
            </w:pPr>
            <w:r w:rsidRPr="00AE63CE">
              <w:rPr>
                <w:rFonts w:ascii="Times New Roman" w:hAnsi="Times New Roman" w:cs="Times New Roman"/>
                <w:b/>
                <w:bCs/>
                <w:sz w:val="18"/>
                <w:szCs w:val="18"/>
              </w:rPr>
              <w:t>ПАССИВ</w:t>
            </w:r>
          </w:p>
        </w:tc>
        <w:tc>
          <w:tcPr>
            <w:tcW w:w="425" w:type="dxa"/>
          </w:tcPr>
          <w:p w:rsidR="00D07317" w:rsidRPr="00AE63CE" w:rsidRDefault="00D07317" w:rsidP="00164548">
            <w:pPr>
              <w:rPr>
                <w:rFonts w:ascii="Times New Roman" w:hAnsi="Times New Roman" w:cs="Times New Roman"/>
                <w:sz w:val="18"/>
                <w:szCs w:val="18"/>
              </w:rPr>
            </w:pPr>
          </w:p>
        </w:tc>
        <w:tc>
          <w:tcPr>
            <w:tcW w:w="1560" w:type="dxa"/>
            <w:gridSpan w:val="2"/>
            <w:vAlign w:val="bottom"/>
          </w:tcPr>
          <w:p w:rsidR="00D07317" w:rsidRPr="00AE63CE" w:rsidRDefault="00D07317" w:rsidP="00164548">
            <w:pPr>
              <w:rPr>
                <w:rFonts w:ascii="Times New Roman" w:hAnsi="Times New Roman" w:cs="Times New Roman"/>
                <w:sz w:val="18"/>
                <w:szCs w:val="18"/>
              </w:rPr>
            </w:pPr>
          </w:p>
        </w:tc>
        <w:tc>
          <w:tcPr>
            <w:tcW w:w="1559" w:type="dxa"/>
            <w:gridSpan w:val="2"/>
            <w:vAlign w:val="bottom"/>
          </w:tcPr>
          <w:p w:rsidR="00D07317" w:rsidRPr="00AE63CE" w:rsidRDefault="00D07317" w:rsidP="00164548">
            <w:pPr>
              <w:rPr>
                <w:rFonts w:ascii="Times New Roman" w:hAnsi="Times New Roman" w:cs="Times New Roman"/>
                <w:sz w:val="18"/>
                <w:szCs w:val="18"/>
              </w:rPr>
            </w:pPr>
          </w:p>
        </w:tc>
        <w:tc>
          <w:tcPr>
            <w:tcW w:w="1276" w:type="dxa"/>
            <w:vAlign w:val="bottom"/>
          </w:tcPr>
          <w:p w:rsidR="00D07317" w:rsidRPr="00AE63CE" w:rsidRDefault="00D07317" w:rsidP="00164548">
            <w:pPr>
              <w:rPr>
                <w:rFonts w:ascii="Times New Roman" w:hAnsi="Times New Roman" w:cs="Times New Roman"/>
                <w:sz w:val="18"/>
                <w:szCs w:val="18"/>
              </w:rPr>
            </w:pPr>
          </w:p>
        </w:tc>
      </w:tr>
      <w:tr w:rsidR="00D07317" w:rsidRPr="00AE63CE" w:rsidTr="00B21409">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b/>
                <w:bCs/>
                <w:sz w:val="18"/>
                <w:szCs w:val="18"/>
              </w:rPr>
            </w:pPr>
            <w:r w:rsidRPr="00AE63CE">
              <w:rPr>
                <w:rFonts w:ascii="Times New Roman" w:hAnsi="Times New Roman" w:cs="Times New Roman"/>
                <w:b/>
                <w:bCs/>
                <w:sz w:val="18"/>
                <w:szCs w:val="18"/>
              </w:rPr>
              <w:t xml:space="preserve">III. КАПИТАЛ И РЕЗЕРВЫ </w:t>
            </w:r>
            <w:r w:rsidRPr="00AE63CE">
              <w:rPr>
                <w:rFonts w:ascii="Times New Roman" w:hAnsi="Times New Roman" w:cs="Times New Roman"/>
                <w:b/>
                <w:bCs/>
                <w:sz w:val="18"/>
                <w:szCs w:val="18"/>
                <w:vertAlign w:val="superscript"/>
              </w:rPr>
              <w:t>6</w:t>
            </w:r>
          </w:p>
        </w:tc>
        <w:tc>
          <w:tcPr>
            <w:tcW w:w="425" w:type="dxa"/>
          </w:tcPr>
          <w:p w:rsidR="00D07317" w:rsidRPr="00AE63CE" w:rsidRDefault="00D07317" w:rsidP="00164548">
            <w:pPr>
              <w:rPr>
                <w:rFonts w:ascii="Times New Roman" w:hAnsi="Times New Roman" w:cs="Times New Roman"/>
                <w:sz w:val="18"/>
                <w:szCs w:val="18"/>
              </w:rPr>
            </w:pPr>
          </w:p>
        </w:tc>
        <w:tc>
          <w:tcPr>
            <w:tcW w:w="1560" w:type="dxa"/>
            <w:gridSpan w:val="2"/>
            <w:vAlign w:val="bottom"/>
          </w:tcPr>
          <w:p w:rsidR="00D07317" w:rsidRPr="00AE63CE" w:rsidRDefault="00D07317" w:rsidP="00164548">
            <w:pPr>
              <w:rPr>
                <w:rFonts w:ascii="Times New Roman" w:hAnsi="Times New Roman" w:cs="Times New Roman"/>
                <w:sz w:val="18"/>
                <w:szCs w:val="18"/>
              </w:rPr>
            </w:pPr>
          </w:p>
        </w:tc>
        <w:tc>
          <w:tcPr>
            <w:tcW w:w="1559" w:type="dxa"/>
            <w:gridSpan w:val="2"/>
            <w:vAlign w:val="bottom"/>
          </w:tcPr>
          <w:p w:rsidR="00D07317" w:rsidRPr="00AE63CE" w:rsidRDefault="00D07317" w:rsidP="00164548">
            <w:pPr>
              <w:rPr>
                <w:rFonts w:ascii="Times New Roman" w:hAnsi="Times New Roman" w:cs="Times New Roman"/>
                <w:sz w:val="18"/>
                <w:szCs w:val="18"/>
              </w:rPr>
            </w:pPr>
          </w:p>
        </w:tc>
        <w:tc>
          <w:tcPr>
            <w:tcW w:w="1276" w:type="dxa"/>
            <w:vAlign w:val="bottom"/>
          </w:tcPr>
          <w:p w:rsidR="00D07317" w:rsidRPr="00AE63CE" w:rsidRDefault="00D07317" w:rsidP="00164548">
            <w:pPr>
              <w:rPr>
                <w:rFonts w:ascii="Times New Roman" w:hAnsi="Times New Roman" w:cs="Times New Roman"/>
                <w:sz w:val="18"/>
                <w:szCs w:val="18"/>
              </w:rPr>
            </w:pP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Уставный капитал (складочный капитал, уставный фонд, вклады товарищей)</w:t>
            </w:r>
          </w:p>
        </w:tc>
        <w:tc>
          <w:tcPr>
            <w:tcW w:w="425" w:type="dxa"/>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1310</w:t>
            </w:r>
          </w:p>
        </w:tc>
        <w:tc>
          <w:tcPr>
            <w:tcW w:w="1560" w:type="dxa"/>
            <w:gridSpan w:val="2"/>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8</w:t>
            </w:r>
          </w:p>
        </w:tc>
        <w:tc>
          <w:tcPr>
            <w:tcW w:w="1559" w:type="dxa"/>
            <w:gridSpan w:val="2"/>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8</w:t>
            </w:r>
          </w:p>
        </w:tc>
        <w:tc>
          <w:tcPr>
            <w:tcW w:w="127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8</w:t>
            </w:r>
          </w:p>
        </w:tc>
      </w:tr>
      <w:tr w:rsidR="00D07317" w:rsidRPr="00AE63CE" w:rsidTr="00B21409">
        <w:trPr>
          <w:cantSplit/>
          <w:trHeight w:val="242"/>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Собственные акции, выкупленные у акционеров</w:t>
            </w:r>
          </w:p>
        </w:tc>
        <w:tc>
          <w:tcPr>
            <w:tcW w:w="42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1320</w:t>
            </w:r>
          </w:p>
        </w:tc>
        <w:tc>
          <w:tcPr>
            <w:tcW w:w="1560" w:type="dxa"/>
            <w:gridSpan w:val="2"/>
            <w:vAlign w:val="center"/>
          </w:tcPr>
          <w:p w:rsidR="00D07317" w:rsidRPr="00AE63CE" w:rsidRDefault="00D07317" w:rsidP="00164548">
            <w:pPr>
              <w:rPr>
                <w:rFonts w:ascii="Times New Roman" w:hAnsi="Times New Roman" w:cs="Times New Roman"/>
                <w:sz w:val="18"/>
                <w:szCs w:val="18"/>
                <w:lang w:val="en-US"/>
              </w:rPr>
            </w:pPr>
            <w:r w:rsidRPr="00AE63CE">
              <w:rPr>
                <w:rFonts w:ascii="Times New Roman" w:hAnsi="Times New Roman" w:cs="Times New Roman"/>
                <w:sz w:val="18"/>
                <w:szCs w:val="18"/>
                <w:lang w:val="en-US"/>
              </w:rPr>
              <w:t>(</w:t>
            </w:r>
            <w:r>
              <w:rPr>
                <w:rFonts w:ascii="Times New Roman" w:hAnsi="Times New Roman" w:cs="Times New Roman"/>
                <w:sz w:val="18"/>
                <w:szCs w:val="18"/>
              </w:rPr>
              <w:t>-)</w:t>
            </w:r>
          </w:p>
        </w:tc>
        <w:tc>
          <w:tcPr>
            <w:tcW w:w="1559" w:type="dxa"/>
            <w:gridSpan w:val="2"/>
            <w:vAlign w:val="center"/>
          </w:tcPr>
          <w:p w:rsidR="00D07317" w:rsidRPr="00AE63CE" w:rsidRDefault="00D07317" w:rsidP="00164548">
            <w:pPr>
              <w:rPr>
                <w:rFonts w:ascii="Times New Roman" w:hAnsi="Times New Roman" w:cs="Times New Roman"/>
                <w:sz w:val="18"/>
                <w:szCs w:val="18"/>
                <w:lang w:val="en-US"/>
              </w:rPr>
            </w:pPr>
            <w:r w:rsidRPr="00AE63CE">
              <w:rPr>
                <w:rFonts w:ascii="Times New Roman" w:hAnsi="Times New Roman" w:cs="Times New Roman"/>
                <w:sz w:val="18"/>
                <w:szCs w:val="18"/>
                <w:lang w:val="en-US"/>
              </w:rPr>
              <w:t>(</w:t>
            </w:r>
            <w:r>
              <w:rPr>
                <w:rFonts w:ascii="Times New Roman" w:hAnsi="Times New Roman" w:cs="Times New Roman"/>
                <w:sz w:val="18"/>
                <w:szCs w:val="18"/>
              </w:rPr>
              <w:t>-)</w:t>
            </w:r>
          </w:p>
        </w:tc>
        <w:tc>
          <w:tcPr>
            <w:tcW w:w="1276" w:type="dxa"/>
            <w:vAlign w:val="center"/>
          </w:tcPr>
          <w:p w:rsidR="00D07317" w:rsidRPr="00FB73D4" w:rsidRDefault="00D07317" w:rsidP="00164548">
            <w:pPr>
              <w:rPr>
                <w:rFonts w:ascii="Times New Roman" w:hAnsi="Times New Roman" w:cs="Times New Roman"/>
                <w:sz w:val="18"/>
                <w:szCs w:val="18"/>
              </w:rPr>
            </w:pPr>
            <w:r w:rsidRPr="00AE63CE">
              <w:rPr>
                <w:rFonts w:ascii="Times New Roman" w:hAnsi="Times New Roman" w:cs="Times New Roman"/>
                <w:sz w:val="18"/>
                <w:szCs w:val="18"/>
                <w:lang w:val="en-US"/>
              </w:rPr>
              <w:t>(</w:t>
            </w:r>
            <w:r>
              <w:rPr>
                <w:rFonts w:ascii="Times New Roman" w:hAnsi="Times New Roman" w:cs="Times New Roman"/>
                <w:sz w:val="18"/>
                <w:szCs w:val="18"/>
              </w:rPr>
              <w:t>-)</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 xml:space="preserve">Переоценка </w:t>
            </w:r>
            <w:proofErr w:type="spellStart"/>
            <w:r w:rsidRPr="00AE63CE">
              <w:rPr>
                <w:rFonts w:ascii="Times New Roman" w:hAnsi="Times New Roman" w:cs="Times New Roman"/>
                <w:sz w:val="18"/>
                <w:szCs w:val="18"/>
              </w:rPr>
              <w:t>внеоборотных</w:t>
            </w:r>
            <w:proofErr w:type="spellEnd"/>
            <w:r w:rsidRPr="00AE63CE">
              <w:rPr>
                <w:rFonts w:ascii="Times New Roman" w:hAnsi="Times New Roman" w:cs="Times New Roman"/>
                <w:sz w:val="18"/>
                <w:szCs w:val="18"/>
              </w:rPr>
              <w:t xml:space="preserve"> активов</w:t>
            </w:r>
          </w:p>
        </w:tc>
        <w:tc>
          <w:tcPr>
            <w:tcW w:w="425" w:type="dxa"/>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1340</w:t>
            </w:r>
          </w:p>
        </w:tc>
        <w:tc>
          <w:tcPr>
            <w:tcW w:w="1560" w:type="dxa"/>
            <w:gridSpan w:val="2"/>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7 654</w:t>
            </w:r>
          </w:p>
        </w:tc>
        <w:tc>
          <w:tcPr>
            <w:tcW w:w="1559" w:type="dxa"/>
            <w:gridSpan w:val="2"/>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7 764</w:t>
            </w:r>
          </w:p>
        </w:tc>
        <w:tc>
          <w:tcPr>
            <w:tcW w:w="127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9 192</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Добавочный капитал (без переоценки)</w:t>
            </w:r>
          </w:p>
        </w:tc>
        <w:tc>
          <w:tcPr>
            <w:tcW w:w="425" w:type="dxa"/>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1350</w:t>
            </w:r>
          </w:p>
        </w:tc>
        <w:tc>
          <w:tcPr>
            <w:tcW w:w="1560" w:type="dxa"/>
            <w:gridSpan w:val="2"/>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c>
          <w:tcPr>
            <w:tcW w:w="1559" w:type="dxa"/>
            <w:gridSpan w:val="2"/>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c>
          <w:tcPr>
            <w:tcW w:w="127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Резервный капитал</w:t>
            </w:r>
          </w:p>
        </w:tc>
        <w:tc>
          <w:tcPr>
            <w:tcW w:w="425" w:type="dxa"/>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1360</w:t>
            </w:r>
          </w:p>
        </w:tc>
        <w:tc>
          <w:tcPr>
            <w:tcW w:w="1560" w:type="dxa"/>
            <w:gridSpan w:val="2"/>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2</w:t>
            </w:r>
          </w:p>
        </w:tc>
        <w:tc>
          <w:tcPr>
            <w:tcW w:w="1559" w:type="dxa"/>
            <w:gridSpan w:val="2"/>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2</w:t>
            </w:r>
          </w:p>
        </w:tc>
        <w:tc>
          <w:tcPr>
            <w:tcW w:w="127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2</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Нераспределенная прибыль (непокрытый убыток)</w:t>
            </w:r>
          </w:p>
        </w:tc>
        <w:tc>
          <w:tcPr>
            <w:tcW w:w="425" w:type="dxa"/>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1370</w:t>
            </w:r>
          </w:p>
        </w:tc>
        <w:tc>
          <w:tcPr>
            <w:tcW w:w="1560" w:type="dxa"/>
            <w:gridSpan w:val="2"/>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(35 448)</w:t>
            </w:r>
          </w:p>
        </w:tc>
        <w:tc>
          <w:tcPr>
            <w:tcW w:w="1559" w:type="dxa"/>
            <w:gridSpan w:val="2"/>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37 148</w:t>
            </w:r>
          </w:p>
        </w:tc>
        <w:tc>
          <w:tcPr>
            <w:tcW w:w="127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(2 537)</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Итого по разделу III</w:t>
            </w:r>
          </w:p>
        </w:tc>
        <w:tc>
          <w:tcPr>
            <w:tcW w:w="425" w:type="dxa"/>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1300</w:t>
            </w:r>
          </w:p>
        </w:tc>
        <w:tc>
          <w:tcPr>
            <w:tcW w:w="1560" w:type="dxa"/>
            <w:gridSpan w:val="2"/>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(27 784)</w:t>
            </w:r>
          </w:p>
        </w:tc>
        <w:tc>
          <w:tcPr>
            <w:tcW w:w="1559" w:type="dxa"/>
            <w:gridSpan w:val="2"/>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44 922</w:t>
            </w:r>
          </w:p>
        </w:tc>
        <w:tc>
          <w:tcPr>
            <w:tcW w:w="127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6 665</w:t>
            </w:r>
          </w:p>
        </w:tc>
      </w:tr>
      <w:tr w:rsidR="00D07317" w:rsidRPr="00AE63CE" w:rsidTr="00B21409">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b/>
                <w:bCs/>
                <w:sz w:val="18"/>
                <w:szCs w:val="18"/>
              </w:rPr>
            </w:pPr>
            <w:r w:rsidRPr="00AE63CE">
              <w:rPr>
                <w:rFonts w:ascii="Times New Roman" w:hAnsi="Times New Roman" w:cs="Times New Roman"/>
                <w:b/>
                <w:bCs/>
                <w:sz w:val="18"/>
                <w:szCs w:val="18"/>
              </w:rPr>
              <w:t>IV. ДОЛГОСРОЧНЫЕ ОБЯЗАТЕЛЬСТВА</w:t>
            </w:r>
          </w:p>
        </w:tc>
        <w:tc>
          <w:tcPr>
            <w:tcW w:w="425" w:type="dxa"/>
          </w:tcPr>
          <w:p w:rsidR="00D07317" w:rsidRPr="00AE63CE" w:rsidRDefault="00D07317" w:rsidP="00164548">
            <w:pPr>
              <w:rPr>
                <w:rFonts w:ascii="Times New Roman" w:hAnsi="Times New Roman" w:cs="Times New Roman"/>
                <w:sz w:val="18"/>
                <w:szCs w:val="18"/>
              </w:rPr>
            </w:pPr>
          </w:p>
        </w:tc>
        <w:tc>
          <w:tcPr>
            <w:tcW w:w="1560" w:type="dxa"/>
            <w:gridSpan w:val="2"/>
            <w:vAlign w:val="bottom"/>
          </w:tcPr>
          <w:p w:rsidR="00D07317" w:rsidRPr="00AE63CE" w:rsidRDefault="00D07317" w:rsidP="00164548">
            <w:pPr>
              <w:rPr>
                <w:rFonts w:ascii="Times New Roman" w:hAnsi="Times New Roman" w:cs="Times New Roman"/>
                <w:sz w:val="18"/>
                <w:szCs w:val="18"/>
              </w:rPr>
            </w:pPr>
          </w:p>
        </w:tc>
        <w:tc>
          <w:tcPr>
            <w:tcW w:w="1559" w:type="dxa"/>
            <w:gridSpan w:val="2"/>
            <w:vAlign w:val="bottom"/>
          </w:tcPr>
          <w:p w:rsidR="00D07317" w:rsidRPr="00AE63CE" w:rsidRDefault="00D07317" w:rsidP="00164548">
            <w:pPr>
              <w:rPr>
                <w:rFonts w:ascii="Times New Roman" w:hAnsi="Times New Roman" w:cs="Times New Roman"/>
                <w:sz w:val="18"/>
                <w:szCs w:val="18"/>
              </w:rPr>
            </w:pPr>
          </w:p>
        </w:tc>
        <w:tc>
          <w:tcPr>
            <w:tcW w:w="1276" w:type="dxa"/>
            <w:vAlign w:val="bottom"/>
          </w:tcPr>
          <w:p w:rsidR="00D07317" w:rsidRPr="00AE63CE" w:rsidRDefault="00D07317" w:rsidP="00164548">
            <w:pPr>
              <w:rPr>
                <w:rFonts w:ascii="Times New Roman" w:hAnsi="Times New Roman" w:cs="Times New Roman"/>
                <w:sz w:val="18"/>
                <w:szCs w:val="18"/>
              </w:rPr>
            </w:pP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Заемные средства</w:t>
            </w:r>
          </w:p>
        </w:tc>
        <w:tc>
          <w:tcPr>
            <w:tcW w:w="42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1410</w:t>
            </w:r>
          </w:p>
        </w:tc>
        <w:tc>
          <w:tcPr>
            <w:tcW w:w="1560" w:type="dxa"/>
            <w:gridSpan w:val="2"/>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c>
          <w:tcPr>
            <w:tcW w:w="1559" w:type="dxa"/>
            <w:gridSpan w:val="2"/>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c>
          <w:tcPr>
            <w:tcW w:w="127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Отложенные налоговые обязательства</w:t>
            </w:r>
          </w:p>
        </w:tc>
        <w:tc>
          <w:tcPr>
            <w:tcW w:w="42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1420</w:t>
            </w:r>
          </w:p>
        </w:tc>
        <w:tc>
          <w:tcPr>
            <w:tcW w:w="1560" w:type="dxa"/>
            <w:gridSpan w:val="2"/>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c>
          <w:tcPr>
            <w:tcW w:w="1559" w:type="dxa"/>
            <w:gridSpan w:val="2"/>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c>
          <w:tcPr>
            <w:tcW w:w="127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Оценочные обязательства</w:t>
            </w:r>
          </w:p>
        </w:tc>
        <w:tc>
          <w:tcPr>
            <w:tcW w:w="42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1430</w:t>
            </w:r>
          </w:p>
        </w:tc>
        <w:tc>
          <w:tcPr>
            <w:tcW w:w="1560" w:type="dxa"/>
            <w:gridSpan w:val="2"/>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c>
          <w:tcPr>
            <w:tcW w:w="1559" w:type="dxa"/>
            <w:gridSpan w:val="2"/>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c>
          <w:tcPr>
            <w:tcW w:w="127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Прочие обязательства</w:t>
            </w:r>
          </w:p>
        </w:tc>
        <w:tc>
          <w:tcPr>
            <w:tcW w:w="42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1450</w:t>
            </w:r>
          </w:p>
        </w:tc>
        <w:tc>
          <w:tcPr>
            <w:tcW w:w="1560" w:type="dxa"/>
            <w:gridSpan w:val="2"/>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c>
          <w:tcPr>
            <w:tcW w:w="1559" w:type="dxa"/>
            <w:gridSpan w:val="2"/>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c>
          <w:tcPr>
            <w:tcW w:w="127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Итого по разделу IV</w:t>
            </w:r>
          </w:p>
        </w:tc>
        <w:tc>
          <w:tcPr>
            <w:tcW w:w="42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1400</w:t>
            </w:r>
          </w:p>
        </w:tc>
        <w:tc>
          <w:tcPr>
            <w:tcW w:w="1560" w:type="dxa"/>
            <w:gridSpan w:val="2"/>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c>
          <w:tcPr>
            <w:tcW w:w="1559" w:type="dxa"/>
            <w:gridSpan w:val="2"/>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c>
          <w:tcPr>
            <w:tcW w:w="127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r>
    </w:tbl>
    <w:p w:rsidR="00D07317" w:rsidRDefault="00D07317" w:rsidP="00D07317">
      <w:pPr>
        <w:rPr>
          <w:rFonts w:ascii="Times New Roman" w:hAnsi="Times New Roman" w:cs="Times New Roman"/>
          <w:sz w:val="18"/>
          <w:szCs w:val="18"/>
        </w:rPr>
      </w:pPr>
    </w:p>
    <w:p w:rsidR="00D07317" w:rsidRPr="00B21409" w:rsidRDefault="00D07317" w:rsidP="00D07317">
      <w:pPr>
        <w:jc w:val="right"/>
        <w:rPr>
          <w:rFonts w:ascii="Times New Roman" w:hAnsi="Times New Roman" w:cs="Times New Roman"/>
          <w:sz w:val="28"/>
          <w:szCs w:val="28"/>
        </w:rPr>
      </w:pPr>
      <w:r w:rsidRPr="00B21409">
        <w:rPr>
          <w:rFonts w:ascii="Times New Roman" w:hAnsi="Times New Roman" w:cs="Times New Roman"/>
          <w:sz w:val="28"/>
          <w:szCs w:val="28"/>
        </w:rPr>
        <w:lastRenderedPageBreak/>
        <w:t>Окончание приложения 1</w:t>
      </w:r>
      <w:r w:rsidR="00FF2915" w:rsidRPr="00B21409">
        <w:rPr>
          <w:rFonts w:ascii="Times New Roman" w:hAnsi="Times New Roman" w:cs="Times New Roman"/>
          <w:sz w:val="28"/>
          <w:szCs w:val="28"/>
        </w:rPr>
        <w:t>3</w:t>
      </w:r>
    </w:p>
    <w:tbl>
      <w:tblPr>
        <w:tblW w:w="95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737"/>
        <w:gridCol w:w="3969"/>
        <w:gridCol w:w="425"/>
        <w:gridCol w:w="1560"/>
        <w:gridCol w:w="1559"/>
        <w:gridCol w:w="1276"/>
      </w:tblGrid>
      <w:tr w:rsidR="00D07317" w:rsidRPr="00AE63CE" w:rsidTr="00B21409">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b/>
                <w:bCs/>
                <w:sz w:val="18"/>
                <w:szCs w:val="18"/>
              </w:rPr>
            </w:pPr>
            <w:r w:rsidRPr="00AE63CE">
              <w:rPr>
                <w:rFonts w:ascii="Times New Roman" w:hAnsi="Times New Roman" w:cs="Times New Roman"/>
                <w:b/>
                <w:bCs/>
                <w:sz w:val="18"/>
                <w:szCs w:val="18"/>
              </w:rPr>
              <w:t>V. КРАТКОСРОЧНЫЕ ОБЯЗАТЕЛЬСТВА</w:t>
            </w:r>
          </w:p>
        </w:tc>
        <w:tc>
          <w:tcPr>
            <w:tcW w:w="425" w:type="dxa"/>
          </w:tcPr>
          <w:p w:rsidR="00D07317" w:rsidRPr="00AE63CE" w:rsidRDefault="00D07317" w:rsidP="00164548">
            <w:pPr>
              <w:rPr>
                <w:rFonts w:ascii="Times New Roman" w:hAnsi="Times New Roman" w:cs="Times New Roman"/>
                <w:sz w:val="18"/>
                <w:szCs w:val="18"/>
              </w:rPr>
            </w:pPr>
          </w:p>
        </w:tc>
        <w:tc>
          <w:tcPr>
            <w:tcW w:w="1560" w:type="dxa"/>
            <w:vAlign w:val="bottom"/>
          </w:tcPr>
          <w:p w:rsidR="00D07317" w:rsidRPr="00AE63CE" w:rsidRDefault="00D07317" w:rsidP="00164548">
            <w:pPr>
              <w:rPr>
                <w:rFonts w:ascii="Times New Roman" w:hAnsi="Times New Roman" w:cs="Times New Roman"/>
                <w:sz w:val="18"/>
                <w:szCs w:val="18"/>
              </w:rPr>
            </w:pPr>
          </w:p>
        </w:tc>
        <w:tc>
          <w:tcPr>
            <w:tcW w:w="1559" w:type="dxa"/>
            <w:vAlign w:val="bottom"/>
          </w:tcPr>
          <w:p w:rsidR="00D07317" w:rsidRPr="00AE63CE" w:rsidRDefault="00D07317" w:rsidP="00164548">
            <w:pPr>
              <w:rPr>
                <w:rFonts w:ascii="Times New Roman" w:hAnsi="Times New Roman" w:cs="Times New Roman"/>
                <w:sz w:val="18"/>
                <w:szCs w:val="18"/>
              </w:rPr>
            </w:pPr>
          </w:p>
        </w:tc>
        <w:tc>
          <w:tcPr>
            <w:tcW w:w="1276" w:type="dxa"/>
            <w:vAlign w:val="bottom"/>
          </w:tcPr>
          <w:p w:rsidR="00D07317" w:rsidRPr="00AE63CE" w:rsidRDefault="00D07317" w:rsidP="00164548">
            <w:pPr>
              <w:rPr>
                <w:rFonts w:ascii="Times New Roman" w:hAnsi="Times New Roman" w:cs="Times New Roman"/>
                <w:sz w:val="18"/>
                <w:szCs w:val="18"/>
              </w:rPr>
            </w:pP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Заемные средства</w:t>
            </w:r>
          </w:p>
        </w:tc>
        <w:tc>
          <w:tcPr>
            <w:tcW w:w="42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1510</w:t>
            </w:r>
          </w:p>
        </w:tc>
        <w:tc>
          <w:tcPr>
            <w:tcW w:w="1560"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 xml:space="preserve">60 217 </w:t>
            </w:r>
          </w:p>
        </w:tc>
        <w:tc>
          <w:tcPr>
            <w:tcW w:w="1559"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50 181</w:t>
            </w:r>
          </w:p>
        </w:tc>
        <w:tc>
          <w:tcPr>
            <w:tcW w:w="127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Кредиторская задолженность</w:t>
            </w:r>
          </w:p>
        </w:tc>
        <w:tc>
          <w:tcPr>
            <w:tcW w:w="42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1520</w:t>
            </w:r>
          </w:p>
        </w:tc>
        <w:tc>
          <w:tcPr>
            <w:tcW w:w="1560"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1 302 451</w:t>
            </w:r>
          </w:p>
        </w:tc>
        <w:tc>
          <w:tcPr>
            <w:tcW w:w="1559"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1 387 973</w:t>
            </w:r>
          </w:p>
        </w:tc>
        <w:tc>
          <w:tcPr>
            <w:tcW w:w="127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1 425 017</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поставщики и подрядчики</w:t>
            </w:r>
          </w:p>
        </w:tc>
        <w:tc>
          <w:tcPr>
            <w:tcW w:w="42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1521</w:t>
            </w:r>
          </w:p>
        </w:tc>
        <w:tc>
          <w:tcPr>
            <w:tcW w:w="1560"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571 273</w:t>
            </w:r>
          </w:p>
        </w:tc>
        <w:tc>
          <w:tcPr>
            <w:tcW w:w="1559"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622 996</w:t>
            </w:r>
          </w:p>
        </w:tc>
        <w:tc>
          <w:tcPr>
            <w:tcW w:w="127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654 328</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авансы полученные</w:t>
            </w:r>
          </w:p>
        </w:tc>
        <w:tc>
          <w:tcPr>
            <w:tcW w:w="42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1522</w:t>
            </w:r>
          </w:p>
        </w:tc>
        <w:tc>
          <w:tcPr>
            <w:tcW w:w="1560"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440 413</w:t>
            </w:r>
          </w:p>
        </w:tc>
        <w:tc>
          <w:tcPr>
            <w:tcW w:w="1559"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401 424</w:t>
            </w:r>
          </w:p>
        </w:tc>
        <w:tc>
          <w:tcPr>
            <w:tcW w:w="127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449 590</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задолженность перед персоналом</w:t>
            </w:r>
          </w:p>
        </w:tc>
        <w:tc>
          <w:tcPr>
            <w:tcW w:w="42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1523</w:t>
            </w:r>
          </w:p>
        </w:tc>
        <w:tc>
          <w:tcPr>
            <w:tcW w:w="1560"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56 607</w:t>
            </w:r>
          </w:p>
        </w:tc>
        <w:tc>
          <w:tcPr>
            <w:tcW w:w="1559"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54 537</w:t>
            </w:r>
          </w:p>
        </w:tc>
        <w:tc>
          <w:tcPr>
            <w:tcW w:w="127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53 871</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задолженность перед государственными внебюджетными фондами</w:t>
            </w:r>
          </w:p>
        </w:tc>
        <w:tc>
          <w:tcPr>
            <w:tcW w:w="42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1524</w:t>
            </w:r>
          </w:p>
        </w:tc>
        <w:tc>
          <w:tcPr>
            <w:tcW w:w="1560"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56 990</w:t>
            </w:r>
          </w:p>
        </w:tc>
        <w:tc>
          <w:tcPr>
            <w:tcW w:w="1559"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60 748</w:t>
            </w:r>
          </w:p>
        </w:tc>
        <w:tc>
          <w:tcPr>
            <w:tcW w:w="127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45 706</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задолженность по налогам и сборам</w:t>
            </w:r>
          </w:p>
        </w:tc>
        <w:tc>
          <w:tcPr>
            <w:tcW w:w="42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1525</w:t>
            </w:r>
          </w:p>
        </w:tc>
        <w:tc>
          <w:tcPr>
            <w:tcW w:w="1560"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171 038</w:t>
            </w:r>
          </w:p>
        </w:tc>
        <w:tc>
          <w:tcPr>
            <w:tcW w:w="1559"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223 622</w:t>
            </w:r>
          </w:p>
        </w:tc>
        <w:tc>
          <w:tcPr>
            <w:tcW w:w="127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162 930</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прочие кредиторы</w:t>
            </w:r>
          </w:p>
        </w:tc>
        <w:tc>
          <w:tcPr>
            <w:tcW w:w="42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1526</w:t>
            </w:r>
          </w:p>
        </w:tc>
        <w:tc>
          <w:tcPr>
            <w:tcW w:w="1560"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6 130</w:t>
            </w:r>
          </w:p>
        </w:tc>
        <w:tc>
          <w:tcPr>
            <w:tcW w:w="1559"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24 646</w:t>
            </w:r>
          </w:p>
        </w:tc>
        <w:tc>
          <w:tcPr>
            <w:tcW w:w="127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58 592</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Доходы будущих периодов</w:t>
            </w:r>
          </w:p>
        </w:tc>
        <w:tc>
          <w:tcPr>
            <w:tcW w:w="42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1530</w:t>
            </w:r>
          </w:p>
        </w:tc>
        <w:tc>
          <w:tcPr>
            <w:tcW w:w="1560"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c>
          <w:tcPr>
            <w:tcW w:w="1559"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c>
          <w:tcPr>
            <w:tcW w:w="127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Оценочные обязательства</w:t>
            </w:r>
          </w:p>
        </w:tc>
        <w:tc>
          <w:tcPr>
            <w:tcW w:w="42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1540</w:t>
            </w:r>
          </w:p>
        </w:tc>
        <w:tc>
          <w:tcPr>
            <w:tcW w:w="1560"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38 181</w:t>
            </w:r>
          </w:p>
        </w:tc>
        <w:tc>
          <w:tcPr>
            <w:tcW w:w="1559"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38 807</w:t>
            </w:r>
          </w:p>
        </w:tc>
        <w:tc>
          <w:tcPr>
            <w:tcW w:w="127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33 435</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Прочие обязательства</w:t>
            </w:r>
          </w:p>
        </w:tc>
        <w:tc>
          <w:tcPr>
            <w:tcW w:w="42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1550</w:t>
            </w:r>
          </w:p>
        </w:tc>
        <w:tc>
          <w:tcPr>
            <w:tcW w:w="1560"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7 165</w:t>
            </w:r>
          </w:p>
        </w:tc>
        <w:tc>
          <w:tcPr>
            <w:tcW w:w="1559"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46 357</w:t>
            </w:r>
          </w:p>
        </w:tc>
        <w:tc>
          <w:tcPr>
            <w:tcW w:w="127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47 366</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Итого по разделу V</w:t>
            </w:r>
          </w:p>
        </w:tc>
        <w:tc>
          <w:tcPr>
            <w:tcW w:w="42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1500</w:t>
            </w:r>
          </w:p>
        </w:tc>
        <w:tc>
          <w:tcPr>
            <w:tcW w:w="1560"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1 408 014</w:t>
            </w:r>
          </w:p>
        </w:tc>
        <w:tc>
          <w:tcPr>
            <w:tcW w:w="1559"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1 523 318</w:t>
            </w:r>
          </w:p>
        </w:tc>
        <w:tc>
          <w:tcPr>
            <w:tcW w:w="127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1 505 818</w:t>
            </w:r>
          </w:p>
        </w:tc>
      </w:tr>
      <w:tr w:rsidR="00D07317" w:rsidRPr="00AE63CE" w:rsidTr="00B21409">
        <w:trPr>
          <w:trHeight w:val="284"/>
        </w:trPr>
        <w:tc>
          <w:tcPr>
            <w:tcW w:w="737" w:type="dxa"/>
            <w:vAlign w:val="bottom"/>
          </w:tcPr>
          <w:p w:rsidR="00D07317" w:rsidRPr="00AE63CE" w:rsidRDefault="00D07317" w:rsidP="00164548">
            <w:pPr>
              <w:rPr>
                <w:rFonts w:ascii="Times New Roman" w:hAnsi="Times New Roman" w:cs="Times New Roman"/>
                <w:sz w:val="18"/>
                <w:szCs w:val="18"/>
              </w:rPr>
            </w:pPr>
          </w:p>
        </w:tc>
        <w:tc>
          <w:tcPr>
            <w:tcW w:w="3969" w:type="dxa"/>
            <w:vAlign w:val="bottom"/>
          </w:tcPr>
          <w:p w:rsidR="00D07317" w:rsidRPr="00AE63CE" w:rsidRDefault="00D07317" w:rsidP="00164548">
            <w:pPr>
              <w:rPr>
                <w:rFonts w:ascii="Times New Roman" w:hAnsi="Times New Roman" w:cs="Times New Roman"/>
                <w:b/>
                <w:bCs/>
                <w:sz w:val="18"/>
                <w:szCs w:val="18"/>
              </w:rPr>
            </w:pPr>
            <w:r w:rsidRPr="00AE63CE">
              <w:rPr>
                <w:rFonts w:ascii="Times New Roman" w:hAnsi="Times New Roman" w:cs="Times New Roman"/>
                <w:b/>
                <w:bCs/>
                <w:sz w:val="18"/>
                <w:szCs w:val="18"/>
              </w:rPr>
              <w:t>БАЛАНС</w:t>
            </w:r>
          </w:p>
        </w:tc>
        <w:tc>
          <w:tcPr>
            <w:tcW w:w="425"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1700</w:t>
            </w:r>
          </w:p>
        </w:tc>
        <w:tc>
          <w:tcPr>
            <w:tcW w:w="1560"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1 380 230</w:t>
            </w:r>
          </w:p>
        </w:tc>
        <w:tc>
          <w:tcPr>
            <w:tcW w:w="1559"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1 568 240</w:t>
            </w:r>
          </w:p>
        </w:tc>
        <w:tc>
          <w:tcPr>
            <w:tcW w:w="1276" w:type="dxa"/>
            <w:vAlign w:val="center"/>
          </w:tcPr>
          <w:p w:rsidR="00D07317" w:rsidRPr="00AE63CE" w:rsidRDefault="00D07317" w:rsidP="00164548">
            <w:pPr>
              <w:rPr>
                <w:rFonts w:ascii="Times New Roman" w:hAnsi="Times New Roman" w:cs="Times New Roman"/>
                <w:sz w:val="18"/>
                <w:szCs w:val="18"/>
              </w:rPr>
            </w:pPr>
            <w:r w:rsidRPr="00AE63CE">
              <w:rPr>
                <w:rFonts w:ascii="Times New Roman" w:hAnsi="Times New Roman" w:cs="Times New Roman"/>
                <w:sz w:val="18"/>
                <w:szCs w:val="18"/>
              </w:rPr>
              <w:t>1 512 483</w:t>
            </w:r>
          </w:p>
        </w:tc>
      </w:tr>
    </w:tbl>
    <w:p w:rsidR="00D07317" w:rsidRDefault="00D07317" w:rsidP="00D07317">
      <w:pPr>
        <w:spacing w:after="120"/>
        <w:rPr>
          <w:rFonts w:ascii="Arial" w:hAnsi="Arial" w:cs="Arial"/>
          <w:sz w:val="18"/>
          <w:szCs w:val="18"/>
        </w:rPr>
      </w:pPr>
    </w:p>
    <w:tbl>
      <w:tblPr>
        <w:tblW w:w="0" w:type="auto"/>
        <w:tblLayout w:type="fixed"/>
        <w:tblCellMar>
          <w:left w:w="28" w:type="dxa"/>
          <w:right w:w="28" w:type="dxa"/>
        </w:tblCellMar>
        <w:tblLook w:val="0000"/>
      </w:tblPr>
      <w:tblGrid>
        <w:gridCol w:w="1332"/>
        <w:gridCol w:w="1247"/>
        <w:gridCol w:w="198"/>
        <w:gridCol w:w="2155"/>
        <w:gridCol w:w="1162"/>
        <w:gridCol w:w="1247"/>
        <w:gridCol w:w="198"/>
        <w:gridCol w:w="2155"/>
      </w:tblGrid>
      <w:tr w:rsidR="00D07317" w:rsidTr="00164548">
        <w:tc>
          <w:tcPr>
            <w:tcW w:w="1332" w:type="dxa"/>
            <w:tcBorders>
              <w:top w:val="nil"/>
              <w:left w:val="nil"/>
              <w:bottom w:val="nil"/>
              <w:right w:val="nil"/>
            </w:tcBorders>
            <w:vAlign w:val="bottom"/>
          </w:tcPr>
          <w:p w:rsidR="00D07317" w:rsidRDefault="00D07317" w:rsidP="00164548">
            <w:pPr>
              <w:spacing w:after="0" w:line="240" w:lineRule="auto"/>
              <w:rPr>
                <w:rFonts w:ascii="Arial" w:hAnsi="Arial" w:cs="Arial"/>
                <w:sz w:val="18"/>
                <w:szCs w:val="18"/>
              </w:rPr>
            </w:pPr>
            <w:r>
              <w:rPr>
                <w:rFonts w:ascii="Arial" w:hAnsi="Arial" w:cs="Arial"/>
                <w:sz w:val="18"/>
                <w:szCs w:val="18"/>
              </w:rPr>
              <w:t>Руководитель</w:t>
            </w:r>
          </w:p>
        </w:tc>
        <w:tc>
          <w:tcPr>
            <w:tcW w:w="1247" w:type="dxa"/>
            <w:tcBorders>
              <w:top w:val="nil"/>
              <w:left w:val="nil"/>
              <w:bottom w:val="single" w:sz="6" w:space="0" w:color="auto"/>
              <w:right w:val="nil"/>
            </w:tcBorders>
            <w:vAlign w:val="bottom"/>
          </w:tcPr>
          <w:p w:rsidR="00D07317" w:rsidRDefault="00D07317" w:rsidP="00164548">
            <w:pPr>
              <w:spacing w:after="0" w:line="240" w:lineRule="auto"/>
              <w:jc w:val="center"/>
              <w:rPr>
                <w:rFonts w:ascii="Arial" w:hAnsi="Arial" w:cs="Arial"/>
                <w:sz w:val="18"/>
                <w:szCs w:val="18"/>
              </w:rPr>
            </w:pPr>
            <w:r>
              <w:rPr>
                <w:rFonts w:ascii="Arial" w:hAnsi="Arial" w:cs="Arial"/>
                <w:sz w:val="18"/>
                <w:szCs w:val="18"/>
              </w:rPr>
              <w:t>Ермаков</w:t>
            </w:r>
          </w:p>
        </w:tc>
        <w:tc>
          <w:tcPr>
            <w:tcW w:w="198" w:type="dxa"/>
            <w:tcBorders>
              <w:top w:val="nil"/>
              <w:left w:val="nil"/>
              <w:bottom w:val="nil"/>
              <w:right w:val="nil"/>
            </w:tcBorders>
            <w:vAlign w:val="bottom"/>
          </w:tcPr>
          <w:p w:rsidR="00D07317" w:rsidRDefault="00D07317" w:rsidP="00164548">
            <w:pPr>
              <w:spacing w:after="0" w:line="240" w:lineRule="auto"/>
              <w:rPr>
                <w:rFonts w:ascii="Arial" w:hAnsi="Arial" w:cs="Arial"/>
                <w:sz w:val="18"/>
                <w:szCs w:val="18"/>
              </w:rPr>
            </w:pPr>
          </w:p>
        </w:tc>
        <w:tc>
          <w:tcPr>
            <w:tcW w:w="2155" w:type="dxa"/>
            <w:tcBorders>
              <w:top w:val="nil"/>
              <w:left w:val="nil"/>
              <w:bottom w:val="single" w:sz="6" w:space="0" w:color="auto"/>
              <w:right w:val="nil"/>
            </w:tcBorders>
            <w:vAlign w:val="bottom"/>
          </w:tcPr>
          <w:p w:rsidR="00D07317" w:rsidRDefault="00D07317" w:rsidP="00164548">
            <w:pPr>
              <w:spacing w:after="0" w:line="240" w:lineRule="auto"/>
              <w:jc w:val="center"/>
              <w:rPr>
                <w:rFonts w:ascii="Arial" w:hAnsi="Arial" w:cs="Arial"/>
                <w:sz w:val="18"/>
                <w:szCs w:val="18"/>
              </w:rPr>
            </w:pPr>
            <w:r>
              <w:rPr>
                <w:rFonts w:ascii="Arial" w:hAnsi="Arial" w:cs="Arial"/>
                <w:sz w:val="18"/>
                <w:szCs w:val="18"/>
              </w:rPr>
              <w:t>Ермаков</w:t>
            </w:r>
          </w:p>
        </w:tc>
        <w:tc>
          <w:tcPr>
            <w:tcW w:w="1162" w:type="dxa"/>
            <w:tcBorders>
              <w:top w:val="nil"/>
              <w:left w:val="nil"/>
              <w:bottom w:val="nil"/>
              <w:right w:val="nil"/>
            </w:tcBorders>
            <w:vAlign w:val="bottom"/>
          </w:tcPr>
          <w:p w:rsidR="00D07317" w:rsidRDefault="00D07317" w:rsidP="00164548">
            <w:pPr>
              <w:spacing w:after="0" w:line="240" w:lineRule="auto"/>
              <w:ind w:left="170"/>
              <w:rPr>
                <w:rFonts w:ascii="Arial" w:hAnsi="Arial" w:cs="Arial"/>
                <w:sz w:val="18"/>
                <w:szCs w:val="18"/>
              </w:rPr>
            </w:pPr>
            <w:r>
              <w:rPr>
                <w:rFonts w:ascii="Arial" w:hAnsi="Arial" w:cs="Arial"/>
                <w:sz w:val="18"/>
                <w:szCs w:val="18"/>
              </w:rPr>
              <w:t>Главный</w:t>
            </w:r>
            <w:r>
              <w:rPr>
                <w:rFonts w:ascii="Arial" w:hAnsi="Arial" w:cs="Arial"/>
                <w:sz w:val="18"/>
                <w:szCs w:val="18"/>
              </w:rPr>
              <w:br/>
              <w:t>бухгалтер</w:t>
            </w:r>
          </w:p>
        </w:tc>
        <w:tc>
          <w:tcPr>
            <w:tcW w:w="1247" w:type="dxa"/>
            <w:tcBorders>
              <w:top w:val="nil"/>
              <w:left w:val="nil"/>
              <w:bottom w:val="single" w:sz="6" w:space="0" w:color="auto"/>
              <w:right w:val="nil"/>
            </w:tcBorders>
            <w:vAlign w:val="bottom"/>
          </w:tcPr>
          <w:p w:rsidR="00D07317" w:rsidRDefault="00D07317" w:rsidP="00164548">
            <w:pPr>
              <w:spacing w:after="0" w:line="240" w:lineRule="auto"/>
              <w:jc w:val="center"/>
              <w:rPr>
                <w:rFonts w:ascii="Arial" w:hAnsi="Arial" w:cs="Arial"/>
                <w:sz w:val="18"/>
                <w:szCs w:val="18"/>
              </w:rPr>
            </w:pPr>
            <w:r>
              <w:rPr>
                <w:rFonts w:ascii="Arial" w:hAnsi="Arial" w:cs="Arial"/>
                <w:sz w:val="18"/>
                <w:szCs w:val="18"/>
              </w:rPr>
              <w:t>Пасько</w:t>
            </w:r>
          </w:p>
        </w:tc>
        <w:tc>
          <w:tcPr>
            <w:tcW w:w="198" w:type="dxa"/>
            <w:tcBorders>
              <w:top w:val="nil"/>
              <w:left w:val="nil"/>
              <w:bottom w:val="nil"/>
              <w:right w:val="nil"/>
            </w:tcBorders>
            <w:vAlign w:val="bottom"/>
          </w:tcPr>
          <w:p w:rsidR="00D07317" w:rsidRDefault="00D07317" w:rsidP="00164548">
            <w:pPr>
              <w:spacing w:after="0" w:line="240" w:lineRule="auto"/>
              <w:rPr>
                <w:rFonts w:ascii="Arial" w:hAnsi="Arial" w:cs="Arial"/>
                <w:sz w:val="18"/>
                <w:szCs w:val="18"/>
              </w:rPr>
            </w:pPr>
          </w:p>
        </w:tc>
        <w:tc>
          <w:tcPr>
            <w:tcW w:w="2155" w:type="dxa"/>
            <w:tcBorders>
              <w:top w:val="nil"/>
              <w:left w:val="nil"/>
              <w:bottom w:val="single" w:sz="6" w:space="0" w:color="auto"/>
              <w:right w:val="nil"/>
            </w:tcBorders>
            <w:vAlign w:val="bottom"/>
          </w:tcPr>
          <w:p w:rsidR="00D07317" w:rsidRDefault="00D07317" w:rsidP="00164548">
            <w:pPr>
              <w:spacing w:after="0" w:line="240" w:lineRule="auto"/>
              <w:jc w:val="center"/>
              <w:rPr>
                <w:rFonts w:ascii="Arial" w:hAnsi="Arial" w:cs="Arial"/>
                <w:sz w:val="18"/>
                <w:szCs w:val="18"/>
              </w:rPr>
            </w:pPr>
            <w:r>
              <w:rPr>
                <w:rFonts w:ascii="Arial" w:hAnsi="Arial" w:cs="Arial"/>
                <w:sz w:val="18"/>
                <w:szCs w:val="18"/>
              </w:rPr>
              <w:t>Пасько</w:t>
            </w:r>
          </w:p>
        </w:tc>
      </w:tr>
      <w:tr w:rsidR="00D07317" w:rsidTr="00164548">
        <w:tc>
          <w:tcPr>
            <w:tcW w:w="1332" w:type="dxa"/>
            <w:tcBorders>
              <w:top w:val="nil"/>
              <w:left w:val="nil"/>
              <w:bottom w:val="nil"/>
              <w:right w:val="nil"/>
            </w:tcBorders>
          </w:tcPr>
          <w:p w:rsidR="00D07317" w:rsidRDefault="00D07317" w:rsidP="00164548">
            <w:pPr>
              <w:spacing w:after="0" w:line="240" w:lineRule="auto"/>
              <w:rPr>
                <w:rFonts w:ascii="Arial" w:hAnsi="Arial" w:cs="Arial"/>
                <w:sz w:val="14"/>
                <w:szCs w:val="14"/>
              </w:rPr>
            </w:pPr>
          </w:p>
        </w:tc>
        <w:tc>
          <w:tcPr>
            <w:tcW w:w="1247" w:type="dxa"/>
            <w:tcBorders>
              <w:top w:val="single" w:sz="6" w:space="0" w:color="auto"/>
              <w:left w:val="nil"/>
              <w:bottom w:val="nil"/>
              <w:right w:val="nil"/>
            </w:tcBorders>
          </w:tcPr>
          <w:p w:rsidR="00D07317" w:rsidRDefault="00D07317" w:rsidP="00164548">
            <w:pPr>
              <w:spacing w:after="0" w:line="240" w:lineRule="auto"/>
              <w:jc w:val="center"/>
              <w:rPr>
                <w:rFonts w:ascii="Arial" w:hAnsi="Arial" w:cs="Arial"/>
                <w:sz w:val="14"/>
                <w:szCs w:val="14"/>
              </w:rPr>
            </w:pPr>
            <w:r>
              <w:rPr>
                <w:rFonts w:ascii="Arial" w:hAnsi="Arial" w:cs="Arial"/>
                <w:sz w:val="14"/>
                <w:szCs w:val="14"/>
              </w:rPr>
              <w:t>(подпись)</w:t>
            </w:r>
          </w:p>
        </w:tc>
        <w:tc>
          <w:tcPr>
            <w:tcW w:w="198" w:type="dxa"/>
            <w:tcBorders>
              <w:top w:val="nil"/>
              <w:left w:val="nil"/>
              <w:bottom w:val="nil"/>
              <w:right w:val="nil"/>
            </w:tcBorders>
          </w:tcPr>
          <w:p w:rsidR="00D07317" w:rsidRDefault="00D07317" w:rsidP="00164548">
            <w:pPr>
              <w:spacing w:after="0" w:line="240" w:lineRule="auto"/>
              <w:rPr>
                <w:rFonts w:ascii="Arial" w:hAnsi="Arial" w:cs="Arial"/>
                <w:sz w:val="14"/>
                <w:szCs w:val="14"/>
              </w:rPr>
            </w:pPr>
          </w:p>
        </w:tc>
        <w:tc>
          <w:tcPr>
            <w:tcW w:w="2155" w:type="dxa"/>
            <w:tcBorders>
              <w:top w:val="single" w:sz="6" w:space="0" w:color="auto"/>
              <w:left w:val="nil"/>
              <w:bottom w:val="nil"/>
              <w:right w:val="nil"/>
            </w:tcBorders>
          </w:tcPr>
          <w:p w:rsidR="00D07317" w:rsidRDefault="00D07317" w:rsidP="00164548">
            <w:pPr>
              <w:spacing w:after="0" w:line="240" w:lineRule="auto"/>
              <w:jc w:val="center"/>
              <w:rPr>
                <w:rFonts w:ascii="Arial" w:hAnsi="Arial" w:cs="Arial"/>
                <w:sz w:val="14"/>
                <w:szCs w:val="14"/>
              </w:rPr>
            </w:pPr>
            <w:r>
              <w:rPr>
                <w:rFonts w:ascii="Arial" w:hAnsi="Arial" w:cs="Arial"/>
                <w:sz w:val="14"/>
                <w:szCs w:val="14"/>
              </w:rPr>
              <w:t>(расшифровка подписи)</w:t>
            </w:r>
          </w:p>
        </w:tc>
        <w:tc>
          <w:tcPr>
            <w:tcW w:w="1162" w:type="dxa"/>
            <w:tcBorders>
              <w:top w:val="nil"/>
              <w:left w:val="nil"/>
              <w:bottom w:val="nil"/>
              <w:right w:val="nil"/>
            </w:tcBorders>
          </w:tcPr>
          <w:p w:rsidR="00D07317" w:rsidRDefault="00D07317" w:rsidP="00164548">
            <w:pPr>
              <w:spacing w:after="0" w:line="240" w:lineRule="auto"/>
              <w:jc w:val="right"/>
              <w:rPr>
                <w:rFonts w:ascii="Arial" w:hAnsi="Arial" w:cs="Arial"/>
                <w:sz w:val="14"/>
                <w:szCs w:val="14"/>
              </w:rPr>
            </w:pPr>
          </w:p>
        </w:tc>
        <w:tc>
          <w:tcPr>
            <w:tcW w:w="1247" w:type="dxa"/>
            <w:tcBorders>
              <w:top w:val="single" w:sz="6" w:space="0" w:color="auto"/>
              <w:left w:val="nil"/>
              <w:bottom w:val="nil"/>
              <w:right w:val="nil"/>
            </w:tcBorders>
          </w:tcPr>
          <w:p w:rsidR="00D07317" w:rsidRDefault="00D07317" w:rsidP="00164548">
            <w:pPr>
              <w:spacing w:after="0" w:line="240" w:lineRule="auto"/>
              <w:jc w:val="center"/>
              <w:rPr>
                <w:rFonts w:ascii="Arial" w:hAnsi="Arial" w:cs="Arial"/>
                <w:sz w:val="14"/>
                <w:szCs w:val="14"/>
              </w:rPr>
            </w:pPr>
            <w:r>
              <w:rPr>
                <w:rFonts w:ascii="Arial" w:hAnsi="Arial" w:cs="Arial"/>
                <w:sz w:val="14"/>
                <w:szCs w:val="14"/>
              </w:rPr>
              <w:t>(подпись)</w:t>
            </w:r>
          </w:p>
        </w:tc>
        <w:tc>
          <w:tcPr>
            <w:tcW w:w="198" w:type="dxa"/>
            <w:tcBorders>
              <w:top w:val="nil"/>
              <w:left w:val="nil"/>
              <w:bottom w:val="nil"/>
              <w:right w:val="nil"/>
            </w:tcBorders>
          </w:tcPr>
          <w:p w:rsidR="00D07317" w:rsidRDefault="00D07317" w:rsidP="00164548">
            <w:pPr>
              <w:spacing w:after="0" w:line="240" w:lineRule="auto"/>
              <w:rPr>
                <w:rFonts w:ascii="Arial" w:hAnsi="Arial" w:cs="Arial"/>
                <w:sz w:val="14"/>
                <w:szCs w:val="14"/>
              </w:rPr>
            </w:pPr>
          </w:p>
        </w:tc>
        <w:tc>
          <w:tcPr>
            <w:tcW w:w="2155" w:type="dxa"/>
            <w:tcBorders>
              <w:top w:val="single" w:sz="6" w:space="0" w:color="auto"/>
              <w:left w:val="nil"/>
              <w:bottom w:val="nil"/>
              <w:right w:val="nil"/>
            </w:tcBorders>
          </w:tcPr>
          <w:p w:rsidR="00D07317" w:rsidRDefault="00D07317" w:rsidP="00164548">
            <w:pPr>
              <w:spacing w:after="0" w:line="240" w:lineRule="auto"/>
              <w:jc w:val="center"/>
              <w:rPr>
                <w:rFonts w:ascii="Arial" w:hAnsi="Arial" w:cs="Arial"/>
                <w:sz w:val="14"/>
                <w:szCs w:val="14"/>
              </w:rPr>
            </w:pPr>
            <w:r>
              <w:rPr>
                <w:rFonts w:ascii="Arial" w:hAnsi="Arial" w:cs="Arial"/>
                <w:sz w:val="14"/>
                <w:szCs w:val="14"/>
              </w:rPr>
              <w:t>(расшифровка подписи)</w:t>
            </w:r>
          </w:p>
        </w:tc>
      </w:tr>
    </w:tbl>
    <w:p w:rsidR="00D07317" w:rsidRDefault="00D07317" w:rsidP="00D07317">
      <w:pPr>
        <w:spacing w:after="0" w:line="240" w:lineRule="auto"/>
        <w:rPr>
          <w:rFonts w:ascii="Arial" w:hAnsi="Arial" w:cs="Arial"/>
          <w:sz w:val="18"/>
          <w:szCs w:val="18"/>
        </w:rPr>
      </w:pPr>
    </w:p>
    <w:tbl>
      <w:tblPr>
        <w:tblW w:w="0" w:type="auto"/>
        <w:tblLayout w:type="fixed"/>
        <w:tblCellMar>
          <w:left w:w="28" w:type="dxa"/>
          <w:right w:w="28" w:type="dxa"/>
        </w:tblCellMar>
        <w:tblLook w:val="0000"/>
      </w:tblPr>
      <w:tblGrid>
        <w:gridCol w:w="170"/>
        <w:gridCol w:w="397"/>
        <w:gridCol w:w="255"/>
        <w:gridCol w:w="1418"/>
        <w:gridCol w:w="340"/>
        <w:gridCol w:w="283"/>
        <w:gridCol w:w="397"/>
      </w:tblGrid>
      <w:tr w:rsidR="00D07317" w:rsidTr="00164548">
        <w:tc>
          <w:tcPr>
            <w:tcW w:w="170" w:type="dxa"/>
            <w:tcBorders>
              <w:top w:val="nil"/>
              <w:left w:val="nil"/>
              <w:bottom w:val="nil"/>
              <w:right w:val="nil"/>
            </w:tcBorders>
            <w:vAlign w:val="bottom"/>
          </w:tcPr>
          <w:p w:rsidR="00D07317" w:rsidRDefault="00D07317" w:rsidP="00164548">
            <w:pPr>
              <w:spacing w:after="0" w:line="240" w:lineRule="auto"/>
              <w:jc w:val="right"/>
              <w:rPr>
                <w:rFonts w:ascii="Arial" w:hAnsi="Arial" w:cs="Arial"/>
                <w:sz w:val="18"/>
                <w:szCs w:val="18"/>
              </w:rPr>
            </w:pPr>
            <w:r>
              <w:rPr>
                <w:rFonts w:ascii="Arial" w:hAnsi="Arial" w:cs="Arial"/>
                <w:sz w:val="18"/>
                <w:szCs w:val="18"/>
              </w:rPr>
              <w:t>“</w:t>
            </w:r>
          </w:p>
        </w:tc>
        <w:tc>
          <w:tcPr>
            <w:tcW w:w="397" w:type="dxa"/>
            <w:tcBorders>
              <w:top w:val="nil"/>
              <w:left w:val="nil"/>
              <w:bottom w:val="single" w:sz="6" w:space="0" w:color="auto"/>
              <w:right w:val="nil"/>
            </w:tcBorders>
            <w:vAlign w:val="bottom"/>
          </w:tcPr>
          <w:p w:rsidR="00D07317" w:rsidRDefault="00D07317" w:rsidP="00164548">
            <w:pPr>
              <w:spacing w:after="0" w:line="240" w:lineRule="auto"/>
              <w:jc w:val="center"/>
              <w:rPr>
                <w:rFonts w:ascii="Arial" w:hAnsi="Arial" w:cs="Arial"/>
                <w:sz w:val="18"/>
                <w:szCs w:val="18"/>
              </w:rPr>
            </w:pPr>
            <w:r>
              <w:rPr>
                <w:rFonts w:ascii="Arial" w:hAnsi="Arial" w:cs="Arial"/>
                <w:sz w:val="18"/>
                <w:szCs w:val="18"/>
              </w:rPr>
              <w:t>09</w:t>
            </w:r>
          </w:p>
        </w:tc>
        <w:tc>
          <w:tcPr>
            <w:tcW w:w="255" w:type="dxa"/>
            <w:tcBorders>
              <w:top w:val="nil"/>
              <w:left w:val="nil"/>
              <w:bottom w:val="nil"/>
              <w:right w:val="nil"/>
            </w:tcBorders>
            <w:vAlign w:val="bottom"/>
          </w:tcPr>
          <w:p w:rsidR="00D07317" w:rsidRDefault="00D07317" w:rsidP="00164548">
            <w:pPr>
              <w:spacing w:after="0" w:line="240" w:lineRule="auto"/>
              <w:rPr>
                <w:rFonts w:ascii="Arial" w:hAnsi="Arial" w:cs="Arial"/>
                <w:sz w:val="18"/>
                <w:szCs w:val="18"/>
              </w:rPr>
            </w:pPr>
            <w:r>
              <w:rPr>
                <w:rFonts w:ascii="Arial" w:hAnsi="Arial" w:cs="Arial"/>
                <w:sz w:val="18"/>
                <w:szCs w:val="18"/>
              </w:rPr>
              <w:t>”</w:t>
            </w:r>
          </w:p>
        </w:tc>
        <w:tc>
          <w:tcPr>
            <w:tcW w:w="1418" w:type="dxa"/>
            <w:tcBorders>
              <w:top w:val="nil"/>
              <w:left w:val="nil"/>
              <w:bottom w:val="single" w:sz="6" w:space="0" w:color="auto"/>
              <w:right w:val="nil"/>
            </w:tcBorders>
            <w:vAlign w:val="bottom"/>
          </w:tcPr>
          <w:p w:rsidR="00D07317" w:rsidRDefault="00D07317" w:rsidP="00164548">
            <w:pPr>
              <w:spacing w:after="0" w:line="240" w:lineRule="auto"/>
              <w:jc w:val="center"/>
              <w:rPr>
                <w:rFonts w:ascii="Arial" w:hAnsi="Arial" w:cs="Arial"/>
                <w:sz w:val="18"/>
                <w:szCs w:val="18"/>
              </w:rPr>
            </w:pPr>
            <w:r>
              <w:rPr>
                <w:rFonts w:ascii="Arial" w:hAnsi="Arial" w:cs="Arial"/>
                <w:sz w:val="18"/>
                <w:szCs w:val="18"/>
              </w:rPr>
              <w:t>февраля</w:t>
            </w:r>
          </w:p>
        </w:tc>
        <w:tc>
          <w:tcPr>
            <w:tcW w:w="340" w:type="dxa"/>
            <w:tcBorders>
              <w:top w:val="nil"/>
              <w:left w:val="nil"/>
              <w:bottom w:val="nil"/>
              <w:right w:val="nil"/>
            </w:tcBorders>
            <w:vAlign w:val="bottom"/>
          </w:tcPr>
          <w:p w:rsidR="00D07317" w:rsidRDefault="00D07317" w:rsidP="00164548">
            <w:pPr>
              <w:spacing w:after="0" w:line="240" w:lineRule="auto"/>
              <w:jc w:val="right"/>
              <w:rPr>
                <w:rFonts w:ascii="Arial" w:hAnsi="Arial" w:cs="Arial"/>
                <w:sz w:val="18"/>
                <w:szCs w:val="18"/>
              </w:rPr>
            </w:pPr>
            <w:r>
              <w:rPr>
                <w:rFonts w:ascii="Arial" w:hAnsi="Arial" w:cs="Arial"/>
                <w:sz w:val="18"/>
                <w:szCs w:val="18"/>
              </w:rPr>
              <w:t>20</w:t>
            </w:r>
          </w:p>
        </w:tc>
        <w:tc>
          <w:tcPr>
            <w:tcW w:w="283" w:type="dxa"/>
            <w:tcBorders>
              <w:top w:val="nil"/>
              <w:left w:val="nil"/>
              <w:bottom w:val="single" w:sz="6" w:space="0" w:color="auto"/>
              <w:right w:val="nil"/>
            </w:tcBorders>
            <w:vAlign w:val="bottom"/>
          </w:tcPr>
          <w:p w:rsidR="00D07317" w:rsidRDefault="00D07317" w:rsidP="00164548">
            <w:pPr>
              <w:spacing w:after="0" w:line="240" w:lineRule="auto"/>
              <w:rPr>
                <w:rFonts w:ascii="Arial" w:hAnsi="Arial" w:cs="Arial"/>
                <w:sz w:val="18"/>
                <w:szCs w:val="18"/>
              </w:rPr>
            </w:pPr>
            <w:r>
              <w:rPr>
                <w:rFonts w:ascii="Arial" w:hAnsi="Arial" w:cs="Arial"/>
                <w:sz w:val="18"/>
                <w:szCs w:val="18"/>
              </w:rPr>
              <w:t>12</w:t>
            </w:r>
          </w:p>
        </w:tc>
        <w:tc>
          <w:tcPr>
            <w:tcW w:w="397" w:type="dxa"/>
            <w:tcBorders>
              <w:top w:val="nil"/>
              <w:left w:val="nil"/>
              <w:bottom w:val="nil"/>
              <w:right w:val="nil"/>
            </w:tcBorders>
            <w:vAlign w:val="bottom"/>
          </w:tcPr>
          <w:p w:rsidR="00D07317" w:rsidRDefault="00D07317" w:rsidP="00164548">
            <w:pPr>
              <w:spacing w:after="0" w:line="240" w:lineRule="auto"/>
              <w:ind w:left="57"/>
              <w:rPr>
                <w:rFonts w:ascii="Arial" w:hAnsi="Arial" w:cs="Arial"/>
                <w:sz w:val="18"/>
                <w:szCs w:val="18"/>
              </w:rPr>
            </w:pPr>
            <w:proofErr w:type="gramStart"/>
            <w:r>
              <w:rPr>
                <w:rFonts w:ascii="Arial" w:hAnsi="Arial" w:cs="Arial"/>
                <w:sz w:val="18"/>
                <w:szCs w:val="18"/>
              </w:rPr>
              <w:t>г</w:t>
            </w:r>
            <w:proofErr w:type="gramEnd"/>
            <w:r>
              <w:rPr>
                <w:rFonts w:ascii="Arial" w:hAnsi="Arial" w:cs="Arial"/>
                <w:sz w:val="18"/>
                <w:szCs w:val="18"/>
              </w:rPr>
              <w:t>.</w:t>
            </w:r>
          </w:p>
        </w:tc>
      </w:tr>
    </w:tbl>
    <w:p w:rsidR="00D07317" w:rsidRDefault="00D07317" w:rsidP="00D07317">
      <w:pPr>
        <w:spacing w:after="0" w:line="240" w:lineRule="auto"/>
        <w:rPr>
          <w:rFonts w:ascii="Times New Roman" w:hAnsi="Times New Roman" w:cs="Times New Roman"/>
          <w:sz w:val="28"/>
          <w:szCs w:val="28"/>
        </w:rPr>
      </w:pPr>
    </w:p>
    <w:p w:rsidR="00D07317" w:rsidRDefault="00D07317" w:rsidP="00D07317">
      <w:pPr>
        <w:spacing w:after="0" w:line="240" w:lineRule="auto"/>
        <w:rPr>
          <w:rFonts w:ascii="Times New Roman" w:hAnsi="Times New Roman" w:cs="Times New Roman"/>
          <w:sz w:val="28"/>
          <w:szCs w:val="28"/>
        </w:rPr>
      </w:pPr>
    </w:p>
    <w:p w:rsidR="00D07317" w:rsidRPr="00256CFF" w:rsidRDefault="00D07317" w:rsidP="00431E6B">
      <w:pPr>
        <w:jc w:val="center"/>
        <w:rPr>
          <w:rFonts w:ascii="Times New Roman" w:hAnsi="Times New Roman" w:cs="Times New Roman"/>
          <w:b/>
          <w:sz w:val="24"/>
          <w:szCs w:val="24"/>
        </w:rPr>
        <w:sectPr w:rsidR="00D07317" w:rsidRPr="00256CFF" w:rsidSect="00FF2915">
          <w:pgSz w:w="11906" w:h="16838"/>
          <w:pgMar w:top="1134" w:right="567" w:bottom="1134" w:left="1985" w:header="708" w:footer="708" w:gutter="0"/>
          <w:cols w:space="708"/>
          <w:titlePg/>
          <w:docGrid w:linePitch="360"/>
        </w:sectPr>
      </w:pPr>
    </w:p>
    <w:p w:rsidR="00FE4CD6" w:rsidRPr="00B21409" w:rsidRDefault="007E7BAD" w:rsidP="00F8496F">
      <w:pPr>
        <w:pStyle w:val="1"/>
        <w:spacing w:before="0" w:line="360" w:lineRule="auto"/>
        <w:jc w:val="right"/>
        <w:rPr>
          <w:rFonts w:ascii="Times New Roman" w:hAnsi="Times New Roman" w:cs="Times New Roman"/>
          <w:b w:val="0"/>
          <w:color w:val="000000" w:themeColor="text1"/>
        </w:rPr>
      </w:pPr>
      <w:bookmarkStart w:id="144" w:name="_Toc357441593"/>
      <w:bookmarkStart w:id="145" w:name="_Toc357502154"/>
      <w:bookmarkStart w:id="146" w:name="_Toc358048375"/>
      <w:bookmarkStart w:id="147" w:name="_Toc358061025"/>
      <w:r w:rsidRPr="00B21409">
        <w:rPr>
          <w:rFonts w:ascii="Times New Roman" w:hAnsi="Times New Roman" w:cs="Times New Roman"/>
          <w:b w:val="0"/>
          <w:color w:val="000000" w:themeColor="text1"/>
        </w:rPr>
        <w:lastRenderedPageBreak/>
        <w:t>П</w:t>
      </w:r>
      <w:r w:rsidR="00845EC2" w:rsidRPr="00B21409">
        <w:rPr>
          <w:rFonts w:ascii="Times New Roman" w:hAnsi="Times New Roman" w:cs="Times New Roman"/>
          <w:b w:val="0"/>
          <w:color w:val="000000" w:themeColor="text1"/>
        </w:rPr>
        <w:t>риложение 1</w:t>
      </w:r>
      <w:r w:rsidR="00FF2915" w:rsidRPr="00B21409">
        <w:rPr>
          <w:rFonts w:ascii="Times New Roman" w:hAnsi="Times New Roman" w:cs="Times New Roman"/>
          <w:b w:val="0"/>
          <w:color w:val="000000" w:themeColor="text1"/>
        </w:rPr>
        <w:t>4</w:t>
      </w:r>
      <w:bookmarkEnd w:id="144"/>
      <w:bookmarkEnd w:id="145"/>
      <w:bookmarkEnd w:id="146"/>
      <w:bookmarkEnd w:id="147"/>
    </w:p>
    <w:tbl>
      <w:tblPr>
        <w:tblW w:w="9668" w:type="dxa"/>
        <w:tblLayout w:type="fixed"/>
        <w:tblCellMar>
          <w:left w:w="28" w:type="dxa"/>
          <w:right w:w="28" w:type="dxa"/>
        </w:tblCellMar>
        <w:tblLook w:val="0000"/>
      </w:tblPr>
      <w:tblGrid>
        <w:gridCol w:w="1258"/>
        <w:gridCol w:w="613"/>
        <w:gridCol w:w="737"/>
        <w:gridCol w:w="1588"/>
        <w:gridCol w:w="397"/>
        <w:gridCol w:w="397"/>
        <w:gridCol w:w="28"/>
        <w:gridCol w:w="822"/>
        <w:gridCol w:w="567"/>
        <w:gridCol w:w="284"/>
        <w:gridCol w:w="708"/>
        <w:gridCol w:w="228"/>
        <w:gridCol w:w="680"/>
        <w:gridCol w:w="340"/>
        <w:gridCol w:w="340"/>
        <w:gridCol w:w="113"/>
        <w:gridCol w:w="568"/>
      </w:tblGrid>
      <w:tr w:rsidR="002C0BCD" w:rsidRPr="00F8496F" w:rsidTr="00BD7DEC">
        <w:trPr>
          <w:gridAfter w:val="1"/>
          <w:wAfter w:w="568" w:type="dxa"/>
          <w:cantSplit/>
        </w:trPr>
        <w:tc>
          <w:tcPr>
            <w:tcW w:w="9100" w:type="dxa"/>
            <w:gridSpan w:val="16"/>
          </w:tcPr>
          <w:p w:rsidR="002C0BCD" w:rsidRPr="00F8496F" w:rsidRDefault="002C0BCD" w:rsidP="00F8496F">
            <w:pPr>
              <w:pStyle w:val="1"/>
              <w:spacing w:before="0" w:line="360" w:lineRule="auto"/>
              <w:jc w:val="center"/>
              <w:rPr>
                <w:rFonts w:ascii="Times New Roman" w:hAnsi="Times New Roman" w:cs="Times New Roman"/>
                <w:color w:val="000000" w:themeColor="text1"/>
              </w:rPr>
            </w:pPr>
            <w:bookmarkStart w:id="148" w:name="_Toc357432718"/>
            <w:bookmarkStart w:id="149" w:name="_Toc357432810"/>
            <w:bookmarkStart w:id="150" w:name="_Toc357433374"/>
            <w:bookmarkStart w:id="151" w:name="_Toc357433412"/>
            <w:bookmarkStart w:id="152" w:name="_Toc357433469"/>
            <w:bookmarkStart w:id="153" w:name="_Toc357438582"/>
            <w:bookmarkStart w:id="154" w:name="_Toc357439167"/>
            <w:bookmarkStart w:id="155" w:name="_Toc357439195"/>
            <w:bookmarkStart w:id="156" w:name="_Toc357441594"/>
            <w:bookmarkStart w:id="157" w:name="_Toc357502155"/>
            <w:bookmarkStart w:id="158" w:name="_Toc358048376"/>
            <w:bookmarkStart w:id="159" w:name="_Toc358061026"/>
            <w:r w:rsidRPr="00F8496F">
              <w:rPr>
                <w:rFonts w:ascii="Times New Roman" w:hAnsi="Times New Roman" w:cs="Times New Roman"/>
                <w:color w:val="000000" w:themeColor="text1"/>
              </w:rPr>
              <w:t>Отчет о движении денежных средств</w:t>
            </w:r>
            <w:bookmarkEnd w:id="148"/>
            <w:bookmarkEnd w:id="149"/>
            <w:bookmarkEnd w:id="150"/>
            <w:bookmarkEnd w:id="151"/>
            <w:bookmarkEnd w:id="152"/>
            <w:bookmarkEnd w:id="153"/>
            <w:bookmarkEnd w:id="154"/>
            <w:bookmarkEnd w:id="155"/>
            <w:bookmarkEnd w:id="156"/>
            <w:bookmarkEnd w:id="157"/>
            <w:bookmarkEnd w:id="158"/>
            <w:r w:rsidR="00981E16">
              <w:rPr>
                <w:rFonts w:ascii="Times New Roman" w:hAnsi="Times New Roman" w:cs="Times New Roman"/>
                <w:color w:val="000000" w:themeColor="text1"/>
              </w:rPr>
              <w:t xml:space="preserve"> за 2011 год</w:t>
            </w:r>
            <w:bookmarkEnd w:id="159"/>
          </w:p>
        </w:tc>
      </w:tr>
      <w:tr w:rsidR="002C0BCD" w:rsidTr="002C0BCD">
        <w:trPr>
          <w:cantSplit/>
          <w:trHeight w:val="284"/>
        </w:trPr>
        <w:tc>
          <w:tcPr>
            <w:tcW w:w="2608" w:type="dxa"/>
            <w:gridSpan w:val="3"/>
            <w:tcBorders>
              <w:top w:val="nil"/>
              <w:left w:val="nil"/>
              <w:bottom w:val="nil"/>
              <w:right w:val="nil"/>
            </w:tcBorders>
            <w:vAlign w:val="bottom"/>
          </w:tcPr>
          <w:p w:rsidR="002C0BCD" w:rsidRDefault="002C0BCD" w:rsidP="00BD7DEC">
            <w:pPr>
              <w:spacing w:after="0" w:line="240" w:lineRule="auto"/>
              <w:ind w:right="113"/>
              <w:jc w:val="right"/>
              <w:rPr>
                <w:rFonts w:ascii="Arial" w:hAnsi="Arial" w:cs="Arial"/>
                <w:b/>
                <w:bCs/>
              </w:rPr>
            </w:pPr>
          </w:p>
        </w:tc>
        <w:tc>
          <w:tcPr>
            <w:tcW w:w="1588" w:type="dxa"/>
            <w:tcBorders>
              <w:top w:val="nil"/>
              <w:left w:val="nil"/>
              <w:bottom w:val="single" w:sz="6" w:space="0" w:color="auto"/>
              <w:right w:val="nil"/>
            </w:tcBorders>
            <w:vAlign w:val="bottom"/>
          </w:tcPr>
          <w:p w:rsidR="002C0BCD" w:rsidRPr="00F70861" w:rsidRDefault="002C0BCD" w:rsidP="00BD7DEC">
            <w:pPr>
              <w:spacing w:after="0" w:line="240" w:lineRule="auto"/>
              <w:jc w:val="center"/>
              <w:rPr>
                <w:rFonts w:ascii="Arial" w:hAnsi="Arial" w:cs="Arial"/>
                <w:b/>
                <w:bCs/>
              </w:rPr>
            </w:pPr>
            <w:r>
              <w:rPr>
                <w:rFonts w:ascii="Arial" w:hAnsi="Arial" w:cs="Arial"/>
                <w:b/>
                <w:bCs/>
              </w:rPr>
              <w:t>за 2011 год</w:t>
            </w:r>
          </w:p>
        </w:tc>
        <w:tc>
          <w:tcPr>
            <w:tcW w:w="397" w:type="dxa"/>
            <w:tcBorders>
              <w:top w:val="nil"/>
              <w:left w:val="nil"/>
              <w:bottom w:val="nil"/>
              <w:right w:val="nil"/>
            </w:tcBorders>
            <w:vAlign w:val="bottom"/>
          </w:tcPr>
          <w:p w:rsidR="002C0BCD" w:rsidRDefault="002C0BCD" w:rsidP="00BD7DEC">
            <w:pPr>
              <w:spacing w:after="0" w:line="240" w:lineRule="auto"/>
              <w:jc w:val="right"/>
              <w:rPr>
                <w:rFonts w:ascii="Arial" w:hAnsi="Arial" w:cs="Arial"/>
                <w:b/>
                <w:bCs/>
              </w:rPr>
            </w:pPr>
          </w:p>
        </w:tc>
        <w:tc>
          <w:tcPr>
            <w:tcW w:w="397" w:type="dxa"/>
            <w:tcBorders>
              <w:top w:val="nil"/>
              <w:left w:val="nil"/>
              <w:right w:val="nil"/>
            </w:tcBorders>
            <w:vAlign w:val="bottom"/>
          </w:tcPr>
          <w:p w:rsidR="002C0BCD" w:rsidRDefault="002C0BCD" w:rsidP="00BD7DEC">
            <w:pPr>
              <w:spacing w:after="0" w:line="240" w:lineRule="auto"/>
              <w:rPr>
                <w:rFonts w:ascii="Arial" w:hAnsi="Arial" w:cs="Arial"/>
                <w:b/>
                <w:bCs/>
              </w:rPr>
            </w:pPr>
          </w:p>
        </w:tc>
        <w:tc>
          <w:tcPr>
            <w:tcW w:w="2637" w:type="dxa"/>
            <w:gridSpan w:val="6"/>
            <w:tcBorders>
              <w:top w:val="nil"/>
              <w:left w:val="nil"/>
              <w:right w:val="single" w:sz="4" w:space="0" w:color="auto"/>
            </w:tcBorders>
            <w:vAlign w:val="bottom"/>
          </w:tcPr>
          <w:p w:rsidR="002C0BCD" w:rsidRDefault="002C0BCD" w:rsidP="00BD7DEC">
            <w:pPr>
              <w:spacing w:after="0" w:line="240" w:lineRule="auto"/>
              <w:ind w:left="113"/>
              <w:rPr>
                <w:rFonts w:ascii="Arial" w:hAnsi="Arial" w:cs="Arial"/>
                <w:b/>
                <w:bCs/>
              </w:rPr>
            </w:pPr>
          </w:p>
        </w:tc>
        <w:tc>
          <w:tcPr>
            <w:tcW w:w="2041" w:type="dxa"/>
            <w:gridSpan w:val="5"/>
            <w:tcBorders>
              <w:top w:val="single" w:sz="6" w:space="0" w:color="auto"/>
              <w:left w:val="single" w:sz="4" w:space="0" w:color="auto"/>
              <w:bottom w:val="nil"/>
              <w:right w:val="single" w:sz="6" w:space="0" w:color="auto"/>
            </w:tcBorders>
            <w:vAlign w:val="center"/>
          </w:tcPr>
          <w:p w:rsidR="002C0BCD" w:rsidRDefault="002C0BCD" w:rsidP="00BD7DEC">
            <w:pPr>
              <w:spacing w:after="0" w:line="240" w:lineRule="auto"/>
              <w:jc w:val="center"/>
              <w:rPr>
                <w:rFonts w:ascii="Arial" w:hAnsi="Arial" w:cs="Arial"/>
                <w:sz w:val="18"/>
                <w:szCs w:val="18"/>
              </w:rPr>
            </w:pPr>
            <w:r>
              <w:rPr>
                <w:rFonts w:ascii="Arial" w:hAnsi="Arial" w:cs="Arial"/>
                <w:sz w:val="18"/>
                <w:szCs w:val="18"/>
              </w:rPr>
              <w:t>Коды</w:t>
            </w:r>
          </w:p>
        </w:tc>
      </w:tr>
      <w:tr w:rsidR="002C0BCD" w:rsidTr="002C0BCD">
        <w:trPr>
          <w:trHeight w:val="284"/>
        </w:trPr>
        <w:tc>
          <w:tcPr>
            <w:tcW w:w="7627" w:type="dxa"/>
            <w:gridSpan w:val="12"/>
            <w:tcBorders>
              <w:top w:val="nil"/>
              <w:left w:val="nil"/>
              <w:bottom w:val="nil"/>
              <w:right w:val="single" w:sz="12" w:space="0" w:color="auto"/>
            </w:tcBorders>
            <w:vAlign w:val="bottom"/>
          </w:tcPr>
          <w:p w:rsidR="002C0BCD" w:rsidRDefault="002C0BCD" w:rsidP="00BD7DEC">
            <w:pPr>
              <w:spacing w:after="0" w:line="240" w:lineRule="auto"/>
              <w:ind w:right="113"/>
              <w:jc w:val="right"/>
              <w:rPr>
                <w:rFonts w:ascii="Arial" w:hAnsi="Arial" w:cs="Arial"/>
                <w:sz w:val="18"/>
                <w:szCs w:val="18"/>
              </w:rPr>
            </w:pPr>
            <w:r>
              <w:rPr>
                <w:rFonts w:ascii="Arial" w:hAnsi="Arial" w:cs="Arial"/>
                <w:sz w:val="18"/>
                <w:szCs w:val="18"/>
              </w:rPr>
              <w:t>Форма по ОКУД</w:t>
            </w:r>
          </w:p>
        </w:tc>
        <w:tc>
          <w:tcPr>
            <w:tcW w:w="2041" w:type="dxa"/>
            <w:gridSpan w:val="5"/>
            <w:tcBorders>
              <w:top w:val="single" w:sz="12" w:space="0" w:color="auto"/>
              <w:left w:val="nil"/>
              <w:bottom w:val="single" w:sz="6" w:space="0" w:color="auto"/>
              <w:right w:val="single" w:sz="12" w:space="0" w:color="auto"/>
            </w:tcBorders>
            <w:vAlign w:val="bottom"/>
          </w:tcPr>
          <w:p w:rsidR="002C0BCD" w:rsidRDefault="002C0BCD" w:rsidP="00BD7DEC">
            <w:pPr>
              <w:spacing w:after="0" w:line="240" w:lineRule="auto"/>
              <w:jc w:val="center"/>
              <w:rPr>
                <w:rFonts w:ascii="Arial" w:hAnsi="Arial" w:cs="Arial"/>
                <w:sz w:val="18"/>
                <w:szCs w:val="18"/>
              </w:rPr>
            </w:pPr>
            <w:r>
              <w:rPr>
                <w:rFonts w:ascii="Arial" w:hAnsi="Arial" w:cs="Arial"/>
                <w:sz w:val="18"/>
                <w:szCs w:val="18"/>
              </w:rPr>
              <w:t>0710001</w:t>
            </w:r>
          </w:p>
        </w:tc>
      </w:tr>
      <w:tr w:rsidR="002C0BCD" w:rsidTr="002C0BCD">
        <w:trPr>
          <w:cantSplit/>
          <w:trHeight w:val="284"/>
        </w:trPr>
        <w:tc>
          <w:tcPr>
            <w:tcW w:w="7627" w:type="dxa"/>
            <w:gridSpan w:val="12"/>
            <w:tcBorders>
              <w:top w:val="nil"/>
              <w:left w:val="nil"/>
              <w:bottom w:val="nil"/>
              <w:right w:val="single" w:sz="12" w:space="0" w:color="auto"/>
            </w:tcBorders>
            <w:vAlign w:val="bottom"/>
          </w:tcPr>
          <w:p w:rsidR="002C0BCD" w:rsidRDefault="002C0BCD" w:rsidP="00BD7DEC">
            <w:pPr>
              <w:spacing w:after="0" w:line="240" w:lineRule="auto"/>
              <w:ind w:right="113"/>
              <w:jc w:val="right"/>
              <w:rPr>
                <w:rFonts w:ascii="Arial" w:hAnsi="Arial" w:cs="Arial"/>
                <w:sz w:val="18"/>
                <w:szCs w:val="18"/>
              </w:rPr>
            </w:pPr>
            <w:r>
              <w:rPr>
                <w:rFonts w:ascii="Arial" w:hAnsi="Arial" w:cs="Arial"/>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2C0BCD" w:rsidRDefault="002C0BCD" w:rsidP="00BD7DEC">
            <w:pPr>
              <w:spacing w:after="0" w:line="240" w:lineRule="auto"/>
              <w:jc w:val="center"/>
              <w:rPr>
                <w:rFonts w:ascii="Arial" w:hAnsi="Arial" w:cs="Arial"/>
                <w:sz w:val="18"/>
                <w:szCs w:val="18"/>
              </w:rPr>
            </w:pPr>
            <w:r>
              <w:rPr>
                <w:rFonts w:ascii="Arial" w:hAnsi="Arial" w:cs="Arial"/>
                <w:sz w:val="18"/>
                <w:szCs w:val="18"/>
              </w:rPr>
              <w:t>31</w:t>
            </w:r>
          </w:p>
        </w:tc>
        <w:tc>
          <w:tcPr>
            <w:tcW w:w="680" w:type="dxa"/>
            <w:gridSpan w:val="2"/>
            <w:tcBorders>
              <w:top w:val="single" w:sz="6" w:space="0" w:color="auto"/>
              <w:left w:val="nil"/>
              <w:bottom w:val="single" w:sz="6" w:space="0" w:color="auto"/>
              <w:right w:val="single" w:sz="6" w:space="0" w:color="auto"/>
            </w:tcBorders>
            <w:vAlign w:val="bottom"/>
          </w:tcPr>
          <w:p w:rsidR="002C0BCD" w:rsidRDefault="002C0BCD" w:rsidP="00BD7DEC">
            <w:pPr>
              <w:spacing w:after="0" w:line="240" w:lineRule="auto"/>
              <w:jc w:val="center"/>
              <w:rPr>
                <w:rFonts w:ascii="Arial" w:hAnsi="Arial" w:cs="Arial"/>
                <w:sz w:val="18"/>
                <w:szCs w:val="18"/>
              </w:rPr>
            </w:pPr>
            <w:r>
              <w:rPr>
                <w:rFonts w:ascii="Arial" w:hAnsi="Arial" w:cs="Arial"/>
                <w:sz w:val="18"/>
                <w:szCs w:val="18"/>
              </w:rPr>
              <w:t>12</w:t>
            </w:r>
          </w:p>
        </w:tc>
        <w:tc>
          <w:tcPr>
            <w:tcW w:w="681" w:type="dxa"/>
            <w:gridSpan w:val="2"/>
            <w:tcBorders>
              <w:top w:val="single" w:sz="6" w:space="0" w:color="auto"/>
              <w:left w:val="nil"/>
              <w:bottom w:val="single" w:sz="6" w:space="0" w:color="auto"/>
              <w:right w:val="single" w:sz="12" w:space="0" w:color="auto"/>
            </w:tcBorders>
            <w:vAlign w:val="bottom"/>
          </w:tcPr>
          <w:p w:rsidR="002C0BCD" w:rsidRDefault="002C0BCD" w:rsidP="00BD7DEC">
            <w:pPr>
              <w:spacing w:after="0" w:line="240" w:lineRule="auto"/>
              <w:jc w:val="center"/>
              <w:rPr>
                <w:rFonts w:ascii="Arial" w:hAnsi="Arial" w:cs="Arial"/>
                <w:sz w:val="18"/>
                <w:szCs w:val="18"/>
              </w:rPr>
            </w:pPr>
            <w:r>
              <w:rPr>
                <w:rFonts w:ascii="Arial" w:hAnsi="Arial" w:cs="Arial"/>
                <w:sz w:val="18"/>
                <w:szCs w:val="18"/>
              </w:rPr>
              <w:t>2011</w:t>
            </w:r>
          </w:p>
        </w:tc>
      </w:tr>
      <w:tr w:rsidR="002C0BCD" w:rsidTr="002C0BCD">
        <w:trPr>
          <w:cantSplit/>
          <w:trHeight w:val="284"/>
        </w:trPr>
        <w:tc>
          <w:tcPr>
            <w:tcW w:w="1258" w:type="dxa"/>
            <w:tcBorders>
              <w:top w:val="nil"/>
              <w:left w:val="nil"/>
              <w:bottom w:val="nil"/>
              <w:right w:val="nil"/>
            </w:tcBorders>
            <w:vAlign w:val="bottom"/>
          </w:tcPr>
          <w:p w:rsidR="002C0BCD" w:rsidRDefault="002C0BCD" w:rsidP="00BD7DEC">
            <w:pPr>
              <w:spacing w:after="0" w:line="240" w:lineRule="auto"/>
              <w:rPr>
                <w:rFonts w:ascii="Arial" w:hAnsi="Arial" w:cs="Arial"/>
                <w:sz w:val="18"/>
                <w:szCs w:val="18"/>
              </w:rPr>
            </w:pPr>
            <w:r>
              <w:rPr>
                <w:rFonts w:ascii="Arial" w:hAnsi="Arial" w:cs="Arial"/>
                <w:sz w:val="18"/>
                <w:szCs w:val="18"/>
              </w:rPr>
              <w:t>Организация</w:t>
            </w:r>
          </w:p>
        </w:tc>
        <w:tc>
          <w:tcPr>
            <w:tcW w:w="5149" w:type="dxa"/>
            <w:gridSpan w:val="8"/>
            <w:tcBorders>
              <w:top w:val="nil"/>
              <w:left w:val="nil"/>
              <w:bottom w:val="single" w:sz="6" w:space="0" w:color="auto"/>
              <w:right w:val="nil"/>
            </w:tcBorders>
            <w:vAlign w:val="bottom"/>
          </w:tcPr>
          <w:p w:rsidR="002C0BCD" w:rsidRDefault="002C0BCD" w:rsidP="00BD7DEC">
            <w:pPr>
              <w:spacing w:after="0" w:line="240" w:lineRule="auto"/>
              <w:jc w:val="center"/>
              <w:rPr>
                <w:rFonts w:ascii="Arial" w:hAnsi="Arial" w:cs="Arial"/>
                <w:sz w:val="18"/>
                <w:szCs w:val="18"/>
              </w:rPr>
            </w:pPr>
            <w:r>
              <w:rPr>
                <w:rFonts w:ascii="Arial" w:hAnsi="Arial" w:cs="Arial"/>
                <w:sz w:val="18"/>
                <w:szCs w:val="18"/>
              </w:rPr>
              <w:t>ОАО «Энергоспецмонтаж»</w:t>
            </w:r>
          </w:p>
        </w:tc>
        <w:tc>
          <w:tcPr>
            <w:tcW w:w="1220" w:type="dxa"/>
            <w:gridSpan w:val="3"/>
            <w:tcBorders>
              <w:top w:val="nil"/>
              <w:left w:val="nil"/>
              <w:bottom w:val="nil"/>
              <w:right w:val="single" w:sz="12" w:space="0" w:color="auto"/>
            </w:tcBorders>
            <w:vAlign w:val="bottom"/>
          </w:tcPr>
          <w:p w:rsidR="002C0BCD" w:rsidRDefault="002C0BCD" w:rsidP="00BD7DEC">
            <w:pPr>
              <w:spacing w:after="0" w:line="240" w:lineRule="auto"/>
              <w:ind w:right="113"/>
              <w:jc w:val="right"/>
              <w:rPr>
                <w:rFonts w:ascii="Arial" w:hAnsi="Arial" w:cs="Arial"/>
                <w:sz w:val="18"/>
                <w:szCs w:val="18"/>
              </w:rPr>
            </w:pPr>
            <w:r>
              <w:rPr>
                <w:rFonts w:ascii="Arial" w:hAnsi="Arial" w:cs="Arial"/>
                <w:sz w:val="18"/>
                <w:szCs w:val="18"/>
              </w:rPr>
              <w:t>по ОКПО</w:t>
            </w:r>
          </w:p>
        </w:tc>
        <w:tc>
          <w:tcPr>
            <w:tcW w:w="2041" w:type="dxa"/>
            <w:gridSpan w:val="5"/>
            <w:tcBorders>
              <w:top w:val="single" w:sz="6" w:space="0" w:color="auto"/>
              <w:left w:val="nil"/>
              <w:bottom w:val="single" w:sz="6" w:space="0" w:color="auto"/>
              <w:right w:val="single" w:sz="12" w:space="0" w:color="auto"/>
            </w:tcBorders>
            <w:vAlign w:val="bottom"/>
          </w:tcPr>
          <w:p w:rsidR="002C0BCD" w:rsidRDefault="002C0BCD" w:rsidP="00BD7DEC">
            <w:pPr>
              <w:spacing w:after="0" w:line="240" w:lineRule="auto"/>
              <w:jc w:val="center"/>
              <w:rPr>
                <w:rFonts w:ascii="Arial" w:hAnsi="Arial" w:cs="Arial"/>
                <w:sz w:val="18"/>
                <w:szCs w:val="18"/>
              </w:rPr>
            </w:pPr>
            <w:r>
              <w:rPr>
                <w:rFonts w:ascii="Arial" w:hAnsi="Arial" w:cs="Arial"/>
                <w:sz w:val="18"/>
                <w:szCs w:val="18"/>
              </w:rPr>
              <w:t>07629706</w:t>
            </w:r>
          </w:p>
        </w:tc>
      </w:tr>
      <w:tr w:rsidR="002C0BCD" w:rsidTr="002C0BCD">
        <w:trPr>
          <w:cantSplit/>
          <w:trHeight w:val="284"/>
        </w:trPr>
        <w:tc>
          <w:tcPr>
            <w:tcW w:w="6407" w:type="dxa"/>
            <w:gridSpan w:val="9"/>
            <w:tcBorders>
              <w:top w:val="nil"/>
              <w:left w:val="nil"/>
              <w:bottom w:val="nil"/>
              <w:right w:val="nil"/>
            </w:tcBorders>
            <w:vAlign w:val="bottom"/>
          </w:tcPr>
          <w:p w:rsidR="002C0BCD" w:rsidRDefault="002C0BCD" w:rsidP="00BD7DEC">
            <w:pPr>
              <w:spacing w:after="0" w:line="240" w:lineRule="auto"/>
              <w:rPr>
                <w:rFonts w:ascii="Arial" w:hAnsi="Arial" w:cs="Arial"/>
                <w:sz w:val="18"/>
                <w:szCs w:val="18"/>
              </w:rPr>
            </w:pPr>
            <w:r>
              <w:rPr>
                <w:rFonts w:ascii="Arial" w:hAnsi="Arial" w:cs="Arial"/>
                <w:sz w:val="18"/>
                <w:szCs w:val="18"/>
              </w:rPr>
              <w:t>Идентификационный номер налогоплательщика</w:t>
            </w:r>
          </w:p>
        </w:tc>
        <w:tc>
          <w:tcPr>
            <w:tcW w:w="1220" w:type="dxa"/>
            <w:gridSpan w:val="3"/>
            <w:tcBorders>
              <w:top w:val="nil"/>
              <w:left w:val="nil"/>
              <w:bottom w:val="nil"/>
              <w:right w:val="single" w:sz="12" w:space="0" w:color="auto"/>
            </w:tcBorders>
            <w:vAlign w:val="bottom"/>
          </w:tcPr>
          <w:p w:rsidR="002C0BCD" w:rsidRDefault="002C0BCD" w:rsidP="00BD7DEC">
            <w:pPr>
              <w:spacing w:after="0" w:line="240" w:lineRule="auto"/>
              <w:ind w:right="113"/>
              <w:jc w:val="right"/>
              <w:rPr>
                <w:rFonts w:ascii="Arial" w:hAnsi="Arial" w:cs="Arial"/>
                <w:sz w:val="18"/>
                <w:szCs w:val="18"/>
              </w:rPr>
            </w:pPr>
            <w:r>
              <w:rPr>
                <w:rFonts w:ascii="Arial" w:hAnsi="Arial" w:cs="Arial"/>
                <w:sz w:val="18"/>
                <w:szCs w:val="18"/>
              </w:rPr>
              <w:t>ИНН</w:t>
            </w:r>
          </w:p>
        </w:tc>
        <w:tc>
          <w:tcPr>
            <w:tcW w:w="2041" w:type="dxa"/>
            <w:gridSpan w:val="5"/>
            <w:tcBorders>
              <w:top w:val="single" w:sz="6" w:space="0" w:color="auto"/>
              <w:left w:val="nil"/>
              <w:bottom w:val="single" w:sz="6" w:space="0" w:color="auto"/>
              <w:right w:val="single" w:sz="12" w:space="0" w:color="auto"/>
            </w:tcBorders>
            <w:vAlign w:val="bottom"/>
          </w:tcPr>
          <w:p w:rsidR="002C0BCD" w:rsidRDefault="002C0BCD" w:rsidP="00BD7DEC">
            <w:pPr>
              <w:spacing w:after="0" w:line="240" w:lineRule="auto"/>
              <w:jc w:val="center"/>
              <w:rPr>
                <w:rFonts w:ascii="Arial" w:hAnsi="Arial" w:cs="Arial"/>
                <w:sz w:val="18"/>
                <w:szCs w:val="18"/>
              </w:rPr>
            </w:pPr>
            <w:r>
              <w:rPr>
                <w:rFonts w:ascii="Arial" w:hAnsi="Arial" w:cs="Arial"/>
                <w:sz w:val="18"/>
                <w:szCs w:val="18"/>
              </w:rPr>
              <w:t>7718083574</w:t>
            </w:r>
          </w:p>
        </w:tc>
      </w:tr>
      <w:tr w:rsidR="002C0BCD" w:rsidTr="002C0BCD">
        <w:trPr>
          <w:cantSplit/>
          <w:trHeight w:val="227"/>
        </w:trPr>
        <w:tc>
          <w:tcPr>
            <w:tcW w:w="1871" w:type="dxa"/>
            <w:gridSpan w:val="2"/>
            <w:tcBorders>
              <w:top w:val="nil"/>
              <w:left w:val="nil"/>
              <w:bottom w:val="nil"/>
              <w:right w:val="nil"/>
            </w:tcBorders>
            <w:vAlign w:val="bottom"/>
          </w:tcPr>
          <w:p w:rsidR="002C0BCD" w:rsidRDefault="002C0BCD" w:rsidP="00BD7DEC">
            <w:pPr>
              <w:spacing w:before="60" w:after="0" w:line="240" w:lineRule="auto"/>
              <w:rPr>
                <w:rFonts w:ascii="Arial" w:hAnsi="Arial" w:cs="Arial"/>
                <w:sz w:val="18"/>
                <w:szCs w:val="18"/>
              </w:rPr>
            </w:pPr>
            <w:r>
              <w:rPr>
                <w:rFonts w:ascii="Arial" w:hAnsi="Arial" w:cs="Arial"/>
                <w:sz w:val="18"/>
                <w:szCs w:val="18"/>
              </w:rPr>
              <w:t>Вид экономической</w:t>
            </w:r>
            <w:r>
              <w:rPr>
                <w:rFonts w:ascii="Arial" w:hAnsi="Arial" w:cs="Arial"/>
                <w:sz w:val="18"/>
                <w:szCs w:val="18"/>
              </w:rPr>
              <w:br/>
              <w:t>деятельности</w:t>
            </w:r>
          </w:p>
        </w:tc>
        <w:tc>
          <w:tcPr>
            <w:tcW w:w="4820" w:type="dxa"/>
            <w:gridSpan w:val="8"/>
            <w:tcBorders>
              <w:top w:val="nil"/>
              <w:left w:val="nil"/>
              <w:bottom w:val="single" w:sz="6" w:space="0" w:color="auto"/>
              <w:right w:val="nil"/>
            </w:tcBorders>
            <w:vAlign w:val="bottom"/>
          </w:tcPr>
          <w:p w:rsidR="002C0BCD" w:rsidRDefault="002C0BCD" w:rsidP="00BD7DEC">
            <w:pPr>
              <w:spacing w:after="0" w:line="240" w:lineRule="auto"/>
              <w:jc w:val="center"/>
              <w:rPr>
                <w:rFonts w:ascii="Arial" w:hAnsi="Arial" w:cs="Arial"/>
                <w:sz w:val="18"/>
                <w:szCs w:val="18"/>
              </w:rPr>
            </w:pPr>
            <w:r>
              <w:rPr>
                <w:rFonts w:ascii="Arial" w:hAnsi="Arial" w:cs="Arial"/>
                <w:sz w:val="18"/>
                <w:szCs w:val="18"/>
              </w:rPr>
              <w:t>СМР</w:t>
            </w:r>
          </w:p>
        </w:tc>
        <w:tc>
          <w:tcPr>
            <w:tcW w:w="936" w:type="dxa"/>
            <w:gridSpan w:val="2"/>
            <w:tcBorders>
              <w:top w:val="nil"/>
              <w:left w:val="nil"/>
              <w:bottom w:val="nil"/>
              <w:right w:val="single" w:sz="12" w:space="0" w:color="auto"/>
            </w:tcBorders>
            <w:vAlign w:val="bottom"/>
          </w:tcPr>
          <w:p w:rsidR="002C0BCD" w:rsidRDefault="002C0BCD" w:rsidP="00BD7DEC">
            <w:pPr>
              <w:spacing w:after="0" w:line="240" w:lineRule="auto"/>
              <w:ind w:right="113"/>
              <w:jc w:val="right"/>
              <w:rPr>
                <w:rFonts w:ascii="Arial" w:hAnsi="Arial" w:cs="Arial"/>
                <w:sz w:val="18"/>
                <w:szCs w:val="18"/>
              </w:rPr>
            </w:pPr>
            <w:r>
              <w:rPr>
                <w:rFonts w:ascii="Arial" w:hAnsi="Arial" w:cs="Arial"/>
                <w:sz w:val="18"/>
                <w:szCs w:val="18"/>
              </w:rPr>
              <w:t>по</w:t>
            </w:r>
            <w:r>
              <w:rPr>
                <w:rFonts w:ascii="Arial" w:hAnsi="Arial" w:cs="Arial"/>
                <w:sz w:val="18"/>
                <w:szCs w:val="18"/>
              </w:rPr>
              <w:br/>
              <w:t>ОКВЭД</w:t>
            </w:r>
          </w:p>
        </w:tc>
        <w:tc>
          <w:tcPr>
            <w:tcW w:w="2041" w:type="dxa"/>
            <w:gridSpan w:val="5"/>
            <w:tcBorders>
              <w:top w:val="single" w:sz="6" w:space="0" w:color="auto"/>
              <w:left w:val="nil"/>
              <w:bottom w:val="single" w:sz="4" w:space="0" w:color="auto"/>
              <w:right w:val="single" w:sz="12" w:space="0" w:color="auto"/>
            </w:tcBorders>
            <w:vAlign w:val="bottom"/>
          </w:tcPr>
          <w:p w:rsidR="002C0BCD" w:rsidRDefault="002C0BCD" w:rsidP="00BD7DEC">
            <w:pPr>
              <w:spacing w:after="0" w:line="240" w:lineRule="auto"/>
              <w:jc w:val="center"/>
              <w:rPr>
                <w:rFonts w:ascii="Arial" w:hAnsi="Arial" w:cs="Arial"/>
                <w:sz w:val="18"/>
                <w:szCs w:val="18"/>
              </w:rPr>
            </w:pPr>
            <w:r>
              <w:rPr>
                <w:rFonts w:ascii="Arial" w:hAnsi="Arial" w:cs="Arial"/>
                <w:sz w:val="18"/>
                <w:szCs w:val="18"/>
              </w:rPr>
              <w:t>45.21.1</w:t>
            </w:r>
          </w:p>
        </w:tc>
      </w:tr>
      <w:tr w:rsidR="002C0BCD" w:rsidTr="002C0BCD">
        <w:trPr>
          <w:cantSplit/>
          <w:trHeight w:val="227"/>
        </w:trPr>
        <w:tc>
          <w:tcPr>
            <w:tcW w:w="5018" w:type="dxa"/>
            <w:gridSpan w:val="7"/>
            <w:tcBorders>
              <w:top w:val="nil"/>
              <w:left w:val="nil"/>
              <w:bottom w:val="nil"/>
              <w:right w:val="nil"/>
            </w:tcBorders>
            <w:vAlign w:val="bottom"/>
          </w:tcPr>
          <w:p w:rsidR="002C0BCD" w:rsidRDefault="002C0BCD" w:rsidP="00BD7DEC">
            <w:pPr>
              <w:spacing w:before="60" w:after="0" w:line="240" w:lineRule="auto"/>
              <w:rPr>
                <w:rFonts w:ascii="Arial" w:hAnsi="Arial" w:cs="Arial"/>
                <w:sz w:val="18"/>
                <w:szCs w:val="18"/>
              </w:rPr>
            </w:pPr>
            <w:r>
              <w:rPr>
                <w:rFonts w:ascii="Arial" w:hAnsi="Arial" w:cs="Arial"/>
                <w:sz w:val="18"/>
                <w:szCs w:val="18"/>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rsidR="002C0BCD" w:rsidRDefault="002C0BCD" w:rsidP="00BD7DEC">
            <w:pPr>
              <w:spacing w:after="0" w:line="240" w:lineRule="auto"/>
              <w:jc w:val="center"/>
              <w:rPr>
                <w:rFonts w:ascii="Arial" w:hAnsi="Arial" w:cs="Arial"/>
                <w:sz w:val="18"/>
                <w:szCs w:val="18"/>
              </w:rPr>
            </w:pPr>
          </w:p>
        </w:tc>
        <w:tc>
          <w:tcPr>
            <w:tcW w:w="228" w:type="dxa"/>
            <w:tcBorders>
              <w:top w:val="nil"/>
              <w:left w:val="nil"/>
              <w:bottom w:val="nil"/>
              <w:right w:val="single" w:sz="12" w:space="0" w:color="auto"/>
            </w:tcBorders>
            <w:vAlign w:val="bottom"/>
          </w:tcPr>
          <w:p w:rsidR="002C0BCD" w:rsidRDefault="002C0BCD" w:rsidP="00BD7DEC">
            <w:pPr>
              <w:spacing w:after="0" w:line="240" w:lineRule="auto"/>
              <w:ind w:right="113"/>
              <w:jc w:val="right"/>
              <w:rPr>
                <w:rFonts w:ascii="Arial" w:hAnsi="Arial" w:cs="Arial"/>
                <w:sz w:val="18"/>
                <w:szCs w:val="18"/>
              </w:rPr>
            </w:pPr>
          </w:p>
        </w:tc>
        <w:tc>
          <w:tcPr>
            <w:tcW w:w="1020" w:type="dxa"/>
            <w:gridSpan w:val="2"/>
            <w:tcBorders>
              <w:top w:val="single" w:sz="6" w:space="0" w:color="auto"/>
              <w:left w:val="nil"/>
              <w:bottom w:val="nil"/>
              <w:right w:val="single" w:sz="6" w:space="0" w:color="auto"/>
            </w:tcBorders>
            <w:vAlign w:val="bottom"/>
          </w:tcPr>
          <w:p w:rsidR="002C0BCD" w:rsidRDefault="002C0BCD" w:rsidP="00BD7DEC">
            <w:pPr>
              <w:spacing w:after="0" w:line="240" w:lineRule="auto"/>
              <w:jc w:val="center"/>
              <w:rPr>
                <w:rFonts w:ascii="Arial" w:hAnsi="Arial" w:cs="Arial"/>
                <w:sz w:val="18"/>
                <w:szCs w:val="18"/>
              </w:rPr>
            </w:pPr>
          </w:p>
        </w:tc>
        <w:tc>
          <w:tcPr>
            <w:tcW w:w="1021" w:type="dxa"/>
            <w:gridSpan w:val="3"/>
            <w:tcBorders>
              <w:top w:val="single" w:sz="6" w:space="0" w:color="auto"/>
              <w:left w:val="nil"/>
              <w:bottom w:val="nil"/>
              <w:right w:val="single" w:sz="12" w:space="0" w:color="auto"/>
            </w:tcBorders>
            <w:vAlign w:val="bottom"/>
          </w:tcPr>
          <w:p w:rsidR="002C0BCD" w:rsidRDefault="002C0BCD" w:rsidP="00BD7DEC">
            <w:pPr>
              <w:spacing w:after="0" w:line="240" w:lineRule="auto"/>
              <w:jc w:val="center"/>
              <w:rPr>
                <w:rFonts w:ascii="Arial" w:hAnsi="Arial" w:cs="Arial"/>
                <w:sz w:val="18"/>
                <w:szCs w:val="18"/>
              </w:rPr>
            </w:pPr>
          </w:p>
        </w:tc>
      </w:tr>
      <w:tr w:rsidR="002C0BCD" w:rsidTr="002C0BCD">
        <w:trPr>
          <w:cantSplit/>
          <w:trHeight w:val="227"/>
        </w:trPr>
        <w:tc>
          <w:tcPr>
            <w:tcW w:w="5840" w:type="dxa"/>
            <w:gridSpan w:val="8"/>
            <w:tcBorders>
              <w:top w:val="nil"/>
              <w:left w:val="nil"/>
              <w:bottom w:val="single" w:sz="6" w:space="0" w:color="auto"/>
              <w:right w:val="nil"/>
            </w:tcBorders>
            <w:vAlign w:val="bottom"/>
          </w:tcPr>
          <w:p w:rsidR="002C0BCD" w:rsidRDefault="002C0BCD" w:rsidP="00BD7DEC">
            <w:pPr>
              <w:spacing w:after="0" w:line="240" w:lineRule="auto"/>
              <w:rPr>
                <w:rFonts w:ascii="Arial" w:hAnsi="Arial" w:cs="Arial"/>
                <w:sz w:val="18"/>
                <w:szCs w:val="18"/>
              </w:rPr>
            </w:pPr>
            <w:r>
              <w:rPr>
                <w:rFonts w:ascii="Arial" w:hAnsi="Arial" w:cs="Arial"/>
                <w:sz w:val="18"/>
                <w:szCs w:val="18"/>
              </w:rPr>
              <w:t>Общество с ограниченной ответственностью</w:t>
            </w:r>
          </w:p>
        </w:tc>
        <w:tc>
          <w:tcPr>
            <w:tcW w:w="1787" w:type="dxa"/>
            <w:gridSpan w:val="4"/>
            <w:tcBorders>
              <w:top w:val="nil"/>
              <w:left w:val="nil"/>
              <w:bottom w:val="nil"/>
              <w:right w:val="single" w:sz="12" w:space="0" w:color="auto"/>
            </w:tcBorders>
            <w:vAlign w:val="bottom"/>
          </w:tcPr>
          <w:p w:rsidR="002C0BCD" w:rsidRDefault="002C0BCD" w:rsidP="00BD7DEC">
            <w:pPr>
              <w:spacing w:before="60" w:after="0" w:line="240" w:lineRule="auto"/>
              <w:ind w:right="113"/>
              <w:jc w:val="right"/>
              <w:rPr>
                <w:rFonts w:ascii="Arial" w:hAnsi="Arial" w:cs="Arial"/>
                <w:sz w:val="18"/>
                <w:szCs w:val="18"/>
              </w:rPr>
            </w:pPr>
            <w:r>
              <w:rPr>
                <w:rFonts w:ascii="Arial" w:hAnsi="Arial" w:cs="Arial"/>
                <w:sz w:val="18"/>
                <w:szCs w:val="18"/>
              </w:rPr>
              <w:t>по ОКОПФ/ОКФС</w:t>
            </w:r>
          </w:p>
        </w:tc>
        <w:tc>
          <w:tcPr>
            <w:tcW w:w="1020" w:type="dxa"/>
            <w:gridSpan w:val="2"/>
            <w:tcBorders>
              <w:top w:val="nil"/>
              <w:left w:val="nil"/>
              <w:bottom w:val="single" w:sz="6" w:space="0" w:color="auto"/>
              <w:right w:val="single" w:sz="6" w:space="0" w:color="auto"/>
            </w:tcBorders>
            <w:vAlign w:val="bottom"/>
          </w:tcPr>
          <w:p w:rsidR="002C0BCD" w:rsidRDefault="002C0BCD" w:rsidP="00BD7DEC">
            <w:pPr>
              <w:spacing w:after="0" w:line="240" w:lineRule="auto"/>
              <w:jc w:val="center"/>
              <w:rPr>
                <w:rFonts w:ascii="Arial" w:hAnsi="Arial" w:cs="Arial"/>
                <w:sz w:val="18"/>
                <w:szCs w:val="18"/>
              </w:rPr>
            </w:pPr>
            <w:r>
              <w:rPr>
                <w:rFonts w:ascii="Arial" w:hAnsi="Arial" w:cs="Arial"/>
                <w:sz w:val="18"/>
                <w:szCs w:val="18"/>
              </w:rPr>
              <w:t>47</w:t>
            </w:r>
          </w:p>
        </w:tc>
        <w:tc>
          <w:tcPr>
            <w:tcW w:w="1021" w:type="dxa"/>
            <w:gridSpan w:val="3"/>
            <w:tcBorders>
              <w:top w:val="nil"/>
              <w:left w:val="nil"/>
              <w:bottom w:val="single" w:sz="6" w:space="0" w:color="auto"/>
              <w:right w:val="single" w:sz="12" w:space="0" w:color="auto"/>
            </w:tcBorders>
            <w:vAlign w:val="bottom"/>
          </w:tcPr>
          <w:p w:rsidR="002C0BCD" w:rsidRDefault="002C0BCD" w:rsidP="00BD7DEC">
            <w:pPr>
              <w:spacing w:after="0" w:line="240" w:lineRule="auto"/>
              <w:jc w:val="center"/>
              <w:rPr>
                <w:rFonts w:ascii="Arial" w:hAnsi="Arial" w:cs="Arial"/>
                <w:sz w:val="18"/>
                <w:szCs w:val="18"/>
              </w:rPr>
            </w:pPr>
            <w:r>
              <w:rPr>
                <w:rFonts w:ascii="Arial" w:hAnsi="Arial" w:cs="Arial"/>
                <w:sz w:val="18"/>
                <w:szCs w:val="18"/>
              </w:rPr>
              <w:t>41</w:t>
            </w:r>
          </w:p>
        </w:tc>
      </w:tr>
      <w:tr w:rsidR="002C0BCD" w:rsidTr="002C0BCD">
        <w:trPr>
          <w:cantSplit/>
          <w:trHeight w:val="284"/>
        </w:trPr>
        <w:tc>
          <w:tcPr>
            <w:tcW w:w="6407" w:type="dxa"/>
            <w:gridSpan w:val="9"/>
            <w:tcBorders>
              <w:top w:val="nil"/>
              <w:left w:val="nil"/>
              <w:bottom w:val="nil"/>
              <w:right w:val="nil"/>
            </w:tcBorders>
            <w:vAlign w:val="bottom"/>
          </w:tcPr>
          <w:p w:rsidR="002C0BCD" w:rsidRDefault="002C0BCD" w:rsidP="00BD7DEC">
            <w:pPr>
              <w:spacing w:after="0" w:line="240" w:lineRule="auto"/>
              <w:rPr>
                <w:rFonts w:ascii="Arial" w:hAnsi="Arial" w:cs="Arial"/>
                <w:sz w:val="18"/>
                <w:szCs w:val="18"/>
              </w:rPr>
            </w:pPr>
            <w:r>
              <w:rPr>
                <w:rFonts w:ascii="Arial" w:hAnsi="Arial" w:cs="Arial"/>
                <w:sz w:val="18"/>
                <w:szCs w:val="18"/>
              </w:rPr>
              <w:t>Единица измерения: тыс. руб. (млн. руб.)</w:t>
            </w:r>
          </w:p>
        </w:tc>
        <w:tc>
          <w:tcPr>
            <w:tcW w:w="1220" w:type="dxa"/>
            <w:gridSpan w:val="3"/>
            <w:tcBorders>
              <w:top w:val="nil"/>
              <w:left w:val="nil"/>
              <w:bottom w:val="nil"/>
              <w:right w:val="single" w:sz="12" w:space="0" w:color="auto"/>
            </w:tcBorders>
            <w:vAlign w:val="bottom"/>
          </w:tcPr>
          <w:p w:rsidR="002C0BCD" w:rsidRDefault="002C0BCD" w:rsidP="00BD7DEC">
            <w:pPr>
              <w:spacing w:after="0" w:line="240" w:lineRule="auto"/>
              <w:ind w:right="113"/>
              <w:jc w:val="right"/>
              <w:rPr>
                <w:rFonts w:ascii="Arial" w:hAnsi="Arial" w:cs="Arial"/>
                <w:sz w:val="18"/>
                <w:szCs w:val="18"/>
              </w:rPr>
            </w:pPr>
            <w:r>
              <w:rPr>
                <w:rFonts w:ascii="Arial" w:hAnsi="Arial" w:cs="Arial"/>
                <w:sz w:val="18"/>
                <w:szCs w:val="18"/>
              </w:rPr>
              <w:t>по ОКЕИ</w:t>
            </w:r>
          </w:p>
          <w:p w:rsidR="002C0BCD" w:rsidRDefault="002C0BCD" w:rsidP="00BD7DEC">
            <w:pPr>
              <w:spacing w:after="0" w:line="240" w:lineRule="auto"/>
              <w:ind w:right="113"/>
              <w:jc w:val="right"/>
              <w:rPr>
                <w:rFonts w:ascii="Arial" w:hAnsi="Arial" w:cs="Arial"/>
                <w:sz w:val="18"/>
                <w:szCs w:val="18"/>
              </w:rPr>
            </w:pPr>
          </w:p>
        </w:tc>
        <w:tc>
          <w:tcPr>
            <w:tcW w:w="2041" w:type="dxa"/>
            <w:gridSpan w:val="5"/>
            <w:tcBorders>
              <w:top w:val="single" w:sz="4" w:space="0" w:color="auto"/>
              <w:left w:val="nil"/>
              <w:bottom w:val="single" w:sz="12" w:space="0" w:color="auto"/>
              <w:right w:val="single" w:sz="12" w:space="0" w:color="auto"/>
            </w:tcBorders>
            <w:vAlign w:val="bottom"/>
          </w:tcPr>
          <w:p w:rsidR="002C0BCD" w:rsidRDefault="002C0BCD" w:rsidP="00BD7DEC">
            <w:pPr>
              <w:spacing w:after="0" w:line="240" w:lineRule="auto"/>
              <w:jc w:val="center"/>
              <w:rPr>
                <w:rFonts w:ascii="Arial" w:hAnsi="Arial" w:cs="Arial"/>
                <w:sz w:val="18"/>
                <w:szCs w:val="18"/>
              </w:rPr>
            </w:pPr>
            <w:r>
              <w:rPr>
                <w:rFonts w:ascii="Arial" w:hAnsi="Arial" w:cs="Arial"/>
                <w:sz w:val="18"/>
                <w:szCs w:val="18"/>
              </w:rPr>
              <w:t>384 (385)</w:t>
            </w:r>
          </w:p>
        </w:tc>
      </w:tr>
    </w:tbl>
    <w:p w:rsidR="002C0BCD" w:rsidRDefault="002C0BCD" w:rsidP="002C0BCD">
      <w:pPr>
        <w:spacing w:before="60" w:after="0" w:line="240" w:lineRule="auto"/>
        <w:rPr>
          <w:rFonts w:ascii="Arial" w:hAnsi="Arial" w:cs="Arial"/>
          <w:sz w:val="18"/>
          <w:szCs w:val="18"/>
        </w:rPr>
      </w:pPr>
      <w:r>
        <w:rPr>
          <w:rFonts w:ascii="Arial" w:hAnsi="Arial" w:cs="Arial"/>
          <w:sz w:val="18"/>
          <w:szCs w:val="18"/>
        </w:rPr>
        <w:t>Местонахождение (адрес)       г</w:t>
      </w:r>
      <w:proofErr w:type="gramStart"/>
      <w:r>
        <w:rPr>
          <w:rFonts w:ascii="Arial" w:hAnsi="Arial" w:cs="Arial"/>
          <w:sz w:val="18"/>
          <w:szCs w:val="18"/>
        </w:rPr>
        <w:t>.М</w:t>
      </w:r>
      <w:proofErr w:type="gramEnd"/>
      <w:r>
        <w:rPr>
          <w:rFonts w:ascii="Arial" w:hAnsi="Arial" w:cs="Arial"/>
          <w:sz w:val="18"/>
          <w:szCs w:val="18"/>
        </w:rPr>
        <w:t>осква, ул.Бойцовая, дом 7</w:t>
      </w:r>
    </w:p>
    <w:p w:rsidR="002C0BCD" w:rsidRDefault="002C0BCD" w:rsidP="002C0BCD">
      <w:pPr>
        <w:pBdr>
          <w:top w:val="single" w:sz="6" w:space="1" w:color="auto"/>
        </w:pBdr>
        <w:ind w:left="2334" w:right="2267"/>
        <w:rPr>
          <w:rFonts w:ascii="Arial" w:hAnsi="Arial" w:cs="Arial"/>
          <w:sz w:val="2"/>
          <w:szCs w:val="2"/>
        </w:rPr>
      </w:pPr>
    </w:p>
    <w:p w:rsidR="002C0BCD" w:rsidRDefault="002C0BCD" w:rsidP="002C0BCD">
      <w:pPr>
        <w:pBdr>
          <w:top w:val="single" w:sz="6" w:space="1" w:color="auto"/>
        </w:pBdr>
        <w:spacing w:after="360"/>
        <w:ind w:right="2268"/>
        <w:rPr>
          <w:rFonts w:ascii="Arial" w:hAnsi="Arial" w:cs="Arial"/>
          <w:sz w:val="2"/>
          <w:szCs w:val="2"/>
        </w:rPr>
      </w:pPr>
    </w:p>
    <w:tbl>
      <w:tblPr>
        <w:tblW w:w="9361" w:type="dxa"/>
        <w:tblInd w:w="103" w:type="dxa"/>
        <w:tblLook w:val="04A0"/>
      </w:tblPr>
      <w:tblGrid>
        <w:gridCol w:w="4280"/>
        <w:gridCol w:w="940"/>
        <w:gridCol w:w="1980"/>
        <w:gridCol w:w="2161"/>
      </w:tblGrid>
      <w:tr w:rsidR="002C0BCD" w:rsidRPr="002C0BCD" w:rsidTr="00B21409">
        <w:trPr>
          <w:trHeight w:val="255"/>
        </w:trPr>
        <w:tc>
          <w:tcPr>
            <w:tcW w:w="4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BCD" w:rsidRPr="002C0BCD" w:rsidRDefault="002C0BCD" w:rsidP="002C0BCD">
            <w:pPr>
              <w:spacing w:after="0" w:line="240" w:lineRule="auto"/>
              <w:jc w:val="center"/>
              <w:rPr>
                <w:rFonts w:ascii="Verdana" w:eastAsia="Times New Roman" w:hAnsi="Verdana" w:cs="Arial"/>
                <w:b/>
                <w:bCs/>
                <w:sz w:val="16"/>
                <w:szCs w:val="16"/>
              </w:rPr>
            </w:pPr>
          </w:p>
        </w:tc>
        <w:tc>
          <w:tcPr>
            <w:tcW w:w="9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BCD" w:rsidRPr="002C0BCD" w:rsidRDefault="002C0BCD" w:rsidP="002C0BCD">
            <w:pPr>
              <w:spacing w:after="0" w:line="240" w:lineRule="auto"/>
              <w:jc w:val="center"/>
              <w:rPr>
                <w:rFonts w:ascii="Verdana" w:eastAsia="Times New Roman" w:hAnsi="Verdana" w:cs="Arial"/>
                <w:b/>
                <w:bCs/>
                <w:sz w:val="16"/>
                <w:szCs w:val="16"/>
              </w:rPr>
            </w:pPr>
            <w:r w:rsidRPr="002C0BCD">
              <w:rPr>
                <w:rFonts w:ascii="Verdana" w:eastAsia="Times New Roman" w:hAnsi="Verdana" w:cs="Arial"/>
                <w:b/>
                <w:bCs/>
                <w:sz w:val="16"/>
                <w:szCs w:val="16"/>
              </w:rPr>
              <w:t>строка</w:t>
            </w:r>
          </w:p>
        </w:tc>
        <w:tc>
          <w:tcPr>
            <w:tcW w:w="1980" w:type="dxa"/>
            <w:tcBorders>
              <w:top w:val="single" w:sz="4" w:space="0" w:color="auto"/>
              <w:left w:val="nil"/>
              <w:bottom w:val="single" w:sz="4" w:space="0" w:color="auto"/>
              <w:right w:val="single" w:sz="4" w:space="0" w:color="auto"/>
            </w:tcBorders>
            <w:shd w:val="clear" w:color="000000" w:fill="FFFFFF"/>
            <w:vAlign w:val="center"/>
            <w:hideMark/>
          </w:tcPr>
          <w:p w:rsidR="002C0BCD" w:rsidRPr="002C0BCD" w:rsidRDefault="002C0BCD" w:rsidP="002C0BCD">
            <w:pPr>
              <w:spacing w:after="0" w:line="240" w:lineRule="auto"/>
              <w:jc w:val="center"/>
              <w:rPr>
                <w:rFonts w:ascii="Verdana" w:eastAsia="Times New Roman" w:hAnsi="Verdana" w:cs="Arial"/>
                <w:b/>
                <w:bCs/>
                <w:sz w:val="16"/>
                <w:szCs w:val="16"/>
              </w:rPr>
            </w:pPr>
            <w:r w:rsidRPr="002C0BCD">
              <w:rPr>
                <w:rFonts w:ascii="Verdana" w:eastAsia="Times New Roman" w:hAnsi="Verdana" w:cs="Arial"/>
                <w:b/>
                <w:bCs/>
                <w:sz w:val="16"/>
                <w:szCs w:val="16"/>
              </w:rPr>
              <w:t>2011</w:t>
            </w:r>
          </w:p>
        </w:tc>
        <w:tc>
          <w:tcPr>
            <w:tcW w:w="2161" w:type="dxa"/>
            <w:tcBorders>
              <w:top w:val="single" w:sz="4" w:space="0" w:color="auto"/>
              <w:left w:val="nil"/>
              <w:bottom w:val="single" w:sz="4" w:space="0" w:color="auto"/>
              <w:right w:val="single" w:sz="4" w:space="0" w:color="auto"/>
            </w:tcBorders>
            <w:shd w:val="clear" w:color="000000" w:fill="FFFFFF"/>
          </w:tcPr>
          <w:p w:rsidR="002C0BCD" w:rsidRPr="002C0BCD" w:rsidRDefault="002C0BCD" w:rsidP="002C0BCD">
            <w:pPr>
              <w:spacing w:after="0" w:line="240" w:lineRule="auto"/>
              <w:jc w:val="center"/>
              <w:rPr>
                <w:rFonts w:ascii="Verdana" w:eastAsia="Times New Roman" w:hAnsi="Verdana" w:cs="Arial"/>
                <w:b/>
                <w:bCs/>
                <w:sz w:val="16"/>
                <w:szCs w:val="16"/>
              </w:rPr>
            </w:pPr>
            <w:r>
              <w:rPr>
                <w:rFonts w:ascii="Verdana" w:eastAsia="Times New Roman" w:hAnsi="Verdana" w:cs="Arial"/>
                <w:b/>
                <w:bCs/>
                <w:sz w:val="16"/>
                <w:szCs w:val="16"/>
              </w:rPr>
              <w:t>2010</w:t>
            </w:r>
          </w:p>
        </w:tc>
      </w:tr>
      <w:tr w:rsidR="002C0BCD" w:rsidRPr="002C0BCD" w:rsidTr="00B21409">
        <w:trPr>
          <w:trHeight w:val="420"/>
        </w:trPr>
        <w:tc>
          <w:tcPr>
            <w:tcW w:w="4280" w:type="dxa"/>
            <w:vMerge/>
            <w:tcBorders>
              <w:top w:val="single" w:sz="4" w:space="0" w:color="auto"/>
              <w:left w:val="single" w:sz="4" w:space="0" w:color="auto"/>
              <w:bottom w:val="single" w:sz="4" w:space="0" w:color="auto"/>
              <w:right w:val="single" w:sz="4" w:space="0" w:color="auto"/>
            </w:tcBorders>
            <w:vAlign w:val="center"/>
            <w:hideMark/>
          </w:tcPr>
          <w:p w:rsidR="002C0BCD" w:rsidRPr="002C0BCD" w:rsidRDefault="002C0BCD" w:rsidP="002C0BCD">
            <w:pPr>
              <w:spacing w:after="0" w:line="240" w:lineRule="auto"/>
              <w:rPr>
                <w:rFonts w:ascii="Verdana" w:eastAsia="Times New Roman" w:hAnsi="Verdana" w:cs="Arial"/>
                <w:b/>
                <w:bCs/>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2C0BCD" w:rsidRPr="002C0BCD" w:rsidRDefault="002C0BCD" w:rsidP="002C0BCD">
            <w:pPr>
              <w:spacing w:after="0" w:line="240" w:lineRule="auto"/>
              <w:rPr>
                <w:rFonts w:ascii="Verdana" w:eastAsia="Times New Roman" w:hAnsi="Verdana" w:cs="Arial"/>
                <w:b/>
                <w:bCs/>
                <w:sz w:val="16"/>
                <w:szCs w:val="16"/>
              </w:rPr>
            </w:pPr>
          </w:p>
        </w:tc>
        <w:tc>
          <w:tcPr>
            <w:tcW w:w="1980" w:type="dxa"/>
            <w:tcBorders>
              <w:top w:val="nil"/>
              <w:left w:val="nil"/>
              <w:bottom w:val="single" w:sz="4" w:space="0" w:color="auto"/>
              <w:right w:val="single" w:sz="4" w:space="0" w:color="auto"/>
            </w:tcBorders>
            <w:shd w:val="clear" w:color="000000" w:fill="FFFFFF"/>
            <w:vAlign w:val="center"/>
            <w:hideMark/>
          </w:tcPr>
          <w:p w:rsidR="002C0BCD" w:rsidRPr="002C0BCD" w:rsidRDefault="002C0BCD" w:rsidP="002C0BCD">
            <w:pPr>
              <w:spacing w:after="0" w:line="240" w:lineRule="auto"/>
              <w:jc w:val="center"/>
              <w:rPr>
                <w:rFonts w:ascii="Verdana" w:eastAsia="Times New Roman" w:hAnsi="Verdana" w:cs="Arial"/>
                <w:b/>
                <w:bCs/>
                <w:sz w:val="16"/>
                <w:szCs w:val="16"/>
              </w:rPr>
            </w:pPr>
            <w:r w:rsidRPr="002C0BCD">
              <w:rPr>
                <w:rFonts w:ascii="Verdana" w:eastAsia="Times New Roman" w:hAnsi="Verdana" w:cs="Arial"/>
                <w:b/>
                <w:bCs/>
                <w:sz w:val="16"/>
                <w:szCs w:val="16"/>
              </w:rPr>
              <w:t>За отчетный период</w:t>
            </w:r>
          </w:p>
        </w:tc>
        <w:tc>
          <w:tcPr>
            <w:tcW w:w="2161" w:type="dxa"/>
            <w:tcBorders>
              <w:top w:val="nil"/>
              <w:left w:val="nil"/>
              <w:bottom w:val="single" w:sz="4" w:space="0" w:color="auto"/>
              <w:right w:val="single" w:sz="4" w:space="0" w:color="auto"/>
            </w:tcBorders>
            <w:shd w:val="clear" w:color="000000" w:fill="FFFFFF"/>
          </w:tcPr>
          <w:p w:rsidR="002C0BCD" w:rsidRPr="002C0BCD" w:rsidRDefault="002C0BCD" w:rsidP="002C0BCD">
            <w:pPr>
              <w:spacing w:after="0" w:line="240" w:lineRule="auto"/>
              <w:jc w:val="center"/>
              <w:rPr>
                <w:rFonts w:ascii="Verdana" w:eastAsia="Times New Roman" w:hAnsi="Verdana" w:cs="Arial"/>
                <w:b/>
                <w:bCs/>
                <w:sz w:val="16"/>
                <w:szCs w:val="16"/>
              </w:rPr>
            </w:pPr>
            <w:r>
              <w:rPr>
                <w:rFonts w:ascii="Verdana" w:eastAsia="Times New Roman" w:hAnsi="Verdana" w:cs="Arial"/>
                <w:b/>
                <w:bCs/>
                <w:sz w:val="16"/>
                <w:szCs w:val="16"/>
              </w:rPr>
              <w:t>За аналогичный период предыдущего года</w:t>
            </w:r>
          </w:p>
        </w:tc>
      </w:tr>
      <w:tr w:rsidR="002C0BCD" w:rsidRPr="002C0BCD" w:rsidTr="00B21409">
        <w:trPr>
          <w:trHeight w:val="420"/>
        </w:trPr>
        <w:tc>
          <w:tcPr>
            <w:tcW w:w="428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2C0BCD" w:rsidRPr="002C0BCD" w:rsidRDefault="002C0BCD" w:rsidP="002C0BCD">
            <w:pPr>
              <w:spacing w:after="0" w:line="240" w:lineRule="auto"/>
              <w:jc w:val="center"/>
              <w:rPr>
                <w:rFonts w:ascii="Verdana" w:eastAsia="Times New Roman" w:hAnsi="Verdana" w:cs="Arial"/>
                <w:b/>
                <w:sz w:val="16"/>
                <w:szCs w:val="16"/>
              </w:rPr>
            </w:pPr>
            <w:r w:rsidRPr="002C0BCD">
              <w:rPr>
                <w:rFonts w:ascii="Verdana" w:eastAsia="Times New Roman" w:hAnsi="Verdana" w:cs="Arial"/>
                <w:b/>
                <w:sz w:val="16"/>
                <w:szCs w:val="16"/>
              </w:rPr>
              <w:t>ДЕНЕЖНЫЕ  ПОТОКИ ОТ ТЕКУЩИХ ОПЕРАЦИЙ</w:t>
            </w:r>
          </w:p>
        </w:tc>
        <w:tc>
          <w:tcPr>
            <w:tcW w:w="94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 </w:t>
            </w:r>
          </w:p>
        </w:tc>
        <w:tc>
          <w:tcPr>
            <w:tcW w:w="198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 </w:t>
            </w:r>
          </w:p>
        </w:tc>
        <w:tc>
          <w:tcPr>
            <w:tcW w:w="2161" w:type="dxa"/>
            <w:tcBorders>
              <w:top w:val="single" w:sz="4" w:space="0" w:color="auto"/>
              <w:left w:val="nil"/>
              <w:bottom w:val="single" w:sz="4" w:space="0" w:color="auto"/>
              <w:right w:val="single" w:sz="4" w:space="0" w:color="auto"/>
            </w:tcBorders>
            <w:shd w:val="clear" w:color="000000" w:fill="FFFFFF" w:themeFill="background1"/>
          </w:tcPr>
          <w:p w:rsidR="002C0BCD" w:rsidRPr="002C0BCD" w:rsidRDefault="002C0BCD" w:rsidP="002C0BCD">
            <w:pPr>
              <w:spacing w:after="0" w:line="240" w:lineRule="auto"/>
              <w:rPr>
                <w:rFonts w:ascii="Verdana" w:eastAsia="Times New Roman" w:hAnsi="Verdana" w:cs="Arial"/>
                <w:sz w:val="16"/>
                <w:szCs w:val="16"/>
              </w:rPr>
            </w:pPr>
          </w:p>
        </w:tc>
      </w:tr>
      <w:tr w:rsidR="002C0BCD" w:rsidRPr="002C0BCD" w:rsidTr="00B21409">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Поступления - всего:</w:t>
            </w:r>
          </w:p>
        </w:tc>
        <w:tc>
          <w:tcPr>
            <w:tcW w:w="940" w:type="dxa"/>
            <w:tcBorders>
              <w:top w:val="nil"/>
              <w:left w:val="nil"/>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4110</w:t>
            </w:r>
          </w:p>
        </w:tc>
        <w:tc>
          <w:tcPr>
            <w:tcW w:w="1980" w:type="dxa"/>
            <w:tcBorders>
              <w:top w:val="nil"/>
              <w:left w:val="nil"/>
              <w:bottom w:val="single" w:sz="4" w:space="0" w:color="auto"/>
              <w:right w:val="single" w:sz="4" w:space="0" w:color="auto"/>
            </w:tcBorders>
            <w:shd w:val="clear" w:color="auto" w:fill="auto"/>
            <w:noWrap/>
            <w:vAlign w:val="center"/>
            <w:hideMark/>
          </w:tcPr>
          <w:p w:rsidR="002C0BCD" w:rsidRPr="002C0BCD" w:rsidRDefault="002C0BCD" w:rsidP="002C0BCD">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2 437 721</w:t>
            </w:r>
          </w:p>
        </w:tc>
        <w:tc>
          <w:tcPr>
            <w:tcW w:w="2161" w:type="dxa"/>
            <w:tcBorders>
              <w:top w:val="nil"/>
              <w:left w:val="nil"/>
              <w:bottom w:val="single" w:sz="4" w:space="0" w:color="auto"/>
              <w:right w:val="single" w:sz="4" w:space="0" w:color="auto"/>
            </w:tcBorders>
          </w:tcPr>
          <w:p w:rsidR="002C0BCD" w:rsidRPr="002C0BCD" w:rsidRDefault="00045A3B" w:rsidP="002C0BCD">
            <w:pPr>
              <w:spacing w:after="0" w:line="240" w:lineRule="auto"/>
              <w:jc w:val="right"/>
              <w:rPr>
                <w:rFonts w:ascii="Verdana" w:eastAsia="Times New Roman" w:hAnsi="Verdana" w:cs="Arial"/>
                <w:sz w:val="16"/>
                <w:szCs w:val="16"/>
              </w:rPr>
            </w:pPr>
            <w:r>
              <w:rPr>
                <w:rFonts w:ascii="Verdana" w:eastAsia="Times New Roman" w:hAnsi="Verdana" w:cs="Arial"/>
                <w:sz w:val="16"/>
                <w:szCs w:val="16"/>
              </w:rPr>
              <w:t>2 120 817</w:t>
            </w:r>
          </w:p>
        </w:tc>
      </w:tr>
      <w:tr w:rsidR="002C0BCD" w:rsidRPr="002C0BCD" w:rsidTr="00B21409">
        <w:trPr>
          <w:trHeight w:val="42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от продажи продукции, товаров, работ и услуг</w:t>
            </w:r>
          </w:p>
        </w:tc>
        <w:tc>
          <w:tcPr>
            <w:tcW w:w="940" w:type="dxa"/>
            <w:tcBorders>
              <w:top w:val="nil"/>
              <w:left w:val="nil"/>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4111</w:t>
            </w:r>
          </w:p>
        </w:tc>
        <w:tc>
          <w:tcPr>
            <w:tcW w:w="1980" w:type="dxa"/>
            <w:tcBorders>
              <w:top w:val="nil"/>
              <w:left w:val="nil"/>
              <w:bottom w:val="single" w:sz="4" w:space="0" w:color="auto"/>
              <w:right w:val="single" w:sz="4" w:space="0" w:color="auto"/>
            </w:tcBorders>
            <w:shd w:val="clear" w:color="auto" w:fill="auto"/>
            <w:noWrap/>
            <w:vAlign w:val="center"/>
            <w:hideMark/>
          </w:tcPr>
          <w:p w:rsidR="002C0BCD" w:rsidRPr="002C0BCD" w:rsidRDefault="002C0BCD" w:rsidP="002C0BCD">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2 393 603</w:t>
            </w:r>
          </w:p>
        </w:tc>
        <w:tc>
          <w:tcPr>
            <w:tcW w:w="2161" w:type="dxa"/>
            <w:tcBorders>
              <w:top w:val="nil"/>
              <w:left w:val="nil"/>
              <w:bottom w:val="single" w:sz="4" w:space="0" w:color="auto"/>
              <w:right w:val="single" w:sz="4" w:space="0" w:color="auto"/>
            </w:tcBorders>
          </w:tcPr>
          <w:p w:rsidR="002C0BCD" w:rsidRPr="002C0BCD" w:rsidRDefault="00045A3B" w:rsidP="002C0BCD">
            <w:pPr>
              <w:spacing w:after="0" w:line="240" w:lineRule="auto"/>
              <w:jc w:val="right"/>
              <w:rPr>
                <w:rFonts w:ascii="Verdana" w:eastAsia="Times New Roman" w:hAnsi="Verdana" w:cs="Arial"/>
                <w:sz w:val="16"/>
                <w:szCs w:val="16"/>
              </w:rPr>
            </w:pPr>
            <w:r>
              <w:rPr>
                <w:rFonts w:ascii="Verdana" w:eastAsia="Times New Roman" w:hAnsi="Verdana" w:cs="Arial"/>
                <w:sz w:val="16"/>
                <w:szCs w:val="16"/>
              </w:rPr>
              <w:t>2 082 434</w:t>
            </w:r>
          </w:p>
        </w:tc>
      </w:tr>
      <w:tr w:rsidR="002C0BCD" w:rsidRPr="002C0BCD" w:rsidTr="00B21409">
        <w:trPr>
          <w:trHeight w:val="63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арендных платежей, лицензионных платежей, роялти, комиссионных и иных аналогичных платежей</w:t>
            </w:r>
          </w:p>
        </w:tc>
        <w:tc>
          <w:tcPr>
            <w:tcW w:w="940" w:type="dxa"/>
            <w:tcBorders>
              <w:top w:val="nil"/>
              <w:left w:val="nil"/>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4112</w:t>
            </w:r>
          </w:p>
        </w:tc>
        <w:tc>
          <w:tcPr>
            <w:tcW w:w="1980" w:type="dxa"/>
            <w:tcBorders>
              <w:top w:val="nil"/>
              <w:left w:val="nil"/>
              <w:bottom w:val="single" w:sz="4" w:space="0" w:color="auto"/>
              <w:right w:val="single" w:sz="4" w:space="0" w:color="auto"/>
            </w:tcBorders>
            <w:shd w:val="clear" w:color="auto" w:fill="auto"/>
            <w:noWrap/>
            <w:vAlign w:val="center"/>
            <w:hideMark/>
          </w:tcPr>
          <w:p w:rsidR="002C0BCD" w:rsidRPr="002C0BCD" w:rsidRDefault="002C0BCD" w:rsidP="002C0BCD">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w:t>
            </w:r>
          </w:p>
        </w:tc>
        <w:tc>
          <w:tcPr>
            <w:tcW w:w="2161" w:type="dxa"/>
            <w:tcBorders>
              <w:top w:val="nil"/>
              <w:left w:val="nil"/>
              <w:bottom w:val="single" w:sz="4" w:space="0" w:color="auto"/>
              <w:right w:val="single" w:sz="4" w:space="0" w:color="auto"/>
            </w:tcBorders>
          </w:tcPr>
          <w:p w:rsidR="002C0BCD" w:rsidRPr="002C0BCD" w:rsidRDefault="00045A3B" w:rsidP="002C0BCD">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p>
        </w:tc>
      </w:tr>
      <w:tr w:rsidR="002C0BCD" w:rsidRPr="002C0BCD" w:rsidTr="00B21409">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от перепродажи финансовых вложений</w:t>
            </w:r>
          </w:p>
        </w:tc>
        <w:tc>
          <w:tcPr>
            <w:tcW w:w="940" w:type="dxa"/>
            <w:tcBorders>
              <w:top w:val="nil"/>
              <w:left w:val="nil"/>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4113</w:t>
            </w:r>
          </w:p>
        </w:tc>
        <w:tc>
          <w:tcPr>
            <w:tcW w:w="1980" w:type="dxa"/>
            <w:tcBorders>
              <w:top w:val="nil"/>
              <w:left w:val="nil"/>
              <w:bottom w:val="single" w:sz="4" w:space="0" w:color="auto"/>
              <w:right w:val="single" w:sz="4" w:space="0" w:color="auto"/>
            </w:tcBorders>
            <w:shd w:val="clear" w:color="auto" w:fill="auto"/>
            <w:noWrap/>
            <w:vAlign w:val="center"/>
            <w:hideMark/>
          </w:tcPr>
          <w:p w:rsidR="002C0BCD" w:rsidRPr="002C0BCD" w:rsidRDefault="002C0BCD" w:rsidP="002C0BCD">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w:t>
            </w:r>
          </w:p>
        </w:tc>
        <w:tc>
          <w:tcPr>
            <w:tcW w:w="2161" w:type="dxa"/>
            <w:tcBorders>
              <w:top w:val="nil"/>
              <w:left w:val="nil"/>
              <w:bottom w:val="single" w:sz="4" w:space="0" w:color="auto"/>
              <w:right w:val="single" w:sz="4" w:space="0" w:color="auto"/>
            </w:tcBorders>
          </w:tcPr>
          <w:p w:rsidR="002C0BCD" w:rsidRPr="002C0BCD" w:rsidRDefault="00045A3B" w:rsidP="002C0BCD">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p>
        </w:tc>
      </w:tr>
      <w:tr w:rsidR="002C0BCD" w:rsidRPr="002C0BCD" w:rsidTr="00B21409">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прочие поступления</w:t>
            </w:r>
          </w:p>
        </w:tc>
        <w:tc>
          <w:tcPr>
            <w:tcW w:w="940" w:type="dxa"/>
            <w:tcBorders>
              <w:top w:val="nil"/>
              <w:left w:val="nil"/>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4119</w:t>
            </w:r>
          </w:p>
        </w:tc>
        <w:tc>
          <w:tcPr>
            <w:tcW w:w="1980" w:type="dxa"/>
            <w:tcBorders>
              <w:top w:val="nil"/>
              <w:left w:val="nil"/>
              <w:bottom w:val="single" w:sz="4" w:space="0" w:color="auto"/>
              <w:right w:val="single" w:sz="4" w:space="0" w:color="auto"/>
            </w:tcBorders>
            <w:shd w:val="clear" w:color="auto" w:fill="auto"/>
            <w:noWrap/>
            <w:vAlign w:val="center"/>
            <w:hideMark/>
          </w:tcPr>
          <w:p w:rsidR="002C0BCD" w:rsidRPr="002C0BCD" w:rsidRDefault="002C0BCD" w:rsidP="002C0BCD">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44 118</w:t>
            </w:r>
          </w:p>
        </w:tc>
        <w:tc>
          <w:tcPr>
            <w:tcW w:w="2161" w:type="dxa"/>
            <w:tcBorders>
              <w:top w:val="nil"/>
              <w:left w:val="nil"/>
              <w:bottom w:val="single" w:sz="4" w:space="0" w:color="auto"/>
              <w:right w:val="single" w:sz="4" w:space="0" w:color="auto"/>
            </w:tcBorders>
          </w:tcPr>
          <w:p w:rsidR="002C0BCD" w:rsidRPr="002C0BCD" w:rsidRDefault="00045A3B" w:rsidP="002C0BCD">
            <w:pPr>
              <w:spacing w:after="0" w:line="240" w:lineRule="auto"/>
              <w:jc w:val="right"/>
              <w:rPr>
                <w:rFonts w:ascii="Verdana" w:eastAsia="Times New Roman" w:hAnsi="Verdana" w:cs="Arial"/>
                <w:sz w:val="16"/>
                <w:szCs w:val="16"/>
              </w:rPr>
            </w:pPr>
            <w:r>
              <w:rPr>
                <w:rFonts w:ascii="Verdana" w:eastAsia="Times New Roman" w:hAnsi="Verdana" w:cs="Arial"/>
                <w:sz w:val="16"/>
                <w:szCs w:val="16"/>
              </w:rPr>
              <w:t>38 382</w:t>
            </w:r>
          </w:p>
        </w:tc>
      </w:tr>
      <w:tr w:rsidR="002C0BCD" w:rsidRPr="002C0BCD" w:rsidTr="00B21409">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Платежи - всего:</w:t>
            </w:r>
          </w:p>
        </w:tc>
        <w:tc>
          <w:tcPr>
            <w:tcW w:w="940" w:type="dxa"/>
            <w:tcBorders>
              <w:top w:val="nil"/>
              <w:left w:val="nil"/>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4120</w:t>
            </w:r>
          </w:p>
        </w:tc>
        <w:tc>
          <w:tcPr>
            <w:tcW w:w="1980" w:type="dxa"/>
            <w:tcBorders>
              <w:top w:val="nil"/>
              <w:left w:val="nil"/>
              <w:bottom w:val="single" w:sz="4" w:space="0" w:color="auto"/>
              <w:right w:val="single" w:sz="4" w:space="0" w:color="auto"/>
            </w:tcBorders>
            <w:shd w:val="clear" w:color="auto" w:fill="auto"/>
            <w:noWrap/>
            <w:vAlign w:val="center"/>
            <w:hideMark/>
          </w:tcPr>
          <w:p w:rsidR="002C0BCD" w:rsidRPr="002C0BCD" w:rsidRDefault="002C0BCD" w:rsidP="002C0BCD">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2 386 607</w:t>
            </w:r>
          </w:p>
        </w:tc>
        <w:tc>
          <w:tcPr>
            <w:tcW w:w="2161" w:type="dxa"/>
            <w:tcBorders>
              <w:top w:val="nil"/>
              <w:left w:val="nil"/>
              <w:bottom w:val="single" w:sz="4" w:space="0" w:color="auto"/>
              <w:right w:val="single" w:sz="4" w:space="0" w:color="auto"/>
            </w:tcBorders>
          </w:tcPr>
          <w:p w:rsidR="002C0BCD" w:rsidRPr="002C0BCD" w:rsidRDefault="00045A3B" w:rsidP="002C0BCD">
            <w:pPr>
              <w:spacing w:after="0" w:line="240" w:lineRule="auto"/>
              <w:jc w:val="right"/>
              <w:rPr>
                <w:rFonts w:ascii="Verdana" w:eastAsia="Times New Roman" w:hAnsi="Verdana" w:cs="Arial"/>
                <w:sz w:val="16"/>
                <w:szCs w:val="16"/>
              </w:rPr>
            </w:pPr>
            <w:r>
              <w:rPr>
                <w:rFonts w:ascii="Verdana" w:eastAsia="Times New Roman" w:hAnsi="Verdana" w:cs="Arial"/>
                <w:sz w:val="16"/>
                <w:szCs w:val="16"/>
              </w:rPr>
              <w:t>2 076 348</w:t>
            </w:r>
          </w:p>
        </w:tc>
      </w:tr>
      <w:tr w:rsidR="002C0BCD" w:rsidRPr="002C0BCD" w:rsidTr="00B21409">
        <w:trPr>
          <w:trHeight w:val="42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поставщикам (подрядчикам) за сырье, материалы, работы, услуги</w:t>
            </w:r>
          </w:p>
        </w:tc>
        <w:tc>
          <w:tcPr>
            <w:tcW w:w="940" w:type="dxa"/>
            <w:tcBorders>
              <w:top w:val="nil"/>
              <w:left w:val="nil"/>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4121</w:t>
            </w:r>
          </w:p>
        </w:tc>
        <w:tc>
          <w:tcPr>
            <w:tcW w:w="1980" w:type="dxa"/>
            <w:tcBorders>
              <w:top w:val="nil"/>
              <w:left w:val="nil"/>
              <w:bottom w:val="single" w:sz="4" w:space="0" w:color="auto"/>
              <w:right w:val="single" w:sz="4" w:space="0" w:color="auto"/>
            </w:tcBorders>
            <w:shd w:val="clear" w:color="auto" w:fill="auto"/>
            <w:noWrap/>
            <w:vAlign w:val="center"/>
            <w:hideMark/>
          </w:tcPr>
          <w:p w:rsidR="002C0BCD" w:rsidRPr="002C0BCD" w:rsidRDefault="002C0BCD" w:rsidP="002C0BCD">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1 125 252</w:t>
            </w:r>
          </w:p>
        </w:tc>
        <w:tc>
          <w:tcPr>
            <w:tcW w:w="2161" w:type="dxa"/>
            <w:tcBorders>
              <w:top w:val="nil"/>
              <w:left w:val="nil"/>
              <w:bottom w:val="single" w:sz="4" w:space="0" w:color="auto"/>
              <w:right w:val="single" w:sz="4" w:space="0" w:color="auto"/>
            </w:tcBorders>
          </w:tcPr>
          <w:p w:rsidR="002C0BCD" w:rsidRPr="002C0BCD" w:rsidRDefault="00045A3B" w:rsidP="002C0BCD">
            <w:pPr>
              <w:spacing w:after="0" w:line="240" w:lineRule="auto"/>
              <w:jc w:val="right"/>
              <w:rPr>
                <w:rFonts w:ascii="Verdana" w:eastAsia="Times New Roman" w:hAnsi="Verdana" w:cs="Arial"/>
                <w:sz w:val="16"/>
                <w:szCs w:val="16"/>
              </w:rPr>
            </w:pPr>
            <w:r>
              <w:rPr>
                <w:rFonts w:ascii="Verdana" w:eastAsia="Times New Roman" w:hAnsi="Verdana" w:cs="Arial"/>
                <w:sz w:val="16"/>
                <w:szCs w:val="16"/>
              </w:rPr>
              <w:t>978 969</w:t>
            </w:r>
          </w:p>
        </w:tc>
      </w:tr>
      <w:tr w:rsidR="002C0BCD" w:rsidRPr="002C0BCD" w:rsidTr="00B21409">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в связи с оплатой труда работников</w:t>
            </w:r>
          </w:p>
        </w:tc>
        <w:tc>
          <w:tcPr>
            <w:tcW w:w="940" w:type="dxa"/>
            <w:tcBorders>
              <w:top w:val="nil"/>
              <w:left w:val="nil"/>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4122</w:t>
            </w:r>
          </w:p>
        </w:tc>
        <w:tc>
          <w:tcPr>
            <w:tcW w:w="1980" w:type="dxa"/>
            <w:tcBorders>
              <w:top w:val="nil"/>
              <w:left w:val="nil"/>
              <w:bottom w:val="single" w:sz="4" w:space="0" w:color="auto"/>
              <w:right w:val="single" w:sz="4" w:space="0" w:color="auto"/>
            </w:tcBorders>
            <w:shd w:val="clear" w:color="auto" w:fill="auto"/>
            <w:noWrap/>
            <w:vAlign w:val="center"/>
            <w:hideMark/>
          </w:tcPr>
          <w:p w:rsidR="002C0BCD" w:rsidRPr="002C0BCD" w:rsidRDefault="002C0BCD" w:rsidP="002C0BCD">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724 304</w:t>
            </w:r>
          </w:p>
        </w:tc>
        <w:tc>
          <w:tcPr>
            <w:tcW w:w="2161" w:type="dxa"/>
            <w:tcBorders>
              <w:top w:val="nil"/>
              <w:left w:val="nil"/>
              <w:bottom w:val="single" w:sz="4" w:space="0" w:color="auto"/>
              <w:right w:val="single" w:sz="4" w:space="0" w:color="auto"/>
            </w:tcBorders>
          </w:tcPr>
          <w:p w:rsidR="002C0BCD" w:rsidRPr="002C0BCD" w:rsidRDefault="00045A3B" w:rsidP="002C0BCD">
            <w:pPr>
              <w:spacing w:after="0" w:line="240" w:lineRule="auto"/>
              <w:jc w:val="right"/>
              <w:rPr>
                <w:rFonts w:ascii="Verdana" w:eastAsia="Times New Roman" w:hAnsi="Verdana" w:cs="Arial"/>
                <w:sz w:val="16"/>
                <w:szCs w:val="16"/>
              </w:rPr>
            </w:pPr>
            <w:r>
              <w:rPr>
                <w:rFonts w:ascii="Verdana" w:eastAsia="Times New Roman" w:hAnsi="Verdana" w:cs="Arial"/>
                <w:sz w:val="16"/>
                <w:szCs w:val="16"/>
              </w:rPr>
              <w:t>630 144</w:t>
            </w:r>
          </w:p>
        </w:tc>
      </w:tr>
      <w:tr w:rsidR="002C0BCD" w:rsidRPr="002C0BCD" w:rsidTr="00B21409">
        <w:trPr>
          <w:trHeight w:val="42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процентов по долговым обязательствам (до 2011 года также дивидендов)</w:t>
            </w:r>
          </w:p>
        </w:tc>
        <w:tc>
          <w:tcPr>
            <w:tcW w:w="940" w:type="dxa"/>
            <w:tcBorders>
              <w:top w:val="nil"/>
              <w:left w:val="nil"/>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4123</w:t>
            </w:r>
          </w:p>
        </w:tc>
        <w:tc>
          <w:tcPr>
            <w:tcW w:w="1980" w:type="dxa"/>
            <w:tcBorders>
              <w:top w:val="nil"/>
              <w:left w:val="nil"/>
              <w:bottom w:val="single" w:sz="4" w:space="0" w:color="auto"/>
              <w:right w:val="single" w:sz="4" w:space="0" w:color="auto"/>
            </w:tcBorders>
            <w:shd w:val="clear" w:color="auto" w:fill="auto"/>
            <w:noWrap/>
            <w:vAlign w:val="center"/>
            <w:hideMark/>
          </w:tcPr>
          <w:p w:rsidR="002C0BCD" w:rsidRPr="002C0BCD" w:rsidRDefault="002C0BCD" w:rsidP="002C0BCD">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6 640</w:t>
            </w:r>
          </w:p>
        </w:tc>
        <w:tc>
          <w:tcPr>
            <w:tcW w:w="2161" w:type="dxa"/>
            <w:tcBorders>
              <w:top w:val="nil"/>
              <w:left w:val="nil"/>
              <w:bottom w:val="single" w:sz="4" w:space="0" w:color="auto"/>
              <w:right w:val="single" w:sz="4" w:space="0" w:color="auto"/>
            </w:tcBorders>
          </w:tcPr>
          <w:p w:rsidR="002C0BCD" w:rsidRPr="002C0BCD" w:rsidRDefault="00045A3B" w:rsidP="002C0BCD">
            <w:pPr>
              <w:spacing w:after="0" w:line="240" w:lineRule="auto"/>
              <w:jc w:val="right"/>
              <w:rPr>
                <w:rFonts w:ascii="Verdana" w:eastAsia="Times New Roman" w:hAnsi="Verdana" w:cs="Arial"/>
                <w:sz w:val="16"/>
                <w:szCs w:val="16"/>
              </w:rPr>
            </w:pPr>
            <w:r>
              <w:rPr>
                <w:rFonts w:ascii="Verdana" w:eastAsia="Times New Roman" w:hAnsi="Verdana" w:cs="Arial"/>
                <w:sz w:val="16"/>
                <w:szCs w:val="16"/>
              </w:rPr>
              <w:t>5 776</w:t>
            </w:r>
          </w:p>
        </w:tc>
      </w:tr>
      <w:tr w:rsidR="002C0BCD" w:rsidRPr="002C0BCD" w:rsidTr="00B21409">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на расчеты по налогам и сборам</w:t>
            </w:r>
          </w:p>
        </w:tc>
        <w:tc>
          <w:tcPr>
            <w:tcW w:w="940" w:type="dxa"/>
            <w:tcBorders>
              <w:top w:val="nil"/>
              <w:left w:val="nil"/>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180</w:t>
            </w:r>
          </w:p>
        </w:tc>
        <w:tc>
          <w:tcPr>
            <w:tcW w:w="1980" w:type="dxa"/>
            <w:tcBorders>
              <w:top w:val="nil"/>
              <w:left w:val="nil"/>
              <w:bottom w:val="single" w:sz="4" w:space="0" w:color="auto"/>
              <w:right w:val="single" w:sz="4" w:space="0" w:color="auto"/>
            </w:tcBorders>
            <w:shd w:val="clear" w:color="auto" w:fill="auto"/>
            <w:noWrap/>
            <w:vAlign w:val="center"/>
            <w:hideMark/>
          </w:tcPr>
          <w:p w:rsidR="002C0BCD" w:rsidRPr="002C0BCD" w:rsidRDefault="002C0BCD" w:rsidP="002C0BCD">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w:t>
            </w:r>
          </w:p>
        </w:tc>
        <w:tc>
          <w:tcPr>
            <w:tcW w:w="2161" w:type="dxa"/>
            <w:tcBorders>
              <w:top w:val="nil"/>
              <w:left w:val="nil"/>
              <w:bottom w:val="single" w:sz="4" w:space="0" w:color="auto"/>
              <w:right w:val="single" w:sz="4" w:space="0" w:color="auto"/>
            </w:tcBorders>
          </w:tcPr>
          <w:p w:rsidR="002C0BCD" w:rsidRPr="002C0BCD" w:rsidRDefault="00045A3B" w:rsidP="002C0BCD">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p>
        </w:tc>
      </w:tr>
      <w:tr w:rsidR="002C0BCD" w:rsidRPr="002C0BCD" w:rsidTr="00B21409">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налога на прибыль организаций</w:t>
            </w:r>
          </w:p>
        </w:tc>
        <w:tc>
          <w:tcPr>
            <w:tcW w:w="940" w:type="dxa"/>
            <w:tcBorders>
              <w:top w:val="nil"/>
              <w:left w:val="nil"/>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4124</w:t>
            </w:r>
          </w:p>
        </w:tc>
        <w:tc>
          <w:tcPr>
            <w:tcW w:w="1980" w:type="dxa"/>
            <w:tcBorders>
              <w:top w:val="nil"/>
              <w:left w:val="nil"/>
              <w:bottom w:val="single" w:sz="4" w:space="0" w:color="auto"/>
              <w:right w:val="single" w:sz="4" w:space="0" w:color="auto"/>
            </w:tcBorders>
            <w:shd w:val="clear" w:color="auto" w:fill="auto"/>
            <w:noWrap/>
            <w:vAlign w:val="center"/>
            <w:hideMark/>
          </w:tcPr>
          <w:p w:rsidR="002C0BCD" w:rsidRPr="002C0BCD" w:rsidRDefault="002C0BCD" w:rsidP="002C0BCD">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6 914</w:t>
            </w:r>
          </w:p>
        </w:tc>
        <w:tc>
          <w:tcPr>
            <w:tcW w:w="2161" w:type="dxa"/>
            <w:tcBorders>
              <w:top w:val="nil"/>
              <w:left w:val="nil"/>
              <w:bottom w:val="single" w:sz="4" w:space="0" w:color="auto"/>
              <w:right w:val="single" w:sz="4" w:space="0" w:color="auto"/>
            </w:tcBorders>
          </w:tcPr>
          <w:p w:rsidR="002C0BCD" w:rsidRPr="002C0BCD" w:rsidRDefault="00045A3B" w:rsidP="002C0BCD">
            <w:pPr>
              <w:spacing w:after="0" w:line="240" w:lineRule="auto"/>
              <w:jc w:val="right"/>
              <w:rPr>
                <w:rFonts w:ascii="Verdana" w:eastAsia="Times New Roman" w:hAnsi="Verdana" w:cs="Arial"/>
                <w:sz w:val="16"/>
                <w:szCs w:val="16"/>
              </w:rPr>
            </w:pPr>
            <w:r>
              <w:rPr>
                <w:rFonts w:ascii="Verdana" w:eastAsia="Times New Roman" w:hAnsi="Verdana" w:cs="Arial"/>
                <w:sz w:val="16"/>
                <w:szCs w:val="16"/>
              </w:rPr>
              <w:t>6 015</w:t>
            </w:r>
          </w:p>
        </w:tc>
      </w:tr>
      <w:tr w:rsidR="002C0BCD" w:rsidRPr="002C0BCD" w:rsidTr="00B21409">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прочие платежи</w:t>
            </w:r>
          </w:p>
        </w:tc>
        <w:tc>
          <w:tcPr>
            <w:tcW w:w="940" w:type="dxa"/>
            <w:tcBorders>
              <w:top w:val="nil"/>
              <w:left w:val="nil"/>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4129</w:t>
            </w:r>
          </w:p>
        </w:tc>
        <w:tc>
          <w:tcPr>
            <w:tcW w:w="1980" w:type="dxa"/>
            <w:tcBorders>
              <w:top w:val="nil"/>
              <w:left w:val="nil"/>
              <w:bottom w:val="single" w:sz="4" w:space="0" w:color="auto"/>
              <w:right w:val="single" w:sz="4" w:space="0" w:color="auto"/>
            </w:tcBorders>
            <w:shd w:val="clear" w:color="auto" w:fill="auto"/>
            <w:noWrap/>
            <w:vAlign w:val="center"/>
            <w:hideMark/>
          </w:tcPr>
          <w:p w:rsidR="002C0BCD" w:rsidRPr="002C0BCD" w:rsidRDefault="002C0BCD" w:rsidP="002C0BCD">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523 497</w:t>
            </w:r>
          </w:p>
        </w:tc>
        <w:tc>
          <w:tcPr>
            <w:tcW w:w="2161" w:type="dxa"/>
            <w:tcBorders>
              <w:top w:val="nil"/>
              <w:left w:val="nil"/>
              <w:bottom w:val="single" w:sz="4" w:space="0" w:color="auto"/>
              <w:right w:val="single" w:sz="4" w:space="0" w:color="auto"/>
            </w:tcBorders>
          </w:tcPr>
          <w:p w:rsidR="002C0BCD" w:rsidRPr="002C0BCD" w:rsidRDefault="00045A3B" w:rsidP="002C0BCD">
            <w:pPr>
              <w:spacing w:after="0" w:line="240" w:lineRule="auto"/>
              <w:jc w:val="right"/>
              <w:rPr>
                <w:rFonts w:ascii="Verdana" w:eastAsia="Times New Roman" w:hAnsi="Verdana" w:cs="Arial"/>
                <w:sz w:val="16"/>
                <w:szCs w:val="16"/>
              </w:rPr>
            </w:pPr>
            <w:r>
              <w:rPr>
                <w:rFonts w:ascii="Verdana" w:eastAsia="Times New Roman" w:hAnsi="Verdana" w:cs="Arial"/>
                <w:sz w:val="16"/>
                <w:szCs w:val="16"/>
              </w:rPr>
              <w:t>455 442</w:t>
            </w:r>
          </w:p>
        </w:tc>
      </w:tr>
      <w:tr w:rsidR="002C0BCD" w:rsidRPr="002C0BCD" w:rsidTr="00B21409">
        <w:trPr>
          <w:trHeight w:val="42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Сальдо денежных потоков от текущих операций</w:t>
            </w:r>
          </w:p>
        </w:tc>
        <w:tc>
          <w:tcPr>
            <w:tcW w:w="940" w:type="dxa"/>
            <w:tcBorders>
              <w:top w:val="nil"/>
              <w:left w:val="nil"/>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4100</w:t>
            </w:r>
          </w:p>
        </w:tc>
        <w:tc>
          <w:tcPr>
            <w:tcW w:w="1980" w:type="dxa"/>
            <w:tcBorders>
              <w:top w:val="nil"/>
              <w:left w:val="nil"/>
              <w:bottom w:val="single" w:sz="4" w:space="0" w:color="auto"/>
              <w:right w:val="single" w:sz="4" w:space="0" w:color="auto"/>
            </w:tcBorders>
            <w:shd w:val="clear" w:color="auto" w:fill="auto"/>
            <w:noWrap/>
            <w:vAlign w:val="center"/>
            <w:hideMark/>
          </w:tcPr>
          <w:p w:rsidR="002C0BCD" w:rsidRPr="002C0BCD" w:rsidRDefault="002C0BCD" w:rsidP="002C0BCD">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51 114</w:t>
            </w:r>
          </w:p>
        </w:tc>
        <w:tc>
          <w:tcPr>
            <w:tcW w:w="2161" w:type="dxa"/>
            <w:tcBorders>
              <w:top w:val="nil"/>
              <w:left w:val="nil"/>
              <w:bottom w:val="single" w:sz="4" w:space="0" w:color="auto"/>
              <w:right w:val="single" w:sz="4" w:space="0" w:color="auto"/>
            </w:tcBorders>
          </w:tcPr>
          <w:p w:rsidR="002C0BCD" w:rsidRPr="002C0BCD" w:rsidRDefault="00045A3B" w:rsidP="002C0BCD">
            <w:pPr>
              <w:spacing w:after="0" w:line="240" w:lineRule="auto"/>
              <w:jc w:val="right"/>
              <w:rPr>
                <w:rFonts w:ascii="Verdana" w:eastAsia="Times New Roman" w:hAnsi="Verdana" w:cs="Arial"/>
                <w:sz w:val="16"/>
                <w:szCs w:val="16"/>
              </w:rPr>
            </w:pPr>
            <w:r>
              <w:rPr>
                <w:rFonts w:ascii="Verdana" w:eastAsia="Times New Roman" w:hAnsi="Verdana" w:cs="Arial"/>
                <w:sz w:val="16"/>
                <w:szCs w:val="16"/>
              </w:rPr>
              <w:t>44 469</w:t>
            </w:r>
          </w:p>
        </w:tc>
      </w:tr>
      <w:tr w:rsidR="002C0BCD" w:rsidRPr="002C0BCD" w:rsidTr="00B21409">
        <w:trPr>
          <w:trHeight w:val="420"/>
        </w:trPr>
        <w:tc>
          <w:tcPr>
            <w:tcW w:w="428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2C0BCD" w:rsidRPr="002C0BCD" w:rsidRDefault="002C0BCD" w:rsidP="002C0BCD">
            <w:pPr>
              <w:spacing w:after="0" w:line="240" w:lineRule="auto"/>
              <w:jc w:val="center"/>
              <w:rPr>
                <w:rFonts w:ascii="Verdana" w:eastAsia="Times New Roman" w:hAnsi="Verdana" w:cs="Arial"/>
                <w:b/>
                <w:sz w:val="16"/>
                <w:szCs w:val="16"/>
              </w:rPr>
            </w:pPr>
            <w:r w:rsidRPr="002C0BCD">
              <w:rPr>
                <w:rFonts w:ascii="Verdana" w:eastAsia="Times New Roman" w:hAnsi="Verdana" w:cs="Arial"/>
                <w:b/>
                <w:sz w:val="16"/>
                <w:szCs w:val="16"/>
              </w:rPr>
              <w:t>ДЕНЕЖНЫЕ ПОТОКИ ОТ ИНВЕСТИЦИОННЫХ ОПЕРАЦИЙ</w:t>
            </w:r>
          </w:p>
        </w:tc>
        <w:tc>
          <w:tcPr>
            <w:tcW w:w="94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 </w:t>
            </w:r>
          </w:p>
        </w:tc>
        <w:tc>
          <w:tcPr>
            <w:tcW w:w="198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 </w:t>
            </w:r>
          </w:p>
        </w:tc>
        <w:tc>
          <w:tcPr>
            <w:tcW w:w="2161" w:type="dxa"/>
            <w:tcBorders>
              <w:top w:val="single" w:sz="4" w:space="0" w:color="auto"/>
              <w:left w:val="nil"/>
              <w:bottom w:val="single" w:sz="4" w:space="0" w:color="auto"/>
              <w:right w:val="single" w:sz="4" w:space="0" w:color="auto"/>
            </w:tcBorders>
            <w:shd w:val="clear" w:color="000000" w:fill="FFFFFF" w:themeFill="background1"/>
          </w:tcPr>
          <w:p w:rsidR="002C0BCD" w:rsidRPr="002C0BCD" w:rsidRDefault="002C0BCD" w:rsidP="002C0BCD">
            <w:pPr>
              <w:spacing w:after="0" w:line="240" w:lineRule="auto"/>
              <w:rPr>
                <w:rFonts w:ascii="Verdana" w:eastAsia="Times New Roman" w:hAnsi="Verdana" w:cs="Arial"/>
                <w:sz w:val="16"/>
                <w:szCs w:val="16"/>
              </w:rPr>
            </w:pPr>
          </w:p>
        </w:tc>
      </w:tr>
      <w:tr w:rsidR="002C0BCD" w:rsidRPr="002C0BCD" w:rsidTr="00B21409">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Поступления - всего</w:t>
            </w:r>
          </w:p>
        </w:tc>
        <w:tc>
          <w:tcPr>
            <w:tcW w:w="940" w:type="dxa"/>
            <w:tcBorders>
              <w:top w:val="nil"/>
              <w:left w:val="nil"/>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4210</w:t>
            </w:r>
          </w:p>
        </w:tc>
        <w:tc>
          <w:tcPr>
            <w:tcW w:w="1980" w:type="dxa"/>
            <w:tcBorders>
              <w:top w:val="nil"/>
              <w:left w:val="nil"/>
              <w:bottom w:val="single" w:sz="4" w:space="0" w:color="auto"/>
              <w:right w:val="single" w:sz="4" w:space="0" w:color="auto"/>
            </w:tcBorders>
            <w:shd w:val="clear" w:color="auto" w:fill="auto"/>
            <w:noWrap/>
            <w:vAlign w:val="center"/>
            <w:hideMark/>
          </w:tcPr>
          <w:p w:rsidR="002C0BCD" w:rsidRPr="002C0BCD" w:rsidRDefault="002C0BCD" w:rsidP="002C0BCD">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21 881</w:t>
            </w:r>
          </w:p>
        </w:tc>
        <w:tc>
          <w:tcPr>
            <w:tcW w:w="2161" w:type="dxa"/>
            <w:tcBorders>
              <w:top w:val="nil"/>
              <w:left w:val="nil"/>
              <w:bottom w:val="single" w:sz="4" w:space="0" w:color="auto"/>
              <w:right w:val="single" w:sz="4" w:space="0" w:color="auto"/>
            </w:tcBorders>
          </w:tcPr>
          <w:p w:rsidR="002C0BCD" w:rsidRPr="002C0BCD" w:rsidRDefault="00045A3B" w:rsidP="002C0BCD">
            <w:pPr>
              <w:spacing w:after="0" w:line="240" w:lineRule="auto"/>
              <w:jc w:val="right"/>
              <w:rPr>
                <w:rFonts w:ascii="Verdana" w:eastAsia="Times New Roman" w:hAnsi="Verdana" w:cs="Arial"/>
                <w:sz w:val="16"/>
                <w:szCs w:val="16"/>
              </w:rPr>
            </w:pPr>
            <w:r>
              <w:rPr>
                <w:rFonts w:ascii="Verdana" w:eastAsia="Times New Roman" w:hAnsi="Verdana" w:cs="Arial"/>
                <w:sz w:val="16"/>
                <w:szCs w:val="16"/>
              </w:rPr>
              <w:t>19 036</w:t>
            </w:r>
          </w:p>
        </w:tc>
      </w:tr>
      <w:tr w:rsidR="002C0BCD" w:rsidRPr="002C0BCD" w:rsidTr="00B21409">
        <w:trPr>
          <w:trHeight w:val="42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 xml:space="preserve">от продажи </w:t>
            </w:r>
            <w:proofErr w:type="spellStart"/>
            <w:r w:rsidRPr="002C0BCD">
              <w:rPr>
                <w:rFonts w:ascii="Verdana" w:eastAsia="Times New Roman" w:hAnsi="Verdana" w:cs="Arial"/>
                <w:sz w:val="16"/>
                <w:szCs w:val="16"/>
              </w:rPr>
              <w:t>внеоборотных</w:t>
            </w:r>
            <w:proofErr w:type="spellEnd"/>
            <w:r w:rsidRPr="002C0BCD">
              <w:rPr>
                <w:rFonts w:ascii="Verdana" w:eastAsia="Times New Roman" w:hAnsi="Verdana" w:cs="Arial"/>
                <w:sz w:val="16"/>
                <w:szCs w:val="16"/>
              </w:rPr>
              <w:t xml:space="preserve"> активов (кроме финансовых вложений)</w:t>
            </w:r>
          </w:p>
        </w:tc>
        <w:tc>
          <w:tcPr>
            <w:tcW w:w="940" w:type="dxa"/>
            <w:tcBorders>
              <w:top w:val="nil"/>
              <w:left w:val="nil"/>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4211</w:t>
            </w:r>
          </w:p>
        </w:tc>
        <w:tc>
          <w:tcPr>
            <w:tcW w:w="1980" w:type="dxa"/>
            <w:tcBorders>
              <w:top w:val="nil"/>
              <w:left w:val="nil"/>
              <w:bottom w:val="single" w:sz="4" w:space="0" w:color="auto"/>
              <w:right w:val="single" w:sz="4" w:space="0" w:color="auto"/>
            </w:tcBorders>
            <w:shd w:val="clear" w:color="auto" w:fill="auto"/>
            <w:noWrap/>
            <w:vAlign w:val="center"/>
            <w:hideMark/>
          </w:tcPr>
          <w:p w:rsidR="002C0BCD" w:rsidRPr="002C0BCD" w:rsidRDefault="002C0BCD" w:rsidP="002C0BCD">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70</w:t>
            </w:r>
          </w:p>
        </w:tc>
        <w:tc>
          <w:tcPr>
            <w:tcW w:w="2161" w:type="dxa"/>
            <w:tcBorders>
              <w:top w:val="nil"/>
              <w:left w:val="nil"/>
              <w:bottom w:val="single" w:sz="4" w:space="0" w:color="auto"/>
              <w:right w:val="single" w:sz="4" w:space="0" w:color="auto"/>
            </w:tcBorders>
          </w:tcPr>
          <w:p w:rsidR="002C0BCD" w:rsidRPr="002C0BCD" w:rsidRDefault="00045A3B" w:rsidP="002C0BCD">
            <w:pPr>
              <w:spacing w:after="0" w:line="240" w:lineRule="auto"/>
              <w:jc w:val="right"/>
              <w:rPr>
                <w:rFonts w:ascii="Verdana" w:eastAsia="Times New Roman" w:hAnsi="Verdana" w:cs="Arial"/>
                <w:sz w:val="16"/>
                <w:szCs w:val="16"/>
              </w:rPr>
            </w:pPr>
            <w:r>
              <w:rPr>
                <w:rFonts w:ascii="Verdana" w:eastAsia="Times New Roman" w:hAnsi="Verdana" w:cs="Arial"/>
                <w:sz w:val="16"/>
                <w:szCs w:val="16"/>
              </w:rPr>
              <w:t>61</w:t>
            </w:r>
          </w:p>
        </w:tc>
      </w:tr>
      <w:tr w:rsidR="002C0BCD" w:rsidRPr="002C0BCD" w:rsidTr="00B21409">
        <w:trPr>
          <w:trHeight w:val="42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от продажи акций других организаций (долей участия)</w:t>
            </w:r>
          </w:p>
        </w:tc>
        <w:tc>
          <w:tcPr>
            <w:tcW w:w="940" w:type="dxa"/>
            <w:tcBorders>
              <w:top w:val="nil"/>
              <w:left w:val="nil"/>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4212</w:t>
            </w:r>
          </w:p>
        </w:tc>
        <w:tc>
          <w:tcPr>
            <w:tcW w:w="1980" w:type="dxa"/>
            <w:tcBorders>
              <w:top w:val="nil"/>
              <w:left w:val="nil"/>
              <w:bottom w:val="single" w:sz="4" w:space="0" w:color="auto"/>
              <w:right w:val="single" w:sz="4" w:space="0" w:color="auto"/>
            </w:tcBorders>
            <w:shd w:val="clear" w:color="auto" w:fill="auto"/>
            <w:noWrap/>
            <w:vAlign w:val="center"/>
            <w:hideMark/>
          </w:tcPr>
          <w:p w:rsidR="002C0BCD" w:rsidRPr="002C0BCD" w:rsidRDefault="002C0BCD" w:rsidP="002C0BCD">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w:t>
            </w:r>
          </w:p>
        </w:tc>
        <w:tc>
          <w:tcPr>
            <w:tcW w:w="2161" w:type="dxa"/>
            <w:tcBorders>
              <w:top w:val="nil"/>
              <w:left w:val="nil"/>
              <w:bottom w:val="single" w:sz="4" w:space="0" w:color="auto"/>
              <w:right w:val="single" w:sz="4" w:space="0" w:color="auto"/>
            </w:tcBorders>
          </w:tcPr>
          <w:p w:rsidR="002C0BCD" w:rsidRPr="002C0BCD" w:rsidRDefault="00045A3B" w:rsidP="002C0BCD">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p>
        </w:tc>
      </w:tr>
      <w:tr w:rsidR="002C0BCD" w:rsidRPr="002C0BCD" w:rsidTr="00045A3B">
        <w:trPr>
          <w:trHeight w:val="84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от возврата представленных займов, от продажи долговых ценных бумаг (прав требования денежных сре</w:t>
            </w:r>
            <w:proofErr w:type="gramStart"/>
            <w:r w:rsidRPr="002C0BCD">
              <w:rPr>
                <w:rFonts w:ascii="Verdana" w:eastAsia="Times New Roman" w:hAnsi="Verdana" w:cs="Arial"/>
                <w:sz w:val="16"/>
                <w:szCs w:val="16"/>
              </w:rPr>
              <w:t>дств к др</w:t>
            </w:r>
            <w:proofErr w:type="gramEnd"/>
            <w:r w:rsidRPr="002C0BCD">
              <w:rPr>
                <w:rFonts w:ascii="Verdana" w:eastAsia="Times New Roman" w:hAnsi="Verdana" w:cs="Arial"/>
                <w:sz w:val="16"/>
                <w:szCs w:val="16"/>
              </w:rPr>
              <w:t>угим лицам)</w:t>
            </w:r>
          </w:p>
        </w:tc>
        <w:tc>
          <w:tcPr>
            <w:tcW w:w="940" w:type="dxa"/>
            <w:tcBorders>
              <w:top w:val="nil"/>
              <w:left w:val="nil"/>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4213</w:t>
            </w:r>
          </w:p>
        </w:tc>
        <w:tc>
          <w:tcPr>
            <w:tcW w:w="1980" w:type="dxa"/>
            <w:tcBorders>
              <w:top w:val="nil"/>
              <w:left w:val="nil"/>
              <w:bottom w:val="single" w:sz="4" w:space="0" w:color="auto"/>
              <w:right w:val="single" w:sz="4" w:space="0" w:color="auto"/>
            </w:tcBorders>
            <w:shd w:val="clear" w:color="auto" w:fill="auto"/>
            <w:noWrap/>
            <w:vAlign w:val="center"/>
            <w:hideMark/>
          </w:tcPr>
          <w:p w:rsidR="002C0BCD" w:rsidRPr="002C0BCD" w:rsidRDefault="002C0BCD" w:rsidP="002C0BCD">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17 000</w:t>
            </w:r>
          </w:p>
        </w:tc>
        <w:tc>
          <w:tcPr>
            <w:tcW w:w="2161" w:type="dxa"/>
            <w:tcBorders>
              <w:top w:val="nil"/>
              <w:left w:val="nil"/>
              <w:bottom w:val="single" w:sz="4" w:space="0" w:color="auto"/>
              <w:right w:val="single" w:sz="4" w:space="0" w:color="auto"/>
            </w:tcBorders>
            <w:vAlign w:val="center"/>
          </w:tcPr>
          <w:p w:rsidR="002C0BCD" w:rsidRPr="002C0BCD" w:rsidRDefault="00045A3B" w:rsidP="00045A3B">
            <w:pPr>
              <w:spacing w:after="0" w:line="240" w:lineRule="auto"/>
              <w:jc w:val="right"/>
              <w:rPr>
                <w:rFonts w:ascii="Verdana" w:eastAsia="Times New Roman" w:hAnsi="Verdana" w:cs="Arial"/>
                <w:sz w:val="16"/>
                <w:szCs w:val="16"/>
              </w:rPr>
            </w:pPr>
            <w:r>
              <w:rPr>
                <w:rFonts w:ascii="Verdana" w:eastAsia="Times New Roman" w:hAnsi="Verdana" w:cs="Arial"/>
                <w:sz w:val="16"/>
                <w:szCs w:val="16"/>
              </w:rPr>
              <w:t>14 790</w:t>
            </w:r>
          </w:p>
        </w:tc>
      </w:tr>
      <w:tr w:rsidR="002C0BCD" w:rsidRPr="002C0BCD" w:rsidTr="00045A3B">
        <w:trPr>
          <w:trHeight w:val="84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дивидендов, процентов по долговым финансовым вложениям и аналогичных поступлений от долевого участия в других организациях</w:t>
            </w:r>
          </w:p>
        </w:tc>
        <w:tc>
          <w:tcPr>
            <w:tcW w:w="940" w:type="dxa"/>
            <w:tcBorders>
              <w:top w:val="nil"/>
              <w:left w:val="nil"/>
              <w:bottom w:val="single" w:sz="4" w:space="0" w:color="auto"/>
              <w:right w:val="single" w:sz="4" w:space="0" w:color="auto"/>
            </w:tcBorders>
            <w:shd w:val="clear" w:color="auto" w:fill="auto"/>
            <w:vAlign w:val="center"/>
            <w:hideMark/>
          </w:tcPr>
          <w:p w:rsidR="002C0BCD" w:rsidRPr="002C0BCD" w:rsidRDefault="002C0BCD" w:rsidP="002C0BCD">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4214</w:t>
            </w:r>
          </w:p>
        </w:tc>
        <w:tc>
          <w:tcPr>
            <w:tcW w:w="1980" w:type="dxa"/>
            <w:tcBorders>
              <w:top w:val="nil"/>
              <w:left w:val="nil"/>
              <w:bottom w:val="single" w:sz="4" w:space="0" w:color="auto"/>
              <w:right w:val="single" w:sz="4" w:space="0" w:color="auto"/>
            </w:tcBorders>
            <w:shd w:val="clear" w:color="auto" w:fill="auto"/>
            <w:noWrap/>
            <w:vAlign w:val="center"/>
            <w:hideMark/>
          </w:tcPr>
          <w:p w:rsidR="002C0BCD" w:rsidRPr="002C0BCD" w:rsidRDefault="002C0BCD" w:rsidP="002C0BCD">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36</w:t>
            </w:r>
          </w:p>
        </w:tc>
        <w:tc>
          <w:tcPr>
            <w:tcW w:w="2161" w:type="dxa"/>
            <w:tcBorders>
              <w:top w:val="nil"/>
              <w:left w:val="nil"/>
              <w:bottom w:val="single" w:sz="4" w:space="0" w:color="auto"/>
              <w:right w:val="single" w:sz="4" w:space="0" w:color="auto"/>
            </w:tcBorders>
            <w:vAlign w:val="center"/>
          </w:tcPr>
          <w:p w:rsidR="002C0BCD" w:rsidRPr="002C0BCD" w:rsidRDefault="00045A3B" w:rsidP="00045A3B">
            <w:pPr>
              <w:spacing w:after="0" w:line="240" w:lineRule="auto"/>
              <w:jc w:val="right"/>
              <w:rPr>
                <w:rFonts w:ascii="Verdana" w:eastAsia="Times New Roman" w:hAnsi="Verdana" w:cs="Arial"/>
                <w:sz w:val="16"/>
                <w:szCs w:val="16"/>
              </w:rPr>
            </w:pPr>
            <w:r>
              <w:rPr>
                <w:rFonts w:ascii="Verdana" w:eastAsia="Times New Roman" w:hAnsi="Verdana" w:cs="Arial"/>
                <w:sz w:val="16"/>
                <w:szCs w:val="16"/>
              </w:rPr>
              <w:t>31</w:t>
            </w:r>
          </w:p>
        </w:tc>
      </w:tr>
    </w:tbl>
    <w:p w:rsidR="00B21409" w:rsidRDefault="00B21409" w:rsidP="002C0BCD">
      <w:pPr>
        <w:spacing w:after="0" w:line="240" w:lineRule="auto"/>
        <w:jc w:val="right"/>
        <w:rPr>
          <w:rFonts w:ascii="Times New Roman" w:eastAsia="Times New Roman" w:hAnsi="Times New Roman" w:cs="Times New Roman"/>
          <w:b/>
          <w:sz w:val="28"/>
          <w:szCs w:val="28"/>
        </w:rPr>
      </w:pPr>
    </w:p>
    <w:p w:rsidR="002C0BCD" w:rsidRPr="00B21409" w:rsidRDefault="002C0BCD" w:rsidP="002C0BCD">
      <w:pPr>
        <w:spacing w:after="0" w:line="240" w:lineRule="auto"/>
        <w:jc w:val="right"/>
        <w:rPr>
          <w:rFonts w:ascii="Times New Roman" w:eastAsia="Times New Roman" w:hAnsi="Times New Roman" w:cs="Times New Roman"/>
          <w:sz w:val="28"/>
          <w:szCs w:val="28"/>
        </w:rPr>
      </w:pPr>
      <w:r w:rsidRPr="00B21409">
        <w:rPr>
          <w:rFonts w:ascii="Times New Roman" w:eastAsia="Times New Roman" w:hAnsi="Times New Roman" w:cs="Times New Roman"/>
          <w:sz w:val="28"/>
          <w:szCs w:val="28"/>
        </w:rPr>
        <w:lastRenderedPageBreak/>
        <w:t>Окончание приложения 1</w:t>
      </w:r>
      <w:r w:rsidR="00FF2915" w:rsidRPr="00B21409">
        <w:rPr>
          <w:rFonts w:ascii="Times New Roman" w:eastAsia="Times New Roman" w:hAnsi="Times New Roman" w:cs="Times New Roman"/>
          <w:sz w:val="28"/>
          <w:szCs w:val="28"/>
        </w:rPr>
        <w:t>4</w:t>
      </w:r>
    </w:p>
    <w:tbl>
      <w:tblPr>
        <w:tblW w:w="9361" w:type="dxa"/>
        <w:tblInd w:w="103" w:type="dxa"/>
        <w:tblLook w:val="04A0"/>
      </w:tblPr>
      <w:tblGrid>
        <w:gridCol w:w="4280"/>
        <w:gridCol w:w="940"/>
        <w:gridCol w:w="1980"/>
        <w:gridCol w:w="2161"/>
      </w:tblGrid>
      <w:tr w:rsidR="007E7BAD" w:rsidRPr="002C0BCD" w:rsidTr="00045A3B">
        <w:trPr>
          <w:trHeight w:val="255"/>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полученные дивиденды</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230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7E7BAD" w:rsidRPr="002C0BCD" w:rsidRDefault="007E7BAD" w:rsidP="00C10BD5">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w:t>
            </w:r>
          </w:p>
        </w:tc>
        <w:tc>
          <w:tcPr>
            <w:tcW w:w="2161" w:type="dxa"/>
            <w:tcBorders>
              <w:top w:val="single" w:sz="4" w:space="0" w:color="auto"/>
              <w:left w:val="nil"/>
              <w:bottom w:val="single" w:sz="4" w:space="0" w:color="auto"/>
              <w:right w:val="single" w:sz="4" w:space="0" w:color="auto"/>
            </w:tcBorders>
            <w:vAlign w:val="center"/>
          </w:tcPr>
          <w:p w:rsidR="007E7BAD" w:rsidRPr="002C0BCD" w:rsidRDefault="00045A3B" w:rsidP="00045A3B">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p>
        </w:tc>
      </w:tr>
      <w:tr w:rsidR="007E7BAD" w:rsidRPr="002C0BCD" w:rsidTr="00045A3B">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полученные проценты</w:t>
            </w:r>
          </w:p>
        </w:tc>
        <w:tc>
          <w:tcPr>
            <w:tcW w:w="940" w:type="dxa"/>
            <w:tcBorders>
              <w:top w:val="nil"/>
              <w:left w:val="nil"/>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240</w:t>
            </w:r>
          </w:p>
        </w:tc>
        <w:tc>
          <w:tcPr>
            <w:tcW w:w="1980" w:type="dxa"/>
            <w:tcBorders>
              <w:top w:val="nil"/>
              <w:left w:val="nil"/>
              <w:bottom w:val="single" w:sz="4" w:space="0" w:color="auto"/>
              <w:right w:val="single" w:sz="4" w:space="0" w:color="auto"/>
            </w:tcBorders>
            <w:shd w:val="clear" w:color="auto" w:fill="auto"/>
            <w:noWrap/>
            <w:vAlign w:val="center"/>
            <w:hideMark/>
          </w:tcPr>
          <w:p w:rsidR="007E7BAD" w:rsidRPr="002C0BCD" w:rsidRDefault="007E7BAD" w:rsidP="00C10BD5">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w:t>
            </w:r>
          </w:p>
        </w:tc>
        <w:tc>
          <w:tcPr>
            <w:tcW w:w="2161" w:type="dxa"/>
            <w:tcBorders>
              <w:top w:val="nil"/>
              <w:left w:val="nil"/>
              <w:bottom w:val="single" w:sz="4" w:space="0" w:color="auto"/>
              <w:right w:val="single" w:sz="4" w:space="0" w:color="auto"/>
            </w:tcBorders>
            <w:vAlign w:val="center"/>
          </w:tcPr>
          <w:p w:rsidR="007E7BAD" w:rsidRPr="002C0BCD" w:rsidRDefault="00045A3B" w:rsidP="00045A3B">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p>
        </w:tc>
      </w:tr>
      <w:tr w:rsidR="007E7BAD" w:rsidRPr="002C0BCD" w:rsidTr="00045A3B">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прочие поступления</w:t>
            </w:r>
          </w:p>
        </w:tc>
        <w:tc>
          <w:tcPr>
            <w:tcW w:w="940" w:type="dxa"/>
            <w:tcBorders>
              <w:top w:val="nil"/>
              <w:left w:val="nil"/>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4219</w:t>
            </w:r>
          </w:p>
        </w:tc>
        <w:tc>
          <w:tcPr>
            <w:tcW w:w="1980" w:type="dxa"/>
            <w:tcBorders>
              <w:top w:val="nil"/>
              <w:left w:val="nil"/>
              <w:bottom w:val="single" w:sz="4" w:space="0" w:color="auto"/>
              <w:right w:val="single" w:sz="4" w:space="0" w:color="auto"/>
            </w:tcBorders>
            <w:shd w:val="clear" w:color="auto" w:fill="auto"/>
            <w:noWrap/>
            <w:vAlign w:val="center"/>
            <w:hideMark/>
          </w:tcPr>
          <w:p w:rsidR="007E7BAD" w:rsidRPr="002C0BCD" w:rsidRDefault="007E7BAD" w:rsidP="00C10BD5">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4 775</w:t>
            </w:r>
          </w:p>
        </w:tc>
        <w:tc>
          <w:tcPr>
            <w:tcW w:w="2161" w:type="dxa"/>
            <w:tcBorders>
              <w:top w:val="nil"/>
              <w:left w:val="nil"/>
              <w:bottom w:val="single" w:sz="4" w:space="0" w:color="auto"/>
              <w:right w:val="single" w:sz="4" w:space="0" w:color="auto"/>
            </w:tcBorders>
            <w:vAlign w:val="center"/>
          </w:tcPr>
          <w:p w:rsidR="007E7BAD" w:rsidRPr="002C0BCD" w:rsidRDefault="00045A3B" w:rsidP="00045A3B">
            <w:pPr>
              <w:spacing w:after="0" w:line="240" w:lineRule="auto"/>
              <w:jc w:val="right"/>
              <w:rPr>
                <w:rFonts w:ascii="Verdana" w:eastAsia="Times New Roman" w:hAnsi="Verdana" w:cs="Arial"/>
                <w:sz w:val="16"/>
                <w:szCs w:val="16"/>
              </w:rPr>
            </w:pPr>
            <w:r>
              <w:rPr>
                <w:rFonts w:ascii="Verdana" w:eastAsia="Times New Roman" w:hAnsi="Verdana" w:cs="Arial"/>
                <w:sz w:val="16"/>
                <w:szCs w:val="16"/>
              </w:rPr>
              <w:t>4 154</w:t>
            </w:r>
          </w:p>
        </w:tc>
      </w:tr>
      <w:tr w:rsidR="007E7BAD" w:rsidRPr="002C0BCD" w:rsidTr="00045A3B">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Платежи - всего</w:t>
            </w:r>
          </w:p>
        </w:tc>
        <w:tc>
          <w:tcPr>
            <w:tcW w:w="940" w:type="dxa"/>
            <w:tcBorders>
              <w:top w:val="nil"/>
              <w:left w:val="nil"/>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4220</w:t>
            </w:r>
          </w:p>
        </w:tc>
        <w:tc>
          <w:tcPr>
            <w:tcW w:w="1980" w:type="dxa"/>
            <w:tcBorders>
              <w:top w:val="nil"/>
              <w:left w:val="nil"/>
              <w:bottom w:val="single" w:sz="4" w:space="0" w:color="auto"/>
              <w:right w:val="single" w:sz="4" w:space="0" w:color="auto"/>
            </w:tcBorders>
            <w:shd w:val="clear" w:color="auto" w:fill="auto"/>
            <w:noWrap/>
            <w:vAlign w:val="center"/>
            <w:hideMark/>
          </w:tcPr>
          <w:p w:rsidR="007E7BAD" w:rsidRPr="002C0BCD" w:rsidRDefault="007E7BAD" w:rsidP="00C10BD5">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34 047</w:t>
            </w:r>
          </w:p>
        </w:tc>
        <w:tc>
          <w:tcPr>
            <w:tcW w:w="2161" w:type="dxa"/>
            <w:tcBorders>
              <w:top w:val="nil"/>
              <w:left w:val="nil"/>
              <w:bottom w:val="single" w:sz="4" w:space="0" w:color="auto"/>
              <w:right w:val="single" w:sz="4" w:space="0" w:color="auto"/>
            </w:tcBorders>
            <w:vAlign w:val="center"/>
          </w:tcPr>
          <w:p w:rsidR="007E7BAD" w:rsidRPr="002C0BCD" w:rsidRDefault="00045A3B" w:rsidP="00045A3B">
            <w:pPr>
              <w:spacing w:after="0" w:line="240" w:lineRule="auto"/>
              <w:jc w:val="right"/>
              <w:rPr>
                <w:rFonts w:ascii="Verdana" w:eastAsia="Times New Roman" w:hAnsi="Verdana" w:cs="Arial"/>
                <w:sz w:val="16"/>
                <w:szCs w:val="16"/>
              </w:rPr>
            </w:pPr>
            <w:r>
              <w:rPr>
                <w:rFonts w:ascii="Verdana" w:eastAsia="Times New Roman" w:hAnsi="Verdana" w:cs="Arial"/>
                <w:sz w:val="16"/>
                <w:szCs w:val="16"/>
              </w:rPr>
              <w:t>29 620</w:t>
            </w:r>
          </w:p>
        </w:tc>
      </w:tr>
      <w:tr w:rsidR="007E7BAD" w:rsidRPr="002C0BCD" w:rsidTr="00045A3B">
        <w:trPr>
          <w:trHeight w:val="84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 xml:space="preserve">в связи с приобретением, созданием, модернизацией, реконструкцией и подготовкой к использованию </w:t>
            </w:r>
            <w:proofErr w:type="spellStart"/>
            <w:r w:rsidRPr="002C0BCD">
              <w:rPr>
                <w:rFonts w:ascii="Verdana" w:eastAsia="Times New Roman" w:hAnsi="Verdana" w:cs="Arial"/>
                <w:sz w:val="16"/>
                <w:szCs w:val="16"/>
              </w:rPr>
              <w:t>внеоборотных</w:t>
            </w:r>
            <w:proofErr w:type="spellEnd"/>
            <w:r w:rsidRPr="002C0BCD">
              <w:rPr>
                <w:rFonts w:ascii="Verdana" w:eastAsia="Times New Roman" w:hAnsi="Verdana" w:cs="Arial"/>
                <w:sz w:val="16"/>
                <w:szCs w:val="16"/>
              </w:rPr>
              <w:t xml:space="preserve"> активов</w:t>
            </w:r>
          </w:p>
        </w:tc>
        <w:tc>
          <w:tcPr>
            <w:tcW w:w="940" w:type="dxa"/>
            <w:tcBorders>
              <w:top w:val="nil"/>
              <w:left w:val="nil"/>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4221</w:t>
            </w:r>
          </w:p>
        </w:tc>
        <w:tc>
          <w:tcPr>
            <w:tcW w:w="1980" w:type="dxa"/>
            <w:tcBorders>
              <w:top w:val="nil"/>
              <w:left w:val="nil"/>
              <w:bottom w:val="single" w:sz="4" w:space="0" w:color="auto"/>
              <w:right w:val="single" w:sz="4" w:space="0" w:color="auto"/>
            </w:tcBorders>
            <w:shd w:val="clear" w:color="auto" w:fill="auto"/>
            <w:noWrap/>
            <w:vAlign w:val="center"/>
            <w:hideMark/>
          </w:tcPr>
          <w:p w:rsidR="007E7BAD" w:rsidRPr="002C0BCD" w:rsidRDefault="007E7BAD" w:rsidP="00C10BD5">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34 047</w:t>
            </w:r>
          </w:p>
        </w:tc>
        <w:tc>
          <w:tcPr>
            <w:tcW w:w="2161" w:type="dxa"/>
            <w:tcBorders>
              <w:top w:val="nil"/>
              <w:left w:val="nil"/>
              <w:bottom w:val="single" w:sz="4" w:space="0" w:color="auto"/>
              <w:right w:val="single" w:sz="4" w:space="0" w:color="auto"/>
            </w:tcBorders>
            <w:vAlign w:val="center"/>
          </w:tcPr>
          <w:p w:rsidR="007E7BAD" w:rsidRPr="002C0BCD" w:rsidRDefault="00045A3B" w:rsidP="00045A3B">
            <w:pPr>
              <w:spacing w:after="0" w:line="240" w:lineRule="auto"/>
              <w:jc w:val="right"/>
              <w:rPr>
                <w:rFonts w:ascii="Verdana" w:eastAsia="Times New Roman" w:hAnsi="Verdana" w:cs="Arial"/>
                <w:sz w:val="16"/>
                <w:szCs w:val="16"/>
              </w:rPr>
            </w:pPr>
            <w:r>
              <w:rPr>
                <w:rFonts w:ascii="Verdana" w:eastAsia="Times New Roman" w:hAnsi="Verdana" w:cs="Arial"/>
                <w:sz w:val="16"/>
                <w:szCs w:val="16"/>
              </w:rPr>
              <w:t>29 620</w:t>
            </w:r>
          </w:p>
        </w:tc>
      </w:tr>
      <w:tr w:rsidR="007E7BAD" w:rsidRPr="002C0BCD" w:rsidTr="00045A3B">
        <w:trPr>
          <w:trHeight w:val="42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в связи с приобретением акций других организаций (долей участия)</w:t>
            </w:r>
          </w:p>
        </w:tc>
        <w:tc>
          <w:tcPr>
            <w:tcW w:w="940" w:type="dxa"/>
            <w:tcBorders>
              <w:top w:val="nil"/>
              <w:left w:val="nil"/>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280</w:t>
            </w:r>
          </w:p>
        </w:tc>
        <w:tc>
          <w:tcPr>
            <w:tcW w:w="1980" w:type="dxa"/>
            <w:tcBorders>
              <w:top w:val="nil"/>
              <w:left w:val="nil"/>
              <w:bottom w:val="single" w:sz="4" w:space="0" w:color="auto"/>
              <w:right w:val="single" w:sz="4" w:space="0" w:color="auto"/>
            </w:tcBorders>
            <w:shd w:val="clear" w:color="auto" w:fill="auto"/>
            <w:noWrap/>
            <w:vAlign w:val="center"/>
            <w:hideMark/>
          </w:tcPr>
          <w:p w:rsidR="007E7BAD" w:rsidRPr="002C0BCD" w:rsidRDefault="007E7BAD" w:rsidP="00C10BD5">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w:t>
            </w:r>
          </w:p>
        </w:tc>
        <w:tc>
          <w:tcPr>
            <w:tcW w:w="2161" w:type="dxa"/>
            <w:tcBorders>
              <w:top w:val="nil"/>
              <w:left w:val="nil"/>
              <w:bottom w:val="single" w:sz="4" w:space="0" w:color="auto"/>
              <w:right w:val="single" w:sz="4" w:space="0" w:color="auto"/>
            </w:tcBorders>
            <w:vAlign w:val="center"/>
          </w:tcPr>
          <w:p w:rsidR="007E7BAD" w:rsidRPr="002C0BCD" w:rsidRDefault="00045A3B" w:rsidP="00045A3B">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p>
        </w:tc>
      </w:tr>
      <w:tr w:rsidR="007E7BAD" w:rsidRPr="002C0BCD" w:rsidTr="00045A3B">
        <w:trPr>
          <w:trHeight w:val="84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в связи с приобретением долговых ценных бумаг (прав требования денежных сре</w:t>
            </w:r>
            <w:proofErr w:type="gramStart"/>
            <w:r w:rsidRPr="002C0BCD">
              <w:rPr>
                <w:rFonts w:ascii="Verdana" w:eastAsia="Times New Roman" w:hAnsi="Verdana" w:cs="Arial"/>
                <w:sz w:val="16"/>
                <w:szCs w:val="16"/>
              </w:rPr>
              <w:t>дств к др</w:t>
            </w:r>
            <w:proofErr w:type="gramEnd"/>
            <w:r w:rsidRPr="002C0BCD">
              <w:rPr>
                <w:rFonts w:ascii="Verdana" w:eastAsia="Times New Roman" w:hAnsi="Verdana" w:cs="Arial"/>
                <w:sz w:val="16"/>
                <w:szCs w:val="16"/>
              </w:rPr>
              <w:t>угим лицам), предоставление займов другим лицам</w:t>
            </w:r>
          </w:p>
        </w:tc>
        <w:tc>
          <w:tcPr>
            <w:tcW w:w="940" w:type="dxa"/>
            <w:tcBorders>
              <w:top w:val="nil"/>
              <w:left w:val="nil"/>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4223</w:t>
            </w:r>
          </w:p>
        </w:tc>
        <w:tc>
          <w:tcPr>
            <w:tcW w:w="1980" w:type="dxa"/>
            <w:tcBorders>
              <w:top w:val="nil"/>
              <w:left w:val="nil"/>
              <w:bottom w:val="single" w:sz="4" w:space="0" w:color="auto"/>
              <w:right w:val="single" w:sz="4" w:space="0" w:color="auto"/>
            </w:tcBorders>
            <w:shd w:val="clear" w:color="auto" w:fill="auto"/>
            <w:noWrap/>
            <w:vAlign w:val="center"/>
            <w:hideMark/>
          </w:tcPr>
          <w:p w:rsidR="007E7BAD" w:rsidRPr="002C0BCD" w:rsidRDefault="007E7BAD" w:rsidP="00C10BD5">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w:t>
            </w:r>
          </w:p>
        </w:tc>
        <w:tc>
          <w:tcPr>
            <w:tcW w:w="2161" w:type="dxa"/>
            <w:tcBorders>
              <w:top w:val="nil"/>
              <w:left w:val="nil"/>
              <w:bottom w:val="single" w:sz="4" w:space="0" w:color="auto"/>
              <w:right w:val="single" w:sz="4" w:space="0" w:color="auto"/>
            </w:tcBorders>
            <w:vAlign w:val="center"/>
          </w:tcPr>
          <w:p w:rsidR="007E7BAD" w:rsidRPr="002C0BCD" w:rsidRDefault="00045A3B" w:rsidP="00045A3B">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p>
        </w:tc>
      </w:tr>
      <w:tr w:rsidR="007E7BAD" w:rsidRPr="002C0BCD" w:rsidTr="00045A3B">
        <w:trPr>
          <w:trHeight w:val="42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приобретение ценных бумаг и иных финансовых вложений</w:t>
            </w:r>
          </w:p>
        </w:tc>
        <w:tc>
          <w:tcPr>
            <w:tcW w:w="940" w:type="dxa"/>
            <w:tcBorders>
              <w:top w:val="nil"/>
              <w:left w:val="nil"/>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300</w:t>
            </w:r>
          </w:p>
        </w:tc>
        <w:tc>
          <w:tcPr>
            <w:tcW w:w="1980" w:type="dxa"/>
            <w:tcBorders>
              <w:top w:val="nil"/>
              <w:left w:val="nil"/>
              <w:bottom w:val="single" w:sz="4" w:space="0" w:color="auto"/>
              <w:right w:val="single" w:sz="4" w:space="0" w:color="auto"/>
            </w:tcBorders>
            <w:shd w:val="clear" w:color="auto" w:fill="auto"/>
            <w:noWrap/>
            <w:vAlign w:val="center"/>
            <w:hideMark/>
          </w:tcPr>
          <w:p w:rsidR="007E7BAD" w:rsidRPr="002C0BCD" w:rsidRDefault="007E7BAD" w:rsidP="00C10BD5">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w:t>
            </w:r>
          </w:p>
        </w:tc>
        <w:tc>
          <w:tcPr>
            <w:tcW w:w="2161" w:type="dxa"/>
            <w:tcBorders>
              <w:top w:val="nil"/>
              <w:left w:val="nil"/>
              <w:bottom w:val="single" w:sz="4" w:space="0" w:color="auto"/>
              <w:right w:val="single" w:sz="4" w:space="0" w:color="auto"/>
            </w:tcBorders>
            <w:vAlign w:val="center"/>
          </w:tcPr>
          <w:p w:rsidR="007E7BAD" w:rsidRPr="002C0BCD" w:rsidRDefault="00045A3B" w:rsidP="00045A3B">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p>
        </w:tc>
      </w:tr>
      <w:tr w:rsidR="007E7BAD" w:rsidRPr="002C0BCD" w:rsidTr="00045A3B">
        <w:trPr>
          <w:trHeight w:val="42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займы, предоставленные другим организациям</w:t>
            </w:r>
          </w:p>
        </w:tc>
        <w:tc>
          <w:tcPr>
            <w:tcW w:w="940" w:type="dxa"/>
            <w:tcBorders>
              <w:top w:val="nil"/>
              <w:left w:val="nil"/>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310</w:t>
            </w:r>
          </w:p>
        </w:tc>
        <w:tc>
          <w:tcPr>
            <w:tcW w:w="1980" w:type="dxa"/>
            <w:tcBorders>
              <w:top w:val="nil"/>
              <w:left w:val="nil"/>
              <w:bottom w:val="single" w:sz="4" w:space="0" w:color="auto"/>
              <w:right w:val="single" w:sz="4" w:space="0" w:color="auto"/>
            </w:tcBorders>
            <w:shd w:val="clear" w:color="auto" w:fill="auto"/>
            <w:noWrap/>
            <w:vAlign w:val="center"/>
            <w:hideMark/>
          </w:tcPr>
          <w:p w:rsidR="007E7BAD" w:rsidRPr="002C0BCD" w:rsidRDefault="007E7BAD" w:rsidP="00C10BD5">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w:t>
            </w:r>
          </w:p>
        </w:tc>
        <w:tc>
          <w:tcPr>
            <w:tcW w:w="2161" w:type="dxa"/>
            <w:tcBorders>
              <w:top w:val="nil"/>
              <w:left w:val="nil"/>
              <w:bottom w:val="single" w:sz="4" w:space="0" w:color="auto"/>
              <w:right w:val="single" w:sz="4" w:space="0" w:color="auto"/>
            </w:tcBorders>
            <w:vAlign w:val="center"/>
          </w:tcPr>
          <w:p w:rsidR="007E7BAD" w:rsidRPr="002C0BCD" w:rsidRDefault="00045A3B" w:rsidP="00045A3B">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p>
        </w:tc>
      </w:tr>
      <w:tr w:rsidR="007E7BAD" w:rsidRPr="002C0BCD" w:rsidTr="00045A3B">
        <w:trPr>
          <w:trHeight w:val="63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процентов по долговым обязательствам, включаемым в стоимость инвестиционного актива</w:t>
            </w:r>
          </w:p>
        </w:tc>
        <w:tc>
          <w:tcPr>
            <w:tcW w:w="940" w:type="dxa"/>
            <w:tcBorders>
              <w:top w:val="nil"/>
              <w:left w:val="nil"/>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4224</w:t>
            </w:r>
          </w:p>
        </w:tc>
        <w:tc>
          <w:tcPr>
            <w:tcW w:w="1980" w:type="dxa"/>
            <w:tcBorders>
              <w:top w:val="nil"/>
              <w:left w:val="nil"/>
              <w:bottom w:val="single" w:sz="4" w:space="0" w:color="auto"/>
              <w:right w:val="single" w:sz="4" w:space="0" w:color="auto"/>
            </w:tcBorders>
            <w:shd w:val="clear" w:color="auto" w:fill="auto"/>
            <w:noWrap/>
            <w:vAlign w:val="center"/>
            <w:hideMark/>
          </w:tcPr>
          <w:p w:rsidR="007E7BAD" w:rsidRPr="002C0BCD" w:rsidRDefault="007E7BAD" w:rsidP="00C10BD5">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w:t>
            </w:r>
          </w:p>
        </w:tc>
        <w:tc>
          <w:tcPr>
            <w:tcW w:w="2161" w:type="dxa"/>
            <w:tcBorders>
              <w:top w:val="nil"/>
              <w:left w:val="nil"/>
              <w:bottom w:val="single" w:sz="4" w:space="0" w:color="auto"/>
              <w:right w:val="single" w:sz="4" w:space="0" w:color="auto"/>
            </w:tcBorders>
            <w:vAlign w:val="center"/>
          </w:tcPr>
          <w:p w:rsidR="007E7BAD" w:rsidRPr="002C0BCD" w:rsidRDefault="00045A3B" w:rsidP="00045A3B">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p>
        </w:tc>
      </w:tr>
      <w:tr w:rsidR="007E7BAD" w:rsidRPr="002C0BCD" w:rsidTr="00045A3B">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прочие платежи</w:t>
            </w:r>
          </w:p>
        </w:tc>
        <w:tc>
          <w:tcPr>
            <w:tcW w:w="940" w:type="dxa"/>
            <w:tcBorders>
              <w:top w:val="nil"/>
              <w:left w:val="nil"/>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4229</w:t>
            </w:r>
          </w:p>
        </w:tc>
        <w:tc>
          <w:tcPr>
            <w:tcW w:w="1980" w:type="dxa"/>
            <w:tcBorders>
              <w:top w:val="nil"/>
              <w:left w:val="nil"/>
              <w:bottom w:val="single" w:sz="4" w:space="0" w:color="auto"/>
              <w:right w:val="single" w:sz="4" w:space="0" w:color="auto"/>
            </w:tcBorders>
            <w:shd w:val="clear" w:color="auto" w:fill="auto"/>
            <w:noWrap/>
            <w:vAlign w:val="center"/>
            <w:hideMark/>
          </w:tcPr>
          <w:p w:rsidR="007E7BAD" w:rsidRPr="002C0BCD" w:rsidRDefault="007E7BAD" w:rsidP="00C10BD5">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w:t>
            </w:r>
          </w:p>
        </w:tc>
        <w:tc>
          <w:tcPr>
            <w:tcW w:w="2161" w:type="dxa"/>
            <w:tcBorders>
              <w:top w:val="nil"/>
              <w:left w:val="nil"/>
              <w:bottom w:val="single" w:sz="4" w:space="0" w:color="auto"/>
              <w:right w:val="single" w:sz="4" w:space="0" w:color="auto"/>
            </w:tcBorders>
            <w:vAlign w:val="center"/>
          </w:tcPr>
          <w:p w:rsidR="007E7BAD" w:rsidRPr="002C0BCD" w:rsidRDefault="00045A3B" w:rsidP="00045A3B">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p>
        </w:tc>
      </w:tr>
      <w:tr w:rsidR="007E7BAD" w:rsidRPr="002C0BCD" w:rsidTr="00045A3B">
        <w:trPr>
          <w:trHeight w:val="42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Сальдо денежных потоков от инвестиционных операций</w:t>
            </w:r>
          </w:p>
        </w:tc>
        <w:tc>
          <w:tcPr>
            <w:tcW w:w="940" w:type="dxa"/>
            <w:tcBorders>
              <w:top w:val="nil"/>
              <w:left w:val="nil"/>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4200</w:t>
            </w:r>
          </w:p>
        </w:tc>
        <w:tc>
          <w:tcPr>
            <w:tcW w:w="1980" w:type="dxa"/>
            <w:tcBorders>
              <w:top w:val="nil"/>
              <w:left w:val="nil"/>
              <w:bottom w:val="single" w:sz="4" w:space="0" w:color="auto"/>
              <w:right w:val="single" w:sz="4" w:space="0" w:color="auto"/>
            </w:tcBorders>
            <w:shd w:val="clear" w:color="auto" w:fill="auto"/>
            <w:noWrap/>
            <w:vAlign w:val="center"/>
            <w:hideMark/>
          </w:tcPr>
          <w:p w:rsidR="007E7BAD" w:rsidRPr="002C0BCD" w:rsidRDefault="007E7BAD" w:rsidP="00C10BD5">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-12 166</w:t>
            </w:r>
          </w:p>
        </w:tc>
        <w:tc>
          <w:tcPr>
            <w:tcW w:w="2161" w:type="dxa"/>
            <w:tcBorders>
              <w:top w:val="nil"/>
              <w:left w:val="nil"/>
              <w:bottom w:val="single" w:sz="4" w:space="0" w:color="auto"/>
              <w:right w:val="single" w:sz="4" w:space="0" w:color="auto"/>
            </w:tcBorders>
            <w:vAlign w:val="center"/>
          </w:tcPr>
          <w:p w:rsidR="007E7BAD" w:rsidRPr="002C0BCD" w:rsidRDefault="00045A3B" w:rsidP="00045A3B">
            <w:pPr>
              <w:spacing w:after="0" w:line="240" w:lineRule="auto"/>
              <w:jc w:val="right"/>
              <w:rPr>
                <w:rFonts w:ascii="Verdana" w:eastAsia="Times New Roman" w:hAnsi="Verdana" w:cs="Arial"/>
                <w:sz w:val="16"/>
                <w:szCs w:val="16"/>
              </w:rPr>
            </w:pPr>
            <w:r>
              <w:rPr>
                <w:rFonts w:ascii="Verdana" w:eastAsia="Times New Roman" w:hAnsi="Verdana" w:cs="Arial"/>
                <w:sz w:val="16"/>
                <w:szCs w:val="16"/>
              </w:rPr>
              <w:t>-10 584</w:t>
            </w:r>
          </w:p>
        </w:tc>
      </w:tr>
      <w:tr w:rsidR="007E7BAD" w:rsidRPr="002C0BCD" w:rsidTr="00045A3B">
        <w:trPr>
          <w:trHeight w:val="420"/>
        </w:trPr>
        <w:tc>
          <w:tcPr>
            <w:tcW w:w="428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E7BAD" w:rsidRPr="002C0BCD" w:rsidRDefault="007E7BAD" w:rsidP="00C10BD5">
            <w:pPr>
              <w:spacing w:after="0" w:line="240" w:lineRule="auto"/>
              <w:jc w:val="center"/>
              <w:rPr>
                <w:rFonts w:ascii="Verdana" w:eastAsia="Times New Roman" w:hAnsi="Verdana" w:cs="Arial"/>
                <w:b/>
                <w:sz w:val="16"/>
                <w:szCs w:val="16"/>
              </w:rPr>
            </w:pPr>
            <w:r w:rsidRPr="002C0BCD">
              <w:rPr>
                <w:rFonts w:ascii="Verdana" w:eastAsia="Times New Roman" w:hAnsi="Verdana" w:cs="Arial"/>
                <w:b/>
                <w:sz w:val="16"/>
                <w:szCs w:val="16"/>
              </w:rPr>
              <w:t>ДЕНЕЖНЫЕ ПОТОКИ ОТ ФИНАНСОВЫХ ОПЕРАЦИЙ</w:t>
            </w:r>
          </w:p>
        </w:tc>
        <w:tc>
          <w:tcPr>
            <w:tcW w:w="94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 </w:t>
            </w:r>
          </w:p>
        </w:tc>
        <w:tc>
          <w:tcPr>
            <w:tcW w:w="198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 </w:t>
            </w:r>
          </w:p>
        </w:tc>
        <w:tc>
          <w:tcPr>
            <w:tcW w:w="2161" w:type="dxa"/>
            <w:tcBorders>
              <w:top w:val="single" w:sz="4" w:space="0" w:color="auto"/>
              <w:left w:val="nil"/>
              <w:bottom w:val="single" w:sz="4" w:space="0" w:color="auto"/>
              <w:right w:val="single" w:sz="4" w:space="0" w:color="auto"/>
            </w:tcBorders>
            <w:shd w:val="clear" w:color="000000" w:fill="FFFFFF" w:themeFill="background1"/>
            <w:vAlign w:val="center"/>
          </w:tcPr>
          <w:p w:rsidR="007E7BAD" w:rsidRPr="002C0BCD" w:rsidRDefault="007E7BAD" w:rsidP="00045A3B">
            <w:pPr>
              <w:spacing w:after="0" w:line="240" w:lineRule="auto"/>
              <w:jc w:val="right"/>
              <w:rPr>
                <w:rFonts w:ascii="Verdana" w:eastAsia="Times New Roman" w:hAnsi="Verdana" w:cs="Arial"/>
                <w:sz w:val="16"/>
                <w:szCs w:val="16"/>
              </w:rPr>
            </w:pPr>
          </w:p>
        </w:tc>
      </w:tr>
      <w:tr w:rsidR="007E7BAD" w:rsidRPr="002C0BCD" w:rsidTr="00045A3B">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Поступления - всего</w:t>
            </w:r>
          </w:p>
        </w:tc>
        <w:tc>
          <w:tcPr>
            <w:tcW w:w="940" w:type="dxa"/>
            <w:tcBorders>
              <w:top w:val="nil"/>
              <w:left w:val="nil"/>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4310</w:t>
            </w:r>
          </w:p>
        </w:tc>
        <w:tc>
          <w:tcPr>
            <w:tcW w:w="1980" w:type="dxa"/>
            <w:tcBorders>
              <w:top w:val="nil"/>
              <w:left w:val="nil"/>
              <w:bottom w:val="single" w:sz="4" w:space="0" w:color="auto"/>
              <w:right w:val="single" w:sz="4" w:space="0" w:color="auto"/>
            </w:tcBorders>
            <w:shd w:val="clear" w:color="auto" w:fill="auto"/>
            <w:noWrap/>
            <w:vAlign w:val="center"/>
            <w:hideMark/>
          </w:tcPr>
          <w:p w:rsidR="007E7BAD" w:rsidRPr="002C0BCD" w:rsidRDefault="007E7BAD" w:rsidP="00C10BD5">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324 620</w:t>
            </w:r>
          </w:p>
        </w:tc>
        <w:tc>
          <w:tcPr>
            <w:tcW w:w="2161" w:type="dxa"/>
            <w:tcBorders>
              <w:top w:val="nil"/>
              <w:left w:val="nil"/>
              <w:bottom w:val="single" w:sz="4" w:space="0" w:color="auto"/>
              <w:right w:val="single" w:sz="4" w:space="0" w:color="auto"/>
            </w:tcBorders>
            <w:vAlign w:val="center"/>
          </w:tcPr>
          <w:p w:rsidR="007E7BAD" w:rsidRPr="002C0BCD" w:rsidRDefault="00045A3B" w:rsidP="00045A3B">
            <w:pPr>
              <w:spacing w:after="0" w:line="240" w:lineRule="auto"/>
              <w:jc w:val="right"/>
              <w:rPr>
                <w:rFonts w:ascii="Verdana" w:eastAsia="Times New Roman" w:hAnsi="Verdana" w:cs="Arial"/>
                <w:sz w:val="16"/>
                <w:szCs w:val="16"/>
              </w:rPr>
            </w:pPr>
            <w:r>
              <w:rPr>
                <w:rFonts w:ascii="Verdana" w:eastAsia="Times New Roman" w:hAnsi="Verdana" w:cs="Arial"/>
                <w:sz w:val="16"/>
                <w:szCs w:val="16"/>
              </w:rPr>
              <w:t>282 419</w:t>
            </w:r>
          </w:p>
        </w:tc>
      </w:tr>
      <w:tr w:rsidR="007E7BAD" w:rsidRPr="002C0BCD" w:rsidTr="00045A3B">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получение кредитов и займов</w:t>
            </w:r>
          </w:p>
        </w:tc>
        <w:tc>
          <w:tcPr>
            <w:tcW w:w="940" w:type="dxa"/>
            <w:tcBorders>
              <w:top w:val="nil"/>
              <w:left w:val="nil"/>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4311</w:t>
            </w:r>
          </w:p>
        </w:tc>
        <w:tc>
          <w:tcPr>
            <w:tcW w:w="1980" w:type="dxa"/>
            <w:tcBorders>
              <w:top w:val="nil"/>
              <w:left w:val="nil"/>
              <w:bottom w:val="single" w:sz="4" w:space="0" w:color="auto"/>
              <w:right w:val="single" w:sz="4" w:space="0" w:color="auto"/>
            </w:tcBorders>
            <w:shd w:val="clear" w:color="auto" w:fill="auto"/>
            <w:noWrap/>
            <w:vAlign w:val="center"/>
            <w:hideMark/>
          </w:tcPr>
          <w:p w:rsidR="007E7BAD" w:rsidRPr="002C0BCD" w:rsidRDefault="007E7BAD" w:rsidP="00C10BD5">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324 620</w:t>
            </w:r>
          </w:p>
        </w:tc>
        <w:tc>
          <w:tcPr>
            <w:tcW w:w="2161" w:type="dxa"/>
            <w:tcBorders>
              <w:top w:val="nil"/>
              <w:left w:val="nil"/>
              <w:bottom w:val="single" w:sz="4" w:space="0" w:color="auto"/>
              <w:right w:val="single" w:sz="4" w:space="0" w:color="auto"/>
            </w:tcBorders>
            <w:vAlign w:val="center"/>
          </w:tcPr>
          <w:p w:rsidR="007E7BAD" w:rsidRPr="002C0BCD" w:rsidRDefault="007E7BAD" w:rsidP="00045A3B">
            <w:pPr>
              <w:spacing w:after="0" w:line="240" w:lineRule="auto"/>
              <w:jc w:val="right"/>
              <w:rPr>
                <w:rFonts w:ascii="Verdana" w:eastAsia="Times New Roman" w:hAnsi="Verdana" w:cs="Arial"/>
                <w:sz w:val="16"/>
                <w:szCs w:val="16"/>
              </w:rPr>
            </w:pPr>
          </w:p>
        </w:tc>
      </w:tr>
      <w:tr w:rsidR="007E7BAD" w:rsidRPr="002C0BCD" w:rsidTr="00045A3B">
        <w:trPr>
          <w:trHeight w:val="42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денежных вкладов собственников (участников)</w:t>
            </w:r>
          </w:p>
        </w:tc>
        <w:tc>
          <w:tcPr>
            <w:tcW w:w="940" w:type="dxa"/>
            <w:tcBorders>
              <w:top w:val="nil"/>
              <w:left w:val="nil"/>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4312</w:t>
            </w:r>
          </w:p>
        </w:tc>
        <w:tc>
          <w:tcPr>
            <w:tcW w:w="1980" w:type="dxa"/>
            <w:tcBorders>
              <w:top w:val="nil"/>
              <w:left w:val="nil"/>
              <w:bottom w:val="single" w:sz="4" w:space="0" w:color="auto"/>
              <w:right w:val="single" w:sz="4" w:space="0" w:color="auto"/>
            </w:tcBorders>
            <w:shd w:val="clear" w:color="auto" w:fill="auto"/>
            <w:noWrap/>
            <w:vAlign w:val="center"/>
            <w:hideMark/>
          </w:tcPr>
          <w:p w:rsidR="007E7BAD" w:rsidRPr="002C0BCD" w:rsidRDefault="007E7BAD" w:rsidP="00C10BD5">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w:t>
            </w:r>
          </w:p>
        </w:tc>
        <w:tc>
          <w:tcPr>
            <w:tcW w:w="2161" w:type="dxa"/>
            <w:tcBorders>
              <w:top w:val="nil"/>
              <w:left w:val="nil"/>
              <w:bottom w:val="single" w:sz="4" w:space="0" w:color="auto"/>
              <w:right w:val="single" w:sz="4" w:space="0" w:color="auto"/>
            </w:tcBorders>
            <w:vAlign w:val="center"/>
          </w:tcPr>
          <w:p w:rsidR="007E7BAD" w:rsidRPr="002C0BCD" w:rsidRDefault="00045A3B" w:rsidP="00045A3B">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p>
        </w:tc>
      </w:tr>
      <w:tr w:rsidR="007E7BAD" w:rsidRPr="002C0BCD" w:rsidTr="00045A3B">
        <w:trPr>
          <w:trHeight w:val="42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от выпуска акций, увеличения долей участия</w:t>
            </w:r>
          </w:p>
        </w:tc>
        <w:tc>
          <w:tcPr>
            <w:tcW w:w="940" w:type="dxa"/>
            <w:tcBorders>
              <w:top w:val="nil"/>
              <w:left w:val="nil"/>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4313</w:t>
            </w:r>
          </w:p>
        </w:tc>
        <w:tc>
          <w:tcPr>
            <w:tcW w:w="1980" w:type="dxa"/>
            <w:tcBorders>
              <w:top w:val="nil"/>
              <w:left w:val="nil"/>
              <w:bottom w:val="single" w:sz="4" w:space="0" w:color="auto"/>
              <w:right w:val="single" w:sz="4" w:space="0" w:color="auto"/>
            </w:tcBorders>
            <w:shd w:val="clear" w:color="auto" w:fill="auto"/>
            <w:noWrap/>
            <w:vAlign w:val="center"/>
            <w:hideMark/>
          </w:tcPr>
          <w:p w:rsidR="007E7BAD" w:rsidRPr="002C0BCD" w:rsidRDefault="007E7BAD" w:rsidP="00C10BD5">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w:t>
            </w:r>
          </w:p>
        </w:tc>
        <w:tc>
          <w:tcPr>
            <w:tcW w:w="2161" w:type="dxa"/>
            <w:tcBorders>
              <w:top w:val="nil"/>
              <w:left w:val="nil"/>
              <w:bottom w:val="single" w:sz="4" w:space="0" w:color="auto"/>
              <w:right w:val="single" w:sz="4" w:space="0" w:color="auto"/>
            </w:tcBorders>
            <w:vAlign w:val="center"/>
          </w:tcPr>
          <w:p w:rsidR="007E7BAD" w:rsidRPr="002C0BCD" w:rsidRDefault="00045A3B" w:rsidP="00045A3B">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p>
        </w:tc>
      </w:tr>
      <w:tr w:rsidR="007E7BAD" w:rsidRPr="002C0BCD" w:rsidTr="00045A3B">
        <w:trPr>
          <w:trHeight w:val="42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от выпуска облигаций, векселей и других долговых ценных бумаг и др.</w:t>
            </w:r>
          </w:p>
        </w:tc>
        <w:tc>
          <w:tcPr>
            <w:tcW w:w="940" w:type="dxa"/>
            <w:tcBorders>
              <w:top w:val="nil"/>
              <w:left w:val="nil"/>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4314</w:t>
            </w:r>
          </w:p>
        </w:tc>
        <w:tc>
          <w:tcPr>
            <w:tcW w:w="1980" w:type="dxa"/>
            <w:tcBorders>
              <w:top w:val="nil"/>
              <w:left w:val="nil"/>
              <w:bottom w:val="single" w:sz="4" w:space="0" w:color="auto"/>
              <w:right w:val="single" w:sz="4" w:space="0" w:color="auto"/>
            </w:tcBorders>
            <w:shd w:val="clear" w:color="auto" w:fill="auto"/>
            <w:noWrap/>
            <w:vAlign w:val="center"/>
            <w:hideMark/>
          </w:tcPr>
          <w:p w:rsidR="007E7BAD" w:rsidRPr="002C0BCD" w:rsidRDefault="007E7BAD" w:rsidP="00C10BD5">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w:t>
            </w:r>
          </w:p>
        </w:tc>
        <w:tc>
          <w:tcPr>
            <w:tcW w:w="2161" w:type="dxa"/>
            <w:tcBorders>
              <w:top w:val="nil"/>
              <w:left w:val="nil"/>
              <w:bottom w:val="single" w:sz="4" w:space="0" w:color="auto"/>
              <w:right w:val="single" w:sz="4" w:space="0" w:color="auto"/>
            </w:tcBorders>
            <w:vAlign w:val="center"/>
          </w:tcPr>
          <w:p w:rsidR="007E7BAD" w:rsidRPr="002C0BCD" w:rsidRDefault="00045A3B" w:rsidP="00045A3B">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p>
        </w:tc>
      </w:tr>
      <w:tr w:rsidR="007E7BAD" w:rsidRPr="002C0BCD" w:rsidTr="00045A3B">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прочие поступления</w:t>
            </w:r>
          </w:p>
        </w:tc>
        <w:tc>
          <w:tcPr>
            <w:tcW w:w="940" w:type="dxa"/>
            <w:tcBorders>
              <w:top w:val="nil"/>
              <w:left w:val="nil"/>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4319</w:t>
            </w:r>
          </w:p>
        </w:tc>
        <w:tc>
          <w:tcPr>
            <w:tcW w:w="1980" w:type="dxa"/>
            <w:tcBorders>
              <w:top w:val="nil"/>
              <w:left w:val="nil"/>
              <w:bottom w:val="single" w:sz="4" w:space="0" w:color="auto"/>
              <w:right w:val="single" w:sz="4" w:space="0" w:color="auto"/>
            </w:tcBorders>
            <w:shd w:val="clear" w:color="auto" w:fill="auto"/>
            <w:noWrap/>
            <w:vAlign w:val="center"/>
            <w:hideMark/>
          </w:tcPr>
          <w:p w:rsidR="007E7BAD" w:rsidRPr="002C0BCD" w:rsidRDefault="007E7BAD" w:rsidP="00C10BD5">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w:t>
            </w:r>
          </w:p>
        </w:tc>
        <w:tc>
          <w:tcPr>
            <w:tcW w:w="2161" w:type="dxa"/>
            <w:tcBorders>
              <w:top w:val="nil"/>
              <w:left w:val="nil"/>
              <w:bottom w:val="single" w:sz="4" w:space="0" w:color="auto"/>
              <w:right w:val="single" w:sz="4" w:space="0" w:color="auto"/>
            </w:tcBorders>
            <w:vAlign w:val="center"/>
          </w:tcPr>
          <w:p w:rsidR="007E7BAD" w:rsidRPr="002C0BCD" w:rsidRDefault="00045A3B" w:rsidP="00045A3B">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p>
        </w:tc>
      </w:tr>
      <w:tr w:rsidR="007E7BAD" w:rsidRPr="002C0BCD" w:rsidTr="00045A3B">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Платежи - всего</w:t>
            </w:r>
          </w:p>
        </w:tc>
        <w:tc>
          <w:tcPr>
            <w:tcW w:w="940" w:type="dxa"/>
            <w:tcBorders>
              <w:top w:val="nil"/>
              <w:left w:val="nil"/>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4320</w:t>
            </w:r>
          </w:p>
        </w:tc>
        <w:tc>
          <w:tcPr>
            <w:tcW w:w="1980" w:type="dxa"/>
            <w:tcBorders>
              <w:top w:val="nil"/>
              <w:left w:val="nil"/>
              <w:bottom w:val="single" w:sz="4" w:space="0" w:color="auto"/>
              <w:right w:val="single" w:sz="4" w:space="0" w:color="auto"/>
            </w:tcBorders>
            <w:shd w:val="clear" w:color="auto" w:fill="auto"/>
            <w:noWrap/>
            <w:vAlign w:val="center"/>
            <w:hideMark/>
          </w:tcPr>
          <w:p w:rsidR="007E7BAD" w:rsidRPr="002C0BCD" w:rsidRDefault="007E7BAD" w:rsidP="00C10BD5">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314 620</w:t>
            </w:r>
          </w:p>
        </w:tc>
        <w:tc>
          <w:tcPr>
            <w:tcW w:w="2161" w:type="dxa"/>
            <w:tcBorders>
              <w:top w:val="nil"/>
              <w:left w:val="nil"/>
              <w:bottom w:val="single" w:sz="4" w:space="0" w:color="auto"/>
              <w:right w:val="single" w:sz="4" w:space="0" w:color="auto"/>
            </w:tcBorders>
            <w:vAlign w:val="center"/>
          </w:tcPr>
          <w:p w:rsidR="007E7BAD" w:rsidRPr="002C0BCD" w:rsidRDefault="00045A3B" w:rsidP="00045A3B">
            <w:pPr>
              <w:spacing w:after="0" w:line="240" w:lineRule="auto"/>
              <w:jc w:val="right"/>
              <w:rPr>
                <w:rFonts w:ascii="Verdana" w:eastAsia="Times New Roman" w:hAnsi="Verdana" w:cs="Arial"/>
                <w:sz w:val="16"/>
                <w:szCs w:val="16"/>
              </w:rPr>
            </w:pPr>
            <w:r>
              <w:rPr>
                <w:rFonts w:ascii="Verdana" w:eastAsia="Times New Roman" w:hAnsi="Verdana" w:cs="Arial"/>
                <w:sz w:val="16"/>
                <w:szCs w:val="16"/>
              </w:rPr>
              <w:t>273 719</w:t>
            </w:r>
          </w:p>
        </w:tc>
      </w:tr>
      <w:tr w:rsidR="007E7BAD" w:rsidRPr="002C0BCD" w:rsidTr="00045A3B">
        <w:trPr>
          <w:trHeight w:val="84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собственникам (участникам) в связи с выкупом у них акций (долей участия) организации или их выходом из состава участников</w:t>
            </w:r>
          </w:p>
        </w:tc>
        <w:tc>
          <w:tcPr>
            <w:tcW w:w="940" w:type="dxa"/>
            <w:tcBorders>
              <w:top w:val="nil"/>
              <w:left w:val="nil"/>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4321</w:t>
            </w:r>
          </w:p>
        </w:tc>
        <w:tc>
          <w:tcPr>
            <w:tcW w:w="1980" w:type="dxa"/>
            <w:tcBorders>
              <w:top w:val="nil"/>
              <w:left w:val="nil"/>
              <w:bottom w:val="single" w:sz="4" w:space="0" w:color="auto"/>
              <w:right w:val="single" w:sz="4" w:space="0" w:color="auto"/>
            </w:tcBorders>
            <w:shd w:val="clear" w:color="auto" w:fill="auto"/>
            <w:noWrap/>
            <w:vAlign w:val="center"/>
            <w:hideMark/>
          </w:tcPr>
          <w:p w:rsidR="007E7BAD" w:rsidRPr="002C0BCD" w:rsidRDefault="007E7BAD" w:rsidP="00C10BD5">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w:t>
            </w:r>
          </w:p>
        </w:tc>
        <w:tc>
          <w:tcPr>
            <w:tcW w:w="2161" w:type="dxa"/>
            <w:tcBorders>
              <w:top w:val="nil"/>
              <w:left w:val="nil"/>
              <w:bottom w:val="single" w:sz="4" w:space="0" w:color="auto"/>
              <w:right w:val="single" w:sz="4" w:space="0" w:color="auto"/>
            </w:tcBorders>
            <w:vAlign w:val="center"/>
          </w:tcPr>
          <w:p w:rsidR="007E7BAD" w:rsidRPr="002C0BCD" w:rsidRDefault="00045A3B" w:rsidP="00045A3B">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p>
        </w:tc>
      </w:tr>
      <w:tr w:rsidR="007E7BAD" w:rsidRPr="002C0BCD" w:rsidTr="00045A3B">
        <w:trPr>
          <w:trHeight w:val="63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на уплату дивидендов и иных платежей по распределению прибыли в пользу собственников (участников)</w:t>
            </w:r>
          </w:p>
        </w:tc>
        <w:tc>
          <w:tcPr>
            <w:tcW w:w="940" w:type="dxa"/>
            <w:tcBorders>
              <w:top w:val="nil"/>
              <w:left w:val="nil"/>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4322</w:t>
            </w:r>
          </w:p>
        </w:tc>
        <w:tc>
          <w:tcPr>
            <w:tcW w:w="1980" w:type="dxa"/>
            <w:tcBorders>
              <w:top w:val="nil"/>
              <w:left w:val="nil"/>
              <w:bottom w:val="single" w:sz="4" w:space="0" w:color="auto"/>
              <w:right w:val="single" w:sz="4" w:space="0" w:color="auto"/>
            </w:tcBorders>
            <w:shd w:val="clear" w:color="auto" w:fill="auto"/>
            <w:noWrap/>
            <w:vAlign w:val="center"/>
            <w:hideMark/>
          </w:tcPr>
          <w:p w:rsidR="007E7BAD" w:rsidRPr="002C0BCD" w:rsidRDefault="007E7BAD" w:rsidP="00C10BD5">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w:t>
            </w:r>
          </w:p>
        </w:tc>
        <w:tc>
          <w:tcPr>
            <w:tcW w:w="2161" w:type="dxa"/>
            <w:tcBorders>
              <w:top w:val="nil"/>
              <w:left w:val="nil"/>
              <w:bottom w:val="single" w:sz="4" w:space="0" w:color="auto"/>
              <w:right w:val="single" w:sz="4" w:space="0" w:color="auto"/>
            </w:tcBorders>
            <w:vAlign w:val="center"/>
          </w:tcPr>
          <w:p w:rsidR="007E7BAD" w:rsidRPr="002C0BCD" w:rsidRDefault="00045A3B" w:rsidP="00045A3B">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p>
        </w:tc>
      </w:tr>
      <w:tr w:rsidR="007E7BAD" w:rsidRPr="002C0BCD" w:rsidTr="00045A3B">
        <w:trPr>
          <w:trHeight w:val="63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в связи с погашением (выкупом) векселей и других долговых ценных бумаг, возврат кредитов и займов</w:t>
            </w:r>
          </w:p>
        </w:tc>
        <w:tc>
          <w:tcPr>
            <w:tcW w:w="940" w:type="dxa"/>
            <w:tcBorders>
              <w:top w:val="nil"/>
              <w:left w:val="nil"/>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4323</w:t>
            </w:r>
          </w:p>
        </w:tc>
        <w:tc>
          <w:tcPr>
            <w:tcW w:w="1980" w:type="dxa"/>
            <w:tcBorders>
              <w:top w:val="nil"/>
              <w:left w:val="nil"/>
              <w:bottom w:val="single" w:sz="4" w:space="0" w:color="auto"/>
              <w:right w:val="single" w:sz="4" w:space="0" w:color="auto"/>
            </w:tcBorders>
            <w:shd w:val="clear" w:color="auto" w:fill="auto"/>
            <w:noWrap/>
            <w:vAlign w:val="center"/>
            <w:hideMark/>
          </w:tcPr>
          <w:p w:rsidR="007E7BAD" w:rsidRPr="002C0BCD" w:rsidRDefault="007E7BAD" w:rsidP="00C10BD5">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314 620</w:t>
            </w:r>
          </w:p>
        </w:tc>
        <w:tc>
          <w:tcPr>
            <w:tcW w:w="2161" w:type="dxa"/>
            <w:tcBorders>
              <w:top w:val="nil"/>
              <w:left w:val="nil"/>
              <w:bottom w:val="single" w:sz="4" w:space="0" w:color="auto"/>
              <w:right w:val="single" w:sz="4" w:space="0" w:color="auto"/>
            </w:tcBorders>
            <w:vAlign w:val="center"/>
          </w:tcPr>
          <w:p w:rsidR="007E7BAD" w:rsidRPr="002C0BCD" w:rsidRDefault="00045A3B" w:rsidP="00045A3B">
            <w:pPr>
              <w:spacing w:after="0" w:line="240" w:lineRule="auto"/>
              <w:jc w:val="right"/>
              <w:rPr>
                <w:rFonts w:ascii="Verdana" w:eastAsia="Times New Roman" w:hAnsi="Verdana" w:cs="Arial"/>
                <w:sz w:val="16"/>
                <w:szCs w:val="16"/>
              </w:rPr>
            </w:pPr>
            <w:r>
              <w:rPr>
                <w:rFonts w:ascii="Verdana" w:eastAsia="Times New Roman" w:hAnsi="Verdana" w:cs="Arial"/>
                <w:sz w:val="16"/>
                <w:szCs w:val="16"/>
              </w:rPr>
              <w:t>273 719</w:t>
            </w:r>
          </w:p>
        </w:tc>
      </w:tr>
      <w:tr w:rsidR="007E7BAD" w:rsidRPr="002C0BCD" w:rsidTr="00045A3B">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прочие платежи</w:t>
            </w:r>
          </w:p>
        </w:tc>
        <w:tc>
          <w:tcPr>
            <w:tcW w:w="940" w:type="dxa"/>
            <w:tcBorders>
              <w:top w:val="nil"/>
              <w:left w:val="nil"/>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4329</w:t>
            </w:r>
          </w:p>
        </w:tc>
        <w:tc>
          <w:tcPr>
            <w:tcW w:w="1980" w:type="dxa"/>
            <w:tcBorders>
              <w:top w:val="nil"/>
              <w:left w:val="nil"/>
              <w:bottom w:val="single" w:sz="4" w:space="0" w:color="auto"/>
              <w:right w:val="single" w:sz="4" w:space="0" w:color="auto"/>
            </w:tcBorders>
            <w:shd w:val="clear" w:color="auto" w:fill="auto"/>
            <w:noWrap/>
            <w:vAlign w:val="center"/>
            <w:hideMark/>
          </w:tcPr>
          <w:p w:rsidR="007E7BAD" w:rsidRPr="002C0BCD" w:rsidRDefault="007E7BAD" w:rsidP="00C10BD5">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w:t>
            </w:r>
          </w:p>
        </w:tc>
        <w:tc>
          <w:tcPr>
            <w:tcW w:w="2161" w:type="dxa"/>
            <w:tcBorders>
              <w:top w:val="nil"/>
              <w:left w:val="nil"/>
              <w:bottom w:val="single" w:sz="4" w:space="0" w:color="auto"/>
              <w:right w:val="single" w:sz="4" w:space="0" w:color="auto"/>
            </w:tcBorders>
            <w:vAlign w:val="center"/>
          </w:tcPr>
          <w:p w:rsidR="007E7BAD" w:rsidRPr="002C0BCD" w:rsidRDefault="00045A3B" w:rsidP="00045A3B">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p>
        </w:tc>
      </w:tr>
      <w:tr w:rsidR="007E7BAD" w:rsidRPr="002C0BCD" w:rsidTr="00045A3B">
        <w:trPr>
          <w:trHeight w:val="42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Сальдо денежных потоков от финансовых операций</w:t>
            </w:r>
          </w:p>
        </w:tc>
        <w:tc>
          <w:tcPr>
            <w:tcW w:w="940" w:type="dxa"/>
            <w:tcBorders>
              <w:top w:val="nil"/>
              <w:left w:val="nil"/>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4300</w:t>
            </w:r>
          </w:p>
        </w:tc>
        <w:tc>
          <w:tcPr>
            <w:tcW w:w="1980" w:type="dxa"/>
            <w:tcBorders>
              <w:top w:val="nil"/>
              <w:left w:val="nil"/>
              <w:bottom w:val="single" w:sz="4" w:space="0" w:color="auto"/>
              <w:right w:val="single" w:sz="4" w:space="0" w:color="auto"/>
            </w:tcBorders>
            <w:shd w:val="clear" w:color="auto" w:fill="auto"/>
            <w:noWrap/>
            <w:vAlign w:val="center"/>
            <w:hideMark/>
          </w:tcPr>
          <w:p w:rsidR="007E7BAD" w:rsidRPr="002C0BCD" w:rsidRDefault="007E7BAD" w:rsidP="00C10BD5">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10 000</w:t>
            </w:r>
          </w:p>
        </w:tc>
        <w:tc>
          <w:tcPr>
            <w:tcW w:w="2161" w:type="dxa"/>
            <w:tcBorders>
              <w:top w:val="nil"/>
              <w:left w:val="nil"/>
              <w:bottom w:val="single" w:sz="4" w:space="0" w:color="auto"/>
              <w:right w:val="single" w:sz="4" w:space="0" w:color="auto"/>
            </w:tcBorders>
            <w:vAlign w:val="center"/>
          </w:tcPr>
          <w:p w:rsidR="007E7BAD" w:rsidRPr="002C0BCD" w:rsidRDefault="00045A3B" w:rsidP="00045A3B">
            <w:pPr>
              <w:spacing w:after="0" w:line="240" w:lineRule="auto"/>
              <w:jc w:val="right"/>
              <w:rPr>
                <w:rFonts w:ascii="Verdana" w:eastAsia="Times New Roman" w:hAnsi="Verdana" w:cs="Arial"/>
                <w:sz w:val="16"/>
                <w:szCs w:val="16"/>
              </w:rPr>
            </w:pPr>
            <w:r>
              <w:rPr>
                <w:rFonts w:ascii="Verdana" w:eastAsia="Times New Roman" w:hAnsi="Verdana" w:cs="Arial"/>
                <w:sz w:val="16"/>
                <w:szCs w:val="16"/>
              </w:rPr>
              <w:t>8 700</w:t>
            </w:r>
          </w:p>
        </w:tc>
      </w:tr>
      <w:tr w:rsidR="007E7BAD" w:rsidRPr="002C0BCD" w:rsidTr="00045A3B">
        <w:trPr>
          <w:trHeight w:val="42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b/>
                <w:sz w:val="16"/>
                <w:szCs w:val="16"/>
              </w:rPr>
            </w:pPr>
            <w:r w:rsidRPr="002C0BCD">
              <w:rPr>
                <w:rFonts w:ascii="Verdana" w:eastAsia="Times New Roman" w:hAnsi="Verdana" w:cs="Arial"/>
                <w:b/>
                <w:sz w:val="16"/>
                <w:szCs w:val="16"/>
              </w:rPr>
              <w:t>Сальдо денежных потоков за отчетный период</w:t>
            </w:r>
          </w:p>
        </w:tc>
        <w:tc>
          <w:tcPr>
            <w:tcW w:w="940" w:type="dxa"/>
            <w:tcBorders>
              <w:top w:val="nil"/>
              <w:left w:val="nil"/>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4400</w:t>
            </w:r>
          </w:p>
        </w:tc>
        <w:tc>
          <w:tcPr>
            <w:tcW w:w="1980" w:type="dxa"/>
            <w:tcBorders>
              <w:top w:val="nil"/>
              <w:left w:val="nil"/>
              <w:bottom w:val="single" w:sz="4" w:space="0" w:color="auto"/>
              <w:right w:val="single" w:sz="4" w:space="0" w:color="auto"/>
            </w:tcBorders>
            <w:shd w:val="clear" w:color="auto" w:fill="auto"/>
            <w:noWrap/>
            <w:vAlign w:val="center"/>
            <w:hideMark/>
          </w:tcPr>
          <w:p w:rsidR="007E7BAD" w:rsidRPr="002C0BCD" w:rsidRDefault="007E7BAD" w:rsidP="00C10BD5">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48 948</w:t>
            </w:r>
          </w:p>
        </w:tc>
        <w:tc>
          <w:tcPr>
            <w:tcW w:w="2161" w:type="dxa"/>
            <w:tcBorders>
              <w:top w:val="nil"/>
              <w:left w:val="nil"/>
              <w:bottom w:val="single" w:sz="4" w:space="0" w:color="auto"/>
              <w:right w:val="single" w:sz="4" w:space="0" w:color="auto"/>
            </w:tcBorders>
            <w:vAlign w:val="center"/>
          </w:tcPr>
          <w:p w:rsidR="007E7BAD" w:rsidRPr="002C0BCD" w:rsidRDefault="00045A3B" w:rsidP="00045A3B">
            <w:pPr>
              <w:spacing w:after="0" w:line="240" w:lineRule="auto"/>
              <w:jc w:val="right"/>
              <w:rPr>
                <w:rFonts w:ascii="Verdana" w:eastAsia="Times New Roman" w:hAnsi="Verdana" w:cs="Arial"/>
                <w:sz w:val="16"/>
                <w:szCs w:val="16"/>
              </w:rPr>
            </w:pPr>
            <w:r>
              <w:rPr>
                <w:rFonts w:ascii="Verdana" w:eastAsia="Times New Roman" w:hAnsi="Verdana" w:cs="Arial"/>
                <w:sz w:val="16"/>
                <w:szCs w:val="16"/>
              </w:rPr>
              <w:t>42 584</w:t>
            </w:r>
          </w:p>
        </w:tc>
      </w:tr>
      <w:tr w:rsidR="007E7BAD" w:rsidRPr="002C0BCD" w:rsidTr="00045A3B">
        <w:trPr>
          <w:trHeight w:val="42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b/>
                <w:sz w:val="16"/>
                <w:szCs w:val="16"/>
              </w:rPr>
            </w:pPr>
            <w:r w:rsidRPr="002C0BCD">
              <w:rPr>
                <w:rFonts w:ascii="Verdana" w:eastAsia="Times New Roman" w:hAnsi="Verdana" w:cs="Arial"/>
                <w:b/>
                <w:sz w:val="16"/>
                <w:szCs w:val="16"/>
              </w:rPr>
              <w:t>Остаток денежных средств и денежных эквивалентов на начало отчетного периода</w:t>
            </w:r>
          </w:p>
        </w:tc>
        <w:tc>
          <w:tcPr>
            <w:tcW w:w="940" w:type="dxa"/>
            <w:tcBorders>
              <w:top w:val="nil"/>
              <w:left w:val="nil"/>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4450</w:t>
            </w:r>
          </w:p>
        </w:tc>
        <w:tc>
          <w:tcPr>
            <w:tcW w:w="1980" w:type="dxa"/>
            <w:tcBorders>
              <w:top w:val="nil"/>
              <w:left w:val="nil"/>
              <w:bottom w:val="single" w:sz="4" w:space="0" w:color="auto"/>
              <w:right w:val="single" w:sz="4" w:space="0" w:color="auto"/>
            </w:tcBorders>
            <w:shd w:val="clear" w:color="auto" w:fill="auto"/>
            <w:noWrap/>
            <w:vAlign w:val="center"/>
            <w:hideMark/>
          </w:tcPr>
          <w:p w:rsidR="007E7BAD" w:rsidRPr="002C0BCD" w:rsidRDefault="007E7BAD" w:rsidP="00C10BD5">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56 424</w:t>
            </w:r>
          </w:p>
        </w:tc>
        <w:tc>
          <w:tcPr>
            <w:tcW w:w="2161" w:type="dxa"/>
            <w:tcBorders>
              <w:top w:val="nil"/>
              <w:left w:val="nil"/>
              <w:bottom w:val="single" w:sz="4" w:space="0" w:color="auto"/>
              <w:right w:val="single" w:sz="4" w:space="0" w:color="auto"/>
            </w:tcBorders>
            <w:vAlign w:val="center"/>
          </w:tcPr>
          <w:p w:rsidR="007E7BAD" w:rsidRPr="002C0BCD" w:rsidRDefault="00045A3B" w:rsidP="00045A3B">
            <w:pPr>
              <w:spacing w:after="0" w:line="240" w:lineRule="auto"/>
              <w:jc w:val="right"/>
              <w:rPr>
                <w:rFonts w:ascii="Verdana" w:eastAsia="Times New Roman" w:hAnsi="Verdana" w:cs="Arial"/>
                <w:sz w:val="16"/>
                <w:szCs w:val="16"/>
              </w:rPr>
            </w:pPr>
            <w:r>
              <w:rPr>
                <w:rFonts w:ascii="Verdana" w:eastAsia="Times New Roman" w:hAnsi="Verdana" w:cs="Arial"/>
                <w:sz w:val="16"/>
                <w:szCs w:val="16"/>
              </w:rPr>
              <w:t>49 088</w:t>
            </w:r>
          </w:p>
        </w:tc>
      </w:tr>
      <w:tr w:rsidR="007E7BAD" w:rsidRPr="002C0BCD" w:rsidTr="00045A3B">
        <w:trPr>
          <w:trHeight w:val="42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b/>
                <w:sz w:val="16"/>
                <w:szCs w:val="16"/>
              </w:rPr>
            </w:pPr>
            <w:r w:rsidRPr="002C0BCD">
              <w:rPr>
                <w:rFonts w:ascii="Verdana" w:eastAsia="Times New Roman" w:hAnsi="Verdana" w:cs="Arial"/>
                <w:b/>
                <w:sz w:val="16"/>
                <w:szCs w:val="16"/>
              </w:rPr>
              <w:t>Остаток денежных средств и денежных эквивалентов на конец периода</w:t>
            </w:r>
          </w:p>
        </w:tc>
        <w:tc>
          <w:tcPr>
            <w:tcW w:w="940" w:type="dxa"/>
            <w:tcBorders>
              <w:top w:val="nil"/>
              <w:left w:val="nil"/>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4500</w:t>
            </w:r>
          </w:p>
        </w:tc>
        <w:tc>
          <w:tcPr>
            <w:tcW w:w="1980" w:type="dxa"/>
            <w:tcBorders>
              <w:top w:val="nil"/>
              <w:left w:val="nil"/>
              <w:bottom w:val="single" w:sz="4" w:space="0" w:color="auto"/>
              <w:right w:val="single" w:sz="4" w:space="0" w:color="auto"/>
            </w:tcBorders>
            <w:shd w:val="clear" w:color="auto" w:fill="auto"/>
            <w:noWrap/>
            <w:vAlign w:val="center"/>
            <w:hideMark/>
          </w:tcPr>
          <w:p w:rsidR="007E7BAD" w:rsidRPr="002C0BCD" w:rsidRDefault="007E7BAD" w:rsidP="00C10BD5">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105 387</w:t>
            </w:r>
          </w:p>
        </w:tc>
        <w:tc>
          <w:tcPr>
            <w:tcW w:w="2161" w:type="dxa"/>
            <w:tcBorders>
              <w:top w:val="nil"/>
              <w:left w:val="nil"/>
              <w:bottom w:val="single" w:sz="4" w:space="0" w:color="auto"/>
              <w:right w:val="single" w:sz="4" w:space="0" w:color="auto"/>
            </w:tcBorders>
            <w:vAlign w:val="center"/>
          </w:tcPr>
          <w:p w:rsidR="007E7BAD" w:rsidRPr="002C0BCD" w:rsidRDefault="00045A3B" w:rsidP="00045A3B">
            <w:pPr>
              <w:spacing w:after="0" w:line="240" w:lineRule="auto"/>
              <w:jc w:val="right"/>
              <w:rPr>
                <w:rFonts w:ascii="Verdana" w:eastAsia="Times New Roman" w:hAnsi="Verdana" w:cs="Arial"/>
                <w:sz w:val="16"/>
                <w:szCs w:val="16"/>
              </w:rPr>
            </w:pPr>
            <w:r>
              <w:rPr>
                <w:rFonts w:ascii="Verdana" w:eastAsia="Times New Roman" w:hAnsi="Verdana" w:cs="Arial"/>
                <w:sz w:val="16"/>
                <w:szCs w:val="16"/>
              </w:rPr>
              <w:t>91 686</w:t>
            </w:r>
          </w:p>
        </w:tc>
      </w:tr>
      <w:tr w:rsidR="007E7BAD" w:rsidRPr="002C0BCD" w:rsidTr="00045A3B">
        <w:trPr>
          <w:trHeight w:val="42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Величина влияния изменений курса иностранной валюты  по отношению к рублю</w:t>
            </w:r>
          </w:p>
        </w:tc>
        <w:tc>
          <w:tcPr>
            <w:tcW w:w="940" w:type="dxa"/>
            <w:tcBorders>
              <w:top w:val="nil"/>
              <w:left w:val="nil"/>
              <w:bottom w:val="single" w:sz="4" w:space="0" w:color="auto"/>
              <w:right w:val="single" w:sz="4" w:space="0" w:color="auto"/>
            </w:tcBorders>
            <w:shd w:val="clear" w:color="auto" w:fill="auto"/>
            <w:vAlign w:val="center"/>
            <w:hideMark/>
          </w:tcPr>
          <w:p w:rsidR="007E7BAD" w:rsidRPr="002C0BCD" w:rsidRDefault="007E7BAD" w:rsidP="00C10BD5">
            <w:pPr>
              <w:spacing w:after="0" w:line="240" w:lineRule="auto"/>
              <w:rPr>
                <w:rFonts w:ascii="Verdana" w:eastAsia="Times New Roman" w:hAnsi="Verdana" w:cs="Arial"/>
                <w:sz w:val="16"/>
                <w:szCs w:val="16"/>
              </w:rPr>
            </w:pPr>
            <w:r w:rsidRPr="002C0BCD">
              <w:rPr>
                <w:rFonts w:ascii="Verdana" w:eastAsia="Times New Roman" w:hAnsi="Verdana" w:cs="Arial"/>
                <w:sz w:val="16"/>
                <w:szCs w:val="16"/>
              </w:rPr>
              <w:t>4490</w:t>
            </w:r>
          </w:p>
        </w:tc>
        <w:tc>
          <w:tcPr>
            <w:tcW w:w="1980" w:type="dxa"/>
            <w:tcBorders>
              <w:top w:val="nil"/>
              <w:left w:val="nil"/>
              <w:bottom w:val="single" w:sz="4" w:space="0" w:color="auto"/>
              <w:right w:val="single" w:sz="4" w:space="0" w:color="auto"/>
            </w:tcBorders>
            <w:shd w:val="clear" w:color="auto" w:fill="auto"/>
            <w:noWrap/>
            <w:vAlign w:val="center"/>
            <w:hideMark/>
          </w:tcPr>
          <w:p w:rsidR="007E7BAD" w:rsidRPr="002C0BCD" w:rsidRDefault="007E7BAD" w:rsidP="00C10BD5">
            <w:pPr>
              <w:spacing w:after="0" w:line="240" w:lineRule="auto"/>
              <w:jc w:val="right"/>
              <w:rPr>
                <w:rFonts w:ascii="Verdana" w:eastAsia="Times New Roman" w:hAnsi="Verdana" w:cs="Arial"/>
                <w:sz w:val="16"/>
                <w:szCs w:val="16"/>
              </w:rPr>
            </w:pPr>
            <w:r w:rsidRPr="002C0BCD">
              <w:rPr>
                <w:rFonts w:ascii="Verdana" w:eastAsia="Times New Roman" w:hAnsi="Verdana" w:cs="Arial"/>
                <w:sz w:val="16"/>
                <w:szCs w:val="16"/>
              </w:rPr>
              <w:t>15</w:t>
            </w:r>
          </w:p>
        </w:tc>
        <w:tc>
          <w:tcPr>
            <w:tcW w:w="2161" w:type="dxa"/>
            <w:tcBorders>
              <w:top w:val="nil"/>
              <w:left w:val="nil"/>
              <w:bottom w:val="single" w:sz="4" w:space="0" w:color="auto"/>
              <w:right w:val="single" w:sz="4" w:space="0" w:color="auto"/>
            </w:tcBorders>
            <w:vAlign w:val="center"/>
          </w:tcPr>
          <w:p w:rsidR="007E7BAD" w:rsidRPr="002C0BCD" w:rsidRDefault="00045A3B" w:rsidP="00045A3B">
            <w:pPr>
              <w:spacing w:after="0" w:line="240" w:lineRule="auto"/>
              <w:jc w:val="right"/>
              <w:rPr>
                <w:rFonts w:ascii="Verdana" w:eastAsia="Times New Roman" w:hAnsi="Verdana" w:cs="Arial"/>
                <w:sz w:val="16"/>
                <w:szCs w:val="16"/>
              </w:rPr>
            </w:pPr>
            <w:r>
              <w:rPr>
                <w:rFonts w:ascii="Verdana" w:eastAsia="Times New Roman" w:hAnsi="Verdana" w:cs="Arial"/>
                <w:sz w:val="16"/>
                <w:szCs w:val="16"/>
              </w:rPr>
              <w:t>13</w:t>
            </w:r>
          </w:p>
        </w:tc>
      </w:tr>
    </w:tbl>
    <w:p w:rsidR="007E7BAD" w:rsidRPr="002C0BCD" w:rsidRDefault="007E7BAD" w:rsidP="002C0BCD">
      <w:pPr>
        <w:spacing w:after="0" w:line="240" w:lineRule="auto"/>
        <w:jc w:val="right"/>
        <w:rPr>
          <w:rFonts w:ascii="Times New Roman" w:eastAsia="Times New Roman" w:hAnsi="Times New Roman" w:cs="Times New Roman"/>
          <w:b/>
          <w:sz w:val="28"/>
          <w:szCs w:val="28"/>
        </w:rPr>
        <w:sectPr w:rsidR="007E7BAD" w:rsidRPr="002C0BCD" w:rsidSect="00C559E5">
          <w:type w:val="nextColumn"/>
          <w:pgSz w:w="11906" w:h="16838"/>
          <w:pgMar w:top="1134" w:right="567" w:bottom="1134" w:left="1985" w:header="709" w:footer="709" w:gutter="0"/>
          <w:cols w:space="708"/>
          <w:titlePg/>
          <w:docGrid w:linePitch="360"/>
        </w:sectPr>
      </w:pPr>
    </w:p>
    <w:p w:rsidR="00954A35" w:rsidRPr="00B21409" w:rsidRDefault="00077A20" w:rsidP="00F8496F">
      <w:pPr>
        <w:pStyle w:val="1"/>
        <w:spacing w:before="0" w:line="360" w:lineRule="auto"/>
        <w:jc w:val="right"/>
        <w:rPr>
          <w:rFonts w:ascii="Times New Roman" w:hAnsi="Times New Roman" w:cs="Times New Roman"/>
          <w:b w:val="0"/>
          <w:color w:val="000000" w:themeColor="text1"/>
        </w:rPr>
      </w:pPr>
      <w:bookmarkStart w:id="160" w:name="_Toc357441595"/>
      <w:bookmarkStart w:id="161" w:name="_Toc357502156"/>
      <w:bookmarkStart w:id="162" w:name="_Toc358048377"/>
      <w:bookmarkStart w:id="163" w:name="_Toc358061027"/>
      <w:r w:rsidRPr="00B21409">
        <w:rPr>
          <w:rFonts w:ascii="Times New Roman" w:hAnsi="Times New Roman" w:cs="Times New Roman"/>
          <w:b w:val="0"/>
          <w:color w:val="000000" w:themeColor="text1"/>
        </w:rPr>
        <w:lastRenderedPageBreak/>
        <w:t>Приложение 1</w:t>
      </w:r>
      <w:r w:rsidR="00FF2915" w:rsidRPr="00B21409">
        <w:rPr>
          <w:rFonts w:ascii="Times New Roman" w:hAnsi="Times New Roman" w:cs="Times New Roman"/>
          <w:b w:val="0"/>
          <w:color w:val="000000" w:themeColor="text1"/>
        </w:rPr>
        <w:t>5</w:t>
      </w:r>
      <w:bookmarkEnd w:id="160"/>
      <w:bookmarkEnd w:id="161"/>
      <w:bookmarkEnd w:id="162"/>
      <w:bookmarkEnd w:id="163"/>
    </w:p>
    <w:p w:rsidR="00BD7DEC" w:rsidRPr="00F8496F" w:rsidRDefault="00BD7DEC" w:rsidP="00F8496F">
      <w:pPr>
        <w:pStyle w:val="1"/>
        <w:spacing w:before="0" w:line="360" w:lineRule="auto"/>
        <w:jc w:val="center"/>
        <w:rPr>
          <w:rFonts w:ascii="Times New Roman" w:hAnsi="Times New Roman" w:cs="Times New Roman"/>
          <w:color w:val="000000" w:themeColor="text1"/>
        </w:rPr>
      </w:pPr>
      <w:bookmarkStart w:id="164" w:name="_Toc357441596"/>
      <w:bookmarkStart w:id="165" w:name="_Toc357502157"/>
      <w:bookmarkStart w:id="166" w:name="_Toc358048378"/>
      <w:bookmarkStart w:id="167" w:name="_Toc358061028"/>
      <w:r w:rsidRPr="00F8496F">
        <w:rPr>
          <w:rFonts w:ascii="Times New Roman" w:hAnsi="Times New Roman" w:cs="Times New Roman"/>
          <w:color w:val="000000" w:themeColor="text1"/>
        </w:rPr>
        <w:t>Отчет о прибылях и убытках</w:t>
      </w:r>
      <w:bookmarkEnd w:id="164"/>
      <w:bookmarkEnd w:id="165"/>
      <w:bookmarkEnd w:id="166"/>
      <w:r w:rsidR="00981E16">
        <w:rPr>
          <w:rFonts w:ascii="Times New Roman" w:hAnsi="Times New Roman" w:cs="Times New Roman"/>
          <w:color w:val="000000" w:themeColor="text1"/>
        </w:rPr>
        <w:t xml:space="preserve"> за 2011 год</w:t>
      </w:r>
      <w:bookmarkEnd w:id="167"/>
    </w:p>
    <w:tbl>
      <w:tblPr>
        <w:tblW w:w="9782" w:type="dxa"/>
        <w:tblInd w:w="-114" w:type="dxa"/>
        <w:tblLayout w:type="fixed"/>
        <w:tblCellMar>
          <w:left w:w="28" w:type="dxa"/>
          <w:right w:w="28" w:type="dxa"/>
        </w:tblCellMar>
        <w:tblLook w:val="0000"/>
      </w:tblPr>
      <w:tblGrid>
        <w:gridCol w:w="1372"/>
        <w:gridCol w:w="613"/>
        <w:gridCol w:w="737"/>
        <w:gridCol w:w="1673"/>
        <w:gridCol w:w="737"/>
        <w:gridCol w:w="822"/>
        <w:gridCol w:w="567"/>
        <w:gridCol w:w="284"/>
        <w:gridCol w:w="708"/>
        <w:gridCol w:w="228"/>
        <w:gridCol w:w="56"/>
        <w:gridCol w:w="624"/>
        <w:gridCol w:w="340"/>
        <w:gridCol w:w="340"/>
        <w:gridCol w:w="681"/>
      </w:tblGrid>
      <w:tr w:rsidR="00BD7DEC" w:rsidTr="00BD7DEC">
        <w:trPr>
          <w:cantSplit/>
          <w:trHeight w:val="284"/>
        </w:trPr>
        <w:tc>
          <w:tcPr>
            <w:tcW w:w="2722" w:type="dxa"/>
            <w:gridSpan w:val="3"/>
            <w:tcBorders>
              <w:top w:val="nil"/>
              <w:left w:val="nil"/>
              <w:bottom w:val="nil"/>
              <w:right w:val="nil"/>
            </w:tcBorders>
            <w:vAlign w:val="bottom"/>
          </w:tcPr>
          <w:p w:rsidR="00BD7DEC" w:rsidRDefault="00BD7DEC" w:rsidP="00BD7DEC">
            <w:pPr>
              <w:spacing w:line="240" w:lineRule="auto"/>
              <w:ind w:right="113"/>
              <w:jc w:val="right"/>
              <w:rPr>
                <w:rFonts w:ascii="Arial" w:hAnsi="Arial" w:cs="Arial"/>
                <w:b/>
                <w:bCs/>
              </w:rPr>
            </w:pPr>
            <w:r>
              <w:rPr>
                <w:rFonts w:ascii="Arial" w:hAnsi="Arial" w:cs="Arial"/>
                <w:b/>
                <w:bCs/>
              </w:rPr>
              <w:t>за</w:t>
            </w:r>
          </w:p>
        </w:tc>
        <w:tc>
          <w:tcPr>
            <w:tcW w:w="1673" w:type="dxa"/>
            <w:tcBorders>
              <w:top w:val="nil"/>
              <w:left w:val="nil"/>
              <w:bottom w:val="single" w:sz="6" w:space="0" w:color="auto"/>
              <w:right w:val="nil"/>
            </w:tcBorders>
            <w:vAlign w:val="bottom"/>
          </w:tcPr>
          <w:p w:rsidR="00BD7DEC" w:rsidRPr="00F70861" w:rsidRDefault="00BD7DEC" w:rsidP="00BD7DEC">
            <w:pPr>
              <w:spacing w:line="240" w:lineRule="auto"/>
              <w:jc w:val="center"/>
              <w:rPr>
                <w:rFonts w:ascii="Arial" w:hAnsi="Arial" w:cs="Arial"/>
                <w:b/>
                <w:bCs/>
              </w:rPr>
            </w:pPr>
            <w:r>
              <w:rPr>
                <w:rFonts w:ascii="Arial" w:hAnsi="Arial" w:cs="Arial"/>
                <w:b/>
                <w:bCs/>
              </w:rPr>
              <w:t>2011</w:t>
            </w:r>
          </w:p>
        </w:tc>
        <w:tc>
          <w:tcPr>
            <w:tcW w:w="3402" w:type="dxa"/>
            <w:gridSpan w:val="7"/>
            <w:tcBorders>
              <w:top w:val="nil"/>
              <w:left w:val="nil"/>
              <w:bottom w:val="nil"/>
              <w:right w:val="single" w:sz="6" w:space="0" w:color="auto"/>
            </w:tcBorders>
            <w:vAlign w:val="bottom"/>
          </w:tcPr>
          <w:p w:rsidR="00BD7DEC" w:rsidRDefault="00BD7DEC" w:rsidP="00BD7DEC">
            <w:pPr>
              <w:spacing w:line="240" w:lineRule="auto"/>
              <w:ind w:left="113"/>
              <w:rPr>
                <w:rFonts w:ascii="Arial" w:hAnsi="Arial" w:cs="Arial"/>
                <w:b/>
                <w:bCs/>
              </w:rPr>
            </w:pPr>
            <w:proofErr w:type="gramStart"/>
            <w:r>
              <w:rPr>
                <w:rFonts w:ascii="Arial" w:hAnsi="Arial" w:cs="Arial"/>
                <w:b/>
                <w:bCs/>
              </w:rPr>
              <w:t>г</w:t>
            </w:r>
            <w:proofErr w:type="gramEnd"/>
            <w:r>
              <w:rPr>
                <w:rFonts w:ascii="Arial" w:hAnsi="Arial" w:cs="Arial"/>
                <w:b/>
                <w:bCs/>
              </w:rPr>
              <w:t xml:space="preserve">.   </w:t>
            </w:r>
          </w:p>
        </w:tc>
        <w:tc>
          <w:tcPr>
            <w:tcW w:w="1985" w:type="dxa"/>
            <w:gridSpan w:val="4"/>
            <w:tcBorders>
              <w:top w:val="single" w:sz="6" w:space="0" w:color="auto"/>
              <w:left w:val="nil"/>
              <w:bottom w:val="nil"/>
              <w:right w:val="single" w:sz="6" w:space="0" w:color="auto"/>
            </w:tcBorders>
            <w:vAlign w:val="center"/>
          </w:tcPr>
          <w:p w:rsidR="00BD7DEC" w:rsidRDefault="00BD7DEC" w:rsidP="00BD7DEC">
            <w:pPr>
              <w:spacing w:line="240" w:lineRule="auto"/>
              <w:jc w:val="center"/>
              <w:rPr>
                <w:rFonts w:ascii="Arial" w:hAnsi="Arial" w:cs="Arial"/>
                <w:sz w:val="18"/>
                <w:szCs w:val="18"/>
              </w:rPr>
            </w:pPr>
            <w:r>
              <w:rPr>
                <w:rFonts w:ascii="Arial" w:hAnsi="Arial" w:cs="Arial"/>
                <w:sz w:val="18"/>
                <w:szCs w:val="18"/>
              </w:rPr>
              <w:t>Коды</w:t>
            </w:r>
          </w:p>
        </w:tc>
      </w:tr>
      <w:tr w:rsidR="00BD7DEC" w:rsidTr="00BD7DEC">
        <w:trPr>
          <w:trHeight w:val="284"/>
        </w:trPr>
        <w:tc>
          <w:tcPr>
            <w:tcW w:w="7741" w:type="dxa"/>
            <w:gridSpan w:val="10"/>
            <w:tcBorders>
              <w:top w:val="nil"/>
              <w:left w:val="nil"/>
              <w:bottom w:val="nil"/>
              <w:right w:val="single" w:sz="12" w:space="0" w:color="auto"/>
            </w:tcBorders>
            <w:vAlign w:val="bottom"/>
          </w:tcPr>
          <w:p w:rsidR="00BD7DEC" w:rsidRDefault="00BD7DEC" w:rsidP="00BD7DEC">
            <w:pPr>
              <w:spacing w:after="0" w:line="240" w:lineRule="auto"/>
              <w:ind w:right="113"/>
              <w:jc w:val="right"/>
              <w:rPr>
                <w:rFonts w:ascii="Arial" w:hAnsi="Arial" w:cs="Arial"/>
                <w:sz w:val="18"/>
                <w:szCs w:val="18"/>
              </w:rPr>
            </w:pPr>
            <w:r>
              <w:rPr>
                <w:rFonts w:ascii="Arial" w:hAnsi="Arial" w:cs="Arial"/>
                <w:sz w:val="18"/>
                <w:szCs w:val="18"/>
              </w:rPr>
              <w:t>Форма по ОКУД</w:t>
            </w:r>
          </w:p>
        </w:tc>
        <w:tc>
          <w:tcPr>
            <w:tcW w:w="2041" w:type="dxa"/>
            <w:gridSpan w:val="5"/>
            <w:tcBorders>
              <w:top w:val="single" w:sz="12" w:space="0" w:color="auto"/>
              <w:left w:val="nil"/>
              <w:bottom w:val="single" w:sz="6" w:space="0" w:color="auto"/>
              <w:right w:val="single" w:sz="12" w:space="0" w:color="auto"/>
            </w:tcBorders>
            <w:vAlign w:val="bottom"/>
          </w:tcPr>
          <w:p w:rsidR="00BD7DEC" w:rsidRDefault="00BD7DEC" w:rsidP="00BD7DEC">
            <w:pPr>
              <w:spacing w:after="0" w:line="240" w:lineRule="auto"/>
              <w:jc w:val="center"/>
              <w:rPr>
                <w:rFonts w:ascii="Arial" w:hAnsi="Arial" w:cs="Arial"/>
                <w:sz w:val="18"/>
                <w:szCs w:val="18"/>
              </w:rPr>
            </w:pPr>
            <w:r>
              <w:rPr>
                <w:rFonts w:ascii="Arial" w:hAnsi="Arial" w:cs="Arial"/>
                <w:sz w:val="18"/>
                <w:szCs w:val="18"/>
              </w:rPr>
              <w:t>0710001</w:t>
            </w:r>
          </w:p>
        </w:tc>
      </w:tr>
      <w:tr w:rsidR="00BD7DEC" w:rsidTr="00BD7DEC">
        <w:trPr>
          <w:cantSplit/>
          <w:trHeight w:val="284"/>
        </w:trPr>
        <w:tc>
          <w:tcPr>
            <w:tcW w:w="7741" w:type="dxa"/>
            <w:gridSpan w:val="10"/>
            <w:tcBorders>
              <w:top w:val="nil"/>
              <w:left w:val="nil"/>
              <w:bottom w:val="nil"/>
              <w:right w:val="single" w:sz="12" w:space="0" w:color="auto"/>
            </w:tcBorders>
            <w:vAlign w:val="bottom"/>
          </w:tcPr>
          <w:p w:rsidR="00BD7DEC" w:rsidRDefault="00BD7DEC" w:rsidP="00BD7DEC">
            <w:pPr>
              <w:spacing w:after="0" w:line="240" w:lineRule="auto"/>
              <w:ind w:right="113"/>
              <w:jc w:val="right"/>
              <w:rPr>
                <w:rFonts w:ascii="Arial" w:hAnsi="Arial" w:cs="Arial"/>
                <w:sz w:val="18"/>
                <w:szCs w:val="18"/>
              </w:rPr>
            </w:pPr>
            <w:r>
              <w:rPr>
                <w:rFonts w:ascii="Arial" w:hAnsi="Arial" w:cs="Arial"/>
                <w:sz w:val="18"/>
                <w:szCs w:val="18"/>
              </w:rPr>
              <w:t>Дата (число, месяц, год)</w:t>
            </w:r>
          </w:p>
        </w:tc>
        <w:tc>
          <w:tcPr>
            <w:tcW w:w="680" w:type="dxa"/>
            <w:gridSpan w:val="2"/>
            <w:tcBorders>
              <w:top w:val="single" w:sz="6" w:space="0" w:color="auto"/>
              <w:left w:val="nil"/>
              <w:bottom w:val="single" w:sz="6" w:space="0" w:color="auto"/>
              <w:right w:val="single" w:sz="6" w:space="0" w:color="auto"/>
            </w:tcBorders>
            <w:vAlign w:val="bottom"/>
          </w:tcPr>
          <w:p w:rsidR="00BD7DEC" w:rsidRDefault="00BD7DEC" w:rsidP="00BD7DEC">
            <w:pPr>
              <w:spacing w:after="0" w:line="240" w:lineRule="auto"/>
              <w:jc w:val="center"/>
              <w:rPr>
                <w:rFonts w:ascii="Arial" w:hAnsi="Arial" w:cs="Arial"/>
                <w:sz w:val="18"/>
                <w:szCs w:val="18"/>
              </w:rPr>
            </w:pPr>
            <w:r>
              <w:rPr>
                <w:rFonts w:ascii="Arial" w:hAnsi="Arial" w:cs="Arial"/>
                <w:sz w:val="18"/>
                <w:szCs w:val="18"/>
              </w:rPr>
              <w:t>31</w:t>
            </w:r>
          </w:p>
        </w:tc>
        <w:tc>
          <w:tcPr>
            <w:tcW w:w="680" w:type="dxa"/>
            <w:gridSpan w:val="2"/>
            <w:tcBorders>
              <w:top w:val="single" w:sz="6" w:space="0" w:color="auto"/>
              <w:left w:val="nil"/>
              <w:bottom w:val="single" w:sz="6" w:space="0" w:color="auto"/>
              <w:right w:val="single" w:sz="6" w:space="0" w:color="auto"/>
            </w:tcBorders>
            <w:vAlign w:val="bottom"/>
          </w:tcPr>
          <w:p w:rsidR="00BD7DEC" w:rsidRDefault="00BD7DEC" w:rsidP="00BD7DEC">
            <w:pPr>
              <w:spacing w:after="0" w:line="240" w:lineRule="auto"/>
              <w:jc w:val="center"/>
              <w:rPr>
                <w:rFonts w:ascii="Arial" w:hAnsi="Arial" w:cs="Arial"/>
                <w:sz w:val="18"/>
                <w:szCs w:val="18"/>
              </w:rPr>
            </w:pPr>
            <w:r>
              <w:rPr>
                <w:rFonts w:ascii="Arial" w:hAnsi="Arial" w:cs="Arial"/>
                <w:sz w:val="18"/>
                <w:szCs w:val="18"/>
              </w:rPr>
              <w:t>12</w:t>
            </w:r>
          </w:p>
        </w:tc>
        <w:tc>
          <w:tcPr>
            <w:tcW w:w="681" w:type="dxa"/>
            <w:tcBorders>
              <w:top w:val="single" w:sz="6" w:space="0" w:color="auto"/>
              <w:left w:val="nil"/>
              <w:bottom w:val="single" w:sz="6" w:space="0" w:color="auto"/>
              <w:right w:val="single" w:sz="12" w:space="0" w:color="auto"/>
            </w:tcBorders>
            <w:vAlign w:val="bottom"/>
          </w:tcPr>
          <w:p w:rsidR="00BD7DEC" w:rsidRDefault="00BD7DEC" w:rsidP="00BD7DEC">
            <w:pPr>
              <w:spacing w:after="0" w:line="240" w:lineRule="auto"/>
              <w:jc w:val="center"/>
              <w:rPr>
                <w:rFonts w:ascii="Arial" w:hAnsi="Arial" w:cs="Arial"/>
                <w:sz w:val="18"/>
                <w:szCs w:val="18"/>
              </w:rPr>
            </w:pPr>
            <w:r>
              <w:rPr>
                <w:rFonts w:ascii="Arial" w:hAnsi="Arial" w:cs="Arial"/>
                <w:sz w:val="18"/>
                <w:szCs w:val="18"/>
              </w:rPr>
              <w:t>2011</w:t>
            </w:r>
          </w:p>
        </w:tc>
      </w:tr>
      <w:tr w:rsidR="00BD7DEC" w:rsidTr="00BD7DEC">
        <w:trPr>
          <w:cantSplit/>
          <w:trHeight w:val="284"/>
        </w:trPr>
        <w:tc>
          <w:tcPr>
            <w:tcW w:w="1372" w:type="dxa"/>
            <w:tcBorders>
              <w:top w:val="nil"/>
              <w:left w:val="nil"/>
              <w:bottom w:val="nil"/>
              <w:right w:val="nil"/>
            </w:tcBorders>
            <w:vAlign w:val="bottom"/>
          </w:tcPr>
          <w:p w:rsidR="00BD7DEC" w:rsidRDefault="00BD7DEC" w:rsidP="00BD7DEC">
            <w:pPr>
              <w:spacing w:after="0" w:line="240" w:lineRule="auto"/>
              <w:rPr>
                <w:rFonts w:ascii="Arial" w:hAnsi="Arial" w:cs="Arial"/>
                <w:sz w:val="18"/>
                <w:szCs w:val="18"/>
              </w:rPr>
            </w:pPr>
            <w:r>
              <w:rPr>
                <w:rFonts w:ascii="Arial" w:hAnsi="Arial" w:cs="Arial"/>
                <w:sz w:val="18"/>
                <w:szCs w:val="18"/>
              </w:rPr>
              <w:t>Организация</w:t>
            </w:r>
          </w:p>
        </w:tc>
        <w:tc>
          <w:tcPr>
            <w:tcW w:w="5149" w:type="dxa"/>
            <w:gridSpan w:val="6"/>
            <w:tcBorders>
              <w:top w:val="nil"/>
              <w:left w:val="nil"/>
              <w:bottom w:val="single" w:sz="6" w:space="0" w:color="auto"/>
              <w:right w:val="nil"/>
            </w:tcBorders>
            <w:vAlign w:val="bottom"/>
          </w:tcPr>
          <w:p w:rsidR="00BD7DEC" w:rsidRDefault="00BD7DEC" w:rsidP="00BD7DEC">
            <w:pPr>
              <w:spacing w:after="0" w:line="240" w:lineRule="auto"/>
              <w:jc w:val="center"/>
              <w:rPr>
                <w:rFonts w:ascii="Arial" w:hAnsi="Arial" w:cs="Arial"/>
                <w:sz w:val="18"/>
                <w:szCs w:val="18"/>
              </w:rPr>
            </w:pPr>
            <w:r>
              <w:rPr>
                <w:rFonts w:ascii="Arial" w:hAnsi="Arial" w:cs="Arial"/>
                <w:sz w:val="18"/>
                <w:szCs w:val="18"/>
              </w:rPr>
              <w:t>ОАО «Энергоспецмонтаж»</w:t>
            </w:r>
          </w:p>
        </w:tc>
        <w:tc>
          <w:tcPr>
            <w:tcW w:w="1220" w:type="dxa"/>
            <w:gridSpan w:val="3"/>
            <w:tcBorders>
              <w:top w:val="nil"/>
              <w:left w:val="nil"/>
              <w:bottom w:val="nil"/>
              <w:right w:val="single" w:sz="12" w:space="0" w:color="auto"/>
            </w:tcBorders>
            <w:vAlign w:val="bottom"/>
          </w:tcPr>
          <w:p w:rsidR="00BD7DEC" w:rsidRDefault="00BD7DEC" w:rsidP="00BD7DEC">
            <w:pPr>
              <w:spacing w:after="0" w:line="240" w:lineRule="auto"/>
              <w:ind w:right="113"/>
              <w:jc w:val="right"/>
              <w:rPr>
                <w:rFonts w:ascii="Arial" w:hAnsi="Arial" w:cs="Arial"/>
                <w:sz w:val="18"/>
                <w:szCs w:val="18"/>
              </w:rPr>
            </w:pPr>
            <w:r>
              <w:rPr>
                <w:rFonts w:ascii="Arial" w:hAnsi="Arial" w:cs="Arial"/>
                <w:sz w:val="18"/>
                <w:szCs w:val="18"/>
              </w:rPr>
              <w:t>по ОКПО</w:t>
            </w:r>
          </w:p>
        </w:tc>
        <w:tc>
          <w:tcPr>
            <w:tcW w:w="2041" w:type="dxa"/>
            <w:gridSpan w:val="5"/>
            <w:tcBorders>
              <w:top w:val="single" w:sz="6" w:space="0" w:color="auto"/>
              <w:left w:val="nil"/>
              <w:bottom w:val="single" w:sz="6" w:space="0" w:color="auto"/>
              <w:right w:val="single" w:sz="12" w:space="0" w:color="auto"/>
            </w:tcBorders>
            <w:vAlign w:val="bottom"/>
          </w:tcPr>
          <w:p w:rsidR="00BD7DEC" w:rsidRDefault="00BD7DEC" w:rsidP="00BD7DEC">
            <w:pPr>
              <w:spacing w:after="0" w:line="240" w:lineRule="auto"/>
              <w:jc w:val="center"/>
              <w:rPr>
                <w:rFonts w:ascii="Arial" w:hAnsi="Arial" w:cs="Arial"/>
                <w:sz w:val="18"/>
                <w:szCs w:val="18"/>
              </w:rPr>
            </w:pPr>
            <w:r>
              <w:rPr>
                <w:rFonts w:ascii="Arial" w:hAnsi="Arial" w:cs="Arial"/>
                <w:sz w:val="18"/>
                <w:szCs w:val="18"/>
              </w:rPr>
              <w:t>07629706</w:t>
            </w:r>
          </w:p>
        </w:tc>
      </w:tr>
      <w:tr w:rsidR="00BD7DEC" w:rsidTr="00BD7DEC">
        <w:trPr>
          <w:cantSplit/>
          <w:trHeight w:val="284"/>
        </w:trPr>
        <w:tc>
          <w:tcPr>
            <w:tcW w:w="6521" w:type="dxa"/>
            <w:gridSpan w:val="7"/>
            <w:tcBorders>
              <w:top w:val="nil"/>
              <w:left w:val="nil"/>
              <w:bottom w:val="nil"/>
              <w:right w:val="nil"/>
            </w:tcBorders>
            <w:vAlign w:val="bottom"/>
          </w:tcPr>
          <w:p w:rsidR="00BD7DEC" w:rsidRDefault="00BD7DEC" w:rsidP="00BD7DEC">
            <w:pPr>
              <w:spacing w:after="0" w:line="240" w:lineRule="auto"/>
              <w:rPr>
                <w:rFonts w:ascii="Arial" w:hAnsi="Arial" w:cs="Arial"/>
                <w:sz w:val="18"/>
                <w:szCs w:val="18"/>
              </w:rPr>
            </w:pPr>
            <w:r>
              <w:rPr>
                <w:rFonts w:ascii="Arial" w:hAnsi="Arial" w:cs="Arial"/>
                <w:sz w:val="18"/>
                <w:szCs w:val="18"/>
              </w:rPr>
              <w:t>Идентификационный номер налогоплательщика</w:t>
            </w:r>
          </w:p>
        </w:tc>
        <w:tc>
          <w:tcPr>
            <w:tcW w:w="1220" w:type="dxa"/>
            <w:gridSpan w:val="3"/>
            <w:tcBorders>
              <w:top w:val="nil"/>
              <w:left w:val="nil"/>
              <w:bottom w:val="nil"/>
              <w:right w:val="single" w:sz="12" w:space="0" w:color="auto"/>
            </w:tcBorders>
            <w:vAlign w:val="bottom"/>
          </w:tcPr>
          <w:p w:rsidR="00BD7DEC" w:rsidRDefault="00BD7DEC" w:rsidP="00BD7DEC">
            <w:pPr>
              <w:spacing w:after="0" w:line="240" w:lineRule="auto"/>
              <w:ind w:right="113"/>
              <w:jc w:val="right"/>
              <w:rPr>
                <w:rFonts w:ascii="Arial" w:hAnsi="Arial" w:cs="Arial"/>
                <w:sz w:val="18"/>
                <w:szCs w:val="18"/>
              </w:rPr>
            </w:pPr>
            <w:r>
              <w:rPr>
                <w:rFonts w:ascii="Arial" w:hAnsi="Arial" w:cs="Arial"/>
                <w:sz w:val="18"/>
                <w:szCs w:val="18"/>
              </w:rPr>
              <w:t>ИНН</w:t>
            </w:r>
          </w:p>
        </w:tc>
        <w:tc>
          <w:tcPr>
            <w:tcW w:w="2041" w:type="dxa"/>
            <w:gridSpan w:val="5"/>
            <w:tcBorders>
              <w:top w:val="single" w:sz="6" w:space="0" w:color="auto"/>
              <w:left w:val="nil"/>
              <w:bottom w:val="single" w:sz="6" w:space="0" w:color="auto"/>
              <w:right w:val="single" w:sz="12" w:space="0" w:color="auto"/>
            </w:tcBorders>
            <w:vAlign w:val="bottom"/>
          </w:tcPr>
          <w:p w:rsidR="00BD7DEC" w:rsidRDefault="00BD7DEC" w:rsidP="00BD7DEC">
            <w:pPr>
              <w:spacing w:after="0" w:line="240" w:lineRule="auto"/>
              <w:jc w:val="center"/>
              <w:rPr>
                <w:rFonts w:ascii="Arial" w:hAnsi="Arial" w:cs="Arial"/>
                <w:sz w:val="18"/>
                <w:szCs w:val="18"/>
              </w:rPr>
            </w:pPr>
            <w:r>
              <w:rPr>
                <w:rFonts w:ascii="Arial" w:hAnsi="Arial" w:cs="Arial"/>
                <w:sz w:val="18"/>
                <w:szCs w:val="18"/>
              </w:rPr>
              <w:t>7718083574</w:t>
            </w:r>
          </w:p>
        </w:tc>
      </w:tr>
      <w:tr w:rsidR="00BD7DEC" w:rsidTr="00BD7DEC">
        <w:trPr>
          <w:cantSplit/>
          <w:trHeight w:val="227"/>
        </w:trPr>
        <w:tc>
          <w:tcPr>
            <w:tcW w:w="1985" w:type="dxa"/>
            <w:gridSpan w:val="2"/>
            <w:tcBorders>
              <w:top w:val="nil"/>
              <w:left w:val="nil"/>
              <w:bottom w:val="nil"/>
              <w:right w:val="nil"/>
            </w:tcBorders>
            <w:vAlign w:val="bottom"/>
          </w:tcPr>
          <w:p w:rsidR="00BD7DEC" w:rsidRDefault="00BD7DEC" w:rsidP="00BD7DEC">
            <w:pPr>
              <w:spacing w:before="60" w:after="0" w:line="240" w:lineRule="auto"/>
              <w:rPr>
                <w:rFonts w:ascii="Arial" w:hAnsi="Arial" w:cs="Arial"/>
                <w:sz w:val="18"/>
                <w:szCs w:val="18"/>
              </w:rPr>
            </w:pPr>
            <w:r>
              <w:rPr>
                <w:rFonts w:ascii="Arial" w:hAnsi="Arial" w:cs="Arial"/>
                <w:sz w:val="18"/>
                <w:szCs w:val="18"/>
              </w:rPr>
              <w:t>Вид экономической</w:t>
            </w:r>
            <w:r>
              <w:rPr>
                <w:rFonts w:ascii="Arial" w:hAnsi="Arial" w:cs="Arial"/>
                <w:sz w:val="18"/>
                <w:szCs w:val="18"/>
              </w:rPr>
              <w:br/>
              <w:t>деятельности</w:t>
            </w:r>
          </w:p>
        </w:tc>
        <w:tc>
          <w:tcPr>
            <w:tcW w:w="4820" w:type="dxa"/>
            <w:gridSpan w:val="6"/>
            <w:tcBorders>
              <w:top w:val="nil"/>
              <w:left w:val="nil"/>
              <w:bottom w:val="single" w:sz="6" w:space="0" w:color="auto"/>
              <w:right w:val="nil"/>
            </w:tcBorders>
            <w:vAlign w:val="bottom"/>
          </w:tcPr>
          <w:p w:rsidR="00BD7DEC" w:rsidRDefault="00BD7DEC" w:rsidP="00BD7DEC">
            <w:pPr>
              <w:spacing w:after="0" w:line="240" w:lineRule="auto"/>
              <w:jc w:val="center"/>
              <w:rPr>
                <w:rFonts w:ascii="Arial" w:hAnsi="Arial" w:cs="Arial"/>
                <w:sz w:val="18"/>
                <w:szCs w:val="18"/>
              </w:rPr>
            </w:pPr>
            <w:r>
              <w:rPr>
                <w:rFonts w:ascii="Arial" w:hAnsi="Arial" w:cs="Arial"/>
                <w:sz w:val="18"/>
                <w:szCs w:val="18"/>
              </w:rPr>
              <w:t>СМР</w:t>
            </w:r>
          </w:p>
        </w:tc>
        <w:tc>
          <w:tcPr>
            <w:tcW w:w="936" w:type="dxa"/>
            <w:gridSpan w:val="2"/>
            <w:tcBorders>
              <w:top w:val="nil"/>
              <w:left w:val="nil"/>
              <w:bottom w:val="nil"/>
              <w:right w:val="single" w:sz="12" w:space="0" w:color="auto"/>
            </w:tcBorders>
            <w:vAlign w:val="bottom"/>
          </w:tcPr>
          <w:p w:rsidR="00BD7DEC" w:rsidRDefault="00BD7DEC" w:rsidP="00BD7DEC">
            <w:pPr>
              <w:spacing w:after="0" w:line="240" w:lineRule="auto"/>
              <w:ind w:right="113"/>
              <w:jc w:val="right"/>
              <w:rPr>
                <w:rFonts w:ascii="Arial" w:hAnsi="Arial" w:cs="Arial"/>
                <w:sz w:val="18"/>
                <w:szCs w:val="18"/>
              </w:rPr>
            </w:pPr>
            <w:r>
              <w:rPr>
                <w:rFonts w:ascii="Arial" w:hAnsi="Arial" w:cs="Arial"/>
                <w:sz w:val="18"/>
                <w:szCs w:val="18"/>
              </w:rPr>
              <w:t>по</w:t>
            </w:r>
            <w:r>
              <w:rPr>
                <w:rFonts w:ascii="Arial" w:hAnsi="Arial" w:cs="Arial"/>
                <w:sz w:val="18"/>
                <w:szCs w:val="18"/>
              </w:rPr>
              <w:br/>
              <w:t>ОКВЭД</w:t>
            </w:r>
          </w:p>
        </w:tc>
        <w:tc>
          <w:tcPr>
            <w:tcW w:w="2041" w:type="dxa"/>
            <w:gridSpan w:val="5"/>
            <w:tcBorders>
              <w:top w:val="single" w:sz="6" w:space="0" w:color="auto"/>
              <w:left w:val="nil"/>
              <w:bottom w:val="single" w:sz="4" w:space="0" w:color="auto"/>
              <w:right w:val="single" w:sz="12" w:space="0" w:color="auto"/>
            </w:tcBorders>
            <w:vAlign w:val="bottom"/>
          </w:tcPr>
          <w:p w:rsidR="00BD7DEC" w:rsidRDefault="00BD7DEC" w:rsidP="00BD7DEC">
            <w:pPr>
              <w:spacing w:after="0" w:line="240" w:lineRule="auto"/>
              <w:jc w:val="center"/>
              <w:rPr>
                <w:rFonts w:ascii="Arial" w:hAnsi="Arial" w:cs="Arial"/>
                <w:sz w:val="18"/>
                <w:szCs w:val="18"/>
              </w:rPr>
            </w:pPr>
            <w:r>
              <w:rPr>
                <w:rFonts w:ascii="Arial" w:hAnsi="Arial" w:cs="Arial"/>
                <w:sz w:val="18"/>
                <w:szCs w:val="18"/>
              </w:rPr>
              <w:t>45.21.1</w:t>
            </w:r>
          </w:p>
        </w:tc>
      </w:tr>
      <w:tr w:rsidR="00BD7DEC" w:rsidTr="00BD7DEC">
        <w:trPr>
          <w:cantSplit/>
          <w:trHeight w:val="227"/>
        </w:trPr>
        <w:tc>
          <w:tcPr>
            <w:tcW w:w="5132" w:type="dxa"/>
            <w:gridSpan w:val="5"/>
            <w:tcBorders>
              <w:top w:val="nil"/>
              <w:left w:val="nil"/>
              <w:bottom w:val="nil"/>
              <w:right w:val="nil"/>
            </w:tcBorders>
            <w:vAlign w:val="bottom"/>
          </w:tcPr>
          <w:p w:rsidR="00BD7DEC" w:rsidRDefault="00BD7DEC" w:rsidP="00BD7DEC">
            <w:pPr>
              <w:spacing w:before="60" w:after="0" w:line="240" w:lineRule="auto"/>
              <w:rPr>
                <w:rFonts w:ascii="Arial" w:hAnsi="Arial" w:cs="Arial"/>
                <w:sz w:val="18"/>
                <w:szCs w:val="18"/>
              </w:rPr>
            </w:pPr>
            <w:r>
              <w:rPr>
                <w:rFonts w:ascii="Arial" w:hAnsi="Arial" w:cs="Arial"/>
                <w:sz w:val="18"/>
                <w:szCs w:val="18"/>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rsidR="00BD7DEC" w:rsidRDefault="00BD7DEC" w:rsidP="00BD7DEC">
            <w:pPr>
              <w:spacing w:after="0" w:line="240" w:lineRule="auto"/>
              <w:jc w:val="center"/>
              <w:rPr>
                <w:rFonts w:ascii="Arial" w:hAnsi="Arial" w:cs="Arial"/>
                <w:sz w:val="18"/>
                <w:szCs w:val="18"/>
              </w:rPr>
            </w:pPr>
          </w:p>
        </w:tc>
        <w:tc>
          <w:tcPr>
            <w:tcW w:w="228" w:type="dxa"/>
            <w:tcBorders>
              <w:top w:val="nil"/>
              <w:left w:val="nil"/>
              <w:bottom w:val="nil"/>
              <w:right w:val="single" w:sz="12" w:space="0" w:color="auto"/>
            </w:tcBorders>
            <w:vAlign w:val="bottom"/>
          </w:tcPr>
          <w:p w:rsidR="00BD7DEC" w:rsidRDefault="00BD7DEC" w:rsidP="00BD7DEC">
            <w:pPr>
              <w:spacing w:after="0" w:line="240" w:lineRule="auto"/>
              <w:ind w:right="113"/>
              <w:jc w:val="right"/>
              <w:rPr>
                <w:rFonts w:ascii="Arial" w:hAnsi="Arial" w:cs="Arial"/>
                <w:sz w:val="18"/>
                <w:szCs w:val="18"/>
              </w:rPr>
            </w:pPr>
          </w:p>
        </w:tc>
        <w:tc>
          <w:tcPr>
            <w:tcW w:w="1020" w:type="dxa"/>
            <w:gridSpan w:val="3"/>
            <w:tcBorders>
              <w:top w:val="single" w:sz="6" w:space="0" w:color="auto"/>
              <w:left w:val="nil"/>
              <w:bottom w:val="nil"/>
              <w:right w:val="single" w:sz="6" w:space="0" w:color="auto"/>
            </w:tcBorders>
            <w:vAlign w:val="bottom"/>
          </w:tcPr>
          <w:p w:rsidR="00BD7DEC" w:rsidRDefault="00BD7DEC" w:rsidP="00BD7DEC">
            <w:pPr>
              <w:spacing w:after="0" w:line="240" w:lineRule="auto"/>
              <w:jc w:val="center"/>
              <w:rPr>
                <w:rFonts w:ascii="Arial" w:hAnsi="Arial" w:cs="Arial"/>
                <w:sz w:val="18"/>
                <w:szCs w:val="18"/>
              </w:rPr>
            </w:pPr>
          </w:p>
        </w:tc>
        <w:tc>
          <w:tcPr>
            <w:tcW w:w="1021" w:type="dxa"/>
            <w:gridSpan w:val="2"/>
            <w:tcBorders>
              <w:top w:val="single" w:sz="6" w:space="0" w:color="auto"/>
              <w:left w:val="nil"/>
              <w:bottom w:val="nil"/>
              <w:right w:val="single" w:sz="12" w:space="0" w:color="auto"/>
            </w:tcBorders>
            <w:vAlign w:val="bottom"/>
          </w:tcPr>
          <w:p w:rsidR="00BD7DEC" w:rsidRDefault="00BD7DEC" w:rsidP="00BD7DEC">
            <w:pPr>
              <w:spacing w:after="0" w:line="240" w:lineRule="auto"/>
              <w:jc w:val="center"/>
              <w:rPr>
                <w:rFonts w:ascii="Arial" w:hAnsi="Arial" w:cs="Arial"/>
                <w:sz w:val="18"/>
                <w:szCs w:val="18"/>
              </w:rPr>
            </w:pPr>
          </w:p>
        </w:tc>
      </w:tr>
      <w:tr w:rsidR="00BD7DEC" w:rsidTr="00BD7DEC">
        <w:trPr>
          <w:cantSplit/>
          <w:trHeight w:val="227"/>
        </w:trPr>
        <w:tc>
          <w:tcPr>
            <w:tcW w:w="5954" w:type="dxa"/>
            <w:gridSpan w:val="6"/>
            <w:tcBorders>
              <w:top w:val="nil"/>
              <w:left w:val="nil"/>
              <w:bottom w:val="single" w:sz="6" w:space="0" w:color="auto"/>
              <w:right w:val="nil"/>
            </w:tcBorders>
            <w:vAlign w:val="bottom"/>
          </w:tcPr>
          <w:p w:rsidR="00BD7DEC" w:rsidRDefault="00BD7DEC" w:rsidP="00BD7DEC">
            <w:pPr>
              <w:spacing w:after="0" w:line="240" w:lineRule="auto"/>
              <w:rPr>
                <w:rFonts w:ascii="Arial" w:hAnsi="Arial" w:cs="Arial"/>
                <w:sz w:val="18"/>
                <w:szCs w:val="18"/>
              </w:rPr>
            </w:pPr>
            <w:r>
              <w:rPr>
                <w:rFonts w:ascii="Arial" w:hAnsi="Arial" w:cs="Arial"/>
                <w:sz w:val="18"/>
                <w:szCs w:val="18"/>
              </w:rPr>
              <w:t>Общество с ограниченной ответственностью</w:t>
            </w:r>
          </w:p>
        </w:tc>
        <w:tc>
          <w:tcPr>
            <w:tcW w:w="1787" w:type="dxa"/>
            <w:gridSpan w:val="4"/>
            <w:tcBorders>
              <w:top w:val="nil"/>
              <w:left w:val="nil"/>
              <w:bottom w:val="nil"/>
              <w:right w:val="single" w:sz="12" w:space="0" w:color="auto"/>
            </w:tcBorders>
            <w:vAlign w:val="bottom"/>
          </w:tcPr>
          <w:p w:rsidR="00BD7DEC" w:rsidRDefault="00BD7DEC" w:rsidP="00BD7DEC">
            <w:pPr>
              <w:spacing w:before="60" w:after="0" w:line="240" w:lineRule="auto"/>
              <w:ind w:right="113"/>
              <w:jc w:val="right"/>
              <w:rPr>
                <w:rFonts w:ascii="Arial" w:hAnsi="Arial" w:cs="Arial"/>
                <w:sz w:val="18"/>
                <w:szCs w:val="18"/>
              </w:rPr>
            </w:pPr>
            <w:r>
              <w:rPr>
                <w:rFonts w:ascii="Arial" w:hAnsi="Arial" w:cs="Arial"/>
                <w:sz w:val="18"/>
                <w:szCs w:val="18"/>
              </w:rPr>
              <w:t>по ОКОПФ/ОКФС</w:t>
            </w:r>
          </w:p>
        </w:tc>
        <w:tc>
          <w:tcPr>
            <w:tcW w:w="1020" w:type="dxa"/>
            <w:gridSpan w:val="3"/>
            <w:tcBorders>
              <w:top w:val="nil"/>
              <w:left w:val="nil"/>
              <w:bottom w:val="single" w:sz="6" w:space="0" w:color="auto"/>
              <w:right w:val="single" w:sz="6" w:space="0" w:color="auto"/>
            </w:tcBorders>
            <w:vAlign w:val="bottom"/>
          </w:tcPr>
          <w:p w:rsidR="00BD7DEC" w:rsidRDefault="00BD7DEC" w:rsidP="00BD7DEC">
            <w:pPr>
              <w:spacing w:after="0" w:line="240" w:lineRule="auto"/>
              <w:jc w:val="center"/>
              <w:rPr>
                <w:rFonts w:ascii="Arial" w:hAnsi="Arial" w:cs="Arial"/>
                <w:sz w:val="18"/>
                <w:szCs w:val="18"/>
              </w:rPr>
            </w:pPr>
            <w:r>
              <w:rPr>
                <w:rFonts w:ascii="Arial" w:hAnsi="Arial" w:cs="Arial"/>
                <w:sz w:val="18"/>
                <w:szCs w:val="18"/>
              </w:rPr>
              <w:t>47</w:t>
            </w:r>
          </w:p>
        </w:tc>
        <w:tc>
          <w:tcPr>
            <w:tcW w:w="1021" w:type="dxa"/>
            <w:gridSpan w:val="2"/>
            <w:tcBorders>
              <w:top w:val="nil"/>
              <w:left w:val="nil"/>
              <w:bottom w:val="single" w:sz="6" w:space="0" w:color="auto"/>
              <w:right w:val="single" w:sz="12" w:space="0" w:color="auto"/>
            </w:tcBorders>
            <w:vAlign w:val="bottom"/>
          </w:tcPr>
          <w:p w:rsidR="00BD7DEC" w:rsidRDefault="00BD7DEC" w:rsidP="00BD7DEC">
            <w:pPr>
              <w:spacing w:after="0" w:line="240" w:lineRule="auto"/>
              <w:jc w:val="center"/>
              <w:rPr>
                <w:rFonts w:ascii="Arial" w:hAnsi="Arial" w:cs="Arial"/>
                <w:sz w:val="18"/>
                <w:szCs w:val="18"/>
              </w:rPr>
            </w:pPr>
            <w:r>
              <w:rPr>
                <w:rFonts w:ascii="Arial" w:hAnsi="Arial" w:cs="Arial"/>
                <w:sz w:val="18"/>
                <w:szCs w:val="18"/>
              </w:rPr>
              <w:t>41</w:t>
            </w:r>
          </w:p>
        </w:tc>
      </w:tr>
      <w:tr w:rsidR="00BD7DEC" w:rsidTr="00BD7DEC">
        <w:trPr>
          <w:cantSplit/>
          <w:trHeight w:val="284"/>
        </w:trPr>
        <w:tc>
          <w:tcPr>
            <w:tcW w:w="6521" w:type="dxa"/>
            <w:gridSpan w:val="7"/>
            <w:tcBorders>
              <w:top w:val="nil"/>
              <w:left w:val="nil"/>
              <w:bottom w:val="nil"/>
              <w:right w:val="nil"/>
            </w:tcBorders>
            <w:vAlign w:val="bottom"/>
          </w:tcPr>
          <w:p w:rsidR="00BD7DEC" w:rsidRDefault="00BD7DEC" w:rsidP="00BD7DEC">
            <w:pPr>
              <w:spacing w:after="0" w:line="240" w:lineRule="auto"/>
              <w:rPr>
                <w:rFonts w:ascii="Arial" w:hAnsi="Arial" w:cs="Arial"/>
                <w:sz w:val="18"/>
                <w:szCs w:val="18"/>
              </w:rPr>
            </w:pPr>
            <w:r>
              <w:rPr>
                <w:rFonts w:ascii="Arial" w:hAnsi="Arial" w:cs="Arial"/>
                <w:sz w:val="18"/>
                <w:szCs w:val="18"/>
              </w:rPr>
              <w:t>Единица измерения: тыс. руб. (млн. руб.)</w:t>
            </w:r>
          </w:p>
        </w:tc>
        <w:tc>
          <w:tcPr>
            <w:tcW w:w="1220" w:type="dxa"/>
            <w:gridSpan w:val="3"/>
            <w:tcBorders>
              <w:top w:val="nil"/>
              <w:left w:val="nil"/>
              <w:bottom w:val="nil"/>
              <w:right w:val="single" w:sz="12" w:space="0" w:color="auto"/>
            </w:tcBorders>
            <w:vAlign w:val="bottom"/>
          </w:tcPr>
          <w:p w:rsidR="00BD7DEC" w:rsidRDefault="00BD7DEC" w:rsidP="00BD7DEC">
            <w:pPr>
              <w:spacing w:after="0" w:line="240" w:lineRule="auto"/>
              <w:ind w:right="113"/>
              <w:jc w:val="right"/>
              <w:rPr>
                <w:rFonts w:ascii="Arial" w:hAnsi="Arial" w:cs="Arial"/>
                <w:sz w:val="18"/>
                <w:szCs w:val="18"/>
              </w:rPr>
            </w:pPr>
            <w:r>
              <w:rPr>
                <w:rFonts w:ascii="Arial" w:hAnsi="Arial" w:cs="Arial"/>
                <w:sz w:val="18"/>
                <w:szCs w:val="18"/>
              </w:rPr>
              <w:t>по ОКЕИ</w:t>
            </w:r>
          </w:p>
        </w:tc>
        <w:tc>
          <w:tcPr>
            <w:tcW w:w="2041" w:type="dxa"/>
            <w:gridSpan w:val="5"/>
            <w:tcBorders>
              <w:top w:val="single" w:sz="4" w:space="0" w:color="auto"/>
              <w:left w:val="nil"/>
              <w:bottom w:val="single" w:sz="12" w:space="0" w:color="auto"/>
              <w:right w:val="single" w:sz="12" w:space="0" w:color="auto"/>
            </w:tcBorders>
            <w:vAlign w:val="bottom"/>
          </w:tcPr>
          <w:p w:rsidR="00BD7DEC" w:rsidRDefault="00BD7DEC" w:rsidP="00BD7DEC">
            <w:pPr>
              <w:spacing w:after="0" w:line="240" w:lineRule="auto"/>
              <w:jc w:val="center"/>
              <w:rPr>
                <w:rFonts w:ascii="Arial" w:hAnsi="Arial" w:cs="Arial"/>
                <w:sz w:val="18"/>
                <w:szCs w:val="18"/>
              </w:rPr>
            </w:pPr>
            <w:r>
              <w:rPr>
                <w:rFonts w:ascii="Arial" w:hAnsi="Arial" w:cs="Arial"/>
                <w:sz w:val="18"/>
                <w:szCs w:val="18"/>
              </w:rPr>
              <w:t>384 (385)</w:t>
            </w:r>
          </w:p>
        </w:tc>
      </w:tr>
    </w:tbl>
    <w:p w:rsidR="00BD7DEC" w:rsidRDefault="00BD7DEC" w:rsidP="00BD7DEC">
      <w:pPr>
        <w:spacing w:before="60" w:after="0" w:line="240" w:lineRule="auto"/>
        <w:rPr>
          <w:rFonts w:ascii="Arial" w:hAnsi="Arial" w:cs="Arial"/>
          <w:sz w:val="18"/>
          <w:szCs w:val="18"/>
        </w:rPr>
      </w:pPr>
      <w:r>
        <w:rPr>
          <w:rFonts w:ascii="Arial" w:hAnsi="Arial" w:cs="Arial"/>
          <w:sz w:val="18"/>
          <w:szCs w:val="18"/>
        </w:rPr>
        <w:t>Местонахождение (адрес)       г</w:t>
      </w:r>
      <w:proofErr w:type="gramStart"/>
      <w:r>
        <w:rPr>
          <w:rFonts w:ascii="Arial" w:hAnsi="Arial" w:cs="Arial"/>
          <w:sz w:val="18"/>
          <w:szCs w:val="18"/>
        </w:rPr>
        <w:t>.М</w:t>
      </w:r>
      <w:proofErr w:type="gramEnd"/>
      <w:r>
        <w:rPr>
          <w:rFonts w:ascii="Arial" w:hAnsi="Arial" w:cs="Arial"/>
          <w:sz w:val="18"/>
          <w:szCs w:val="18"/>
        </w:rPr>
        <w:t>осква, ул.Бойцовая, дом 7</w:t>
      </w:r>
    </w:p>
    <w:p w:rsidR="00BD7DEC" w:rsidRDefault="00BD7DEC" w:rsidP="00BD7DEC">
      <w:pPr>
        <w:pBdr>
          <w:top w:val="single" w:sz="6" w:space="1" w:color="auto"/>
        </w:pBdr>
        <w:ind w:left="2334" w:right="2267"/>
        <w:rPr>
          <w:rFonts w:ascii="Arial" w:hAnsi="Arial" w:cs="Arial"/>
          <w:sz w:val="2"/>
          <w:szCs w:val="2"/>
        </w:rPr>
      </w:pPr>
    </w:p>
    <w:p w:rsidR="00BD7DEC" w:rsidRPr="00AE63CE" w:rsidRDefault="00BD7DEC" w:rsidP="00BD7DEC">
      <w:pPr>
        <w:tabs>
          <w:tab w:val="left" w:pos="3825"/>
        </w:tabs>
        <w:spacing w:after="0" w:line="360" w:lineRule="auto"/>
        <w:ind w:firstLine="709"/>
        <w:jc w:val="right"/>
        <w:rPr>
          <w:rFonts w:ascii="Times New Roman" w:hAnsi="Times New Roman" w:cs="Times New Roman"/>
          <w:b/>
          <w:sz w:val="24"/>
          <w:szCs w:val="24"/>
        </w:rPr>
      </w:pPr>
    </w:p>
    <w:tbl>
      <w:tblPr>
        <w:tblW w:w="9644" w:type="dxa"/>
        <w:tblInd w:w="103" w:type="dxa"/>
        <w:tblLook w:val="04A0"/>
      </w:tblPr>
      <w:tblGrid>
        <w:gridCol w:w="4280"/>
        <w:gridCol w:w="940"/>
        <w:gridCol w:w="1980"/>
        <w:gridCol w:w="2444"/>
      </w:tblGrid>
      <w:tr w:rsidR="00BD7DEC" w:rsidRPr="00732636" w:rsidTr="00BD7DEC">
        <w:trPr>
          <w:trHeight w:val="255"/>
        </w:trPr>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jc w:val="center"/>
              <w:rPr>
                <w:rFonts w:ascii="Verdana" w:eastAsia="Times New Roman" w:hAnsi="Verdana" w:cs="Arial"/>
                <w:b/>
                <w:bCs/>
                <w:sz w:val="16"/>
                <w:szCs w:val="16"/>
              </w:rPr>
            </w:pP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jc w:val="center"/>
              <w:rPr>
                <w:rFonts w:ascii="Verdana" w:eastAsia="Times New Roman" w:hAnsi="Verdana" w:cs="Arial"/>
                <w:b/>
                <w:bCs/>
                <w:sz w:val="16"/>
                <w:szCs w:val="16"/>
              </w:rPr>
            </w:pPr>
            <w:r w:rsidRPr="00732636">
              <w:rPr>
                <w:rFonts w:ascii="Verdana" w:eastAsia="Times New Roman" w:hAnsi="Verdana" w:cs="Arial"/>
                <w:b/>
                <w:bCs/>
                <w:sz w:val="16"/>
                <w:szCs w:val="16"/>
              </w:rPr>
              <w:t>строка</w:t>
            </w:r>
          </w:p>
        </w:tc>
        <w:tc>
          <w:tcPr>
            <w:tcW w:w="4424" w:type="dxa"/>
            <w:gridSpan w:val="2"/>
            <w:tcBorders>
              <w:top w:val="single" w:sz="4" w:space="0" w:color="auto"/>
              <w:left w:val="nil"/>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jc w:val="center"/>
              <w:rPr>
                <w:rFonts w:ascii="Verdana" w:eastAsia="Times New Roman" w:hAnsi="Verdana" w:cs="Arial"/>
                <w:b/>
                <w:bCs/>
                <w:sz w:val="16"/>
                <w:szCs w:val="16"/>
              </w:rPr>
            </w:pPr>
            <w:r w:rsidRPr="00732636">
              <w:rPr>
                <w:rFonts w:ascii="Verdana" w:eastAsia="Times New Roman" w:hAnsi="Verdana" w:cs="Arial"/>
                <w:b/>
                <w:bCs/>
                <w:sz w:val="16"/>
                <w:szCs w:val="16"/>
              </w:rPr>
              <w:t>2011</w:t>
            </w:r>
          </w:p>
        </w:tc>
      </w:tr>
      <w:tr w:rsidR="00BD7DEC" w:rsidRPr="00732636" w:rsidTr="00BD7DEC">
        <w:trPr>
          <w:trHeight w:val="840"/>
        </w:trPr>
        <w:tc>
          <w:tcPr>
            <w:tcW w:w="42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b/>
                <w:bCs/>
                <w:sz w:val="16"/>
                <w:szCs w:val="16"/>
              </w:rPr>
            </w:pPr>
          </w:p>
        </w:tc>
        <w:tc>
          <w:tcPr>
            <w:tcW w:w="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b/>
                <w:bCs/>
                <w:sz w:val="16"/>
                <w:szCs w:val="16"/>
              </w:rPr>
            </w:pPr>
          </w:p>
        </w:tc>
        <w:tc>
          <w:tcPr>
            <w:tcW w:w="1980" w:type="dxa"/>
            <w:tcBorders>
              <w:top w:val="nil"/>
              <w:left w:val="nil"/>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jc w:val="center"/>
              <w:rPr>
                <w:rFonts w:ascii="Verdana" w:eastAsia="Times New Roman" w:hAnsi="Verdana" w:cs="Arial"/>
                <w:b/>
                <w:bCs/>
                <w:sz w:val="16"/>
                <w:szCs w:val="16"/>
              </w:rPr>
            </w:pPr>
            <w:r w:rsidRPr="00732636">
              <w:rPr>
                <w:rFonts w:ascii="Verdana" w:eastAsia="Times New Roman" w:hAnsi="Verdana" w:cs="Arial"/>
                <w:b/>
                <w:bCs/>
                <w:sz w:val="16"/>
                <w:szCs w:val="16"/>
              </w:rPr>
              <w:t>За отчетный перио</w:t>
            </w:r>
            <w:proofErr w:type="gramStart"/>
            <w:r w:rsidRPr="00732636">
              <w:rPr>
                <w:rFonts w:ascii="Verdana" w:eastAsia="Times New Roman" w:hAnsi="Verdana" w:cs="Arial"/>
                <w:b/>
                <w:bCs/>
                <w:sz w:val="16"/>
                <w:szCs w:val="16"/>
              </w:rPr>
              <w:t>д(</w:t>
            </w:r>
            <w:proofErr w:type="spellStart"/>
            <w:proofErr w:type="gramEnd"/>
            <w:r w:rsidRPr="00732636">
              <w:rPr>
                <w:rFonts w:ascii="Verdana" w:eastAsia="Times New Roman" w:hAnsi="Verdana" w:cs="Arial"/>
                <w:b/>
                <w:bCs/>
                <w:sz w:val="16"/>
                <w:szCs w:val="16"/>
              </w:rPr>
              <w:t>янв-дек</w:t>
            </w:r>
            <w:proofErr w:type="spellEnd"/>
            <w:r w:rsidRPr="00732636">
              <w:rPr>
                <w:rFonts w:ascii="Verdana" w:eastAsia="Times New Roman" w:hAnsi="Verdana" w:cs="Arial"/>
                <w:b/>
                <w:bCs/>
                <w:sz w:val="16"/>
                <w:szCs w:val="16"/>
              </w:rPr>
              <w:t>)</w:t>
            </w:r>
          </w:p>
        </w:tc>
        <w:tc>
          <w:tcPr>
            <w:tcW w:w="2444" w:type="dxa"/>
            <w:tcBorders>
              <w:top w:val="nil"/>
              <w:left w:val="nil"/>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jc w:val="center"/>
              <w:rPr>
                <w:rFonts w:ascii="Verdana" w:eastAsia="Times New Roman" w:hAnsi="Verdana" w:cs="Arial"/>
                <w:b/>
                <w:bCs/>
                <w:sz w:val="16"/>
                <w:szCs w:val="16"/>
              </w:rPr>
            </w:pPr>
            <w:r w:rsidRPr="00732636">
              <w:rPr>
                <w:rFonts w:ascii="Verdana" w:eastAsia="Times New Roman" w:hAnsi="Verdana" w:cs="Arial"/>
                <w:b/>
                <w:bCs/>
                <w:sz w:val="16"/>
                <w:szCs w:val="16"/>
              </w:rPr>
              <w:t>За аналогичный период предыдущего год</w:t>
            </w:r>
            <w:proofErr w:type="gramStart"/>
            <w:r w:rsidRPr="00732636">
              <w:rPr>
                <w:rFonts w:ascii="Verdana" w:eastAsia="Times New Roman" w:hAnsi="Verdana" w:cs="Arial"/>
                <w:b/>
                <w:bCs/>
                <w:sz w:val="16"/>
                <w:szCs w:val="16"/>
              </w:rPr>
              <w:t>а(</w:t>
            </w:r>
            <w:proofErr w:type="spellStart"/>
            <w:proofErr w:type="gramEnd"/>
            <w:r w:rsidRPr="00732636">
              <w:rPr>
                <w:rFonts w:ascii="Verdana" w:eastAsia="Times New Roman" w:hAnsi="Verdana" w:cs="Arial"/>
                <w:b/>
                <w:bCs/>
                <w:sz w:val="16"/>
                <w:szCs w:val="16"/>
              </w:rPr>
              <w:t>янв-дек</w:t>
            </w:r>
            <w:proofErr w:type="spellEnd"/>
            <w:r w:rsidRPr="00732636">
              <w:rPr>
                <w:rFonts w:ascii="Verdana" w:eastAsia="Times New Roman" w:hAnsi="Verdana" w:cs="Arial"/>
                <w:b/>
                <w:bCs/>
                <w:sz w:val="16"/>
                <w:szCs w:val="16"/>
              </w:rPr>
              <w:t>)</w:t>
            </w:r>
          </w:p>
        </w:tc>
      </w:tr>
      <w:tr w:rsidR="00BD7DEC" w:rsidRPr="00732636" w:rsidTr="00BD7DEC">
        <w:trPr>
          <w:trHeight w:val="255"/>
        </w:trPr>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BD7DEC" w:rsidRPr="00732636" w:rsidRDefault="00BD7DEC" w:rsidP="00BD7DEC">
            <w:pPr>
              <w:spacing w:after="0" w:line="240" w:lineRule="auto"/>
              <w:jc w:val="right"/>
              <w:rPr>
                <w:rFonts w:ascii="Verdana" w:eastAsia="Times New Roman" w:hAnsi="Verdana" w:cs="Arial"/>
                <w:sz w:val="16"/>
                <w:szCs w:val="16"/>
              </w:rPr>
            </w:pPr>
            <w:r w:rsidRPr="00732636">
              <w:rPr>
                <w:rFonts w:ascii="Verdana" w:eastAsia="Times New Roman" w:hAnsi="Verdana" w:cs="Arial"/>
                <w:sz w:val="16"/>
                <w:szCs w:val="16"/>
              </w:rPr>
              <w:t>-</w:t>
            </w:r>
          </w:p>
        </w:tc>
        <w:tc>
          <w:tcPr>
            <w:tcW w:w="940" w:type="dxa"/>
            <w:tcBorders>
              <w:top w:val="nil"/>
              <w:left w:val="nil"/>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 </w:t>
            </w:r>
          </w:p>
        </w:tc>
        <w:tc>
          <w:tcPr>
            <w:tcW w:w="1980" w:type="dxa"/>
            <w:tcBorders>
              <w:top w:val="nil"/>
              <w:left w:val="nil"/>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 </w:t>
            </w:r>
          </w:p>
        </w:tc>
        <w:tc>
          <w:tcPr>
            <w:tcW w:w="2444" w:type="dxa"/>
            <w:tcBorders>
              <w:top w:val="nil"/>
              <w:left w:val="nil"/>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 </w:t>
            </w:r>
          </w:p>
        </w:tc>
      </w:tr>
      <w:tr w:rsidR="00BD7DEC" w:rsidRPr="00732636" w:rsidTr="00BD7DEC">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Выручка (за минусом НДС, акцизов)</w:t>
            </w:r>
          </w:p>
        </w:tc>
        <w:tc>
          <w:tcPr>
            <w:tcW w:w="940" w:type="dxa"/>
            <w:tcBorders>
              <w:top w:val="nil"/>
              <w:left w:val="nil"/>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2110</w:t>
            </w:r>
          </w:p>
        </w:tc>
        <w:tc>
          <w:tcPr>
            <w:tcW w:w="1980" w:type="dxa"/>
            <w:tcBorders>
              <w:top w:val="nil"/>
              <w:left w:val="nil"/>
              <w:bottom w:val="single" w:sz="4" w:space="0" w:color="auto"/>
              <w:right w:val="single" w:sz="4" w:space="0" w:color="auto"/>
            </w:tcBorders>
            <w:shd w:val="clear" w:color="auto" w:fill="auto"/>
            <w:noWrap/>
            <w:vAlign w:val="center"/>
            <w:hideMark/>
          </w:tcPr>
          <w:p w:rsidR="00BD7DEC" w:rsidRPr="00732636" w:rsidRDefault="00BD7DEC" w:rsidP="00BD7DEC">
            <w:pPr>
              <w:spacing w:after="0" w:line="240" w:lineRule="auto"/>
              <w:jc w:val="right"/>
              <w:rPr>
                <w:rFonts w:ascii="Verdana" w:eastAsia="Times New Roman" w:hAnsi="Verdana" w:cs="Arial"/>
                <w:sz w:val="16"/>
                <w:szCs w:val="16"/>
              </w:rPr>
            </w:pPr>
            <w:r w:rsidRPr="00732636">
              <w:rPr>
                <w:rFonts w:ascii="Verdana" w:eastAsia="Times New Roman" w:hAnsi="Verdana" w:cs="Arial"/>
                <w:sz w:val="16"/>
                <w:szCs w:val="16"/>
              </w:rPr>
              <w:t>2 563 029</w:t>
            </w:r>
          </w:p>
        </w:tc>
        <w:tc>
          <w:tcPr>
            <w:tcW w:w="2444" w:type="dxa"/>
            <w:tcBorders>
              <w:top w:val="nil"/>
              <w:left w:val="nil"/>
              <w:bottom w:val="single" w:sz="4" w:space="0" w:color="auto"/>
              <w:right w:val="single" w:sz="4" w:space="0" w:color="auto"/>
            </w:tcBorders>
            <w:shd w:val="clear" w:color="auto" w:fill="auto"/>
            <w:noWrap/>
            <w:vAlign w:val="center"/>
            <w:hideMark/>
          </w:tcPr>
          <w:p w:rsidR="00BD7DEC" w:rsidRPr="00732636" w:rsidRDefault="00BD7DEC" w:rsidP="00BD7DEC">
            <w:pPr>
              <w:spacing w:after="0" w:line="240" w:lineRule="auto"/>
              <w:jc w:val="right"/>
              <w:rPr>
                <w:rFonts w:ascii="Verdana" w:eastAsia="Times New Roman" w:hAnsi="Verdana" w:cs="Arial"/>
                <w:sz w:val="16"/>
                <w:szCs w:val="16"/>
              </w:rPr>
            </w:pPr>
            <w:r w:rsidRPr="00732636">
              <w:rPr>
                <w:rFonts w:ascii="Verdana" w:eastAsia="Times New Roman" w:hAnsi="Verdana" w:cs="Arial"/>
                <w:sz w:val="16"/>
                <w:szCs w:val="16"/>
              </w:rPr>
              <w:t>2 233 334</w:t>
            </w:r>
          </w:p>
        </w:tc>
      </w:tr>
      <w:tr w:rsidR="00BD7DEC" w:rsidRPr="00732636" w:rsidTr="00BD7DEC">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Себестоимость продаж</w:t>
            </w:r>
          </w:p>
        </w:tc>
        <w:tc>
          <w:tcPr>
            <w:tcW w:w="940" w:type="dxa"/>
            <w:tcBorders>
              <w:top w:val="nil"/>
              <w:left w:val="nil"/>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2120</w:t>
            </w:r>
          </w:p>
        </w:tc>
        <w:tc>
          <w:tcPr>
            <w:tcW w:w="1980" w:type="dxa"/>
            <w:tcBorders>
              <w:top w:val="nil"/>
              <w:left w:val="nil"/>
              <w:bottom w:val="single" w:sz="4" w:space="0" w:color="auto"/>
              <w:right w:val="single" w:sz="4" w:space="0" w:color="auto"/>
            </w:tcBorders>
            <w:shd w:val="clear" w:color="auto" w:fill="auto"/>
            <w:noWrap/>
            <w:vAlign w:val="center"/>
            <w:hideMark/>
          </w:tcPr>
          <w:p w:rsidR="00BD7DEC" w:rsidRPr="00732636" w:rsidRDefault="00EA397E" w:rsidP="00BD7DEC">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r w:rsidR="00BD7DEC" w:rsidRPr="00732636">
              <w:rPr>
                <w:rFonts w:ascii="Verdana" w:eastAsia="Times New Roman" w:hAnsi="Verdana" w:cs="Arial"/>
                <w:sz w:val="16"/>
                <w:szCs w:val="16"/>
              </w:rPr>
              <w:t>2 216</w:t>
            </w:r>
            <w:r>
              <w:rPr>
                <w:rFonts w:ascii="Verdana" w:eastAsia="Times New Roman" w:hAnsi="Verdana" w:cs="Arial"/>
                <w:sz w:val="16"/>
                <w:szCs w:val="16"/>
              </w:rPr>
              <w:t> </w:t>
            </w:r>
            <w:r w:rsidR="00BD7DEC" w:rsidRPr="00732636">
              <w:rPr>
                <w:rFonts w:ascii="Verdana" w:eastAsia="Times New Roman" w:hAnsi="Verdana" w:cs="Arial"/>
                <w:sz w:val="16"/>
                <w:szCs w:val="16"/>
              </w:rPr>
              <w:t>135</w:t>
            </w:r>
            <w:r>
              <w:rPr>
                <w:rFonts w:ascii="Verdana" w:eastAsia="Times New Roman" w:hAnsi="Verdana" w:cs="Arial"/>
                <w:sz w:val="16"/>
                <w:szCs w:val="16"/>
              </w:rPr>
              <w:t>)</w:t>
            </w:r>
          </w:p>
        </w:tc>
        <w:tc>
          <w:tcPr>
            <w:tcW w:w="2444" w:type="dxa"/>
            <w:tcBorders>
              <w:top w:val="nil"/>
              <w:left w:val="nil"/>
              <w:bottom w:val="single" w:sz="4" w:space="0" w:color="auto"/>
              <w:right w:val="single" w:sz="4" w:space="0" w:color="auto"/>
            </w:tcBorders>
            <w:shd w:val="clear" w:color="auto" w:fill="auto"/>
            <w:noWrap/>
            <w:vAlign w:val="center"/>
            <w:hideMark/>
          </w:tcPr>
          <w:p w:rsidR="00BD7DEC" w:rsidRPr="00732636" w:rsidRDefault="00EA397E" w:rsidP="00BD7DEC">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r w:rsidR="00BD7DEC" w:rsidRPr="00732636">
              <w:rPr>
                <w:rFonts w:ascii="Verdana" w:eastAsia="Times New Roman" w:hAnsi="Verdana" w:cs="Arial"/>
                <w:sz w:val="16"/>
                <w:szCs w:val="16"/>
              </w:rPr>
              <w:t>1 690</w:t>
            </w:r>
            <w:r>
              <w:rPr>
                <w:rFonts w:ascii="Verdana" w:eastAsia="Times New Roman" w:hAnsi="Verdana" w:cs="Arial"/>
                <w:sz w:val="16"/>
                <w:szCs w:val="16"/>
              </w:rPr>
              <w:t> </w:t>
            </w:r>
            <w:r w:rsidR="00BD7DEC" w:rsidRPr="00732636">
              <w:rPr>
                <w:rFonts w:ascii="Verdana" w:eastAsia="Times New Roman" w:hAnsi="Verdana" w:cs="Arial"/>
                <w:sz w:val="16"/>
                <w:szCs w:val="16"/>
              </w:rPr>
              <w:t>494</w:t>
            </w:r>
            <w:r>
              <w:rPr>
                <w:rFonts w:ascii="Verdana" w:eastAsia="Times New Roman" w:hAnsi="Verdana" w:cs="Arial"/>
                <w:sz w:val="16"/>
                <w:szCs w:val="16"/>
              </w:rPr>
              <w:t>)</w:t>
            </w:r>
          </w:p>
        </w:tc>
      </w:tr>
      <w:tr w:rsidR="00BD7DEC" w:rsidRPr="00732636" w:rsidTr="00BD7DEC">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ВАЛОВАЯ ПРИБЫЛЬ (УБЫТОК)</w:t>
            </w:r>
          </w:p>
        </w:tc>
        <w:tc>
          <w:tcPr>
            <w:tcW w:w="940" w:type="dxa"/>
            <w:tcBorders>
              <w:top w:val="nil"/>
              <w:left w:val="nil"/>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2100</w:t>
            </w:r>
          </w:p>
        </w:tc>
        <w:tc>
          <w:tcPr>
            <w:tcW w:w="1980" w:type="dxa"/>
            <w:tcBorders>
              <w:top w:val="nil"/>
              <w:left w:val="nil"/>
              <w:bottom w:val="single" w:sz="4" w:space="0" w:color="auto"/>
              <w:right w:val="single" w:sz="4" w:space="0" w:color="auto"/>
            </w:tcBorders>
            <w:shd w:val="clear" w:color="auto" w:fill="auto"/>
            <w:noWrap/>
            <w:vAlign w:val="center"/>
            <w:hideMark/>
          </w:tcPr>
          <w:p w:rsidR="00BD7DEC" w:rsidRPr="00732636" w:rsidRDefault="00BD7DEC" w:rsidP="00BD7DEC">
            <w:pPr>
              <w:spacing w:after="0" w:line="240" w:lineRule="auto"/>
              <w:jc w:val="right"/>
              <w:rPr>
                <w:rFonts w:ascii="Verdana" w:eastAsia="Times New Roman" w:hAnsi="Verdana" w:cs="Arial"/>
                <w:sz w:val="16"/>
                <w:szCs w:val="16"/>
              </w:rPr>
            </w:pPr>
            <w:r w:rsidRPr="00732636">
              <w:rPr>
                <w:rFonts w:ascii="Verdana" w:eastAsia="Times New Roman" w:hAnsi="Verdana" w:cs="Arial"/>
                <w:sz w:val="16"/>
                <w:szCs w:val="16"/>
              </w:rPr>
              <w:t>346 894</w:t>
            </w:r>
          </w:p>
        </w:tc>
        <w:tc>
          <w:tcPr>
            <w:tcW w:w="2444" w:type="dxa"/>
            <w:tcBorders>
              <w:top w:val="nil"/>
              <w:left w:val="nil"/>
              <w:bottom w:val="single" w:sz="4" w:space="0" w:color="auto"/>
              <w:right w:val="single" w:sz="4" w:space="0" w:color="auto"/>
            </w:tcBorders>
            <w:shd w:val="clear" w:color="auto" w:fill="auto"/>
            <w:noWrap/>
            <w:vAlign w:val="center"/>
            <w:hideMark/>
          </w:tcPr>
          <w:p w:rsidR="00BD7DEC" w:rsidRPr="00732636" w:rsidRDefault="00BD7DEC" w:rsidP="00BD7DEC">
            <w:pPr>
              <w:spacing w:after="0" w:line="240" w:lineRule="auto"/>
              <w:jc w:val="right"/>
              <w:rPr>
                <w:rFonts w:ascii="Verdana" w:eastAsia="Times New Roman" w:hAnsi="Verdana" w:cs="Arial"/>
                <w:sz w:val="16"/>
                <w:szCs w:val="16"/>
              </w:rPr>
            </w:pPr>
            <w:r w:rsidRPr="00732636">
              <w:rPr>
                <w:rFonts w:ascii="Verdana" w:eastAsia="Times New Roman" w:hAnsi="Verdana" w:cs="Arial"/>
                <w:sz w:val="16"/>
                <w:szCs w:val="16"/>
              </w:rPr>
              <w:t>542 840</w:t>
            </w:r>
          </w:p>
        </w:tc>
      </w:tr>
      <w:tr w:rsidR="00BD7DEC" w:rsidRPr="00732636" w:rsidTr="00BD7DEC">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Коммерческие расходы</w:t>
            </w:r>
          </w:p>
        </w:tc>
        <w:tc>
          <w:tcPr>
            <w:tcW w:w="940" w:type="dxa"/>
            <w:tcBorders>
              <w:top w:val="nil"/>
              <w:left w:val="nil"/>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2210</w:t>
            </w:r>
          </w:p>
        </w:tc>
        <w:tc>
          <w:tcPr>
            <w:tcW w:w="1980" w:type="dxa"/>
            <w:tcBorders>
              <w:top w:val="nil"/>
              <w:left w:val="nil"/>
              <w:bottom w:val="single" w:sz="4" w:space="0" w:color="auto"/>
              <w:right w:val="single" w:sz="4" w:space="0" w:color="auto"/>
            </w:tcBorders>
            <w:shd w:val="clear" w:color="auto" w:fill="auto"/>
            <w:noWrap/>
            <w:vAlign w:val="center"/>
            <w:hideMark/>
          </w:tcPr>
          <w:p w:rsidR="00BD7DEC" w:rsidRPr="00732636" w:rsidRDefault="00BD7DEC" w:rsidP="00BD7DEC">
            <w:pPr>
              <w:spacing w:after="0" w:line="240" w:lineRule="auto"/>
              <w:jc w:val="right"/>
              <w:rPr>
                <w:rFonts w:ascii="Verdana" w:eastAsia="Times New Roman" w:hAnsi="Verdana" w:cs="Arial"/>
                <w:sz w:val="16"/>
                <w:szCs w:val="16"/>
              </w:rPr>
            </w:pPr>
            <w:r w:rsidRPr="00732636">
              <w:rPr>
                <w:rFonts w:ascii="Verdana" w:eastAsia="Times New Roman" w:hAnsi="Verdana" w:cs="Arial"/>
                <w:sz w:val="16"/>
                <w:szCs w:val="16"/>
              </w:rPr>
              <w:t>-</w:t>
            </w:r>
          </w:p>
        </w:tc>
        <w:tc>
          <w:tcPr>
            <w:tcW w:w="2444" w:type="dxa"/>
            <w:tcBorders>
              <w:top w:val="nil"/>
              <w:left w:val="nil"/>
              <w:bottom w:val="single" w:sz="4" w:space="0" w:color="auto"/>
              <w:right w:val="single" w:sz="4" w:space="0" w:color="auto"/>
            </w:tcBorders>
            <w:shd w:val="clear" w:color="auto" w:fill="auto"/>
            <w:noWrap/>
            <w:vAlign w:val="center"/>
            <w:hideMark/>
          </w:tcPr>
          <w:p w:rsidR="00BD7DEC" w:rsidRPr="00732636" w:rsidRDefault="00BD7DEC" w:rsidP="00BD7DEC">
            <w:pPr>
              <w:spacing w:after="0" w:line="240" w:lineRule="auto"/>
              <w:jc w:val="right"/>
              <w:rPr>
                <w:rFonts w:ascii="Verdana" w:eastAsia="Times New Roman" w:hAnsi="Verdana" w:cs="Arial"/>
                <w:sz w:val="16"/>
                <w:szCs w:val="16"/>
              </w:rPr>
            </w:pPr>
            <w:r w:rsidRPr="00732636">
              <w:rPr>
                <w:rFonts w:ascii="Verdana" w:eastAsia="Times New Roman" w:hAnsi="Verdana" w:cs="Arial"/>
                <w:sz w:val="16"/>
                <w:szCs w:val="16"/>
              </w:rPr>
              <w:t>-</w:t>
            </w:r>
          </w:p>
        </w:tc>
      </w:tr>
      <w:tr w:rsidR="00BD7DEC" w:rsidRPr="00732636" w:rsidTr="00BD7DEC">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Управленческие расходы</w:t>
            </w:r>
          </w:p>
        </w:tc>
        <w:tc>
          <w:tcPr>
            <w:tcW w:w="940" w:type="dxa"/>
            <w:tcBorders>
              <w:top w:val="nil"/>
              <w:left w:val="nil"/>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2220</w:t>
            </w:r>
          </w:p>
        </w:tc>
        <w:tc>
          <w:tcPr>
            <w:tcW w:w="1980" w:type="dxa"/>
            <w:tcBorders>
              <w:top w:val="nil"/>
              <w:left w:val="nil"/>
              <w:bottom w:val="single" w:sz="4" w:space="0" w:color="auto"/>
              <w:right w:val="single" w:sz="4" w:space="0" w:color="auto"/>
            </w:tcBorders>
            <w:shd w:val="clear" w:color="auto" w:fill="auto"/>
            <w:noWrap/>
            <w:vAlign w:val="center"/>
            <w:hideMark/>
          </w:tcPr>
          <w:p w:rsidR="00BD7DEC" w:rsidRPr="00732636" w:rsidRDefault="00EA397E" w:rsidP="00BD7DEC">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r w:rsidR="00BD7DEC" w:rsidRPr="00732636">
              <w:rPr>
                <w:rFonts w:ascii="Verdana" w:eastAsia="Times New Roman" w:hAnsi="Verdana" w:cs="Arial"/>
                <w:sz w:val="16"/>
                <w:szCs w:val="16"/>
              </w:rPr>
              <w:t>389</w:t>
            </w:r>
            <w:r>
              <w:rPr>
                <w:rFonts w:ascii="Verdana" w:eastAsia="Times New Roman" w:hAnsi="Verdana" w:cs="Arial"/>
                <w:sz w:val="16"/>
                <w:szCs w:val="16"/>
              </w:rPr>
              <w:t> </w:t>
            </w:r>
            <w:r w:rsidR="00BD7DEC" w:rsidRPr="00732636">
              <w:rPr>
                <w:rFonts w:ascii="Verdana" w:eastAsia="Times New Roman" w:hAnsi="Verdana" w:cs="Arial"/>
                <w:sz w:val="16"/>
                <w:szCs w:val="16"/>
              </w:rPr>
              <w:t>744</w:t>
            </w:r>
            <w:r>
              <w:rPr>
                <w:rFonts w:ascii="Verdana" w:eastAsia="Times New Roman" w:hAnsi="Verdana" w:cs="Arial"/>
                <w:sz w:val="16"/>
                <w:szCs w:val="16"/>
              </w:rPr>
              <w:t>)</w:t>
            </w:r>
          </w:p>
        </w:tc>
        <w:tc>
          <w:tcPr>
            <w:tcW w:w="2444" w:type="dxa"/>
            <w:tcBorders>
              <w:top w:val="nil"/>
              <w:left w:val="nil"/>
              <w:bottom w:val="single" w:sz="4" w:space="0" w:color="auto"/>
              <w:right w:val="single" w:sz="4" w:space="0" w:color="auto"/>
            </w:tcBorders>
            <w:shd w:val="clear" w:color="auto" w:fill="auto"/>
            <w:noWrap/>
            <w:vAlign w:val="center"/>
            <w:hideMark/>
          </w:tcPr>
          <w:p w:rsidR="00BD7DEC" w:rsidRPr="00732636" w:rsidRDefault="00EA397E" w:rsidP="00BD7DEC">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r w:rsidR="00BD7DEC" w:rsidRPr="00732636">
              <w:rPr>
                <w:rFonts w:ascii="Verdana" w:eastAsia="Times New Roman" w:hAnsi="Verdana" w:cs="Arial"/>
                <w:sz w:val="16"/>
                <w:szCs w:val="16"/>
              </w:rPr>
              <w:t>454</w:t>
            </w:r>
            <w:r>
              <w:rPr>
                <w:rFonts w:ascii="Verdana" w:eastAsia="Times New Roman" w:hAnsi="Verdana" w:cs="Arial"/>
                <w:sz w:val="16"/>
                <w:szCs w:val="16"/>
              </w:rPr>
              <w:t> </w:t>
            </w:r>
            <w:r w:rsidR="00BD7DEC" w:rsidRPr="00732636">
              <w:rPr>
                <w:rFonts w:ascii="Verdana" w:eastAsia="Times New Roman" w:hAnsi="Verdana" w:cs="Arial"/>
                <w:sz w:val="16"/>
                <w:szCs w:val="16"/>
              </w:rPr>
              <w:t>066</w:t>
            </w:r>
            <w:r>
              <w:rPr>
                <w:rFonts w:ascii="Verdana" w:eastAsia="Times New Roman" w:hAnsi="Verdana" w:cs="Arial"/>
                <w:sz w:val="16"/>
                <w:szCs w:val="16"/>
              </w:rPr>
              <w:t>)</w:t>
            </w:r>
          </w:p>
        </w:tc>
      </w:tr>
      <w:tr w:rsidR="00BD7DEC" w:rsidRPr="00732636" w:rsidTr="00BD7DEC">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ПРИБЫЛЬ (УБЫТОК) ОТ ПРОДАЖ</w:t>
            </w:r>
          </w:p>
        </w:tc>
        <w:tc>
          <w:tcPr>
            <w:tcW w:w="940" w:type="dxa"/>
            <w:tcBorders>
              <w:top w:val="nil"/>
              <w:left w:val="nil"/>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2200</w:t>
            </w:r>
          </w:p>
        </w:tc>
        <w:tc>
          <w:tcPr>
            <w:tcW w:w="1980" w:type="dxa"/>
            <w:tcBorders>
              <w:top w:val="nil"/>
              <w:left w:val="nil"/>
              <w:bottom w:val="single" w:sz="4" w:space="0" w:color="auto"/>
              <w:right w:val="single" w:sz="4" w:space="0" w:color="auto"/>
            </w:tcBorders>
            <w:shd w:val="clear" w:color="auto" w:fill="auto"/>
            <w:noWrap/>
            <w:vAlign w:val="center"/>
            <w:hideMark/>
          </w:tcPr>
          <w:p w:rsidR="00BD7DEC" w:rsidRPr="00732636" w:rsidRDefault="00FF2915" w:rsidP="00BD7DEC">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r w:rsidR="00BD7DEC" w:rsidRPr="00732636">
              <w:rPr>
                <w:rFonts w:ascii="Verdana" w:eastAsia="Times New Roman" w:hAnsi="Verdana" w:cs="Arial"/>
                <w:sz w:val="16"/>
                <w:szCs w:val="16"/>
              </w:rPr>
              <w:t>42</w:t>
            </w:r>
            <w:r>
              <w:rPr>
                <w:rFonts w:ascii="Verdana" w:eastAsia="Times New Roman" w:hAnsi="Verdana" w:cs="Arial"/>
                <w:sz w:val="16"/>
                <w:szCs w:val="16"/>
              </w:rPr>
              <w:t> </w:t>
            </w:r>
            <w:r w:rsidR="00BD7DEC" w:rsidRPr="00732636">
              <w:rPr>
                <w:rFonts w:ascii="Verdana" w:eastAsia="Times New Roman" w:hAnsi="Verdana" w:cs="Arial"/>
                <w:sz w:val="16"/>
                <w:szCs w:val="16"/>
              </w:rPr>
              <w:t>850</w:t>
            </w:r>
            <w:r>
              <w:rPr>
                <w:rFonts w:ascii="Verdana" w:eastAsia="Times New Roman" w:hAnsi="Verdana" w:cs="Arial"/>
                <w:sz w:val="16"/>
                <w:szCs w:val="16"/>
              </w:rPr>
              <w:t>)</w:t>
            </w:r>
          </w:p>
        </w:tc>
        <w:tc>
          <w:tcPr>
            <w:tcW w:w="2444" w:type="dxa"/>
            <w:tcBorders>
              <w:top w:val="nil"/>
              <w:left w:val="nil"/>
              <w:bottom w:val="single" w:sz="4" w:space="0" w:color="auto"/>
              <w:right w:val="single" w:sz="4" w:space="0" w:color="auto"/>
            </w:tcBorders>
            <w:shd w:val="clear" w:color="auto" w:fill="auto"/>
            <w:noWrap/>
            <w:vAlign w:val="center"/>
            <w:hideMark/>
          </w:tcPr>
          <w:p w:rsidR="00BD7DEC" w:rsidRPr="00732636" w:rsidRDefault="00BD7DEC" w:rsidP="00BD7DEC">
            <w:pPr>
              <w:spacing w:after="0" w:line="240" w:lineRule="auto"/>
              <w:jc w:val="right"/>
              <w:rPr>
                <w:rFonts w:ascii="Verdana" w:eastAsia="Times New Roman" w:hAnsi="Verdana" w:cs="Arial"/>
                <w:sz w:val="16"/>
                <w:szCs w:val="16"/>
              </w:rPr>
            </w:pPr>
            <w:r w:rsidRPr="00732636">
              <w:rPr>
                <w:rFonts w:ascii="Verdana" w:eastAsia="Times New Roman" w:hAnsi="Verdana" w:cs="Arial"/>
                <w:sz w:val="16"/>
                <w:szCs w:val="16"/>
              </w:rPr>
              <w:t>88 774</w:t>
            </w:r>
          </w:p>
        </w:tc>
      </w:tr>
      <w:tr w:rsidR="00BD7DEC" w:rsidRPr="00732636" w:rsidTr="00BD7DEC">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Доходы от участия в других организациях</w:t>
            </w:r>
          </w:p>
        </w:tc>
        <w:tc>
          <w:tcPr>
            <w:tcW w:w="940" w:type="dxa"/>
            <w:tcBorders>
              <w:top w:val="nil"/>
              <w:left w:val="nil"/>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2310</w:t>
            </w:r>
          </w:p>
        </w:tc>
        <w:tc>
          <w:tcPr>
            <w:tcW w:w="1980" w:type="dxa"/>
            <w:tcBorders>
              <w:top w:val="nil"/>
              <w:left w:val="nil"/>
              <w:bottom w:val="single" w:sz="4" w:space="0" w:color="auto"/>
              <w:right w:val="single" w:sz="4" w:space="0" w:color="auto"/>
            </w:tcBorders>
            <w:shd w:val="clear" w:color="auto" w:fill="auto"/>
            <w:noWrap/>
            <w:vAlign w:val="center"/>
            <w:hideMark/>
          </w:tcPr>
          <w:p w:rsidR="00BD7DEC" w:rsidRPr="00732636" w:rsidRDefault="00BD7DEC" w:rsidP="00BD7DEC">
            <w:pPr>
              <w:spacing w:after="0" w:line="240" w:lineRule="auto"/>
              <w:jc w:val="right"/>
              <w:rPr>
                <w:rFonts w:ascii="Verdana" w:eastAsia="Times New Roman" w:hAnsi="Verdana" w:cs="Arial"/>
                <w:sz w:val="16"/>
                <w:szCs w:val="16"/>
              </w:rPr>
            </w:pPr>
            <w:r w:rsidRPr="00732636">
              <w:rPr>
                <w:rFonts w:ascii="Verdana" w:eastAsia="Times New Roman" w:hAnsi="Verdana" w:cs="Arial"/>
                <w:sz w:val="16"/>
                <w:szCs w:val="16"/>
              </w:rPr>
              <w:t>-</w:t>
            </w:r>
          </w:p>
        </w:tc>
        <w:tc>
          <w:tcPr>
            <w:tcW w:w="2444" w:type="dxa"/>
            <w:tcBorders>
              <w:top w:val="nil"/>
              <w:left w:val="nil"/>
              <w:bottom w:val="single" w:sz="4" w:space="0" w:color="auto"/>
              <w:right w:val="single" w:sz="4" w:space="0" w:color="auto"/>
            </w:tcBorders>
            <w:shd w:val="clear" w:color="auto" w:fill="auto"/>
            <w:noWrap/>
            <w:vAlign w:val="center"/>
            <w:hideMark/>
          </w:tcPr>
          <w:p w:rsidR="00BD7DEC" w:rsidRPr="00732636" w:rsidRDefault="00BD7DEC" w:rsidP="00BD7DEC">
            <w:pPr>
              <w:spacing w:after="0" w:line="240" w:lineRule="auto"/>
              <w:jc w:val="right"/>
              <w:rPr>
                <w:rFonts w:ascii="Verdana" w:eastAsia="Times New Roman" w:hAnsi="Verdana" w:cs="Arial"/>
                <w:sz w:val="16"/>
                <w:szCs w:val="16"/>
              </w:rPr>
            </w:pPr>
            <w:r w:rsidRPr="00732636">
              <w:rPr>
                <w:rFonts w:ascii="Verdana" w:eastAsia="Times New Roman" w:hAnsi="Verdana" w:cs="Arial"/>
                <w:sz w:val="16"/>
                <w:szCs w:val="16"/>
              </w:rPr>
              <w:t>-</w:t>
            </w:r>
          </w:p>
        </w:tc>
      </w:tr>
      <w:tr w:rsidR="00BD7DEC" w:rsidRPr="00732636" w:rsidTr="00BD7DEC">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Проценты к получению</w:t>
            </w:r>
          </w:p>
        </w:tc>
        <w:tc>
          <w:tcPr>
            <w:tcW w:w="940" w:type="dxa"/>
            <w:tcBorders>
              <w:top w:val="nil"/>
              <w:left w:val="nil"/>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2320</w:t>
            </w:r>
          </w:p>
        </w:tc>
        <w:tc>
          <w:tcPr>
            <w:tcW w:w="1980" w:type="dxa"/>
            <w:tcBorders>
              <w:top w:val="nil"/>
              <w:left w:val="nil"/>
              <w:bottom w:val="single" w:sz="4" w:space="0" w:color="auto"/>
              <w:right w:val="single" w:sz="4" w:space="0" w:color="auto"/>
            </w:tcBorders>
            <w:shd w:val="clear" w:color="auto" w:fill="auto"/>
            <w:noWrap/>
            <w:vAlign w:val="center"/>
            <w:hideMark/>
          </w:tcPr>
          <w:p w:rsidR="00BD7DEC" w:rsidRPr="00732636" w:rsidRDefault="00BD7DEC" w:rsidP="00BD7DEC">
            <w:pPr>
              <w:spacing w:after="0" w:line="240" w:lineRule="auto"/>
              <w:jc w:val="right"/>
              <w:rPr>
                <w:rFonts w:ascii="Verdana" w:eastAsia="Times New Roman" w:hAnsi="Verdana" w:cs="Arial"/>
                <w:sz w:val="16"/>
                <w:szCs w:val="16"/>
              </w:rPr>
            </w:pPr>
            <w:r w:rsidRPr="00732636">
              <w:rPr>
                <w:rFonts w:ascii="Verdana" w:eastAsia="Times New Roman" w:hAnsi="Verdana" w:cs="Arial"/>
                <w:sz w:val="16"/>
                <w:szCs w:val="16"/>
              </w:rPr>
              <w:t>274</w:t>
            </w:r>
          </w:p>
        </w:tc>
        <w:tc>
          <w:tcPr>
            <w:tcW w:w="2444" w:type="dxa"/>
            <w:tcBorders>
              <w:top w:val="nil"/>
              <w:left w:val="nil"/>
              <w:bottom w:val="single" w:sz="4" w:space="0" w:color="auto"/>
              <w:right w:val="single" w:sz="4" w:space="0" w:color="auto"/>
            </w:tcBorders>
            <w:shd w:val="clear" w:color="auto" w:fill="auto"/>
            <w:noWrap/>
            <w:vAlign w:val="center"/>
            <w:hideMark/>
          </w:tcPr>
          <w:p w:rsidR="00BD7DEC" w:rsidRPr="00732636" w:rsidRDefault="00BD7DEC" w:rsidP="00BD7DEC">
            <w:pPr>
              <w:spacing w:after="0" w:line="240" w:lineRule="auto"/>
              <w:jc w:val="right"/>
              <w:rPr>
                <w:rFonts w:ascii="Verdana" w:eastAsia="Times New Roman" w:hAnsi="Verdana" w:cs="Arial"/>
                <w:sz w:val="16"/>
                <w:szCs w:val="16"/>
              </w:rPr>
            </w:pPr>
            <w:r w:rsidRPr="00732636">
              <w:rPr>
                <w:rFonts w:ascii="Verdana" w:eastAsia="Times New Roman" w:hAnsi="Verdana" w:cs="Arial"/>
                <w:sz w:val="16"/>
                <w:szCs w:val="16"/>
              </w:rPr>
              <w:t>191</w:t>
            </w:r>
          </w:p>
        </w:tc>
      </w:tr>
      <w:tr w:rsidR="00BD7DEC" w:rsidRPr="00732636" w:rsidTr="00BD7DEC">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Проценты к уплате</w:t>
            </w:r>
          </w:p>
        </w:tc>
        <w:tc>
          <w:tcPr>
            <w:tcW w:w="940" w:type="dxa"/>
            <w:tcBorders>
              <w:top w:val="nil"/>
              <w:left w:val="nil"/>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2330</w:t>
            </w:r>
          </w:p>
        </w:tc>
        <w:tc>
          <w:tcPr>
            <w:tcW w:w="1980" w:type="dxa"/>
            <w:tcBorders>
              <w:top w:val="nil"/>
              <w:left w:val="nil"/>
              <w:bottom w:val="single" w:sz="4" w:space="0" w:color="auto"/>
              <w:right w:val="single" w:sz="4" w:space="0" w:color="auto"/>
            </w:tcBorders>
            <w:shd w:val="clear" w:color="auto" w:fill="auto"/>
            <w:noWrap/>
            <w:vAlign w:val="center"/>
            <w:hideMark/>
          </w:tcPr>
          <w:p w:rsidR="00BD7DEC" w:rsidRPr="00732636" w:rsidRDefault="00FF2915" w:rsidP="00BD7DEC">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r w:rsidR="00BD7DEC" w:rsidRPr="00732636">
              <w:rPr>
                <w:rFonts w:ascii="Verdana" w:eastAsia="Times New Roman" w:hAnsi="Verdana" w:cs="Arial"/>
                <w:sz w:val="16"/>
                <w:szCs w:val="16"/>
              </w:rPr>
              <w:t>6</w:t>
            </w:r>
            <w:r>
              <w:rPr>
                <w:rFonts w:ascii="Verdana" w:eastAsia="Times New Roman" w:hAnsi="Verdana" w:cs="Arial"/>
                <w:sz w:val="16"/>
                <w:szCs w:val="16"/>
              </w:rPr>
              <w:t> </w:t>
            </w:r>
            <w:r w:rsidR="00BD7DEC" w:rsidRPr="00732636">
              <w:rPr>
                <w:rFonts w:ascii="Verdana" w:eastAsia="Times New Roman" w:hAnsi="Verdana" w:cs="Arial"/>
                <w:sz w:val="16"/>
                <w:szCs w:val="16"/>
              </w:rPr>
              <w:t>646</w:t>
            </w:r>
            <w:r>
              <w:rPr>
                <w:rFonts w:ascii="Verdana" w:eastAsia="Times New Roman" w:hAnsi="Verdana" w:cs="Arial"/>
                <w:sz w:val="16"/>
                <w:szCs w:val="16"/>
              </w:rPr>
              <w:t>)</w:t>
            </w:r>
          </w:p>
        </w:tc>
        <w:tc>
          <w:tcPr>
            <w:tcW w:w="2444" w:type="dxa"/>
            <w:tcBorders>
              <w:top w:val="nil"/>
              <w:left w:val="nil"/>
              <w:bottom w:val="single" w:sz="4" w:space="0" w:color="auto"/>
              <w:right w:val="single" w:sz="4" w:space="0" w:color="auto"/>
            </w:tcBorders>
            <w:shd w:val="clear" w:color="auto" w:fill="auto"/>
            <w:noWrap/>
            <w:vAlign w:val="center"/>
            <w:hideMark/>
          </w:tcPr>
          <w:p w:rsidR="00BD7DEC" w:rsidRPr="00732636" w:rsidRDefault="00FF2915" w:rsidP="00BD7DEC">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r w:rsidR="00BD7DEC" w:rsidRPr="00732636">
              <w:rPr>
                <w:rFonts w:ascii="Verdana" w:eastAsia="Times New Roman" w:hAnsi="Verdana" w:cs="Arial"/>
                <w:sz w:val="16"/>
                <w:szCs w:val="16"/>
              </w:rPr>
              <w:t>2</w:t>
            </w:r>
            <w:r>
              <w:rPr>
                <w:rFonts w:ascii="Verdana" w:eastAsia="Times New Roman" w:hAnsi="Verdana" w:cs="Arial"/>
                <w:sz w:val="16"/>
                <w:szCs w:val="16"/>
              </w:rPr>
              <w:t> </w:t>
            </w:r>
            <w:r w:rsidR="00BD7DEC" w:rsidRPr="00732636">
              <w:rPr>
                <w:rFonts w:ascii="Verdana" w:eastAsia="Times New Roman" w:hAnsi="Verdana" w:cs="Arial"/>
                <w:sz w:val="16"/>
                <w:szCs w:val="16"/>
              </w:rPr>
              <w:t>361</w:t>
            </w:r>
            <w:r>
              <w:rPr>
                <w:rFonts w:ascii="Verdana" w:eastAsia="Times New Roman" w:hAnsi="Verdana" w:cs="Arial"/>
                <w:sz w:val="16"/>
                <w:szCs w:val="16"/>
              </w:rPr>
              <w:t>)</w:t>
            </w:r>
          </w:p>
        </w:tc>
      </w:tr>
      <w:tr w:rsidR="00BD7DEC" w:rsidRPr="00732636" w:rsidTr="00BD7DEC">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Прочие доходы</w:t>
            </w:r>
          </w:p>
        </w:tc>
        <w:tc>
          <w:tcPr>
            <w:tcW w:w="940" w:type="dxa"/>
            <w:tcBorders>
              <w:top w:val="nil"/>
              <w:left w:val="nil"/>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2340</w:t>
            </w:r>
          </w:p>
        </w:tc>
        <w:tc>
          <w:tcPr>
            <w:tcW w:w="1980" w:type="dxa"/>
            <w:tcBorders>
              <w:top w:val="nil"/>
              <w:left w:val="nil"/>
              <w:bottom w:val="single" w:sz="4" w:space="0" w:color="auto"/>
              <w:right w:val="single" w:sz="4" w:space="0" w:color="auto"/>
            </w:tcBorders>
            <w:shd w:val="clear" w:color="auto" w:fill="auto"/>
            <w:noWrap/>
            <w:vAlign w:val="center"/>
            <w:hideMark/>
          </w:tcPr>
          <w:p w:rsidR="00BD7DEC" w:rsidRPr="00732636" w:rsidRDefault="00BD7DEC" w:rsidP="00BD7DEC">
            <w:pPr>
              <w:spacing w:after="0" w:line="240" w:lineRule="auto"/>
              <w:jc w:val="right"/>
              <w:rPr>
                <w:rFonts w:ascii="Verdana" w:eastAsia="Times New Roman" w:hAnsi="Verdana" w:cs="Arial"/>
                <w:sz w:val="16"/>
                <w:szCs w:val="16"/>
              </w:rPr>
            </w:pPr>
            <w:r w:rsidRPr="00732636">
              <w:rPr>
                <w:rFonts w:ascii="Verdana" w:eastAsia="Times New Roman" w:hAnsi="Verdana" w:cs="Arial"/>
                <w:sz w:val="16"/>
                <w:szCs w:val="16"/>
              </w:rPr>
              <w:t>468 059</w:t>
            </w:r>
          </w:p>
        </w:tc>
        <w:tc>
          <w:tcPr>
            <w:tcW w:w="2444" w:type="dxa"/>
            <w:tcBorders>
              <w:top w:val="nil"/>
              <w:left w:val="nil"/>
              <w:bottom w:val="single" w:sz="4" w:space="0" w:color="auto"/>
              <w:right w:val="single" w:sz="4" w:space="0" w:color="auto"/>
            </w:tcBorders>
            <w:shd w:val="clear" w:color="auto" w:fill="auto"/>
            <w:noWrap/>
            <w:vAlign w:val="center"/>
            <w:hideMark/>
          </w:tcPr>
          <w:p w:rsidR="00BD7DEC" w:rsidRPr="00732636" w:rsidRDefault="00BD7DEC" w:rsidP="00BD7DEC">
            <w:pPr>
              <w:spacing w:after="0" w:line="240" w:lineRule="auto"/>
              <w:jc w:val="right"/>
              <w:rPr>
                <w:rFonts w:ascii="Verdana" w:eastAsia="Times New Roman" w:hAnsi="Verdana" w:cs="Arial"/>
                <w:sz w:val="16"/>
                <w:szCs w:val="16"/>
              </w:rPr>
            </w:pPr>
            <w:r w:rsidRPr="00732636">
              <w:rPr>
                <w:rFonts w:ascii="Verdana" w:eastAsia="Times New Roman" w:hAnsi="Verdana" w:cs="Arial"/>
                <w:sz w:val="16"/>
                <w:szCs w:val="16"/>
              </w:rPr>
              <w:t>138 296</w:t>
            </w:r>
          </w:p>
        </w:tc>
      </w:tr>
      <w:tr w:rsidR="00BD7DEC" w:rsidRPr="00732636" w:rsidTr="00BD7DEC">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Прочие расходы</w:t>
            </w:r>
          </w:p>
        </w:tc>
        <w:tc>
          <w:tcPr>
            <w:tcW w:w="940" w:type="dxa"/>
            <w:tcBorders>
              <w:top w:val="nil"/>
              <w:left w:val="nil"/>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2350</w:t>
            </w:r>
          </w:p>
        </w:tc>
        <w:tc>
          <w:tcPr>
            <w:tcW w:w="1980" w:type="dxa"/>
            <w:tcBorders>
              <w:top w:val="nil"/>
              <w:left w:val="nil"/>
              <w:bottom w:val="single" w:sz="4" w:space="0" w:color="auto"/>
              <w:right w:val="single" w:sz="4" w:space="0" w:color="auto"/>
            </w:tcBorders>
            <w:shd w:val="clear" w:color="auto" w:fill="auto"/>
            <w:noWrap/>
            <w:vAlign w:val="center"/>
            <w:hideMark/>
          </w:tcPr>
          <w:p w:rsidR="00BD7DEC" w:rsidRPr="00732636" w:rsidRDefault="00FF2915" w:rsidP="00BD7DEC">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r w:rsidR="00BD7DEC" w:rsidRPr="00732636">
              <w:rPr>
                <w:rFonts w:ascii="Verdana" w:eastAsia="Times New Roman" w:hAnsi="Verdana" w:cs="Arial"/>
                <w:sz w:val="16"/>
                <w:szCs w:val="16"/>
              </w:rPr>
              <w:t>482</w:t>
            </w:r>
            <w:r>
              <w:rPr>
                <w:rFonts w:ascii="Verdana" w:eastAsia="Times New Roman" w:hAnsi="Verdana" w:cs="Arial"/>
                <w:sz w:val="16"/>
                <w:szCs w:val="16"/>
              </w:rPr>
              <w:t> </w:t>
            </w:r>
            <w:r w:rsidR="00BD7DEC" w:rsidRPr="00732636">
              <w:rPr>
                <w:rFonts w:ascii="Verdana" w:eastAsia="Times New Roman" w:hAnsi="Verdana" w:cs="Arial"/>
                <w:sz w:val="16"/>
                <w:szCs w:val="16"/>
              </w:rPr>
              <w:t>476</w:t>
            </w:r>
            <w:r>
              <w:rPr>
                <w:rFonts w:ascii="Verdana" w:eastAsia="Times New Roman" w:hAnsi="Verdana" w:cs="Arial"/>
                <w:sz w:val="16"/>
                <w:szCs w:val="16"/>
              </w:rPr>
              <w:t>)</w:t>
            </w:r>
          </w:p>
        </w:tc>
        <w:tc>
          <w:tcPr>
            <w:tcW w:w="2444" w:type="dxa"/>
            <w:tcBorders>
              <w:top w:val="nil"/>
              <w:left w:val="nil"/>
              <w:bottom w:val="single" w:sz="4" w:space="0" w:color="auto"/>
              <w:right w:val="single" w:sz="4" w:space="0" w:color="auto"/>
            </w:tcBorders>
            <w:shd w:val="clear" w:color="auto" w:fill="auto"/>
            <w:noWrap/>
            <w:vAlign w:val="center"/>
            <w:hideMark/>
          </w:tcPr>
          <w:p w:rsidR="00BD7DEC" w:rsidRPr="00732636" w:rsidRDefault="00FF2915" w:rsidP="00BD7DEC">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r w:rsidR="00BD7DEC" w:rsidRPr="00732636">
              <w:rPr>
                <w:rFonts w:ascii="Verdana" w:eastAsia="Times New Roman" w:hAnsi="Verdana" w:cs="Arial"/>
                <w:sz w:val="16"/>
                <w:szCs w:val="16"/>
              </w:rPr>
              <w:t>162</w:t>
            </w:r>
            <w:r>
              <w:rPr>
                <w:rFonts w:ascii="Verdana" w:eastAsia="Times New Roman" w:hAnsi="Verdana" w:cs="Arial"/>
                <w:sz w:val="16"/>
                <w:szCs w:val="16"/>
              </w:rPr>
              <w:t> </w:t>
            </w:r>
            <w:r w:rsidR="00BD7DEC" w:rsidRPr="00732636">
              <w:rPr>
                <w:rFonts w:ascii="Verdana" w:eastAsia="Times New Roman" w:hAnsi="Verdana" w:cs="Arial"/>
                <w:sz w:val="16"/>
                <w:szCs w:val="16"/>
              </w:rPr>
              <w:t>787</w:t>
            </w:r>
            <w:r>
              <w:rPr>
                <w:rFonts w:ascii="Verdana" w:eastAsia="Times New Roman" w:hAnsi="Verdana" w:cs="Arial"/>
                <w:sz w:val="16"/>
                <w:szCs w:val="16"/>
              </w:rPr>
              <w:t>)</w:t>
            </w:r>
          </w:p>
        </w:tc>
      </w:tr>
      <w:tr w:rsidR="00BD7DEC" w:rsidRPr="00732636" w:rsidTr="00BD7DEC">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ПРИБЫЛЬ (УБЫТОК) ДО НАЛОГООБЛОЖЕНИЯ</w:t>
            </w:r>
          </w:p>
        </w:tc>
        <w:tc>
          <w:tcPr>
            <w:tcW w:w="940" w:type="dxa"/>
            <w:tcBorders>
              <w:top w:val="nil"/>
              <w:left w:val="nil"/>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2300</w:t>
            </w:r>
          </w:p>
        </w:tc>
        <w:tc>
          <w:tcPr>
            <w:tcW w:w="1980" w:type="dxa"/>
            <w:tcBorders>
              <w:top w:val="nil"/>
              <w:left w:val="nil"/>
              <w:bottom w:val="single" w:sz="4" w:space="0" w:color="auto"/>
              <w:right w:val="single" w:sz="4" w:space="0" w:color="auto"/>
            </w:tcBorders>
            <w:shd w:val="clear" w:color="auto" w:fill="auto"/>
            <w:noWrap/>
            <w:vAlign w:val="center"/>
            <w:hideMark/>
          </w:tcPr>
          <w:p w:rsidR="00BD7DEC" w:rsidRPr="00732636" w:rsidRDefault="00FF2915" w:rsidP="00BD7DEC">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r w:rsidR="00BD7DEC" w:rsidRPr="00732636">
              <w:rPr>
                <w:rFonts w:ascii="Verdana" w:eastAsia="Times New Roman" w:hAnsi="Verdana" w:cs="Arial"/>
                <w:sz w:val="16"/>
                <w:szCs w:val="16"/>
              </w:rPr>
              <w:t>63</w:t>
            </w:r>
            <w:r>
              <w:rPr>
                <w:rFonts w:ascii="Verdana" w:eastAsia="Times New Roman" w:hAnsi="Verdana" w:cs="Arial"/>
                <w:sz w:val="16"/>
                <w:szCs w:val="16"/>
              </w:rPr>
              <w:t> </w:t>
            </w:r>
            <w:r w:rsidR="00BD7DEC" w:rsidRPr="00732636">
              <w:rPr>
                <w:rFonts w:ascii="Verdana" w:eastAsia="Times New Roman" w:hAnsi="Verdana" w:cs="Arial"/>
                <w:sz w:val="16"/>
                <w:szCs w:val="16"/>
              </w:rPr>
              <w:t>639</w:t>
            </w:r>
            <w:r>
              <w:rPr>
                <w:rFonts w:ascii="Verdana" w:eastAsia="Times New Roman" w:hAnsi="Verdana" w:cs="Arial"/>
                <w:sz w:val="16"/>
                <w:szCs w:val="16"/>
              </w:rPr>
              <w:t>)</w:t>
            </w:r>
          </w:p>
        </w:tc>
        <w:tc>
          <w:tcPr>
            <w:tcW w:w="2444" w:type="dxa"/>
            <w:tcBorders>
              <w:top w:val="nil"/>
              <w:left w:val="nil"/>
              <w:bottom w:val="single" w:sz="4" w:space="0" w:color="auto"/>
              <w:right w:val="single" w:sz="4" w:space="0" w:color="auto"/>
            </w:tcBorders>
            <w:shd w:val="clear" w:color="auto" w:fill="auto"/>
            <w:noWrap/>
            <w:vAlign w:val="center"/>
            <w:hideMark/>
          </w:tcPr>
          <w:p w:rsidR="00BD7DEC" w:rsidRPr="00732636" w:rsidRDefault="00BD7DEC" w:rsidP="00BD7DEC">
            <w:pPr>
              <w:spacing w:after="0" w:line="240" w:lineRule="auto"/>
              <w:jc w:val="right"/>
              <w:rPr>
                <w:rFonts w:ascii="Verdana" w:eastAsia="Times New Roman" w:hAnsi="Verdana" w:cs="Arial"/>
                <w:sz w:val="16"/>
                <w:szCs w:val="16"/>
              </w:rPr>
            </w:pPr>
            <w:r w:rsidRPr="00732636">
              <w:rPr>
                <w:rFonts w:ascii="Verdana" w:eastAsia="Times New Roman" w:hAnsi="Verdana" w:cs="Arial"/>
                <w:sz w:val="16"/>
                <w:szCs w:val="16"/>
              </w:rPr>
              <w:t>62 113</w:t>
            </w:r>
          </w:p>
        </w:tc>
      </w:tr>
      <w:tr w:rsidR="00BD7DEC" w:rsidRPr="00732636" w:rsidTr="00BD7DEC">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Текущий налог на прибыль</w:t>
            </w:r>
          </w:p>
        </w:tc>
        <w:tc>
          <w:tcPr>
            <w:tcW w:w="940" w:type="dxa"/>
            <w:tcBorders>
              <w:top w:val="nil"/>
              <w:left w:val="nil"/>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2410</w:t>
            </w:r>
          </w:p>
        </w:tc>
        <w:tc>
          <w:tcPr>
            <w:tcW w:w="1980" w:type="dxa"/>
            <w:tcBorders>
              <w:top w:val="nil"/>
              <w:left w:val="nil"/>
              <w:bottom w:val="single" w:sz="4" w:space="0" w:color="auto"/>
              <w:right w:val="single" w:sz="4" w:space="0" w:color="auto"/>
            </w:tcBorders>
            <w:shd w:val="clear" w:color="auto" w:fill="auto"/>
            <w:noWrap/>
            <w:vAlign w:val="center"/>
            <w:hideMark/>
          </w:tcPr>
          <w:p w:rsidR="00BD7DEC" w:rsidRPr="00732636" w:rsidRDefault="00BD7DEC" w:rsidP="00BD7DEC">
            <w:pPr>
              <w:spacing w:after="0" w:line="240" w:lineRule="auto"/>
              <w:jc w:val="right"/>
              <w:rPr>
                <w:rFonts w:ascii="Verdana" w:eastAsia="Times New Roman" w:hAnsi="Verdana" w:cs="Arial"/>
                <w:sz w:val="16"/>
                <w:szCs w:val="16"/>
              </w:rPr>
            </w:pPr>
            <w:r w:rsidRPr="00732636">
              <w:rPr>
                <w:rFonts w:ascii="Verdana" w:eastAsia="Times New Roman" w:hAnsi="Verdana" w:cs="Arial"/>
                <w:sz w:val="16"/>
                <w:szCs w:val="16"/>
              </w:rPr>
              <w:t>-</w:t>
            </w:r>
          </w:p>
        </w:tc>
        <w:tc>
          <w:tcPr>
            <w:tcW w:w="2444" w:type="dxa"/>
            <w:tcBorders>
              <w:top w:val="nil"/>
              <w:left w:val="nil"/>
              <w:bottom w:val="single" w:sz="4" w:space="0" w:color="auto"/>
              <w:right w:val="single" w:sz="4" w:space="0" w:color="auto"/>
            </w:tcBorders>
            <w:shd w:val="clear" w:color="auto" w:fill="auto"/>
            <w:noWrap/>
            <w:vAlign w:val="center"/>
            <w:hideMark/>
          </w:tcPr>
          <w:p w:rsidR="00BD7DEC" w:rsidRPr="00732636" w:rsidRDefault="00FF2915" w:rsidP="00BD7DEC">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r w:rsidR="00BD7DEC" w:rsidRPr="00732636">
              <w:rPr>
                <w:rFonts w:ascii="Verdana" w:eastAsia="Times New Roman" w:hAnsi="Verdana" w:cs="Arial"/>
                <w:sz w:val="16"/>
                <w:szCs w:val="16"/>
              </w:rPr>
              <w:t>18</w:t>
            </w:r>
            <w:r>
              <w:rPr>
                <w:rFonts w:ascii="Verdana" w:eastAsia="Times New Roman" w:hAnsi="Verdana" w:cs="Arial"/>
                <w:sz w:val="16"/>
                <w:szCs w:val="16"/>
              </w:rPr>
              <w:t> </w:t>
            </w:r>
            <w:r w:rsidR="00BD7DEC" w:rsidRPr="00732636">
              <w:rPr>
                <w:rFonts w:ascii="Verdana" w:eastAsia="Times New Roman" w:hAnsi="Verdana" w:cs="Arial"/>
                <w:sz w:val="16"/>
                <w:szCs w:val="16"/>
              </w:rPr>
              <w:t>830</w:t>
            </w:r>
            <w:r>
              <w:rPr>
                <w:rFonts w:ascii="Verdana" w:eastAsia="Times New Roman" w:hAnsi="Verdana" w:cs="Arial"/>
                <w:sz w:val="16"/>
                <w:szCs w:val="16"/>
              </w:rPr>
              <w:t>)</w:t>
            </w:r>
          </w:p>
        </w:tc>
      </w:tr>
      <w:tr w:rsidR="00BD7DEC" w:rsidRPr="00732636" w:rsidTr="00BD7DEC">
        <w:trPr>
          <w:trHeight w:val="42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в т. ч. постоянные налоговые обязательства (активы)</w:t>
            </w:r>
          </w:p>
        </w:tc>
        <w:tc>
          <w:tcPr>
            <w:tcW w:w="940" w:type="dxa"/>
            <w:tcBorders>
              <w:top w:val="nil"/>
              <w:left w:val="nil"/>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2421</w:t>
            </w:r>
          </w:p>
        </w:tc>
        <w:tc>
          <w:tcPr>
            <w:tcW w:w="1980" w:type="dxa"/>
            <w:tcBorders>
              <w:top w:val="nil"/>
              <w:left w:val="nil"/>
              <w:bottom w:val="single" w:sz="4" w:space="0" w:color="auto"/>
              <w:right w:val="single" w:sz="4" w:space="0" w:color="auto"/>
            </w:tcBorders>
            <w:shd w:val="clear" w:color="auto" w:fill="auto"/>
            <w:noWrap/>
            <w:vAlign w:val="center"/>
            <w:hideMark/>
          </w:tcPr>
          <w:p w:rsidR="00BD7DEC" w:rsidRPr="00732636" w:rsidRDefault="00BD7DEC" w:rsidP="00BD7DEC">
            <w:pPr>
              <w:spacing w:after="0" w:line="240" w:lineRule="auto"/>
              <w:jc w:val="right"/>
              <w:rPr>
                <w:rFonts w:ascii="Verdana" w:eastAsia="Times New Roman" w:hAnsi="Verdana" w:cs="Arial"/>
                <w:sz w:val="16"/>
                <w:szCs w:val="16"/>
              </w:rPr>
            </w:pPr>
            <w:r w:rsidRPr="00732636">
              <w:rPr>
                <w:rFonts w:ascii="Verdana" w:eastAsia="Times New Roman" w:hAnsi="Verdana" w:cs="Arial"/>
                <w:sz w:val="16"/>
                <w:szCs w:val="16"/>
              </w:rPr>
              <w:t>7 539</w:t>
            </w:r>
          </w:p>
        </w:tc>
        <w:tc>
          <w:tcPr>
            <w:tcW w:w="2444" w:type="dxa"/>
            <w:tcBorders>
              <w:top w:val="nil"/>
              <w:left w:val="nil"/>
              <w:bottom w:val="single" w:sz="4" w:space="0" w:color="auto"/>
              <w:right w:val="single" w:sz="4" w:space="0" w:color="auto"/>
            </w:tcBorders>
            <w:shd w:val="clear" w:color="auto" w:fill="auto"/>
            <w:noWrap/>
            <w:vAlign w:val="center"/>
            <w:hideMark/>
          </w:tcPr>
          <w:p w:rsidR="00BD7DEC" w:rsidRPr="00732636" w:rsidRDefault="00BD7DEC" w:rsidP="00BD7DEC">
            <w:pPr>
              <w:spacing w:after="0" w:line="240" w:lineRule="auto"/>
              <w:jc w:val="right"/>
              <w:rPr>
                <w:rFonts w:ascii="Verdana" w:eastAsia="Times New Roman" w:hAnsi="Verdana" w:cs="Arial"/>
                <w:sz w:val="16"/>
                <w:szCs w:val="16"/>
              </w:rPr>
            </w:pPr>
            <w:r w:rsidRPr="00732636">
              <w:rPr>
                <w:rFonts w:ascii="Verdana" w:eastAsia="Times New Roman" w:hAnsi="Verdana" w:cs="Arial"/>
                <w:sz w:val="16"/>
                <w:szCs w:val="16"/>
              </w:rPr>
              <w:t>7 904</w:t>
            </w:r>
          </w:p>
        </w:tc>
      </w:tr>
      <w:tr w:rsidR="00BD7DEC" w:rsidRPr="00732636" w:rsidTr="00BD7DEC">
        <w:trPr>
          <w:trHeight w:val="42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Изменение отложенных налоговых обязательств</w:t>
            </w:r>
          </w:p>
        </w:tc>
        <w:tc>
          <w:tcPr>
            <w:tcW w:w="940" w:type="dxa"/>
            <w:tcBorders>
              <w:top w:val="nil"/>
              <w:left w:val="nil"/>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2430</w:t>
            </w:r>
          </w:p>
        </w:tc>
        <w:tc>
          <w:tcPr>
            <w:tcW w:w="1980" w:type="dxa"/>
            <w:tcBorders>
              <w:top w:val="nil"/>
              <w:left w:val="nil"/>
              <w:bottom w:val="single" w:sz="4" w:space="0" w:color="auto"/>
              <w:right w:val="single" w:sz="4" w:space="0" w:color="auto"/>
            </w:tcBorders>
            <w:shd w:val="clear" w:color="auto" w:fill="auto"/>
            <w:noWrap/>
            <w:vAlign w:val="center"/>
            <w:hideMark/>
          </w:tcPr>
          <w:p w:rsidR="00BD7DEC" w:rsidRPr="00732636" w:rsidRDefault="00FF2915" w:rsidP="00BD7DEC">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r w:rsidR="00BD7DEC" w:rsidRPr="00732636">
              <w:rPr>
                <w:rFonts w:ascii="Verdana" w:eastAsia="Times New Roman" w:hAnsi="Verdana" w:cs="Arial"/>
                <w:sz w:val="16"/>
                <w:szCs w:val="16"/>
              </w:rPr>
              <w:t>64</w:t>
            </w:r>
            <w:r>
              <w:rPr>
                <w:rFonts w:ascii="Verdana" w:eastAsia="Times New Roman" w:hAnsi="Verdana" w:cs="Arial"/>
                <w:sz w:val="16"/>
                <w:szCs w:val="16"/>
              </w:rPr>
              <w:t>)</w:t>
            </w:r>
          </w:p>
        </w:tc>
        <w:tc>
          <w:tcPr>
            <w:tcW w:w="2444" w:type="dxa"/>
            <w:tcBorders>
              <w:top w:val="nil"/>
              <w:left w:val="nil"/>
              <w:bottom w:val="single" w:sz="4" w:space="0" w:color="auto"/>
              <w:right w:val="single" w:sz="4" w:space="0" w:color="auto"/>
            </w:tcBorders>
            <w:shd w:val="clear" w:color="auto" w:fill="auto"/>
            <w:noWrap/>
            <w:vAlign w:val="center"/>
            <w:hideMark/>
          </w:tcPr>
          <w:p w:rsidR="00BD7DEC" w:rsidRPr="00732636" w:rsidRDefault="00BD7DEC" w:rsidP="00BD7DEC">
            <w:pPr>
              <w:spacing w:after="0" w:line="240" w:lineRule="auto"/>
              <w:jc w:val="right"/>
              <w:rPr>
                <w:rFonts w:ascii="Verdana" w:eastAsia="Times New Roman" w:hAnsi="Verdana" w:cs="Arial"/>
                <w:sz w:val="16"/>
                <w:szCs w:val="16"/>
              </w:rPr>
            </w:pPr>
            <w:r w:rsidRPr="00732636">
              <w:rPr>
                <w:rFonts w:ascii="Verdana" w:eastAsia="Times New Roman" w:hAnsi="Verdana" w:cs="Arial"/>
                <w:sz w:val="16"/>
                <w:szCs w:val="16"/>
              </w:rPr>
              <w:t>253</w:t>
            </w:r>
          </w:p>
        </w:tc>
      </w:tr>
      <w:tr w:rsidR="00BD7DEC" w:rsidRPr="00732636" w:rsidTr="00BD7DEC">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Изменение отложенных налоговых активов</w:t>
            </w:r>
          </w:p>
        </w:tc>
        <w:tc>
          <w:tcPr>
            <w:tcW w:w="940" w:type="dxa"/>
            <w:tcBorders>
              <w:top w:val="nil"/>
              <w:left w:val="nil"/>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2450</w:t>
            </w:r>
          </w:p>
        </w:tc>
        <w:tc>
          <w:tcPr>
            <w:tcW w:w="1980" w:type="dxa"/>
            <w:tcBorders>
              <w:top w:val="nil"/>
              <w:left w:val="nil"/>
              <w:bottom w:val="single" w:sz="4" w:space="0" w:color="auto"/>
              <w:right w:val="single" w:sz="4" w:space="0" w:color="auto"/>
            </w:tcBorders>
            <w:shd w:val="clear" w:color="auto" w:fill="auto"/>
            <w:noWrap/>
            <w:vAlign w:val="center"/>
            <w:hideMark/>
          </w:tcPr>
          <w:p w:rsidR="00BD7DEC" w:rsidRPr="00732636" w:rsidRDefault="00BD7DEC" w:rsidP="00BD7DEC">
            <w:pPr>
              <w:spacing w:after="0" w:line="240" w:lineRule="auto"/>
              <w:jc w:val="right"/>
              <w:rPr>
                <w:rFonts w:ascii="Verdana" w:eastAsia="Times New Roman" w:hAnsi="Verdana" w:cs="Arial"/>
                <w:sz w:val="16"/>
                <w:szCs w:val="16"/>
              </w:rPr>
            </w:pPr>
            <w:r w:rsidRPr="00732636">
              <w:rPr>
                <w:rFonts w:ascii="Verdana" w:eastAsia="Times New Roman" w:hAnsi="Verdana" w:cs="Arial"/>
                <w:sz w:val="16"/>
                <w:szCs w:val="16"/>
              </w:rPr>
              <w:t>5 125</w:t>
            </w:r>
          </w:p>
        </w:tc>
        <w:tc>
          <w:tcPr>
            <w:tcW w:w="2444" w:type="dxa"/>
            <w:tcBorders>
              <w:top w:val="nil"/>
              <w:left w:val="nil"/>
              <w:bottom w:val="single" w:sz="4" w:space="0" w:color="auto"/>
              <w:right w:val="single" w:sz="4" w:space="0" w:color="auto"/>
            </w:tcBorders>
            <w:shd w:val="clear" w:color="auto" w:fill="auto"/>
            <w:noWrap/>
            <w:vAlign w:val="center"/>
            <w:hideMark/>
          </w:tcPr>
          <w:p w:rsidR="00BD7DEC" w:rsidRPr="00732636" w:rsidRDefault="00FF2915" w:rsidP="00BD7DEC">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r w:rsidR="00BD7DEC" w:rsidRPr="00732636">
              <w:rPr>
                <w:rFonts w:ascii="Verdana" w:eastAsia="Times New Roman" w:hAnsi="Verdana" w:cs="Arial"/>
                <w:sz w:val="16"/>
                <w:szCs w:val="16"/>
              </w:rPr>
              <w:t>1</w:t>
            </w:r>
            <w:r>
              <w:rPr>
                <w:rFonts w:ascii="Verdana" w:eastAsia="Times New Roman" w:hAnsi="Verdana" w:cs="Arial"/>
                <w:sz w:val="16"/>
                <w:szCs w:val="16"/>
              </w:rPr>
              <w:t> </w:t>
            </w:r>
            <w:r w:rsidR="00BD7DEC" w:rsidRPr="00732636">
              <w:rPr>
                <w:rFonts w:ascii="Verdana" w:eastAsia="Times New Roman" w:hAnsi="Verdana" w:cs="Arial"/>
                <w:sz w:val="16"/>
                <w:szCs w:val="16"/>
              </w:rPr>
              <w:t>244</w:t>
            </w:r>
            <w:r>
              <w:rPr>
                <w:rFonts w:ascii="Verdana" w:eastAsia="Times New Roman" w:hAnsi="Verdana" w:cs="Arial"/>
                <w:sz w:val="16"/>
                <w:szCs w:val="16"/>
              </w:rPr>
              <w:t>)</w:t>
            </w:r>
          </w:p>
        </w:tc>
      </w:tr>
      <w:tr w:rsidR="00BD7DEC" w:rsidRPr="00732636" w:rsidTr="00BD7DEC">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Прочее</w:t>
            </w:r>
          </w:p>
        </w:tc>
        <w:tc>
          <w:tcPr>
            <w:tcW w:w="940" w:type="dxa"/>
            <w:tcBorders>
              <w:top w:val="nil"/>
              <w:left w:val="nil"/>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2460</w:t>
            </w:r>
          </w:p>
        </w:tc>
        <w:tc>
          <w:tcPr>
            <w:tcW w:w="1980" w:type="dxa"/>
            <w:tcBorders>
              <w:top w:val="nil"/>
              <w:left w:val="nil"/>
              <w:bottom w:val="single" w:sz="4" w:space="0" w:color="auto"/>
              <w:right w:val="single" w:sz="4" w:space="0" w:color="auto"/>
            </w:tcBorders>
            <w:shd w:val="clear" w:color="auto" w:fill="auto"/>
            <w:noWrap/>
            <w:vAlign w:val="center"/>
            <w:hideMark/>
          </w:tcPr>
          <w:p w:rsidR="00BD7DEC" w:rsidRPr="00732636" w:rsidRDefault="00BD7DEC" w:rsidP="00BD7DEC">
            <w:pPr>
              <w:spacing w:after="0" w:line="240" w:lineRule="auto"/>
              <w:jc w:val="right"/>
              <w:rPr>
                <w:rFonts w:ascii="Verdana" w:eastAsia="Times New Roman" w:hAnsi="Verdana" w:cs="Arial"/>
                <w:sz w:val="16"/>
                <w:szCs w:val="16"/>
              </w:rPr>
            </w:pPr>
            <w:r w:rsidRPr="00732636">
              <w:rPr>
                <w:rFonts w:ascii="Verdana" w:eastAsia="Times New Roman" w:hAnsi="Verdana" w:cs="Arial"/>
                <w:sz w:val="16"/>
                <w:szCs w:val="16"/>
              </w:rPr>
              <w:t>15 007</w:t>
            </w:r>
          </w:p>
        </w:tc>
        <w:tc>
          <w:tcPr>
            <w:tcW w:w="2444" w:type="dxa"/>
            <w:tcBorders>
              <w:top w:val="nil"/>
              <w:left w:val="nil"/>
              <w:bottom w:val="single" w:sz="4" w:space="0" w:color="auto"/>
              <w:right w:val="single" w:sz="4" w:space="0" w:color="auto"/>
            </w:tcBorders>
            <w:shd w:val="clear" w:color="auto" w:fill="auto"/>
            <w:noWrap/>
            <w:vAlign w:val="center"/>
            <w:hideMark/>
          </w:tcPr>
          <w:p w:rsidR="00BD7DEC" w:rsidRPr="00732636" w:rsidRDefault="00BD7DEC" w:rsidP="00BD7DEC">
            <w:pPr>
              <w:spacing w:after="0" w:line="240" w:lineRule="auto"/>
              <w:jc w:val="right"/>
              <w:rPr>
                <w:rFonts w:ascii="Verdana" w:eastAsia="Times New Roman" w:hAnsi="Verdana" w:cs="Arial"/>
                <w:sz w:val="16"/>
                <w:szCs w:val="16"/>
              </w:rPr>
            </w:pPr>
            <w:r w:rsidRPr="00732636">
              <w:rPr>
                <w:rFonts w:ascii="Verdana" w:eastAsia="Times New Roman" w:hAnsi="Verdana" w:cs="Arial"/>
                <w:sz w:val="16"/>
                <w:szCs w:val="16"/>
              </w:rPr>
              <w:t>2 532</w:t>
            </w:r>
          </w:p>
        </w:tc>
      </w:tr>
      <w:tr w:rsidR="00BD7DEC" w:rsidRPr="00732636" w:rsidTr="00BD7DEC">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ЧИСТАЯ ПРИБЫЛЬ (УБЫТОК)</w:t>
            </w:r>
          </w:p>
        </w:tc>
        <w:tc>
          <w:tcPr>
            <w:tcW w:w="940" w:type="dxa"/>
            <w:tcBorders>
              <w:top w:val="nil"/>
              <w:left w:val="nil"/>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2400</w:t>
            </w:r>
          </w:p>
        </w:tc>
        <w:tc>
          <w:tcPr>
            <w:tcW w:w="1980" w:type="dxa"/>
            <w:tcBorders>
              <w:top w:val="nil"/>
              <w:left w:val="nil"/>
              <w:bottom w:val="single" w:sz="4" w:space="0" w:color="auto"/>
              <w:right w:val="single" w:sz="4" w:space="0" w:color="auto"/>
            </w:tcBorders>
            <w:shd w:val="clear" w:color="auto" w:fill="auto"/>
            <w:noWrap/>
            <w:vAlign w:val="center"/>
            <w:hideMark/>
          </w:tcPr>
          <w:p w:rsidR="00BD7DEC" w:rsidRPr="00732636" w:rsidRDefault="00FF2915" w:rsidP="00BD7DEC">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r w:rsidR="00BD7DEC" w:rsidRPr="00732636">
              <w:rPr>
                <w:rFonts w:ascii="Verdana" w:eastAsia="Times New Roman" w:hAnsi="Verdana" w:cs="Arial"/>
                <w:sz w:val="16"/>
                <w:szCs w:val="16"/>
              </w:rPr>
              <w:t>73</w:t>
            </w:r>
            <w:r>
              <w:rPr>
                <w:rFonts w:ascii="Verdana" w:eastAsia="Times New Roman" w:hAnsi="Verdana" w:cs="Arial"/>
                <w:sz w:val="16"/>
                <w:szCs w:val="16"/>
              </w:rPr>
              <w:t> </w:t>
            </w:r>
            <w:r w:rsidR="00BD7DEC" w:rsidRPr="00732636">
              <w:rPr>
                <w:rFonts w:ascii="Verdana" w:eastAsia="Times New Roman" w:hAnsi="Verdana" w:cs="Arial"/>
                <w:sz w:val="16"/>
                <w:szCs w:val="16"/>
              </w:rPr>
              <w:t>457</w:t>
            </w:r>
            <w:r>
              <w:rPr>
                <w:rFonts w:ascii="Verdana" w:eastAsia="Times New Roman" w:hAnsi="Verdana" w:cs="Arial"/>
                <w:sz w:val="16"/>
                <w:szCs w:val="16"/>
              </w:rPr>
              <w:t>)</w:t>
            </w:r>
          </w:p>
        </w:tc>
        <w:tc>
          <w:tcPr>
            <w:tcW w:w="2444" w:type="dxa"/>
            <w:tcBorders>
              <w:top w:val="nil"/>
              <w:left w:val="nil"/>
              <w:bottom w:val="single" w:sz="4" w:space="0" w:color="auto"/>
              <w:right w:val="single" w:sz="4" w:space="0" w:color="auto"/>
            </w:tcBorders>
            <w:shd w:val="clear" w:color="auto" w:fill="auto"/>
            <w:noWrap/>
            <w:vAlign w:val="center"/>
            <w:hideMark/>
          </w:tcPr>
          <w:p w:rsidR="00BD7DEC" w:rsidRPr="00732636" w:rsidRDefault="00BD7DEC" w:rsidP="00BD7DEC">
            <w:pPr>
              <w:spacing w:after="0" w:line="240" w:lineRule="auto"/>
              <w:jc w:val="right"/>
              <w:rPr>
                <w:rFonts w:ascii="Verdana" w:eastAsia="Times New Roman" w:hAnsi="Verdana" w:cs="Arial"/>
                <w:sz w:val="16"/>
                <w:szCs w:val="16"/>
              </w:rPr>
            </w:pPr>
            <w:r w:rsidRPr="00732636">
              <w:rPr>
                <w:rFonts w:ascii="Verdana" w:eastAsia="Times New Roman" w:hAnsi="Verdana" w:cs="Arial"/>
                <w:sz w:val="16"/>
                <w:szCs w:val="16"/>
              </w:rPr>
              <w:t>39 254</w:t>
            </w:r>
          </w:p>
        </w:tc>
      </w:tr>
      <w:tr w:rsidR="00BD7DEC" w:rsidRPr="00732636" w:rsidTr="00BD7DEC">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СПРАВОЧНО</w:t>
            </w:r>
          </w:p>
        </w:tc>
        <w:tc>
          <w:tcPr>
            <w:tcW w:w="940" w:type="dxa"/>
            <w:tcBorders>
              <w:top w:val="nil"/>
              <w:left w:val="nil"/>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 </w:t>
            </w:r>
          </w:p>
        </w:tc>
        <w:tc>
          <w:tcPr>
            <w:tcW w:w="1980" w:type="dxa"/>
            <w:tcBorders>
              <w:top w:val="nil"/>
              <w:left w:val="nil"/>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 </w:t>
            </w:r>
          </w:p>
        </w:tc>
        <w:tc>
          <w:tcPr>
            <w:tcW w:w="2444" w:type="dxa"/>
            <w:tcBorders>
              <w:top w:val="nil"/>
              <w:left w:val="nil"/>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 </w:t>
            </w:r>
          </w:p>
        </w:tc>
      </w:tr>
      <w:tr w:rsidR="00BD7DEC" w:rsidRPr="00732636" w:rsidTr="00BD7DEC">
        <w:trPr>
          <w:trHeight w:val="63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 xml:space="preserve">Результат от переоценки </w:t>
            </w:r>
            <w:proofErr w:type="spellStart"/>
            <w:r w:rsidRPr="00732636">
              <w:rPr>
                <w:rFonts w:ascii="Verdana" w:eastAsia="Times New Roman" w:hAnsi="Verdana" w:cs="Arial"/>
                <w:sz w:val="16"/>
                <w:szCs w:val="16"/>
              </w:rPr>
              <w:t>внеоборотных</w:t>
            </w:r>
            <w:proofErr w:type="spellEnd"/>
            <w:r w:rsidRPr="00732636">
              <w:rPr>
                <w:rFonts w:ascii="Verdana" w:eastAsia="Times New Roman" w:hAnsi="Verdana" w:cs="Arial"/>
                <w:sz w:val="16"/>
                <w:szCs w:val="16"/>
              </w:rPr>
              <w:t xml:space="preserve"> активов, не включаемый в чистую прибыль (убыток) периода</w:t>
            </w:r>
          </w:p>
        </w:tc>
        <w:tc>
          <w:tcPr>
            <w:tcW w:w="940" w:type="dxa"/>
            <w:tcBorders>
              <w:top w:val="nil"/>
              <w:left w:val="nil"/>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2510</w:t>
            </w:r>
          </w:p>
        </w:tc>
        <w:tc>
          <w:tcPr>
            <w:tcW w:w="1980" w:type="dxa"/>
            <w:tcBorders>
              <w:top w:val="nil"/>
              <w:left w:val="nil"/>
              <w:bottom w:val="single" w:sz="4" w:space="0" w:color="auto"/>
              <w:right w:val="single" w:sz="4" w:space="0" w:color="auto"/>
            </w:tcBorders>
            <w:shd w:val="clear" w:color="auto" w:fill="auto"/>
            <w:noWrap/>
            <w:vAlign w:val="center"/>
            <w:hideMark/>
          </w:tcPr>
          <w:p w:rsidR="00BD7DEC" w:rsidRPr="00732636" w:rsidRDefault="00BD7DEC" w:rsidP="00BD7DEC">
            <w:pPr>
              <w:spacing w:after="0" w:line="240" w:lineRule="auto"/>
              <w:jc w:val="right"/>
              <w:rPr>
                <w:rFonts w:ascii="Verdana" w:eastAsia="Times New Roman" w:hAnsi="Verdana" w:cs="Arial"/>
                <w:sz w:val="16"/>
                <w:szCs w:val="16"/>
              </w:rPr>
            </w:pPr>
            <w:r w:rsidRPr="00732636">
              <w:rPr>
                <w:rFonts w:ascii="Verdana" w:eastAsia="Times New Roman" w:hAnsi="Verdana" w:cs="Arial"/>
                <w:sz w:val="16"/>
                <w:szCs w:val="16"/>
              </w:rPr>
              <w:t>-</w:t>
            </w:r>
          </w:p>
        </w:tc>
        <w:tc>
          <w:tcPr>
            <w:tcW w:w="2444" w:type="dxa"/>
            <w:tcBorders>
              <w:top w:val="nil"/>
              <w:left w:val="nil"/>
              <w:bottom w:val="single" w:sz="4" w:space="0" w:color="auto"/>
              <w:right w:val="single" w:sz="4" w:space="0" w:color="auto"/>
            </w:tcBorders>
            <w:shd w:val="clear" w:color="auto" w:fill="auto"/>
            <w:noWrap/>
            <w:vAlign w:val="center"/>
            <w:hideMark/>
          </w:tcPr>
          <w:p w:rsidR="00BD7DEC" w:rsidRPr="00732636" w:rsidRDefault="00BD7DEC" w:rsidP="00BD7DEC">
            <w:pPr>
              <w:spacing w:after="0" w:line="240" w:lineRule="auto"/>
              <w:jc w:val="right"/>
              <w:rPr>
                <w:rFonts w:ascii="Verdana" w:eastAsia="Times New Roman" w:hAnsi="Verdana" w:cs="Arial"/>
                <w:sz w:val="16"/>
                <w:szCs w:val="16"/>
              </w:rPr>
            </w:pPr>
            <w:r w:rsidRPr="00732636">
              <w:rPr>
                <w:rFonts w:ascii="Verdana" w:eastAsia="Times New Roman" w:hAnsi="Verdana" w:cs="Arial"/>
                <w:sz w:val="16"/>
                <w:szCs w:val="16"/>
              </w:rPr>
              <w:t>-</w:t>
            </w:r>
          </w:p>
        </w:tc>
      </w:tr>
      <w:tr w:rsidR="00BD7DEC" w:rsidRPr="00732636" w:rsidTr="00BD7DEC">
        <w:trPr>
          <w:trHeight w:val="63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Результат от прочих операций, не включаемый в чистую прибыль (убыток) периода</w:t>
            </w:r>
          </w:p>
        </w:tc>
        <w:tc>
          <w:tcPr>
            <w:tcW w:w="940" w:type="dxa"/>
            <w:tcBorders>
              <w:top w:val="nil"/>
              <w:left w:val="nil"/>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2520</w:t>
            </w:r>
          </w:p>
        </w:tc>
        <w:tc>
          <w:tcPr>
            <w:tcW w:w="1980" w:type="dxa"/>
            <w:tcBorders>
              <w:top w:val="nil"/>
              <w:left w:val="nil"/>
              <w:bottom w:val="single" w:sz="4" w:space="0" w:color="auto"/>
              <w:right w:val="single" w:sz="4" w:space="0" w:color="auto"/>
            </w:tcBorders>
            <w:shd w:val="clear" w:color="auto" w:fill="auto"/>
            <w:noWrap/>
            <w:vAlign w:val="center"/>
            <w:hideMark/>
          </w:tcPr>
          <w:p w:rsidR="00BD7DEC" w:rsidRPr="00732636" w:rsidRDefault="00BD7DEC" w:rsidP="00BD7DEC">
            <w:pPr>
              <w:spacing w:after="0" w:line="240" w:lineRule="auto"/>
              <w:jc w:val="right"/>
              <w:rPr>
                <w:rFonts w:ascii="Verdana" w:eastAsia="Times New Roman" w:hAnsi="Verdana" w:cs="Arial"/>
                <w:sz w:val="16"/>
                <w:szCs w:val="16"/>
              </w:rPr>
            </w:pPr>
            <w:r w:rsidRPr="00732636">
              <w:rPr>
                <w:rFonts w:ascii="Verdana" w:eastAsia="Times New Roman" w:hAnsi="Verdana" w:cs="Arial"/>
                <w:sz w:val="16"/>
                <w:szCs w:val="16"/>
              </w:rPr>
              <w:t>-</w:t>
            </w:r>
          </w:p>
        </w:tc>
        <w:tc>
          <w:tcPr>
            <w:tcW w:w="2444" w:type="dxa"/>
            <w:tcBorders>
              <w:top w:val="nil"/>
              <w:left w:val="nil"/>
              <w:bottom w:val="single" w:sz="4" w:space="0" w:color="auto"/>
              <w:right w:val="single" w:sz="4" w:space="0" w:color="auto"/>
            </w:tcBorders>
            <w:shd w:val="clear" w:color="auto" w:fill="auto"/>
            <w:noWrap/>
            <w:vAlign w:val="center"/>
            <w:hideMark/>
          </w:tcPr>
          <w:p w:rsidR="00BD7DEC" w:rsidRPr="00732636" w:rsidRDefault="00BD7DEC" w:rsidP="00BD7DEC">
            <w:pPr>
              <w:spacing w:after="0" w:line="240" w:lineRule="auto"/>
              <w:jc w:val="right"/>
              <w:rPr>
                <w:rFonts w:ascii="Verdana" w:eastAsia="Times New Roman" w:hAnsi="Verdana" w:cs="Arial"/>
                <w:sz w:val="16"/>
                <w:szCs w:val="16"/>
              </w:rPr>
            </w:pPr>
            <w:r w:rsidRPr="00732636">
              <w:rPr>
                <w:rFonts w:ascii="Verdana" w:eastAsia="Times New Roman" w:hAnsi="Verdana" w:cs="Arial"/>
                <w:sz w:val="16"/>
                <w:szCs w:val="16"/>
              </w:rPr>
              <w:t>-</w:t>
            </w:r>
          </w:p>
        </w:tc>
      </w:tr>
      <w:tr w:rsidR="00BD7DEC" w:rsidRPr="00732636" w:rsidTr="00BD7DEC">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Совокупный финансовый результат периода</w:t>
            </w:r>
          </w:p>
        </w:tc>
        <w:tc>
          <w:tcPr>
            <w:tcW w:w="940" w:type="dxa"/>
            <w:tcBorders>
              <w:top w:val="nil"/>
              <w:left w:val="nil"/>
              <w:bottom w:val="single" w:sz="4" w:space="0" w:color="auto"/>
              <w:right w:val="single" w:sz="4" w:space="0" w:color="auto"/>
            </w:tcBorders>
            <w:shd w:val="clear" w:color="auto" w:fill="auto"/>
            <w:vAlign w:val="center"/>
            <w:hideMark/>
          </w:tcPr>
          <w:p w:rsidR="00BD7DEC" w:rsidRPr="00732636" w:rsidRDefault="00BD7DEC" w:rsidP="00BD7DEC">
            <w:pPr>
              <w:spacing w:after="0" w:line="240" w:lineRule="auto"/>
              <w:rPr>
                <w:rFonts w:ascii="Verdana" w:eastAsia="Times New Roman" w:hAnsi="Verdana" w:cs="Arial"/>
                <w:sz w:val="16"/>
                <w:szCs w:val="16"/>
              </w:rPr>
            </w:pPr>
            <w:r w:rsidRPr="00732636">
              <w:rPr>
                <w:rFonts w:ascii="Verdana" w:eastAsia="Times New Roman" w:hAnsi="Verdana" w:cs="Arial"/>
                <w:sz w:val="16"/>
                <w:szCs w:val="16"/>
              </w:rPr>
              <w:t>2500</w:t>
            </w:r>
          </w:p>
        </w:tc>
        <w:tc>
          <w:tcPr>
            <w:tcW w:w="1980" w:type="dxa"/>
            <w:tcBorders>
              <w:top w:val="nil"/>
              <w:left w:val="nil"/>
              <w:bottom w:val="single" w:sz="4" w:space="0" w:color="auto"/>
              <w:right w:val="single" w:sz="4" w:space="0" w:color="auto"/>
            </w:tcBorders>
            <w:shd w:val="clear" w:color="auto" w:fill="auto"/>
            <w:noWrap/>
            <w:vAlign w:val="center"/>
            <w:hideMark/>
          </w:tcPr>
          <w:p w:rsidR="00BD7DEC" w:rsidRPr="00732636" w:rsidRDefault="00FF2915" w:rsidP="00BD7DEC">
            <w:pPr>
              <w:spacing w:after="0" w:line="240" w:lineRule="auto"/>
              <w:jc w:val="right"/>
              <w:rPr>
                <w:rFonts w:ascii="Verdana" w:eastAsia="Times New Roman" w:hAnsi="Verdana" w:cs="Arial"/>
                <w:sz w:val="16"/>
                <w:szCs w:val="16"/>
              </w:rPr>
            </w:pPr>
            <w:r>
              <w:rPr>
                <w:rFonts w:ascii="Verdana" w:eastAsia="Times New Roman" w:hAnsi="Verdana" w:cs="Arial"/>
                <w:sz w:val="16"/>
                <w:szCs w:val="16"/>
              </w:rPr>
              <w:t>(</w:t>
            </w:r>
            <w:r w:rsidR="00BD7DEC" w:rsidRPr="00732636">
              <w:rPr>
                <w:rFonts w:ascii="Verdana" w:eastAsia="Times New Roman" w:hAnsi="Verdana" w:cs="Arial"/>
                <w:sz w:val="16"/>
                <w:szCs w:val="16"/>
              </w:rPr>
              <w:t>73</w:t>
            </w:r>
            <w:r>
              <w:rPr>
                <w:rFonts w:ascii="Verdana" w:eastAsia="Times New Roman" w:hAnsi="Verdana" w:cs="Arial"/>
                <w:sz w:val="16"/>
                <w:szCs w:val="16"/>
              </w:rPr>
              <w:t> </w:t>
            </w:r>
            <w:r w:rsidR="00BD7DEC" w:rsidRPr="00732636">
              <w:rPr>
                <w:rFonts w:ascii="Verdana" w:eastAsia="Times New Roman" w:hAnsi="Verdana" w:cs="Arial"/>
                <w:sz w:val="16"/>
                <w:szCs w:val="16"/>
              </w:rPr>
              <w:t>457</w:t>
            </w:r>
            <w:r>
              <w:rPr>
                <w:rFonts w:ascii="Verdana" w:eastAsia="Times New Roman" w:hAnsi="Verdana" w:cs="Arial"/>
                <w:sz w:val="16"/>
                <w:szCs w:val="16"/>
              </w:rPr>
              <w:t>)</w:t>
            </w:r>
          </w:p>
        </w:tc>
        <w:tc>
          <w:tcPr>
            <w:tcW w:w="2444" w:type="dxa"/>
            <w:tcBorders>
              <w:top w:val="nil"/>
              <w:left w:val="nil"/>
              <w:bottom w:val="single" w:sz="4" w:space="0" w:color="auto"/>
              <w:right w:val="single" w:sz="4" w:space="0" w:color="auto"/>
            </w:tcBorders>
            <w:shd w:val="clear" w:color="auto" w:fill="auto"/>
            <w:noWrap/>
            <w:vAlign w:val="center"/>
            <w:hideMark/>
          </w:tcPr>
          <w:p w:rsidR="00BD7DEC" w:rsidRPr="00732636" w:rsidRDefault="00BD7DEC" w:rsidP="00BD7DEC">
            <w:pPr>
              <w:spacing w:after="0" w:line="240" w:lineRule="auto"/>
              <w:jc w:val="right"/>
              <w:rPr>
                <w:rFonts w:ascii="Verdana" w:eastAsia="Times New Roman" w:hAnsi="Verdana" w:cs="Arial"/>
                <w:sz w:val="16"/>
                <w:szCs w:val="16"/>
              </w:rPr>
            </w:pPr>
            <w:r w:rsidRPr="00732636">
              <w:rPr>
                <w:rFonts w:ascii="Verdana" w:eastAsia="Times New Roman" w:hAnsi="Verdana" w:cs="Arial"/>
                <w:sz w:val="16"/>
                <w:szCs w:val="16"/>
              </w:rPr>
              <w:t>39 254</w:t>
            </w:r>
          </w:p>
        </w:tc>
      </w:tr>
    </w:tbl>
    <w:p w:rsidR="00BD7DEC" w:rsidRDefault="00BD7DEC" w:rsidP="00BD7DEC">
      <w:pPr>
        <w:tabs>
          <w:tab w:val="left" w:pos="3825"/>
        </w:tabs>
        <w:spacing w:after="0" w:line="360" w:lineRule="auto"/>
        <w:ind w:firstLine="709"/>
        <w:jc w:val="right"/>
        <w:rPr>
          <w:rFonts w:ascii="Arial" w:hAnsi="Arial" w:cs="Arial"/>
          <w:sz w:val="14"/>
          <w:szCs w:val="14"/>
        </w:rPr>
      </w:pPr>
    </w:p>
    <w:p w:rsidR="00BD7DEC" w:rsidRDefault="00BD7DEC" w:rsidP="00BD7DEC">
      <w:pPr>
        <w:spacing w:after="0" w:line="360" w:lineRule="auto"/>
        <w:jc w:val="both"/>
        <w:rPr>
          <w:rFonts w:ascii="Times New Roman" w:hAnsi="Times New Roman" w:cs="Times New Roman"/>
          <w:b/>
          <w:sz w:val="28"/>
          <w:szCs w:val="28"/>
        </w:rPr>
      </w:pPr>
    </w:p>
    <w:p w:rsidR="007E7BAD" w:rsidRDefault="007E7BAD" w:rsidP="00845EC2">
      <w:pPr>
        <w:spacing w:after="0" w:line="360" w:lineRule="auto"/>
        <w:jc w:val="center"/>
        <w:rPr>
          <w:rFonts w:ascii="Times New Roman" w:hAnsi="Times New Roman" w:cs="Times New Roman"/>
          <w:b/>
          <w:sz w:val="28"/>
          <w:szCs w:val="28"/>
        </w:rPr>
      </w:pPr>
    </w:p>
    <w:p w:rsidR="007E7BAD" w:rsidRPr="00B21409" w:rsidRDefault="007E7BAD" w:rsidP="00F8496F">
      <w:pPr>
        <w:pStyle w:val="1"/>
        <w:spacing w:before="0" w:line="360" w:lineRule="auto"/>
        <w:jc w:val="right"/>
        <w:rPr>
          <w:rFonts w:ascii="Times New Roman" w:hAnsi="Times New Roman" w:cs="Times New Roman"/>
          <w:b w:val="0"/>
          <w:color w:val="000000" w:themeColor="text1"/>
        </w:rPr>
      </w:pPr>
      <w:bookmarkStart w:id="168" w:name="_Toc357441597"/>
      <w:bookmarkStart w:id="169" w:name="_Toc357502158"/>
      <w:bookmarkStart w:id="170" w:name="_Toc358048379"/>
      <w:bookmarkStart w:id="171" w:name="_Toc358061029"/>
      <w:r w:rsidRPr="00B21409">
        <w:rPr>
          <w:rFonts w:ascii="Times New Roman" w:hAnsi="Times New Roman" w:cs="Times New Roman"/>
          <w:b w:val="0"/>
          <w:color w:val="000000" w:themeColor="text1"/>
        </w:rPr>
        <w:lastRenderedPageBreak/>
        <w:t>Приложение 1</w:t>
      </w:r>
      <w:r w:rsidR="00FF2915" w:rsidRPr="00B21409">
        <w:rPr>
          <w:rFonts w:ascii="Times New Roman" w:hAnsi="Times New Roman" w:cs="Times New Roman"/>
          <w:b w:val="0"/>
          <w:color w:val="000000" w:themeColor="text1"/>
        </w:rPr>
        <w:t>6</w:t>
      </w:r>
      <w:bookmarkEnd w:id="168"/>
      <w:bookmarkEnd w:id="169"/>
      <w:bookmarkEnd w:id="170"/>
      <w:bookmarkEnd w:id="171"/>
    </w:p>
    <w:p w:rsidR="00845EC2" w:rsidRPr="00F8496F" w:rsidRDefault="00845EC2" w:rsidP="00F8496F">
      <w:pPr>
        <w:pStyle w:val="1"/>
        <w:spacing w:before="0" w:line="360" w:lineRule="auto"/>
        <w:jc w:val="center"/>
        <w:rPr>
          <w:rFonts w:ascii="Times New Roman" w:hAnsi="Times New Roman" w:cs="Times New Roman"/>
          <w:color w:val="000000" w:themeColor="text1"/>
        </w:rPr>
      </w:pPr>
      <w:bookmarkStart w:id="172" w:name="_Toc357441598"/>
      <w:bookmarkStart w:id="173" w:name="_Toc357502159"/>
      <w:bookmarkStart w:id="174" w:name="_Toc358048380"/>
      <w:bookmarkStart w:id="175" w:name="_Toc358061030"/>
      <w:r w:rsidRPr="00F8496F">
        <w:rPr>
          <w:rFonts w:ascii="Times New Roman" w:hAnsi="Times New Roman" w:cs="Times New Roman"/>
          <w:color w:val="000000" w:themeColor="text1"/>
        </w:rPr>
        <w:t>Таблица для определения коэффициента проверки при определении числа элементов выборки при проверке сальдо</w:t>
      </w:r>
      <w:bookmarkEnd w:id="172"/>
      <w:bookmarkEnd w:id="173"/>
      <w:bookmarkEnd w:id="174"/>
      <w:bookmarkEnd w:id="175"/>
    </w:p>
    <w:tbl>
      <w:tblPr>
        <w:tblStyle w:val="a9"/>
        <w:tblW w:w="0" w:type="auto"/>
        <w:tblLook w:val="04A0"/>
      </w:tblPr>
      <w:tblGrid>
        <w:gridCol w:w="2399"/>
        <w:gridCol w:w="2374"/>
        <w:gridCol w:w="2431"/>
        <w:gridCol w:w="2366"/>
      </w:tblGrid>
      <w:tr w:rsidR="00845EC2" w:rsidRPr="009213AD" w:rsidTr="00431E6B">
        <w:tc>
          <w:tcPr>
            <w:tcW w:w="7497" w:type="dxa"/>
            <w:gridSpan w:val="3"/>
          </w:tcPr>
          <w:p w:rsidR="00845EC2" w:rsidRPr="009213AD" w:rsidRDefault="00845EC2" w:rsidP="00431E6B">
            <w:pPr>
              <w:jc w:val="center"/>
              <w:rPr>
                <w:rFonts w:ascii="Times New Roman" w:hAnsi="Times New Roman" w:cs="Times New Roman"/>
                <w:b/>
                <w:sz w:val="24"/>
                <w:szCs w:val="24"/>
              </w:rPr>
            </w:pPr>
            <w:r w:rsidRPr="009213AD">
              <w:rPr>
                <w:rFonts w:ascii="Times New Roman" w:hAnsi="Times New Roman" w:cs="Times New Roman"/>
                <w:b/>
                <w:sz w:val="24"/>
                <w:szCs w:val="24"/>
              </w:rPr>
              <w:t>Степень риска</w:t>
            </w:r>
          </w:p>
        </w:tc>
        <w:tc>
          <w:tcPr>
            <w:tcW w:w="2499" w:type="dxa"/>
            <w:vMerge w:val="restart"/>
          </w:tcPr>
          <w:p w:rsidR="00845EC2" w:rsidRPr="009213AD" w:rsidRDefault="00845EC2" w:rsidP="00431E6B">
            <w:pPr>
              <w:jc w:val="center"/>
              <w:rPr>
                <w:rFonts w:ascii="Times New Roman" w:hAnsi="Times New Roman" w:cs="Times New Roman"/>
                <w:b/>
                <w:sz w:val="24"/>
                <w:szCs w:val="24"/>
              </w:rPr>
            </w:pPr>
            <w:r w:rsidRPr="009213AD">
              <w:rPr>
                <w:rFonts w:ascii="Times New Roman" w:hAnsi="Times New Roman" w:cs="Times New Roman"/>
                <w:b/>
                <w:sz w:val="24"/>
                <w:szCs w:val="24"/>
              </w:rPr>
              <w:t>Коэффициент проверки</w:t>
            </w:r>
          </w:p>
        </w:tc>
      </w:tr>
      <w:tr w:rsidR="00845EC2" w:rsidRPr="009213AD" w:rsidTr="00431E6B">
        <w:tc>
          <w:tcPr>
            <w:tcW w:w="2499" w:type="dxa"/>
          </w:tcPr>
          <w:p w:rsidR="00845EC2" w:rsidRPr="009213AD" w:rsidRDefault="00845EC2" w:rsidP="00431E6B">
            <w:pPr>
              <w:jc w:val="center"/>
              <w:rPr>
                <w:rFonts w:ascii="Times New Roman" w:hAnsi="Times New Roman" w:cs="Times New Roman"/>
                <w:b/>
                <w:sz w:val="24"/>
                <w:szCs w:val="24"/>
              </w:rPr>
            </w:pPr>
            <w:r w:rsidRPr="009213AD">
              <w:rPr>
                <w:rFonts w:ascii="Times New Roman" w:hAnsi="Times New Roman" w:cs="Times New Roman"/>
                <w:b/>
                <w:sz w:val="24"/>
                <w:szCs w:val="24"/>
              </w:rPr>
              <w:t>Неотъемлемого</w:t>
            </w:r>
          </w:p>
        </w:tc>
        <w:tc>
          <w:tcPr>
            <w:tcW w:w="2499" w:type="dxa"/>
          </w:tcPr>
          <w:p w:rsidR="00845EC2" w:rsidRPr="009213AD" w:rsidRDefault="00845EC2" w:rsidP="00431E6B">
            <w:pPr>
              <w:jc w:val="center"/>
              <w:rPr>
                <w:rFonts w:ascii="Times New Roman" w:hAnsi="Times New Roman" w:cs="Times New Roman"/>
                <w:b/>
                <w:sz w:val="24"/>
                <w:szCs w:val="24"/>
              </w:rPr>
            </w:pPr>
            <w:r w:rsidRPr="009213AD">
              <w:rPr>
                <w:rFonts w:ascii="Times New Roman" w:hAnsi="Times New Roman" w:cs="Times New Roman"/>
                <w:b/>
                <w:sz w:val="24"/>
                <w:szCs w:val="24"/>
              </w:rPr>
              <w:t>Контрольного</w:t>
            </w:r>
          </w:p>
        </w:tc>
        <w:tc>
          <w:tcPr>
            <w:tcW w:w="2499" w:type="dxa"/>
          </w:tcPr>
          <w:p w:rsidR="00845EC2" w:rsidRPr="009213AD" w:rsidRDefault="00845EC2" w:rsidP="00431E6B">
            <w:pPr>
              <w:jc w:val="center"/>
              <w:rPr>
                <w:rFonts w:ascii="Times New Roman" w:hAnsi="Times New Roman" w:cs="Times New Roman"/>
                <w:b/>
                <w:sz w:val="24"/>
                <w:szCs w:val="24"/>
              </w:rPr>
            </w:pPr>
            <w:r w:rsidRPr="009213AD">
              <w:rPr>
                <w:rFonts w:ascii="Times New Roman" w:hAnsi="Times New Roman" w:cs="Times New Roman"/>
                <w:b/>
                <w:sz w:val="24"/>
                <w:szCs w:val="24"/>
              </w:rPr>
              <w:t>Пересекающихся процедур</w:t>
            </w:r>
          </w:p>
        </w:tc>
        <w:tc>
          <w:tcPr>
            <w:tcW w:w="2499" w:type="dxa"/>
            <w:vMerge/>
          </w:tcPr>
          <w:p w:rsidR="00845EC2" w:rsidRPr="009213AD" w:rsidRDefault="00845EC2" w:rsidP="00431E6B">
            <w:pPr>
              <w:jc w:val="center"/>
              <w:rPr>
                <w:rFonts w:ascii="Times New Roman" w:hAnsi="Times New Roman" w:cs="Times New Roman"/>
                <w:b/>
                <w:sz w:val="24"/>
                <w:szCs w:val="24"/>
              </w:rPr>
            </w:pPr>
          </w:p>
        </w:tc>
      </w:tr>
      <w:tr w:rsidR="00845EC2" w:rsidTr="00431E6B">
        <w:tc>
          <w:tcPr>
            <w:tcW w:w="2499" w:type="dxa"/>
          </w:tcPr>
          <w:p w:rsidR="00845EC2" w:rsidRPr="00C41774" w:rsidRDefault="00845EC2" w:rsidP="00845EC2">
            <w:pPr>
              <w:pStyle w:val="3"/>
              <w:keepLines w:val="0"/>
              <w:widowControl w:val="0"/>
              <w:numPr>
                <w:ilvl w:val="2"/>
                <w:numId w:val="4"/>
              </w:numPr>
              <w:tabs>
                <w:tab w:val="clear" w:pos="0"/>
              </w:tabs>
              <w:snapToGrid w:val="0"/>
              <w:spacing w:before="0"/>
              <w:ind w:left="0" w:right="-2" w:firstLine="10"/>
              <w:jc w:val="center"/>
              <w:outlineLvl w:val="2"/>
              <w:rPr>
                <w:rFonts w:ascii="Times New Roman" w:hAnsi="Times New Roman" w:cs="Times New Roman"/>
                <w:color w:val="000000" w:themeColor="text1"/>
                <w:sz w:val="24"/>
                <w:szCs w:val="24"/>
              </w:rPr>
            </w:pPr>
            <w:bookmarkStart w:id="176" w:name="_Toc357433470"/>
            <w:bookmarkStart w:id="177" w:name="_Toc357439196"/>
            <w:bookmarkStart w:id="178" w:name="_Toc357439396"/>
            <w:bookmarkStart w:id="179" w:name="_Toc357441599"/>
            <w:bookmarkStart w:id="180" w:name="_Toc357502160"/>
            <w:bookmarkStart w:id="181" w:name="_Toc358048381"/>
            <w:bookmarkStart w:id="182" w:name="_Toc358059492"/>
            <w:bookmarkStart w:id="183" w:name="_Toc358060490"/>
            <w:bookmarkStart w:id="184" w:name="_Toc358061031"/>
            <w:r w:rsidRPr="00C41774">
              <w:rPr>
                <w:rFonts w:ascii="Times New Roman" w:hAnsi="Times New Roman" w:cs="Times New Roman"/>
                <w:color w:val="000000" w:themeColor="text1"/>
                <w:sz w:val="24"/>
                <w:szCs w:val="24"/>
              </w:rPr>
              <w:t>1</w:t>
            </w:r>
            <w:bookmarkEnd w:id="176"/>
            <w:bookmarkEnd w:id="177"/>
            <w:bookmarkEnd w:id="178"/>
            <w:bookmarkEnd w:id="179"/>
            <w:bookmarkEnd w:id="180"/>
            <w:bookmarkEnd w:id="181"/>
            <w:bookmarkEnd w:id="182"/>
            <w:bookmarkEnd w:id="183"/>
            <w:bookmarkEnd w:id="184"/>
          </w:p>
        </w:tc>
        <w:tc>
          <w:tcPr>
            <w:tcW w:w="2499" w:type="dxa"/>
          </w:tcPr>
          <w:p w:rsidR="00845EC2" w:rsidRPr="00C41774" w:rsidRDefault="00845EC2" w:rsidP="00431E6B">
            <w:pPr>
              <w:pStyle w:val="4"/>
              <w:keepLines w:val="0"/>
              <w:widowControl w:val="0"/>
              <w:snapToGrid w:val="0"/>
              <w:spacing w:before="0"/>
              <w:ind w:right="-2"/>
              <w:jc w:val="center"/>
              <w:outlineLvl w:val="3"/>
              <w:rPr>
                <w:rFonts w:ascii="Times New Roman" w:hAnsi="Times New Roman" w:cs="Times New Roman"/>
                <w:i w:val="0"/>
                <w:color w:val="000000" w:themeColor="text1"/>
                <w:sz w:val="24"/>
                <w:szCs w:val="24"/>
              </w:rPr>
            </w:pPr>
            <w:r w:rsidRPr="00C41774">
              <w:rPr>
                <w:rFonts w:ascii="Times New Roman" w:hAnsi="Times New Roman" w:cs="Times New Roman"/>
                <w:i w:val="0"/>
                <w:color w:val="000000" w:themeColor="text1"/>
                <w:sz w:val="24"/>
                <w:szCs w:val="24"/>
              </w:rPr>
              <w:t>2</w:t>
            </w:r>
          </w:p>
        </w:tc>
        <w:tc>
          <w:tcPr>
            <w:tcW w:w="2499" w:type="dxa"/>
          </w:tcPr>
          <w:p w:rsidR="00845EC2" w:rsidRPr="00C41774" w:rsidRDefault="00845EC2" w:rsidP="00431E6B">
            <w:pPr>
              <w:pStyle w:val="5"/>
              <w:widowControl w:val="0"/>
              <w:numPr>
                <w:ilvl w:val="0"/>
                <w:numId w:val="0"/>
              </w:numPr>
              <w:snapToGrid w:val="0"/>
              <w:spacing w:line="240" w:lineRule="auto"/>
              <w:ind w:right="-2"/>
              <w:jc w:val="center"/>
              <w:outlineLvl w:val="4"/>
              <w:rPr>
                <w:color w:val="000000" w:themeColor="text1"/>
                <w:sz w:val="24"/>
                <w:szCs w:val="24"/>
              </w:rPr>
            </w:pPr>
            <w:r w:rsidRPr="00C41774">
              <w:rPr>
                <w:color w:val="000000" w:themeColor="text1"/>
                <w:sz w:val="24"/>
                <w:szCs w:val="24"/>
              </w:rPr>
              <w:t>3</w:t>
            </w:r>
          </w:p>
        </w:tc>
        <w:tc>
          <w:tcPr>
            <w:tcW w:w="2499" w:type="dxa"/>
          </w:tcPr>
          <w:p w:rsidR="00845EC2" w:rsidRPr="00C41774" w:rsidRDefault="00845EC2" w:rsidP="00431E6B">
            <w:pPr>
              <w:snapToGrid w:val="0"/>
              <w:ind w:right="-2" w:firstLine="43"/>
              <w:jc w:val="center"/>
              <w:rPr>
                <w:rFonts w:ascii="Times New Roman" w:hAnsi="Times New Roman" w:cs="Times New Roman"/>
                <w:b/>
                <w:color w:val="000000" w:themeColor="text1"/>
                <w:sz w:val="24"/>
                <w:szCs w:val="24"/>
              </w:rPr>
            </w:pPr>
            <w:r w:rsidRPr="00C41774">
              <w:rPr>
                <w:rFonts w:ascii="Times New Roman" w:hAnsi="Times New Roman" w:cs="Times New Roman"/>
                <w:b/>
                <w:color w:val="000000" w:themeColor="text1"/>
                <w:sz w:val="24"/>
                <w:szCs w:val="24"/>
              </w:rPr>
              <w:t>4</w:t>
            </w:r>
          </w:p>
        </w:tc>
      </w:tr>
      <w:tr w:rsidR="00845EC2" w:rsidTr="00431E6B">
        <w:tc>
          <w:tcPr>
            <w:tcW w:w="2499" w:type="dxa"/>
          </w:tcPr>
          <w:p w:rsidR="00845EC2" w:rsidRPr="00C41774" w:rsidRDefault="00845EC2" w:rsidP="00845EC2">
            <w:pPr>
              <w:pStyle w:val="3"/>
              <w:keepLines w:val="0"/>
              <w:widowControl w:val="0"/>
              <w:numPr>
                <w:ilvl w:val="2"/>
                <w:numId w:val="4"/>
              </w:numPr>
              <w:tabs>
                <w:tab w:val="clear" w:pos="0"/>
              </w:tabs>
              <w:snapToGrid w:val="0"/>
              <w:spacing w:before="0"/>
              <w:ind w:left="0" w:right="-2" w:firstLine="10"/>
              <w:jc w:val="both"/>
              <w:outlineLvl w:val="2"/>
              <w:rPr>
                <w:rFonts w:ascii="Times New Roman" w:hAnsi="Times New Roman" w:cs="Times New Roman"/>
                <w:b w:val="0"/>
                <w:color w:val="000000" w:themeColor="text1"/>
                <w:sz w:val="24"/>
                <w:szCs w:val="24"/>
              </w:rPr>
            </w:pPr>
            <w:bookmarkStart w:id="185" w:name="_Toc357433471"/>
            <w:bookmarkStart w:id="186" w:name="_Toc357439197"/>
            <w:bookmarkStart w:id="187" w:name="_Toc357439397"/>
            <w:bookmarkStart w:id="188" w:name="_Toc357441600"/>
            <w:bookmarkStart w:id="189" w:name="_Toc357502161"/>
            <w:bookmarkStart w:id="190" w:name="_Toc358048382"/>
            <w:bookmarkStart w:id="191" w:name="_Toc358059493"/>
            <w:bookmarkStart w:id="192" w:name="_Toc358060491"/>
            <w:bookmarkStart w:id="193" w:name="_Toc358061032"/>
            <w:r w:rsidRPr="00C41774">
              <w:rPr>
                <w:rFonts w:ascii="Times New Roman" w:hAnsi="Times New Roman" w:cs="Times New Roman"/>
                <w:b w:val="0"/>
                <w:color w:val="000000" w:themeColor="text1"/>
                <w:sz w:val="24"/>
                <w:szCs w:val="24"/>
              </w:rPr>
              <w:t>В</w:t>
            </w:r>
            <w:bookmarkEnd w:id="185"/>
            <w:bookmarkEnd w:id="186"/>
            <w:bookmarkEnd w:id="187"/>
            <w:bookmarkEnd w:id="188"/>
            <w:bookmarkEnd w:id="189"/>
            <w:bookmarkEnd w:id="190"/>
            <w:bookmarkEnd w:id="191"/>
            <w:bookmarkEnd w:id="192"/>
            <w:bookmarkEnd w:id="193"/>
          </w:p>
        </w:tc>
        <w:tc>
          <w:tcPr>
            <w:tcW w:w="2499" w:type="dxa"/>
          </w:tcPr>
          <w:p w:rsidR="00845EC2" w:rsidRPr="00C41774" w:rsidRDefault="00845EC2" w:rsidP="00845EC2">
            <w:pPr>
              <w:pStyle w:val="4"/>
              <w:keepLines w:val="0"/>
              <w:widowControl w:val="0"/>
              <w:numPr>
                <w:ilvl w:val="3"/>
                <w:numId w:val="4"/>
              </w:numPr>
              <w:snapToGrid w:val="0"/>
              <w:spacing w:before="0"/>
              <w:ind w:left="0" w:right="-2" w:firstLine="7"/>
              <w:jc w:val="both"/>
              <w:outlineLvl w:val="3"/>
              <w:rPr>
                <w:rFonts w:ascii="Times New Roman" w:hAnsi="Times New Roman" w:cs="Times New Roman"/>
                <w:b w:val="0"/>
                <w:i w:val="0"/>
                <w:color w:val="000000" w:themeColor="text1"/>
                <w:sz w:val="24"/>
                <w:szCs w:val="24"/>
              </w:rPr>
            </w:pPr>
            <w:r w:rsidRPr="00C41774">
              <w:rPr>
                <w:rFonts w:ascii="Times New Roman" w:hAnsi="Times New Roman" w:cs="Times New Roman"/>
                <w:b w:val="0"/>
                <w:i w:val="0"/>
                <w:color w:val="000000" w:themeColor="text1"/>
                <w:sz w:val="24"/>
                <w:szCs w:val="24"/>
              </w:rPr>
              <w:t>В</w:t>
            </w:r>
          </w:p>
        </w:tc>
        <w:tc>
          <w:tcPr>
            <w:tcW w:w="2499" w:type="dxa"/>
          </w:tcPr>
          <w:p w:rsidR="00845EC2" w:rsidRPr="00C41774" w:rsidRDefault="00845EC2" w:rsidP="00845EC2">
            <w:pPr>
              <w:pStyle w:val="5"/>
              <w:widowControl w:val="0"/>
              <w:snapToGrid w:val="0"/>
              <w:spacing w:line="240" w:lineRule="auto"/>
              <w:ind w:right="-2" w:firstLine="7"/>
              <w:outlineLvl w:val="4"/>
              <w:rPr>
                <w:b w:val="0"/>
                <w:color w:val="000000" w:themeColor="text1"/>
                <w:sz w:val="24"/>
                <w:szCs w:val="24"/>
              </w:rPr>
            </w:pPr>
            <w:r w:rsidRPr="00C41774">
              <w:rPr>
                <w:b w:val="0"/>
                <w:color w:val="000000" w:themeColor="text1"/>
                <w:sz w:val="24"/>
                <w:szCs w:val="24"/>
              </w:rPr>
              <w:t>В</w:t>
            </w:r>
          </w:p>
        </w:tc>
        <w:tc>
          <w:tcPr>
            <w:tcW w:w="2499" w:type="dxa"/>
          </w:tcPr>
          <w:p w:rsidR="00845EC2" w:rsidRPr="00C41774" w:rsidRDefault="00845EC2" w:rsidP="00431E6B">
            <w:pPr>
              <w:snapToGrid w:val="0"/>
              <w:ind w:right="-2" w:firstLine="43"/>
              <w:jc w:val="both"/>
              <w:rPr>
                <w:rFonts w:ascii="Times New Roman" w:hAnsi="Times New Roman" w:cs="Times New Roman"/>
                <w:color w:val="000000" w:themeColor="text1"/>
                <w:sz w:val="24"/>
                <w:szCs w:val="24"/>
              </w:rPr>
            </w:pPr>
            <w:r w:rsidRPr="00C41774">
              <w:rPr>
                <w:rFonts w:ascii="Times New Roman" w:hAnsi="Times New Roman" w:cs="Times New Roman"/>
                <w:color w:val="000000" w:themeColor="text1"/>
                <w:sz w:val="24"/>
                <w:szCs w:val="24"/>
              </w:rPr>
              <w:t>2,31</w:t>
            </w:r>
          </w:p>
        </w:tc>
      </w:tr>
      <w:tr w:rsidR="00845EC2" w:rsidTr="00431E6B">
        <w:tc>
          <w:tcPr>
            <w:tcW w:w="2499" w:type="dxa"/>
          </w:tcPr>
          <w:p w:rsidR="00845EC2" w:rsidRPr="00C41774" w:rsidRDefault="00845EC2" w:rsidP="00845EC2">
            <w:pPr>
              <w:pStyle w:val="6"/>
              <w:widowControl w:val="0"/>
              <w:snapToGrid w:val="0"/>
              <w:spacing w:line="240" w:lineRule="auto"/>
              <w:ind w:right="-2" w:firstLine="10"/>
              <w:outlineLvl w:val="5"/>
              <w:rPr>
                <w:color w:val="000000" w:themeColor="text1"/>
                <w:sz w:val="24"/>
                <w:szCs w:val="24"/>
              </w:rPr>
            </w:pPr>
            <w:r w:rsidRPr="00C41774">
              <w:rPr>
                <w:color w:val="000000" w:themeColor="text1"/>
                <w:sz w:val="24"/>
                <w:szCs w:val="24"/>
              </w:rPr>
              <w:t>В</w:t>
            </w:r>
          </w:p>
        </w:tc>
        <w:tc>
          <w:tcPr>
            <w:tcW w:w="2499" w:type="dxa"/>
          </w:tcPr>
          <w:p w:rsidR="00845EC2" w:rsidRPr="00C41774" w:rsidRDefault="00845EC2" w:rsidP="00845EC2">
            <w:pPr>
              <w:pStyle w:val="4"/>
              <w:keepLines w:val="0"/>
              <w:widowControl w:val="0"/>
              <w:numPr>
                <w:ilvl w:val="3"/>
                <w:numId w:val="4"/>
              </w:numPr>
              <w:snapToGrid w:val="0"/>
              <w:spacing w:before="0"/>
              <w:ind w:left="0" w:right="-2" w:firstLine="7"/>
              <w:jc w:val="both"/>
              <w:outlineLvl w:val="3"/>
              <w:rPr>
                <w:rFonts w:ascii="Times New Roman" w:hAnsi="Times New Roman" w:cs="Times New Roman"/>
                <w:b w:val="0"/>
                <w:i w:val="0"/>
                <w:color w:val="000000" w:themeColor="text1"/>
                <w:sz w:val="24"/>
                <w:szCs w:val="24"/>
              </w:rPr>
            </w:pPr>
            <w:r w:rsidRPr="00C41774">
              <w:rPr>
                <w:rFonts w:ascii="Times New Roman" w:hAnsi="Times New Roman" w:cs="Times New Roman"/>
                <w:b w:val="0"/>
                <w:i w:val="0"/>
                <w:color w:val="000000" w:themeColor="text1"/>
                <w:sz w:val="24"/>
                <w:szCs w:val="24"/>
              </w:rPr>
              <w:t>В</w:t>
            </w:r>
          </w:p>
        </w:tc>
        <w:tc>
          <w:tcPr>
            <w:tcW w:w="2499" w:type="dxa"/>
          </w:tcPr>
          <w:p w:rsidR="00845EC2" w:rsidRPr="00C41774" w:rsidRDefault="00845EC2" w:rsidP="00845EC2">
            <w:pPr>
              <w:pStyle w:val="5"/>
              <w:widowControl w:val="0"/>
              <w:snapToGrid w:val="0"/>
              <w:spacing w:line="240" w:lineRule="auto"/>
              <w:ind w:right="-2" w:firstLine="7"/>
              <w:outlineLvl w:val="4"/>
              <w:rPr>
                <w:b w:val="0"/>
                <w:color w:val="000000" w:themeColor="text1"/>
                <w:sz w:val="24"/>
                <w:szCs w:val="24"/>
              </w:rPr>
            </w:pPr>
            <w:r w:rsidRPr="00C41774">
              <w:rPr>
                <w:b w:val="0"/>
                <w:color w:val="000000" w:themeColor="text1"/>
                <w:sz w:val="24"/>
                <w:szCs w:val="24"/>
              </w:rPr>
              <w:t>С</w:t>
            </w:r>
          </w:p>
        </w:tc>
        <w:tc>
          <w:tcPr>
            <w:tcW w:w="2499" w:type="dxa"/>
          </w:tcPr>
          <w:p w:rsidR="00845EC2" w:rsidRPr="00C41774" w:rsidRDefault="00845EC2" w:rsidP="00431E6B">
            <w:pPr>
              <w:snapToGrid w:val="0"/>
              <w:ind w:right="-2" w:firstLine="43"/>
              <w:jc w:val="both"/>
              <w:rPr>
                <w:rFonts w:ascii="Times New Roman" w:hAnsi="Times New Roman" w:cs="Times New Roman"/>
                <w:color w:val="000000" w:themeColor="text1"/>
                <w:sz w:val="24"/>
                <w:szCs w:val="24"/>
              </w:rPr>
            </w:pPr>
            <w:r w:rsidRPr="00C41774">
              <w:rPr>
                <w:rFonts w:ascii="Times New Roman" w:hAnsi="Times New Roman" w:cs="Times New Roman"/>
                <w:color w:val="000000" w:themeColor="text1"/>
                <w:sz w:val="24"/>
                <w:szCs w:val="24"/>
              </w:rPr>
              <w:t>1,90</w:t>
            </w:r>
          </w:p>
        </w:tc>
      </w:tr>
      <w:tr w:rsidR="00845EC2" w:rsidTr="00431E6B">
        <w:tc>
          <w:tcPr>
            <w:tcW w:w="2499" w:type="dxa"/>
          </w:tcPr>
          <w:p w:rsidR="00845EC2" w:rsidRPr="00C41774" w:rsidRDefault="00845EC2" w:rsidP="00845EC2">
            <w:pPr>
              <w:pStyle w:val="6"/>
              <w:widowControl w:val="0"/>
              <w:snapToGrid w:val="0"/>
              <w:spacing w:line="240" w:lineRule="auto"/>
              <w:ind w:right="-2" w:firstLine="10"/>
              <w:outlineLvl w:val="5"/>
              <w:rPr>
                <w:color w:val="000000" w:themeColor="text1"/>
                <w:sz w:val="24"/>
                <w:szCs w:val="24"/>
              </w:rPr>
            </w:pPr>
            <w:r w:rsidRPr="00C41774">
              <w:rPr>
                <w:color w:val="000000" w:themeColor="text1"/>
                <w:sz w:val="24"/>
                <w:szCs w:val="24"/>
              </w:rPr>
              <w:t>В</w:t>
            </w:r>
          </w:p>
        </w:tc>
        <w:tc>
          <w:tcPr>
            <w:tcW w:w="2499" w:type="dxa"/>
          </w:tcPr>
          <w:p w:rsidR="00845EC2" w:rsidRPr="00C41774" w:rsidRDefault="00845EC2" w:rsidP="00845EC2">
            <w:pPr>
              <w:pStyle w:val="4"/>
              <w:keepLines w:val="0"/>
              <w:widowControl w:val="0"/>
              <w:numPr>
                <w:ilvl w:val="3"/>
                <w:numId w:val="4"/>
              </w:numPr>
              <w:snapToGrid w:val="0"/>
              <w:spacing w:before="0"/>
              <w:ind w:left="0" w:right="-2" w:firstLine="7"/>
              <w:jc w:val="both"/>
              <w:outlineLvl w:val="3"/>
              <w:rPr>
                <w:rFonts w:ascii="Times New Roman" w:hAnsi="Times New Roman" w:cs="Times New Roman"/>
                <w:b w:val="0"/>
                <w:i w:val="0"/>
                <w:color w:val="000000" w:themeColor="text1"/>
                <w:sz w:val="24"/>
                <w:szCs w:val="24"/>
              </w:rPr>
            </w:pPr>
            <w:r w:rsidRPr="00C41774">
              <w:rPr>
                <w:rFonts w:ascii="Times New Roman" w:hAnsi="Times New Roman" w:cs="Times New Roman"/>
                <w:b w:val="0"/>
                <w:i w:val="0"/>
                <w:color w:val="000000" w:themeColor="text1"/>
                <w:sz w:val="24"/>
                <w:szCs w:val="24"/>
              </w:rPr>
              <w:t>В</w:t>
            </w:r>
          </w:p>
        </w:tc>
        <w:tc>
          <w:tcPr>
            <w:tcW w:w="2499" w:type="dxa"/>
          </w:tcPr>
          <w:p w:rsidR="00845EC2" w:rsidRPr="00C41774" w:rsidRDefault="00845EC2" w:rsidP="00845EC2">
            <w:pPr>
              <w:pStyle w:val="5"/>
              <w:widowControl w:val="0"/>
              <w:snapToGrid w:val="0"/>
              <w:spacing w:line="240" w:lineRule="auto"/>
              <w:ind w:right="-2" w:firstLine="7"/>
              <w:outlineLvl w:val="4"/>
              <w:rPr>
                <w:b w:val="0"/>
                <w:color w:val="000000" w:themeColor="text1"/>
                <w:sz w:val="24"/>
                <w:szCs w:val="24"/>
              </w:rPr>
            </w:pPr>
            <w:r w:rsidRPr="00C41774">
              <w:rPr>
                <w:b w:val="0"/>
                <w:color w:val="000000" w:themeColor="text1"/>
                <w:sz w:val="24"/>
                <w:szCs w:val="24"/>
              </w:rPr>
              <w:t>Н</w:t>
            </w:r>
          </w:p>
        </w:tc>
        <w:tc>
          <w:tcPr>
            <w:tcW w:w="2499" w:type="dxa"/>
          </w:tcPr>
          <w:p w:rsidR="00845EC2" w:rsidRPr="00C41774" w:rsidRDefault="00845EC2" w:rsidP="00431E6B">
            <w:pPr>
              <w:snapToGrid w:val="0"/>
              <w:ind w:right="-2" w:firstLine="43"/>
              <w:jc w:val="both"/>
              <w:rPr>
                <w:rFonts w:ascii="Times New Roman" w:hAnsi="Times New Roman" w:cs="Times New Roman"/>
                <w:color w:val="000000" w:themeColor="text1"/>
                <w:sz w:val="24"/>
                <w:szCs w:val="24"/>
              </w:rPr>
            </w:pPr>
            <w:r w:rsidRPr="00C41774">
              <w:rPr>
                <w:rFonts w:ascii="Times New Roman" w:hAnsi="Times New Roman" w:cs="Times New Roman"/>
                <w:color w:val="000000" w:themeColor="text1"/>
                <w:sz w:val="24"/>
                <w:szCs w:val="24"/>
              </w:rPr>
              <w:t>1,39</w:t>
            </w:r>
          </w:p>
        </w:tc>
      </w:tr>
      <w:tr w:rsidR="00845EC2" w:rsidTr="00431E6B">
        <w:tc>
          <w:tcPr>
            <w:tcW w:w="2499" w:type="dxa"/>
          </w:tcPr>
          <w:p w:rsidR="00845EC2" w:rsidRPr="00C41774" w:rsidRDefault="00845EC2" w:rsidP="00845EC2">
            <w:pPr>
              <w:pStyle w:val="6"/>
              <w:widowControl w:val="0"/>
              <w:snapToGrid w:val="0"/>
              <w:spacing w:line="240" w:lineRule="auto"/>
              <w:ind w:right="-2" w:firstLine="10"/>
              <w:outlineLvl w:val="5"/>
              <w:rPr>
                <w:color w:val="000000" w:themeColor="text1"/>
                <w:sz w:val="24"/>
                <w:szCs w:val="24"/>
              </w:rPr>
            </w:pPr>
            <w:r w:rsidRPr="00C41774">
              <w:rPr>
                <w:color w:val="000000" w:themeColor="text1"/>
                <w:sz w:val="24"/>
                <w:szCs w:val="24"/>
              </w:rPr>
              <w:t>В</w:t>
            </w:r>
          </w:p>
        </w:tc>
        <w:tc>
          <w:tcPr>
            <w:tcW w:w="2499" w:type="dxa"/>
          </w:tcPr>
          <w:p w:rsidR="00845EC2" w:rsidRPr="00C41774" w:rsidRDefault="00845EC2" w:rsidP="00845EC2">
            <w:pPr>
              <w:pStyle w:val="4"/>
              <w:keepLines w:val="0"/>
              <w:widowControl w:val="0"/>
              <w:numPr>
                <w:ilvl w:val="3"/>
                <w:numId w:val="4"/>
              </w:numPr>
              <w:snapToGrid w:val="0"/>
              <w:spacing w:before="0"/>
              <w:ind w:left="0" w:right="-2" w:firstLine="7"/>
              <w:jc w:val="both"/>
              <w:outlineLvl w:val="3"/>
              <w:rPr>
                <w:rFonts w:ascii="Times New Roman" w:hAnsi="Times New Roman" w:cs="Times New Roman"/>
                <w:b w:val="0"/>
                <w:i w:val="0"/>
                <w:color w:val="000000" w:themeColor="text1"/>
                <w:sz w:val="24"/>
                <w:szCs w:val="24"/>
              </w:rPr>
            </w:pPr>
            <w:r w:rsidRPr="00C41774">
              <w:rPr>
                <w:rFonts w:ascii="Times New Roman" w:hAnsi="Times New Roman" w:cs="Times New Roman"/>
                <w:b w:val="0"/>
                <w:i w:val="0"/>
                <w:color w:val="000000" w:themeColor="text1"/>
                <w:sz w:val="24"/>
                <w:szCs w:val="24"/>
              </w:rPr>
              <w:t>С</w:t>
            </w:r>
          </w:p>
        </w:tc>
        <w:tc>
          <w:tcPr>
            <w:tcW w:w="2499" w:type="dxa"/>
          </w:tcPr>
          <w:p w:rsidR="00845EC2" w:rsidRPr="00C41774" w:rsidRDefault="00845EC2" w:rsidP="00845EC2">
            <w:pPr>
              <w:pStyle w:val="5"/>
              <w:widowControl w:val="0"/>
              <w:snapToGrid w:val="0"/>
              <w:spacing w:line="240" w:lineRule="auto"/>
              <w:ind w:right="-2" w:firstLine="7"/>
              <w:outlineLvl w:val="4"/>
              <w:rPr>
                <w:b w:val="0"/>
                <w:color w:val="000000" w:themeColor="text1"/>
                <w:sz w:val="24"/>
                <w:szCs w:val="24"/>
              </w:rPr>
            </w:pPr>
            <w:r w:rsidRPr="00C41774">
              <w:rPr>
                <w:b w:val="0"/>
                <w:color w:val="000000" w:themeColor="text1"/>
                <w:sz w:val="24"/>
                <w:szCs w:val="24"/>
              </w:rPr>
              <w:t>В</w:t>
            </w:r>
          </w:p>
        </w:tc>
        <w:tc>
          <w:tcPr>
            <w:tcW w:w="2499" w:type="dxa"/>
          </w:tcPr>
          <w:p w:rsidR="00845EC2" w:rsidRPr="00C41774" w:rsidRDefault="00845EC2" w:rsidP="00431E6B">
            <w:pPr>
              <w:snapToGrid w:val="0"/>
              <w:ind w:right="-2" w:firstLine="43"/>
              <w:jc w:val="both"/>
              <w:rPr>
                <w:rFonts w:ascii="Times New Roman" w:hAnsi="Times New Roman" w:cs="Times New Roman"/>
                <w:color w:val="000000" w:themeColor="text1"/>
                <w:sz w:val="24"/>
                <w:szCs w:val="24"/>
              </w:rPr>
            </w:pPr>
            <w:r w:rsidRPr="00C41774">
              <w:rPr>
                <w:rFonts w:ascii="Times New Roman" w:hAnsi="Times New Roman" w:cs="Times New Roman"/>
                <w:color w:val="000000" w:themeColor="text1"/>
                <w:sz w:val="24"/>
                <w:szCs w:val="24"/>
              </w:rPr>
              <w:t>1,90</w:t>
            </w:r>
          </w:p>
        </w:tc>
      </w:tr>
      <w:tr w:rsidR="00845EC2" w:rsidTr="00431E6B">
        <w:tc>
          <w:tcPr>
            <w:tcW w:w="2499" w:type="dxa"/>
          </w:tcPr>
          <w:p w:rsidR="00845EC2" w:rsidRPr="00C41774" w:rsidRDefault="00845EC2" w:rsidP="00845EC2">
            <w:pPr>
              <w:pStyle w:val="3"/>
              <w:keepLines w:val="0"/>
              <w:widowControl w:val="0"/>
              <w:numPr>
                <w:ilvl w:val="2"/>
                <w:numId w:val="4"/>
              </w:numPr>
              <w:snapToGrid w:val="0"/>
              <w:spacing w:before="0"/>
              <w:ind w:left="0" w:right="-2" w:firstLine="10"/>
              <w:jc w:val="both"/>
              <w:outlineLvl w:val="2"/>
              <w:rPr>
                <w:rFonts w:ascii="Times New Roman" w:hAnsi="Times New Roman" w:cs="Times New Roman"/>
                <w:b w:val="0"/>
                <w:color w:val="000000" w:themeColor="text1"/>
                <w:sz w:val="24"/>
                <w:szCs w:val="24"/>
              </w:rPr>
            </w:pPr>
            <w:bookmarkStart w:id="194" w:name="_Toc357433472"/>
            <w:bookmarkStart w:id="195" w:name="_Toc357439198"/>
            <w:bookmarkStart w:id="196" w:name="_Toc357439398"/>
            <w:bookmarkStart w:id="197" w:name="_Toc357441601"/>
            <w:bookmarkStart w:id="198" w:name="_Toc357502162"/>
            <w:bookmarkStart w:id="199" w:name="_Toc358048383"/>
            <w:bookmarkStart w:id="200" w:name="_Toc358059494"/>
            <w:bookmarkStart w:id="201" w:name="_Toc358060492"/>
            <w:bookmarkStart w:id="202" w:name="_Toc358061033"/>
            <w:r w:rsidRPr="00C41774">
              <w:rPr>
                <w:rFonts w:ascii="Times New Roman" w:hAnsi="Times New Roman" w:cs="Times New Roman"/>
                <w:b w:val="0"/>
                <w:color w:val="000000" w:themeColor="text1"/>
                <w:sz w:val="24"/>
                <w:szCs w:val="24"/>
              </w:rPr>
              <w:t>В</w:t>
            </w:r>
            <w:bookmarkEnd w:id="194"/>
            <w:bookmarkEnd w:id="195"/>
            <w:bookmarkEnd w:id="196"/>
            <w:bookmarkEnd w:id="197"/>
            <w:bookmarkEnd w:id="198"/>
            <w:bookmarkEnd w:id="199"/>
            <w:bookmarkEnd w:id="200"/>
            <w:bookmarkEnd w:id="201"/>
            <w:bookmarkEnd w:id="202"/>
          </w:p>
        </w:tc>
        <w:tc>
          <w:tcPr>
            <w:tcW w:w="2499" w:type="dxa"/>
          </w:tcPr>
          <w:p w:rsidR="00845EC2" w:rsidRPr="00C41774" w:rsidRDefault="00845EC2" w:rsidP="00845EC2">
            <w:pPr>
              <w:pStyle w:val="4"/>
              <w:keepLines w:val="0"/>
              <w:widowControl w:val="0"/>
              <w:numPr>
                <w:ilvl w:val="3"/>
                <w:numId w:val="4"/>
              </w:numPr>
              <w:snapToGrid w:val="0"/>
              <w:spacing w:before="0"/>
              <w:ind w:left="0" w:right="-2" w:firstLine="7"/>
              <w:jc w:val="both"/>
              <w:outlineLvl w:val="3"/>
              <w:rPr>
                <w:rFonts w:ascii="Times New Roman" w:hAnsi="Times New Roman" w:cs="Times New Roman"/>
                <w:b w:val="0"/>
                <w:i w:val="0"/>
                <w:color w:val="000000" w:themeColor="text1"/>
                <w:sz w:val="24"/>
                <w:szCs w:val="24"/>
              </w:rPr>
            </w:pPr>
            <w:r w:rsidRPr="00C41774">
              <w:rPr>
                <w:rFonts w:ascii="Times New Roman" w:hAnsi="Times New Roman" w:cs="Times New Roman"/>
                <w:b w:val="0"/>
                <w:i w:val="0"/>
                <w:color w:val="000000" w:themeColor="text1"/>
                <w:sz w:val="24"/>
                <w:szCs w:val="24"/>
              </w:rPr>
              <w:t>С</w:t>
            </w:r>
          </w:p>
        </w:tc>
        <w:tc>
          <w:tcPr>
            <w:tcW w:w="2499" w:type="dxa"/>
          </w:tcPr>
          <w:p w:rsidR="00845EC2" w:rsidRPr="00C41774" w:rsidRDefault="00845EC2" w:rsidP="00845EC2">
            <w:pPr>
              <w:pStyle w:val="5"/>
              <w:widowControl w:val="0"/>
              <w:snapToGrid w:val="0"/>
              <w:spacing w:line="240" w:lineRule="auto"/>
              <w:ind w:right="-2" w:firstLine="7"/>
              <w:outlineLvl w:val="4"/>
              <w:rPr>
                <w:b w:val="0"/>
                <w:color w:val="000000" w:themeColor="text1"/>
                <w:sz w:val="24"/>
                <w:szCs w:val="24"/>
              </w:rPr>
            </w:pPr>
            <w:r w:rsidRPr="00C41774">
              <w:rPr>
                <w:b w:val="0"/>
                <w:color w:val="000000" w:themeColor="text1"/>
                <w:sz w:val="24"/>
                <w:szCs w:val="24"/>
              </w:rPr>
              <w:t>С</w:t>
            </w:r>
          </w:p>
        </w:tc>
        <w:tc>
          <w:tcPr>
            <w:tcW w:w="2499" w:type="dxa"/>
          </w:tcPr>
          <w:p w:rsidR="00845EC2" w:rsidRPr="00C41774" w:rsidRDefault="00845EC2" w:rsidP="00431E6B">
            <w:pPr>
              <w:snapToGrid w:val="0"/>
              <w:ind w:right="-2" w:firstLine="43"/>
              <w:jc w:val="both"/>
              <w:rPr>
                <w:rFonts w:ascii="Times New Roman" w:hAnsi="Times New Roman" w:cs="Times New Roman"/>
                <w:color w:val="000000" w:themeColor="text1"/>
                <w:sz w:val="24"/>
                <w:szCs w:val="24"/>
              </w:rPr>
            </w:pPr>
            <w:r w:rsidRPr="00C41774">
              <w:rPr>
                <w:rFonts w:ascii="Times New Roman" w:hAnsi="Times New Roman" w:cs="Times New Roman"/>
                <w:color w:val="000000" w:themeColor="text1"/>
                <w:sz w:val="24"/>
                <w:szCs w:val="24"/>
              </w:rPr>
              <w:t>1,61</w:t>
            </w:r>
          </w:p>
        </w:tc>
      </w:tr>
      <w:tr w:rsidR="00845EC2" w:rsidTr="00431E6B">
        <w:tc>
          <w:tcPr>
            <w:tcW w:w="2499" w:type="dxa"/>
          </w:tcPr>
          <w:p w:rsidR="00845EC2" w:rsidRPr="00C41774" w:rsidRDefault="00845EC2" w:rsidP="00845EC2">
            <w:pPr>
              <w:pStyle w:val="3"/>
              <w:keepLines w:val="0"/>
              <w:widowControl w:val="0"/>
              <w:numPr>
                <w:ilvl w:val="2"/>
                <w:numId w:val="4"/>
              </w:numPr>
              <w:snapToGrid w:val="0"/>
              <w:spacing w:before="0"/>
              <w:ind w:left="0" w:right="-2" w:firstLine="10"/>
              <w:jc w:val="both"/>
              <w:outlineLvl w:val="2"/>
              <w:rPr>
                <w:rFonts w:ascii="Times New Roman" w:hAnsi="Times New Roman" w:cs="Times New Roman"/>
                <w:b w:val="0"/>
                <w:color w:val="000000" w:themeColor="text1"/>
                <w:sz w:val="24"/>
                <w:szCs w:val="24"/>
              </w:rPr>
            </w:pPr>
            <w:bookmarkStart w:id="203" w:name="_Toc357433473"/>
            <w:bookmarkStart w:id="204" w:name="_Toc357439199"/>
            <w:bookmarkStart w:id="205" w:name="_Toc357439399"/>
            <w:bookmarkStart w:id="206" w:name="_Toc357441602"/>
            <w:bookmarkStart w:id="207" w:name="_Toc357502163"/>
            <w:bookmarkStart w:id="208" w:name="_Toc358048384"/>
            <w:bookmarkStart w:id="209" w:name="_Toc358059495"/>
            <w:bookmarkStart w:id="210" w:name="_Toc358060493"/>
            <w:bookmarkStart w:id="211" w:name="_Toc358061034"/>
            <w:r w:rsidRPr="00C41774">
              <w:rPr>
                <w:rFonts w:ascii="Times New Roman" w:hAnsi="Times New Roman" w:cs="Times New Roman"/>
                <w:b w:val="0"/>
                <w:color w:val="000000" w:themeColor="text1"/>
                <w:sz w:val="24"/>
                <w:szCs w:val="24"/>
              </w:rPr>
              <w:t>В</w:t>
            </w:r>
            <w:bookmarkEnd w:id="203"/>
            <w:bookmarkEnd w:id="204"/>
            <w:bookmarkEnd w:id="205"/>
            <w:bookmarkEnd w:id="206"/>
            <w:bookmarkEnd w:id="207"/>
            <w:bookmarkEnd w:id="208"/>
            <w:bookmarkEnd w:id="209"/>
            <w:bookmarkEnd w:id="210"/>
            <w:bookmarkEnd w:id="211"/>
          </w:p>
        </w:tc>
        <w:tc>
          <w:tcPr>
            <w:tcW w:w="2499" w:type="dxa"/>
          </w:tcPr>
          <w:p w:rsidR="00845EC2" w:rsidRPr="00C41774" w:rsidRDefault="00845EC2" w:rsidP="00845EC2">
            <w:pPr>
              <w:pStyle w:val="4"/>
              <w:keepLines w:val="0"/>
              <w:widowControl w:val="0"/>
              <w:numPr>
                <w:ilvl w:val="3"/>
                <w:numId w:val="4"/>
              </w:numPr>
              <w:snapToGrid w:val="0"/>
              <w:spacing w:before="0"/>
              <w:ind w:left="0" w:right="-2" w:firstLine="7"/>
              <w:jc w:val="both"/>
              <w:outlineLvl w:val="3"/>
              <w:rPr>
                <w:rFonts w:ascii="Times New Roman" w:hAnsi="Times New Roman" w:cs="Times New Roman"/>
                <w:b w:val="0"/>
                <w:i w:val="0"/>
                <w:color w:val="000000" w:themeColor="text1"/>
                <w:sz w:val="24"/>
                <w:szCs w:val="24"/>
              </w:rPr>
            </w:pPr>
            <w:r w:rsidRPr="00C41774">
              <w:rPr>
                <w:rFonts w:ascii="Times New Roman" w:hAnsi="Times New Roman" w:cs="Times New Roman"/>
                <w:b w:val="0"/>
                <w:i w:val="0"/>
                <w:color w:val="000000" w:themeColor="text1"/>
                <w:sz w:val="24"/>
                <w:szCs w:val="24"/>
              </w:rPr>
              <w:t>С</w:t>
            </w:r>
          </w:p>
        </w:tc>
        <w:tc>
          <w:tcPr>
            <w:tcW w:w="2499" w:type="dxa"/>
          </w:tcPr>
          <w:p w:rsidR="00845EC2" w:rsidRPr="00C41774" w:rsidRDefault="00845EC2" w:rsidP="00845EC2">
            <w:pPr>
              <w:pStyle w:val="5"/>
              <w:widowControl w:val="0"/>
              <w:snapToGrid w:val="0"/>
              <w:spacing w:line="240" w:lineRule="auto"/>
              <w:ind w:right="-2" w:firstLine="7"/>
              <w:outlineLvl w:val="4"/>
              <w:rPr>
                <w:b w:val="0"/>
                <w:color w:val="000000" w:themeColor="text1"/>
                <w:sz w:val="24"/>
                <w:szCs w:val="24"/>
              </w:rPr>
            </w:pPr>
            <w:r w:rsidRPr="00C41774">
              <w:rPr>
                <w:b w:val="0"/>
                <w:color w:val="000000" w:themeColor="text1"/>
                <w:sz w:val="24"/>
                <w:szCs w:val="24"/>
              </w:rPr>
              <w:t>Н</w:t>
            </w:r>
          </w:p>
        </w:tc>
        <w:tc>
          <w:tcPr>
            <w:tcW w:w="2499" w:type="dxa"/>
          </w:tcPr>
          <w:p w:rsidR="00845EC2" w:rsidRPr="00C41774" w:rsidRDefault="00845EC2" w:rsidP="00431E6B">
            <w:pPr>
              <w:snapToGrid w:val="0"/>
              <w:ind w:right="-2" w:firstLine="43"/>
              <w:jc w:val="both"/>
              <w:rPr>
                <w:rFonts w:ascii="Times New Roman" w:hAnsi="Times New Roman" w:cs="Times New Roman"/>
                <w:color w:val="000000" w:themeColor="text1"/>
                <w:sz w:val="24"/>
                <w:szCs w:val="24"/>
              </w:rPr>
            </w:pPr>
            <w:r w:rsidRPr="00C41774">
              <w:rPr>
                <w:rFonts w:ascii="Times New Roman" w:hAnsi="Times New Roman" w:cs="Times New Roman"/>
                <w:color w:val="000000" w:themeColor="text1"/>
                <w:sz w:val="24"/>
                <w:szCs w:val="24"/>
              </w:rPr>
              <w:t>1,05</w:t>
            </w:r>
          </w:p>
        </w:tc>
      </w:tr>
      <w:tr w:rsidR="00845EC2" w:rsidTr="00431E6B">
        <w:tc>
          <w:tcPr>
            <w:tcW w:w="2499" w:type="dxa"/>
          </w:tcPr>
          <w:p w:rsidR="00845EC2" w:rsidRPr="00C41774" w:rsidRDefault="00845EC2" w:rsidP="00845EC2">
            <w:pPr>
              <w:pStyle w:val="3"/>
              <w:keepLines w:val="0"/>
              <w:widowControl w:val="0"/>
              <w:numPr>
                <w:ilvl w:val="2"/>
                <w:numId w:val="4"/>
              </w:numPr>
              <w:snapToGrid w:val="0"/>
              <w:spacing w:before="0"/>
              <w:ind w:left="0" w:right="-2" w:firstLine="10"/>
              <w:jc w:val="both"/>
              <w:outlineLvl w:val="2"/>
              <w:rPr>
                <w:rFonts w:ascii="Times New Roman" w:hAnsi="Times New Roman" w:cs="Times New Roman"/>
                <w:b w:val="0"/>
                <w:color w:val="000000" w:themeColor="text1"/>
                <w:sz w:val="24"/>
                <w:szCs w:val="24"/>
              </w:rPr>
            </w:pPr>
            <w:bookmarkStart w:id="212" w:name="_Toc357433474"/>
            <w:bookmarkStart w:id="213" w:name="_Toc357439200"/>
            <w:bookmarkStart w:id="214" w:name="_Toc357439400"/>
            <w:bookmarkStart w:id="215" w:name="_Toc357441603"/>
            <w:bookmarkStart w:id="216" w:name="_Toc357502164"/>
            <w:bookmarkStart w:id="217" w:name="_Toc358048385"/>
            <w:bookmarkStart w:id="218" w:name="_Toc358059496"/>
            <w:bookmarkStart w:id="219" w:name="_Toc358060494"/>
            <w:bookmarkStart w:id="220" w:name="_Toc358061035"/>
            <w:r w:rsidRPr="00C41774">
              <w:rPr>
                <w:rFonts w:ascii="Times New Roman" w:hAnsi="Times New Roman" w:cs="Times New Roman"/>
                <w:b w:val="0"/>
                <w:color w:val="000000" w:themeColor="text1"/>
                <w:sz w:val="24"/>
                <w:szCs w:val="24"/>
              </w:rPr>
              <w:t>В</w:t>
            </w:r>
            <w:bookmarkEnd w:id="212"/>
            <w:bookmarkEnd w:id="213"/>
            <w:bookmarkEnd w:id="214"/>
            <w:bookmarkEnd w:id="215"/>
            <w:bookmarkEnd w:id="216"/>
            <w:bookmarkEnd w:id="217"/>
            <w:bookmarkEnd w:id="218"/>
            <w:bookmarkEnd w:id="219"/>
            <w:bookmarkEnd w:id="220"/>
          </w:p>
        </w:tc>
        <w:tc>
          <w:tcPr>
            <w:tcW w:w="2499" w:type="dxa"/>
          </w:tcPr>
          <w:p w:rsidR="00845EC2" w:rsidRPr="00C41774" w:rsidRDefault="00845EC2" w:rsidP="00845EC2">
            <w:pPr>
              <w:pStyle w:val="4"/>
              <w:keepLines w:val="0"/>
              <w:widowControl w:val="0"/>
              <w:numPr>
                <w:ilvl w:val="3"/>
                <w:numId w:val="4"/>
              </w:numPr>
              <w:snapToGrid w:val="0"/>
              <w:spacing w:before="0"/>
              <w:ind w:left="0" w:right="-2" w:firstLine="7"/>
              <w:jc w:val="both"/>
              <w:outlineLvl w:val="3"/>
              <w:rPr>
                <w:rFonts w:ascii="Times New Roman" w:hAnsi="Times New Roman" w:cs="Times New Roman"/>
                <w:b w:val="0"/>
                <w:i w:val="0"/>
                <w:color w:val="000000" w:themeColor="text1"/>
                <w:sz w:val="24"/>
                <w:szCs w:val="24"/>
              </w:rPr>
            </w:pPr>
            <w:r w:rsidRPr="00C41774">
              <w:rPr>
                <w:rFonts w:ascii="Times New Roman" w:hAnsi="Times New Roman" w:cs="Times New Roman"/>
                <w:b w:val="0"/>
                <w:i w:val="0"/>
                <w:color w:val="000000" w:themeColor="text1"/>
                <w:sz w:val="24"/>
                <w:szCs w:val="24"/>
              </w:rPr>
              <w:t>Н</w:t>
            </w:r>
          </w:p>
        </w:tc>
        <w:tc>
          <w:tcPr>
            <w:tcW w:w="2499" w:type="dxa"/>
          </w:tcPr>
          <w:p w:rsidR="00845EC2" w:rsidRPr="00C41774" w:rsidRDefault="00845EC2" w:rsidP="00845EC2">
            <w:pPr>
              <w:pStyle w:val="5"/>
              <w:widowControl w:val="0"/>
              <w:snapToGrid w:val="0"/>
              <w:spacing w:line="240" w:lineRule="auto"/>
              <w:ind w:right="-2" w:firstLine="7"/>
              <w:outlineLvl w:val="4"/>
              <w:rPr>
                <w:b w:val="0"/>
                <w:color w:val="000000" w:themeColor="text1"/>
                <w:sz w:val="24"/>
                <w:szCs w:val="24"/>
              </w:rPr>
            </w:pPr>
            <w:r w:rsidRPr="00C41774">
              <w:rPr>
                <w:b w:val="0"/>
                <w:color w:val="000000" w:themeColor="text1"/>
                <w:sz w:val="24"/>
                <w:szCs w:val="24"/>
              </w:rPr>
              <w:t>В</w:t>
            </w:r>
          </w:p>
        </w:tc>
        <w:tc>
          <w:tcPr>
            <w:tcW w:w="2499" w:type="dxa"/>
          </w:tcPr>
          <w:p w:rsidR="00845EC2" w:rsidRPr="00C41774" w:rsidRDefault="00845EC2" w:rsidP="00431E6B">
            <w:pPr>
              <w:snapToGrid w:val="0"/>
              <w:ind w:right="-2" w:firstLine="43"/>
              <w:jc w:val="both"/>
              <w:rPr>
                <w:rFonts w:ascii="Times New Roman" w:hAnsi="Times New Roman" w:cs="Times New Roman"/>
                <w:color w:val="000000" w:themeColor="text1"/>
                <w:sz w:val="24"/>
                <w:szCs w:val="24"/>
              </w:rPr>
            </w:pPr>
            <w:r w:rsidRPr="00C41774">
              <w:rPr>
                <w:rFonts w:ascii="Times New Roman" w:hAnsi="Times New Roman" w:cs="Times New Roman"/>
                <w:color w:val="000000" w:themeColor="text1"/>
                <w:sz w:val="24"/>
                <w:szCs w:val="24"/>
              </w:rPr>
              <w:t>0,92</w:t>
            </w:r>
          </w:p>
        </w:tc>
      </w:tr>
      <w:tr w:rsidR="00845EC2" w:rsidTr="00431E6B">
        <w:tc>
          <w:tcPr>
            <w:tcW w:w="2499" w:type="dxa"/>
          </w:tcPr>
          <w:p w:rsidR="00845EC2" w:rsidRPr="00C41774" w:rsidRDefault="00845EC2" w:rsidP="00845EC2">
            <w:pPr>
              <w:pStyle w:val="3"/>
              <w:keepLines w:val="0"/>
              <w:widowControl w:val="0"/>
              <w:numPr>
                <w:ilvl w:val="2"/>
                <w:numId w:val="4"/>
              </w:numPr>
              <w:snapToGrid w:val="0"/>
              <w:spacing w:before="0"/>
              <w:ind w:left="0" w:right="-2" w:firstLine="10"/>
              <w:jc w:val="both"/>
              <w:outlineLvl w:val="2"/>
              <w:rPr>
                <w:rFonts w:ascii="Times New Roman" w:hAnsi="Times New Roman" w:cs="Times New Roman"/>
                <w:b w:val="0"/>
                <w:color w:val="000000" w:themeColor="text1"/>
                <w:sz w:val="24"/>
                <w:szCs w:val="24"/>
              </w:rPr>
            </w:pPr>
            <w:bookmarkStart w:id="221" w:name="_Toc357433475"/>
            <w:bookmarkStart w:id="222" w:name="_Toc357439201"/>
            <w:bookmarkStart w:id="223" w:name="_Toc357439401"/>
            <w:bookmarkStart w:id="224" w:name="_Toc357441604"/>
            <w:bookmarkStart w:id="225" w:name="_Toc357502165"/>
            <w:bookmarkStart w:id="226" w:name="_Toc358048386"/>
            <w:bookmarkStart w:id="227" w:name="_Toc358059497"/>
            <w:bookmarkStart w:id="228" w:name="_Toc358060495"/>
            <w:bookmarkStart w:id="229" w:name="_Toc358061036"/>
            <w:r w:rsidRPr="00C41774">
              <w:rPr>
                <w:rFonts w:ascii="Times New Roman" w:hAnsi="Times New Roman" w:cs="Times New Roman"/>
                <w:b w:val="0"/>
                <w:color w:val="000000" w:themeColor="text1"/>
                <w:sz w:val="24"/>
                <w:szCs w:val="24"/>
              </w:rPr>
              <w:t>В</w:t>
            </w:r>
            <w:bookmarkEnd w:id="221"/>
            <w:bookmarkEnd w:id="222"/>
            <w:bookmarkEnd w:id="223"/>
            <w:bookmarkEnd w:id="224"/>
            <w:bookmarkEnd w:id="225"/>
            <w:bookmarkEnd w:id="226"/>
            <w:bookmarkEnd w:id="227"/>
            <w:bookmarkEnd w:id="228"/>
            <w:bookmarkEnd w:id="229"/>
          </w:p>
        </w:tc>
        <w:tc>
          <w:tcPr>
            <w:tcW w:w="2499" w:type="dxa"/>
          </w:tcPr>
          <w:p w:rsidR="00845EC2" w:rsidRPr="00C41774" w:rsidRDefault="00845EC2" w:rsidP="00845EC2">
            <w:pPr>
              <w:pStyle w:val="4"/>
              <w:keepLines w:val="0"/>
              <w:widowControl w:val="0"/>
              <w:numPr>
                <w:ilvl w:val="3"/>
                <w:numId w:val="4"/>
              </w:numPr>
              <w:snapToGrid w:val="0"/>
              <w:spacing w:before="0"/>
              <w:ind w:left="0" w:right="-2" w:firstLine="7"/>
              <w:jc w:val="both"/>
              <w:outlineLvl w:val="3"/>
              <w:rPr>
                <w:rFonts w:ascii="Times New Roman" w:hAnsi="Times New Roman" w:cs="Times New Roman"/>
                <w:b w:val="0"/>
                <w:i w:val="0"/>
                <w:color w:val="000000" w:themeColor="text1"/>
                <w:sz w:val="24"/>
                <w:szCs w:val="24"/>
              </w:rPr>
            </w:pPr>
            <w:r w:rsidRPr="00C41774">
              <w:rPr>
                <w:rFonts w:ascii="Times New Roman" w:hAnsi="Times New Roman" w:cs="Times New Roman"/>
                <w:b w:val="0"/>
                <w:i w:val="0"/>
                <w:color w:val="000000" w:themeColor="text1"/>
                <w:sz w:val="24"/>
                <w:szCs w:val="24"/>
              </w:rPr>
              <w:t>Н</w:t>
            </w:r>
          </w:p>
        </w:tc>
        <w:tc>
          <w:tcPr>
            <w:tcW w:w="2499" w:type="dxa"/>
          </w:tcPr>
          <w:p w:rsidR="00845EC2" w:rsidRPr="00C41774" w:rsidRDefault="00845EC2" w:rsidP="00845EC2">
            <w:pPr>
              <w:pStyle w:val="5"/>
              <w:widowControl w:val="0"/>
              <w:snapToGrid w:val="0"/>
              <w:spacing w:line="240" w:lineRule="auto"/>
              <w:ind w:right="-2" w:firstLine="7"/>
              <w:outlineLvl w:val="4"/>
              <w:rPr>
                <w:b w:val="0"/>
                <w:color w:val="000000" w:themeColor="text1"/>
                <w:sz w:val="24"/>
                <w:szCs w:val="24"/>
              </w:rPr>
            </w:pPr>
            <w:r w:rsidRPr="00C41774">
              <w:rPr>
                <w:b w:val="0"/>
                <w:color w:val="000000" w:themeColor="text1"/>
                <w:sz w:val="24"/>
                <w:szCs w:val="24"/>
              </w:rPr>
              <w:t>С</w:t>
            </w:r>
          </w:p>
        </w:tc>
        <w:tc>
          <w:tcPr>
            <w:tcW w:w="2499" w:type="dxa"/>
          </w:tcPr>
          <w:p w:rsidR="00845EC2" w:rsidRPr="00C41774" w:rsidRDefault="00845EC2" w:rsidP="00431E6B">
            <w:pPr>
              <w:snapToGrid w:val="0"/>
              <w:ind w:right="-2" w:firstLine="43"/>
              <w:jc w:val="both"/>
              <w:rPr>
                <w:rFonts w:ascii="Times New Roman" w:hAnsi="Times New Roman" w:cs="Times New Roman"/>
                <w:color w:val="000000" w:themeColor="text1"/>
                <w:sz w:val="24"/>
                <w:szCs w:val="24"/>
              </w:rPr>
            </w:pPr>
            <w:r w:rsidRPr="00C41774">
              <w:rPr>
                <w:rFonts w:ascii="Times New Roman" w:hAnsi="Times New Roman" w:cs="Times New Roman"/>
                <w:color w:val="000000" w:themeColor="text1"/>
                <w:sz w:val="24"/>
                <w:szCs w:val="24"/>
              </w:rPr>
              <w:t>0,66</w:t>
            </w:r>
          </w:p>
        </w:tc>
      </w:tr>
      <w:tr w:rsidR="00845EC2" w:rsidTr="00431E6B">
        <w:tc>
          <w:tcPr>
            <w:tcW w:w="2499" w:type="dxa"/>
          </w:tcPr>
          <w:p w:rsidR="00845EC2" w:rsidRPr="00C41774" w:rsidRDefault="00845EC2" w:rsidP="00845EC2">
            <w:pPr>
              <w:pStyle w:val="3"/>
              <w:keepLines w:val="0"/>
              <w:widowControl w:val="0"/>
              <w:numPr>
                <w:ilvl w:val="2"/>
                <w:numId w:val="4"/>
              </w:numPr>
              <w:snapToGrid w:val="0"/>
              <w:spacing w:before="0"/>
              <w:ind w:left="0" w:right="-2" w:firstLine="10"/>
              <w:jc w:val="both"/>
              <w:outlineLvl w:val="2"/>
              <w:rPr>
                <w:rFonts w:ascii="Times New Roman" w:hAnsi="Times New Roman" w:cs="Times New Roman"/>
                <w:b w:val="0"/>
                <w:color w:val="000000" w:themeColor="text1"/>
                <w:sz w:val="24"/>
                <w:szCs w:val="24"/>
              </w:rPr>
            </w:pPr>
            <w:bookmarkStart w:id="230" w:name="_Toc357433476"/>
            <w:bookmarkStart w:id="231" w:name="_Toc357439202"/>
            <w:bookmarkStart w:id="232" w:name="_Toc357439402"/>
            <w:bookmarkStart w:id="233" w:name="_Toc357441605"/>
            <w:bookmarkStart w:id="234" w:name="_Toc357502166"/>
            <w:bookmarkStart w:id="235" w:name="_Toc358048387"/>
            <w:bookmarkStart w:id="236" w:name="_Toc358059498"/>
            <w:bookmarkStart w:id="237" w:name="_Toc358060496"/>
            <w:bookmarkStart w:id="238" w:name="_Toc358061037"/>
            <w:r w:rsidRPr="00C41774">
              <w:rPr>
                <w:rFonts w:ascii="Times New Roman" w:hAnsi="Times New Roman" w:cs="Times New Roman"/>
                <w:b w:val="0"/>
                <w:color w:val="000000" w:themeColor="text1"/>
                <w:sz w:val="24"/>
                <w:szCs w:val="24"/>
              </w:rPr>
              <w:t>В</w:t>
            </w:r>
            <w:bookmarkEnd w:id="230"/>
            <w:bookmarkEnd w:id="231"/>
            <w:bookmarkEnd w:id="232"/>
            <w:bookmarkEnd w:id="233"/>
            <w:bookmarkEnd w:id="234"/>
            <w:bookmarkEnd w:id="235"/>
            <w:bookmarkEnd w:id="236"/>
            <w:bookmarkEnd w:id="237"/>
            <w:bookmarkEnd w:id="238"/>
          </w:p>
        </w:tc>
        <w:tc>
          <w:tcPr>
            <w:tcW w:w="2499" w:type="dxa"/>
          </w:tcPr>
          <w:p w:rsidR="00845EC2" w:rsidRPr="00C41774" w:rsidRDefault="00845EC2" w:rsidP="00845EC2">
            <w:pPr>
              <w:pStyle w:val="4"/>
              <w:keepLines w:val="0"/>
              <w:widowControl w:val="0"/>
              <w:numPr>
                <w:ilvl w:val="3"/>
                <w:numId w:val="4"/>
              </w:numPr>
              <w:snapToGrid w:val="0"/>
              <w:spacing w:before="0"/>
              <w:ind w:left="0" w:right="-2" w:firstLine="7"/>
              <w:jc w:val="both"/>
              <w:outlineLvl w:val="3"/>
              <w:rPr>
                <w:rFonts w:ascii="Times New Roman" w:hAnsi="Times New Roman" w:cs="Times New Roman"/>
                <w:b w:val="0"/>
                <w:i w:val="0"/>
                <w:color w:val="000000" w:themeColor="text1"/>
                <w:sz w:val="24"/>
                <w:szCs w:val="24"/>
              </w:rPr>
            </w:pPr>
            <w:r w:rsidRPr="00C41774">
              <w:rPr>
                <w:rFonts w:ascii="Times New Roman" w:hAnsi="Times New Roman" w:cs="Times New Roman"/>
                <w:b w:val="0"/>
                <w:i w:val="0"/>
                <w:color w:val="000000" w:themeColor="text1"/>
                <w:sz w:val="24"/>
                <w:szCs w:val="24"/>
              </w:rPr>
              <w:t>Н</w:t>
            </w:r>
          </w:p>
        </w:tc>
        <w:tc>
          <w:tcPr>
            <w:tcW w:w="2499" w:type="dxa"/>
          </w:tcPr>
          <w:p w:rsidR="00845EC2" w:rsidRPr="00C41774" w:rsidRDefault="00845EC2" w:rsidP="00845EC2">
            <w:pPr>
              <w:pStyle w:val="5"/>
              <w:widowControl w:val="0"/>
              <w:snapToGrid w:val="0"/>
              <w:spacing w:line="240" w:lineRule="auto"/>
              <w:ind w:right="-2" w:firstLine="7"/>
              <w:outlineLvl w:val="4"/>
              <w:rPr>
                <w:b w:val="0"/>
                <w:color w:val="000000" w:themeColor="text1"/>
                <w:sz w:val="24"/>
                <w:szCs w:val="24"/>
              </w:rPr>
            </w:pPr>
            <w:r w:rsidRPr="00C41774">
              <w:rPr>
                <w:b w:val="0"/>
                <w:color w:val="000000" w:themeColor="text1"/>
                <w:sz w:val="24"/>
                <w:szCs w:val="24"/>
              </w:rPr>
              <w:t>Н</w:t>
            </w:r>
          </w:p>
        </w:tc>
        <w:tc>
          <w:tcPr>
            <w:tcW w:w="2499" w:type="dxa"/>
          </w:tcPr>
          <w:p w:rsidR="00845EC2" w:rsidRPr="00C41774" w:rsidRDefault="00845EC2" w:rsidP="00431E6B">
            <w:pPr>
              <w:snapToGrid w:val="0"/>
              <w:ind w:right="-2" w:firstLine="43"/>
              <w:jc w:val="both"/>
              <w:rPr>
                <w:rFonts w:ascii="Times New Roman" w:hAnsi="Times New Roman" w:cs="Times New Roman"/>
                <w:color w:val="000000" w:themeColor="text1"/>
                <w:sz w:val="24"/>
                <w:szCs w:val="24"/>
              </w:rPr>
            </w:pPr>
            <w:r w:rsidRPr="00C41774">
              <w:rPr>
                <w:rFonts w:ascii="Times New Roman" w:hAnsi="Times New Roman" w:cs="Times New Roman"/>
                <w:color w:val="000000" w:themeColor="text1"/>
                <w:sz w:val="24"/>
                <w:szCs w:val="24"/>
              </w:rPr>
              <w:t>0,66</w:t>
            </w:r>
          </w:p>
        </w:tc>
      </w:tr>
      <w:tr w:rsidR="00845EC2" w:rsidTr="00431E6B">
        <w:tc>
          <w:tcPr>
            <w:tcW w:w="2499" w:type="dxa"/>
          </w:tcPr>
          <w:p w:rsidR="00845EC2" w:rsidRPr="00C41774" w:rsidRDefault="00845EC2" w:rsidP="00845EC2">
            <w:pPr>
              <w:pStyle w:val="3"/>
              <w:keepLines w:val="0"/>
              <w:widowControl w:val="0"/>
              <w:numPr>
                <w:ilvl w:val="2"/>
                <w:numId w:val="4"/>
              </w:numPr>
              <w:snapToGrid w:val="0"/>
              <w:spacing w:before="0"/>
              <w:ind w:left="0" w:right="-2" w:firstLine="10"/>
              <w:jc w:val="both"/>
              <w:outlineLvl w:val="2"/>
              <w:rPr>
                <w:rFonts w:ascii="Times New Roman" w:hAnsi="Times New Roman" w:cs="Times New Roman"/>
                <w:b w:val="0"/>
                <w:color w:val="000000" w:themeColor="text1"/>
                <w:sz w:val="24"/>
                <w:szCs w:val="24"/>
              </w:rPr>
            </w:pPr>
            <w:bookmarkStart w:id="239" w:name="_Toc357433477"/>
            <w:bookmarkStart w:id="240" w:name="_Toc357439203"/>
            <w:bookmarkStart w:id="241" w:name="_Toc357439403"/>
            <w:bookmarkStart w:id="242" w:name="_Toc357441606"/>
            <w:bookmarkStart w:id="243" w:name="_Toc357502167"/>
            <w:bookmarkStart w:id="244" w:name="_Toc358048388"/>
            <w:bookmarkStart w:id="245" w:name="_Toc358059499"/>
            <w:bookmarkStart w:id="246" w:name="_Toc358060497"/>
            <w:bookmarkStart w:id="247" w:name="_Toc358061038"/>
            <w:r w:rsidRPr="00C41774">
              <w:rPr>
                <w:rFonts w:ascii="Times New Roman" w:hAnsi="Times New Roman" w:cs="Times New Roman"/>
                <w:b w:val="0"/>
                <w:color w:val="000000" w:themeColor="text1"/>
                <w:sz w:val="24"/>
                <w:szCs w:val="24"/>
              </w:rPr>
              <w:t>С</w:t>
            </w:r>
            <w:bookmarkEnd w:id="239"/>
            <w:bookmarkEnd w:id="240"/>
            <w:bookmarkEnd w:id="241"/>
            <w:bookmarkEnd w:id="242"/>
            <w:bookmarkEnd w:id="243"/>
            <w:bookmarkEnd w:id="244"/>
            <w:bookmarkEnd w:id="245"/>
            <w:bookmarkEnd w:id="246"/>
            <w:bookmarkEnd w:id="247"/>
          </w:p>
        </w:tc>
        <w:tc>
          <w:tcPr>
            <w:tcW w:w="2499" w:type="dxa"/>
          </w:tcPr>
          <w:p w:rsidR="00845EC2" w:rsidRPr="00C41774" w:rsidRDefault="00845EC2" w:rsidP="00845EC2">
            <w:pPr>
              <w:pStyle w:val="4"/>
              <w:keepLines w:val="0"/>
              <w:widowControl w:val="0"/>
              <w:numPr>
                <w:ilvl w:val="3"/>
                <w:numId w:val="4"/>
              </w:numPr>
              <w:snapToGrid w:val="0"/>
              <w:spacing w:before="0"/>
              <w:ind w:left="0" w:right="-2" w:firstLine="7"/>
              <w:jc w:val="both"/>
              <w:outlineLvl w:val="3"/>
              <w:rPr>
                <w:rFonts w:ascii="Times New Roman" w:hAnsi="Times New Roman" w:cs="Times New Roman"/>
                <w:b w:val="0"/>
                <w:i w:val="0"/>
                <w:color w:val="000000" w:themeColor="text1"/>
                <w:sz w:val="24"/>
                <w:szCs w:val="24"/>
              </w:rPr>
            </w:pPr>
            <w:r w:rsidRPr="00C41774">
              <w:rPr>
                <w:rFonts w:ascii="Times New Roman" w:hAnsi="Times New Roman" w:cs="Times New Roman"/>
                <w:b w:val="0"/>
                <w:i w:val="0"/>
                <w:color w:val="000000" w:themeColor="text1"/>
                <w:sz w:val="24"/>
                <w:szCs w:val="24"/>
              </w:rPr>
              <w:t>В</w:t>
            </w:r>
          </w:p>
        </w:tc>
        <w:tc>
          <w:tcPr>
            <w:tcW w:w="2499" w:type="dxa"/>
          </w:tcPr>
          <w:p w:rsidR="00845EC2" w:rsidRPr="00C41774" w:rsidRDefault="00845EC2" w:rsidP="00845EC2">
            <w:pPr>
              <w:pStyle w:val="5"/>
              <w:widowControl w:val="0"/>
              <w:snapToGrid w:val="0"/>
              <w:spacing w:line="240" w:lineRule="auto"/>
              <w:ind w:right="-2" w:firstLine="7"/>
              <w:outlineLvl w:val="4"/>
              <w:rPr>
                <w:b w:val="0"/>
                <w:color w:val="000000" w:themeColor="text1"/>
                <w:sz w:val="24"/>
                <w:szCs w:val="24"/>
              </w:rPr>
            </w:pPr>
            <w:r w:rsidRPr="00C41774">
              <w:rPr>
                <w:b w:val="0"/>
                <w:color w:val="000000" w:themeColor="text1"/>
                <w:sz w:val="24"/>
                <w:szCs w:val="24"/>
              </w:rPr>
              <w:t>В</w:t>
            </w:r>
          </w:p>
        </w:tc>
        <w:tc>
          <w:tcPr>
            <w:tcW w:w="2499" w:type="dxa"/>
          </w:tcPr>
          <w:p w:rsidR="00845EC2" w:rsidRPr="00C41774" w:rsidRDefault="00845EC2" w:rsidP="00431E6B">
            <w:pPr>
              <w:snapToGrid w:val="0"/>
              <w:ind w:right="-2" w:firstLine="43"/>
              <w:jc w:val="both"/>
              <w:rPr>
                <w:rFonts w:ascii="Times New Roman" w:hAnsi="Times New Roman" w:cs="Times New Roman"/>
                <w:color w:val="000000" w:themeColor="text1"/>
                <w:sz w:val="24"/>
                <w:szCs w:val="24"/>
              </w:rPr>
            </w:pPr>
            <w:r w:rsidRPr="00C41774">
              <w:rPr>
                <w:rFonts w:ascii="Times New Roman" w:hAnsi="Times New Roman" w:cs="Times New Roman"/>
                <w:color w:val="000000" w:themeColor="text1"/>
                <w:sz w:val="24"/>
                <w:szCs w:val="24"/>
              </w:rPr>
              <w:t>1,90</w:t>
            </w:r>
          </w:p>
        </w:tc>
      </w:tr>
      <w:tr w:rsidR="00845EC2" w:rsidTr="00431E6B">
        <w:tc>
          <w:tcPr>
            <w:tcW w:w="2499" w:type="dxa"/>
          </w:tcPr>
          <w:p w:rsidR="00845EC2" w:rsidRPr="00C41774" w:rsidRDefault="00845EC2" w:rsidP="00845EC2">
            <w:pPr>
              <w:pStyle w:val="3"/>
              <w:keepLines w:val="0"/>
              <w:widowControl w:val="0"/>
              <w:numPr>
                <w:ilvl w:val="2"/>
                <w:numId w:val="4"/>
              </w:numPr>
              <w:snapToGrid w:val="0"/>
              <w:spacing w:before="0"/>
              <w:ind w:left="0" w:right="-2" w:firstLine="10"/>
              <w:jc w:val="both"/>
              <w:outlineLvl w:val="2"/>
              <w:rPr>
                <w:rFonts w:ascii="Times New Roman" w:hAnsi="Times New Roman" w:cs="Times New Roman"/>
                <w:b w:val="0"/>
                <w:color w:val="000000" w:themeColor="text1"/>
                <w:sz w:val="24"/>
                <w:szCs w:val="24"/>
              </w:rPr>
            </w:pPr>
            <w:bookmarkStart w:id="248" w:name="_Toc357433478"/>
            <w:bookmarkStart w:id="249" w:name="_Toc357439204"/>
            <w:bookmarkStart w:id="250" w:name="_Toc357439404"/>
            <w:bookmarkStart w:id="251" w:name="_Toc357441607"/>
            <w:bookmarkStart w:id="252" w:name="_Toc357502168"/>
            <w:bookmarkStart w:id="253" w:name="_Toc358048389"/>
            <w:bookmarkStart w:id="254" w:name="_Toc358059500"/>
            <w:bookmarkStart w:id="255" w:name="_Toc358060498"/>
            <w:bookmarkStart w:id="256" w:name="_Toc358061039"/>
            <w:r w:rsidRPr="00C41774">
              <w:rPr>
                <w:rFonts w:ascii="Times New Roman" w:hAnsi="Times New Roman" w:cs="Times New Roman"/>
                <w:b w:val="0"/>
                <w:color w:val="000000" w:themeColor="text1"/>
                <w:sz w:val="24"/>
                <w:szCs w:val="24"/>
              </w:rPr>
              <w:t>С</w:t>
            </w:r>
            <w:bookmarkEnd w:id="248"/>
            <w:bookmarkEnd w:id="249"/>
            <w:bookmarkEnd w:id="250"/>
            <w:bookmarkEnd w:id="251"/>
            <w:bookmarkEnd w:id="252"/>
            <w:bookmarkEnd w:id="253"/>
            <w:bookmarkEnd w:id="254"/>
            <w:bookmarkEnd w:id="255"/>
            <w:bookmarkEnd w:id="256"/>
          </w:p>
        </w:tc>
        <w:tc>
          <w:tcPr>
            <w:tcW w:w="2499" w:type="dxa"/>
          </w:tcPr>
          <w:p w:rsidR="00845EC2" w:rsidRPr="00C41774" w:rsidRDefault="00845EC2" w:rsidP="00845EC2">
            <w:pPr>
              <w:pStyle w:val="4"/>
              <w:keepLines w:val="0"/>
              <w:widowControl w:val="0"/>
              <w:numPr>
                <w:ilvl w:val="3"/>
                <w:numId w:val="4"/>
              </w:numPr>
              <w:snapToGrid w:val="0"/>
              <w:spacing w:before="0"/>
              <w:ind w:left="0" w:right="-2" w:firstLine="7"/>
              <w:jc w:val="both"/>
              <w:outlineLvl w:val="3"/>
              <w:rPr>
                <w:rFonts w:ascii="Times New Roman" w:hAnsi="Times New Roman" w:cs="Times New Roman"/>
                <w:b w:val="0"/>
                <w:i w:val="0"/>
                <w:color w:val="000000" w:themeColor="text1"/>
                <w:sz w:val="24"/>
                <w:szCs w:val="24"/>
              </w:rPr>
            </w:pPr>
            <w:r w:rsidRPr="00C41774">
              <w:rPr>
                <w:rFonts w:ascii="Times New Roman" w:hAnsi="Times New Roman" w:cs="Times New Roman"/>
                <w:b w:val="0"/>
                <w:i w:val="0"/>
                <w:color w:val="000000" w:themeColor="text1"/>
                <w:sz w:val="24"/>
                <w:szCs w:val="24"/>
              </w:rPr>
              <w:t>В</w:t>
            </w:r>
          </w:p>
        </w:tc>
        <w:tc>
          <w:tcPr>
            <w:tcW w:w="2499" w:type="dxa"/>
          </w:tcPr>
          <w:p w:rsidR="00845EC2" w:rsidRPr="00C41774" w:rsidRDefault="00845EC2" w:rsidP="00845EC2">
            <w:pPr>
              <w:pStyle w:val="5"/>
              <w:widowControl w:val="0"/>
              <w:snapToGrid w:val="0"/>
              <w:spacing w:line="240" w:lineRule="auto"/>
              <w:ind w:right="-2" w:firstLine="7"/>
              <w:outlineLvl w:val="4"/>
              <w:rPr>
                <w:b w:val="0"/>
                <w:color w:val="000000" w:themeColor="text1"/>
                <w:sz w:val="24"/>
                <w:szCs w:val="24"/>
              </w:rPr>
            </w:pPr>
            <w:r w:rsidRPr="00C41774">
              <w:rPr>
                <w:b w:val="0"/>
                <w:color w:val="000000" w:themeColor="text1"/>
                <w:sz w:val="24"/>
                <w:szCs w:val="24"/>
              </w:rPr>
              <w:t>С</w:t>
            </w:r>
          </w:p>
        </w:tc>
        <w:tc>
          <w:tcPr>
            <w:tcW w:w="2499" w:type="dxa"/>
          </w:tcPr>
          <w:p w:rsidR="00845EC2" w:rsidRPr="00C41774" w:rsidRDefault="00845EC2" w:rsidP="00431E6B">
            <w:pPr>
              <w:snapToGrid w:val="0"/>
              <w:ind w:right="-2" w:firstLine="43"/>
              <w:jc w:val="both"/>
              <w:rPr>
                <w:rFonts w:ascii="Times New Roman" w:hAnsi="Times New Roman" w:cs="Times New Roman"/>
                <w:color w:val="000000" w:themeColor="text1"/>
                <w:sz w:val="24"/>
                <w:szCs w:val="24"/>
              </w:rPr>
            </w:pPr>
            <w:r w:rsidRPr="00C41774">
              <w:rPr>
                <w:rFonts w:ascii="Times New Roman" w:hAnsi="Times New Roman" w:cs="Times New Roman"/>
                <w:color w:val="000000" w:themeColor="text1"/>
                <w:sz w:val="24"/>
                <w:szCs w:val="24"/>
              </w:rPr>
              <w:t>1,61</w:t>
            </w:r>
          </w:p>
        </w:tc>
      </w:tr>
      <w:tr w:rsidR="00845EC2" w:rsidTr="00431E6B">
        <w:tc>
          <w:tcPr>
            <w:tcW w:w="2499" w:type="dxa"/>
          </w:tcPr>
          <w:p w:rsidR="00845EC2" w:rsidRPr="00C41774" w:rsidRDefault="00845EC2" w:rsidP="00845EC2">
            <w:pPr>
              <w:pStyle w:val="3"/>
              <w:keepLines w:val="0"/>
              <w:widowControl w:val="0"/>
              <w:numPr>
                <w:ilvl w:val="2"/>
                <w:numId w:val="4"/>
              </w:numPr>
              <w:snapToGrid w:val="0"/>
              <w:spacing w:before="0"/>
              <w:ind w:left="0" w:right="-2" w:firstLine="10"/>
              <w:jc w:val="both"/>
              <w:outlineLvl w:val="2"/>
              <w:rPr>
                <w:rFonts w:ascii="Times New Roman" w:hAnsi="Times New Roman" w:cs="Times New Roman"/>
                <w:b w:val="0"/>
                <w:color w:val="000000" w:themeColor="text1"/>
                <w:sz w:val="24"/>
                <w:szCs w:val="24"/>
              </w:rPr>
            </w:pPr>
            <w:bookmarkStart w:id="257" w:name="_Toc357433479"/>
            <w:bookmarkStart w:id="258" w:name="_Toc357439205"/>
            <w:bookmarkStart w:id="259" w:name="_Toc357439405"/>
            <w:bookmarkStart w:id="260" w:name="_Toc357441608"/>
            <w:bookmarkStart w:id="261" w:name="_Toc357502169"/>
            <w:bookmarkStart w:id="262" w:name="_Toc358048390"/>
            <w:bookmarkStart w:id="263" w:name="_Toc358059501"/>
            <w:bookmarkStart w:id="264" w:name="_Toc358060499"/>
            <w:bookmarkStart w:id="265" w:name="_Toc358061040"/>
            <w:r w:rsidRPr="00C41774">
              <w:rPr>
                <w:rFonts w:ascii="Times New Roman" w:hAnsi="Times New Roman" w:cs="Times New Roman"/>
                <w:b w:val="0"/>
                <w:color w:val="000000" w:themeColor="text1"/>
                <w:sz w:val="24"/>
                <w:szCs w:val="24"/>
              </w:rPr>
              <w:t>С</w:t>
            </w:r>
            <w:bookmarkEnd w:id="257"/>
            <w:bookmarkEnd w:id="258"/>
            <w:bookmarkEnd w:id="259"/>
            <w:bookmarkEnd w:id="260"/>
            <w:bookmarkEnd w:id="261"/>
            <w:bookmarkEnd w:id="262"/>
            <w:bookmarkEnd w:id="263"/>
            <w:bookmarkEnd w:id="264"/>
            <w:bookmarkEnd w:id="265"/>
          </w:p>
        </w:tc>
        <w:tc>
          <w:tcPr>
            <w:tcW w:w="2499" w:type="dxa"/>
          </w:tcPr>
          <w:p w:rsidR="00845EC2" w:rsidRPr="00C41774" w:rsidRDefault="00845EC2" w:rsidP="00845EC2">
            <w:pPr>
              <w:pStyle w:val="4"/>
              <w:keepLines w:val="0"/>
              <w:widowControl w:val="0"/>
              <w:numPr>
                <w:ilvl w:val="3"/>
                <w:numId w:val="4"/>
              </w:numPr>
              <w:snapToGrid w:val="0"/>
              <w:spacing w:before="0"/>
              <w:ind w:left="0" w:right="-2" w:firstLine="7"/>
              <w:jc w:val="both"/>
              <w:outlineLvl w:val="3"/>
              <w:rPr>
                <w:rFonts w:ascii="Times New Roman" w:hAnsi="Times New Roman" w:cs="Times New Roman"/>
                <w:b w:val="0"/>
                <w:i w:val="0"/>
                <w:color w:val="000000" w:themeColor="text1"/>
                <w:sz w:val="24"/>
                <w:szCs w:val="24"/>
              </w:rPr>
            </w:pPr>
            <w:r w:rsidRPr="00C41774">
              <w:rPr>
                <w:rFonts w:ascii="Times New Roman" w:hAnsi="Times New Roman" w:cs="Times New Roman"/>
                <w:b w:val="0"/>
                <w:i w:val="0"/>
                <w:color w:val="000000" w:themeColor="text1"/>
                <w:sz w:val="24"/>
                <w:szCs w:val="24"/>
              </w:rPr>
              <w:t>В</w:t>
            </w:r>
          </w:p>
        </w:tc>
        <w:tc>
          <w:tcPr>
            <w:tcW w:w="2499" w:type="dxa"/>
          </w:tcPr>
          <w:p w:rsidR="00845EC2" w:rsidRPr="00C41774" w:rsidRDefault="00845EC2" w:rsidP="00845EC2">
            <w:pPr>
              <w:pStyle w:val="5"/>
              <w:widowControl w:val="0"/>
              <w:snapToGrid w:val="0"/>
              <w:spacing w:line="240" w:lineRule="auto"/>
              <w:ind w:right="-2" w:firstLine="7"/>
              <w:outlineLvl w:val="4"/>
              <w:rPr>
                <w:b w:val="0"/>
                <w:color w:val="000000" w:themeColor="text1"/>
                <w:sz w:val="24"/>
                <w:szCs w:val="24"/>
              </w:rPr>
            </w:pPr>
            <w:r w:rsidRPr="00C41774">
              <w:rPr>
                <w:b w:val="0"/>
                <w:color w:val="000000" w:themeColor="text1"/>
                <w:sz w:val="24"/>
                <w:szCs w:val="24"/>
              </w:rPr>
              <w:t>Н</w:t>
            </w:r>
          </w:p>
        </w:tc>
        <w:tc>
          <w:tcPr>
            <w:tcW w:w="2499" w:type="dxa"/>
          </w:tcPr>
          <w:p w:rsidR="00845EC2" w:rsidRPr="00C41774" w:rsidRDefault="00845EC2" w:rsidP="00431E6B">
            <w:pPr>
              <w:snapToGrid w:val="0"/>
              <w:ind w:right="-2" w:firstLine="43"/>
              <w:jc w:val="both"/>
              <w:rPr>
                <w:rFonts w:ascii="Times New Roman" w:hAnsi="Times New Roman" w:cs="Times New Roman"/>
                <w:color w:val="000000" w:themeColor="text1"/>
                <w:sz w:val="24"/>
                <w:szCs w:val="24"/>
              </w:rPr>
            </w:pPr>
            <w:r w:rsidRPr="00C41774">
              <w:rPr>
                <w:rFonts w:ascii="Times New Roman" w:hAnsi="Times New Roman" w:cs="Times New Roman"/>
                <w:color w:val="000000" w:themeColor="text1"/>
                <w:sz w:val="24"/>
                <w:szCs w:val="24"/>
              </w:rPr>
              <w:t>1,05</w:t>
            </w:r>
          </w:p>
        </w:tc>
      </w:tr>
      <w:tr w:rsidR="00845EC2" w:rsidTr="00431E6B">
        <w:tc>
          <w:tcPr>
            <w:tcW w:w="2499" w:type="dxa"/>
          </w:tcPr>
          <w:p w:rsidR="00845EC2" w:rsidRPr="00C41774" w:rsidRDefault="00845EC2" w:rsidP="00845EC2">
            <w:pPr>
              <w:pStyle w:val="3"/>
              <w:keepLines w:val="0"/>
              <w:widowControl w:val="0"/>
              <w:numPr>
                <w:ilvl w:val="2"/>
                <w:numId w:val="4"/>
              </w:numPr>
              <w:snapToGrid w:val="0"/>
              <w:spacing w:before="0"/>
              <w:ind w:left="0" w:right="-2" w:firstLine="10"/>
              <w:jc w:val="both"/>
              <w:outlineLvl w:val="2"/>
              <w:rPr>
                <w:rFonts w:ascii="Times New Roman" w:hAnsi="Times New Roman" w:cs="Times New Roman"/>
                <w:b w:val="0"/>
                <w:color w:val="000000" w:themeColor="text1"/>
                <w:sz w:val="24"/>
                <w:szCs w:val="24"/>
              </w:rPr>
            </w:pPr>
            <w:bookmarkStart w:id="266" w:name="_Toc357433480"/>
            <w:bookmarkStart w:id="267" w:name="_Toc357439206"/>
            <w:bookmarkStart w:id="268" w:name="_Toc357439406"/>
            <w:bookmarkStart w:id="269" w:name="_Toc357441609"/>
            <w:bookmarkStart w:id="270" w:name="_Toc357502170"/>
            <w:bookmarkStart w:id="271" w:name="_Toc358048391"/>
            <w:bookmarkStart w:id="272" w:name="_Toc358059502"/>
            <w:bookmarkStart w:id="273" w:name="_Toc358060500"/>
            <w:bookmarkStart w:id="274" w:name="_Toc358061041"/>
            <w:r w:rsidRPr="00C41774">
              <w:rPr>
                <w:rFonts w:ascii="Times New Roman" w:hAnsi="Times New Roman" w:cs="Times New Roman"/>
                <w:b w:val="0"/>
                <w:color w:val="000000" w:themeColor="text1"/>
                <w:sz w:val="24"/>
                <w:szCs w:val="24"/>
              </w:rPr>
              <w:t>С</w:t>
            </w:r>
            <w:bookmarkEnd w:id="266"/>
            <w:bookmarkEnd w:id="267"/>
            <w:bookmarkEnd w:id="268"/>
            <w:bookmarkEnd w:id="269"/>
            <w:bookmarkEnd w:id="270"/>
            <w:bookmarkEnd w:id="271"/>
            <w:bookmarkEnd w:id="272"/>
            <w:bookmarkEnd w:id="273"/>
            <w:bookmarkEnd w:id="274"/>
          </w:p>
        </w:tc>
        <w:tc>
          <w:tcPr>
            <w:tcW w:w="2499" w:type="dxa"/>
          </w:tcPr>
          <w:p w:rsidR="00845EC2" w:rsidRPr="00C41774" w:rsidRDefault="00845EC2" w:rsidP="00845EC2">
            <w:pPr>
              <w:pStyle w:val="4"/>
              <w:keepLines w:val="0"/>
              <w:widowControl w:val="0"/>
              <w:numPr>
                <w:ilvl w:val="3"/>
                <w:numId w:val="4"/>
              </w:numPr>
              <w:snapToGrid w:val="0"/>
              <w:spacing w:before="0"/>
              <w:ind w:left="0" w:right="-2" w:firstLine="7"/>
              <w:jc w:val="both"/>
              <w:outlineLvl w:val="3"/>
              <w:rPr>
                <w:rFonts w:ascii="Times New Roman" w:hAnsi="Times New Roman" w:cs="Times New Roman"/>
                <w:b w:val="0"/>
                <w:i w:val="0"/>
                <w:color w:val="000000" w:themeColor="text1"/>
                <w:sz w:val="24"/>
                <w:szCs w:val="24"/>
              </w:rPr>
            </w:pPr>
            <w:r w:rsidRPr="00C41774">
              <w:rPr>
                <w:rFonts w:ascii="Times New Roman" w:hAnsi="Times New Roman" w:cs="Times New Roman"/>
                <w:b w:val="0"/>
                <w:i w:val="0"/>
                <w:color w:val="000000" w:themeColor="text1"/>
                <w:sz w:val="24"/>
                <w:szCs w:val="24"/>
              </w:rPr>
              <w:t>С</w:t>
            </w:r>
          </w:p>
        </w:tc>
        <w:tc>
          <w:tcPr>
            <w:tcW w:w="2499" w:type="dxa"/>
          </w:tcPr>
          <w:p w:rsidR="00845EC2" w:rsidRPr="00C41774" w:rsidRDefault="00845EC2" w:rsidP="00845EC2">
            <w:pPr>
              <w:pStyle w:val="5"/>
              <w:widowControl w:val="0"/>
              <w:snapToGrid w:val="0"/>
              <w:spacing w:line="240" w:lineRule="auto"/>
              <w:ind w:right="-2" w:firstLine="7"/>
              <w:outlineLvl w:val="4"/>
              <w:rPr>
                <w:b w:val="0"/>
                <w:color w:val="000000" w:themeColor="text1"/>
                <w:sz w:val="24"/>
                <w:szCs w:val="24"/>
              </w:rPr>
            </w:pPr>
            <w:r w:rsidRPr="00C41774">
              <w:rPr>
                <w:b w:val="0"/>
                <w:color w:val="000000" w:themeColor="text1"/>
                <w:sz w:val="24"/>
                <w:szCs w:val="24"/>
              </w:rPr>
              <w:t>В</w:t>
            </w:r>
          </w:p>
        </w:tc>
        <w:tc>
          <w:tcPr>
            <w:tcW w:w="2499" w:type="dxa"/>
          </w:tcPr>
          <w:p w:rsidR="00845EC2" w:rsidRPr="00C41774" w:rsidRDefault="00845EC2" w:rsidP="00431E6B">
            <w:pPr>
              <w:snapToGrid w:val="0"/>
              <w:ind w:right="-2" w:firstLine="43"/>
              <w:jc w:val="both"/>
              <w:rPr>
                <w:rFonts w:ascii="Times New Roman" w:hAnsi="Times New Roman" w:cs="Times New Roman"/>
                <w:color w:val="000000" w:themeColor="text1"/>
                <w:sz w:val="24"/>
                <w:szCs w:val="24"/>
              </w:rPr>
            </w:pPr>
            <w:r w:rsidRPr="00C41774">
              <w:rPr>
                <w:rFonts w:ascii="Times New Roman" w:hAnsi="Times New Roman" w:cs="Times New Roman"/>
                <w:color w:val="000000" w:themeColor="text1"/>
                <w:sz w:val="24"/>
                <w:szCs w:val="24"/>
              </w:rPr>
              <w:t>1,39</w:t>
            </w:r>
          </w:p>
        </w:tc>
      </w:tr>
      <w:tr w:rsidR="00845EC2" w:rsidTr="00431E6B">
        <w:tc>
          <w:tcPr>
            <w:tcW w:w="2499" w:type="dxa"/>
          </w:tcPr>
          <w:p w:rsidR="00845EC2" w:rsidRPr="00C41774" w:rsidRDefault="00845EC2" w:rsidP="00845EC2">
            <w:pPr>
              <w:pStyle w:val="3"/>
              <w:keepLines w:val="0"/>
              <w:widowControl w:val="0"/>
              <w:numPr>
                <w:ilvl w:val="2"/>
                <w:numId w:val="4"/>
              </w:numPr>
              <w:snapToGrid w:val="0"/>
              <w:spacing w:before="0"/>
              <w:ind w:left="0" w:right="-2" w:firstLine="10"/>
              <w:jc w:val="both"/>
              <w:outlineLvl w:val="2"/>
              <w:rPr>
                <w:rFonts w:ascii="Times New Roman" w:hAnsi="Times New Roman" w:cs="Times New Roman"/>
                <w:b w:val="0"/>
                <w:color w:val="000000" w:themeColor="text1"/>
                <w:sz w:val="24"/>
                <w:szCs w:val="24"/>
              </w:rPr>
            </w:pPr>
            <w:bookmarkStart w:id="275" w:name="_Toc357433481"/>
            <w:bookmarkStart w:id="276" w:name="_Toc357439207"/>
            <w:bookmarkStart w:id="277" w:name="_Toc357439407"/>
            <w:bookmarkStart w:id="278" w:name="_Toc357441610"/>
            <w:bookmarkStart w:id="279" w:name="_Toc357502171"/>
            <w:bookmarkStart w:id="280" w:name="_Toc358048392"/>
            <w:bookmarkStart w:id="281" w:name="_Toc358059503"/>
            <w:bookmarkStart w:id="282" w:name="_Toc358060501"/>
            <w:bookmarkStart w:id="283" w:name="_Toc358061042"/>
            <w:r w:rsidRPr="00C41774">
              <w:rPr>
                <w:rFonts w:ascii="Times New Roman" w:hAnsi="Times New Roman" w:cs="Times New Roman"/>
                <w:b w:val="0"/>
                <w:color w:val="000000" w:themeColor="text1"/>
                <w:sz w:val="24"/>
                <w:szCs w:val="24"/>
              </w:rPr>
              <w:t>С</w:t>
            </w:r>
            <w:bookmarkEnd w:id="275"/>
            <w:bookmarkEnd w:id="276"/>
            <w:bookmarkEnd w:id="277"/>
            <w:bookmarkEnd w:id="278"/>
            <w:bookmarkEnd w:id="279"/>
            <w:bookmarkEnd w:id="280"/>
            <w:bookmarkEnd w:id="281"/>
            <w:bookmarkEnd w:id="282"/>
            <w:bookmarkEnd w:id="283"/>
          </w:p>
        </w:tc>
        <w:tc>
          <w:tcPr>
            <w:tcW w:w="2499" w:type="dxa"/>
          </w:tcPr>
          <w:p w:rsidR="00845EC2" w:rsidRPr="00C41774" w:rsidRDefault="00845EC2" w:rsidP="00845EC2">
            <w:pPr>
              <w:pStyle w:val="4"/>
              <w:keepLines w:val="0"/>
              <w:widowControl w:val="0"/>
              <w:numPr>
                <w:ilvl w:val="3"/>
                <w:numId w:val="4"/>
              </w:numPr>
              <w:snapToGrid w:val="0"/>
              <w:spacing w:before="0"/>
              <w:ind w:left="0" w:right="-2" w:firstLine="7"/>
              <w:jc w:val="both"/>
              <w:outlineLvl w:val="3"/>
              <w:rPr>
                <w:rFonts w:ascii="Times New Roman" w:hAnsi="Times New Roman" w:cs="Times New Roman"/>
                <w:b w:val="0"/>
                <w:i w:val="0"/>
                <w:color w:val="000000" w:themeColor="text1"/>
                <w:sz w:val="24"/>
                <w:szCs w:val="24"/>
              </w:rPr>
            </w:pPr>
            <w:r w:rsidRPr="00C41774">
              <w:rPr>
                <w:rFonts w:ascii="Times New Roman" w:hAnsi="Times New Roman" w:cs="Times New Roman"/>
                <w:b w:val="0"/>
                <w:i w:val="0"/>
                <w:color w:val="000000" w:themeColor="text1"/>
                <w:sz w:val="24"/>
                <w:szCs w:val="24"/>
              </w:rPr>
              <w:t>С</w:t>
            </w:r>
          </w:p>
        </w:tc>
        <w:tc>
          <w:tcPr>
            <w:tcW w:w="2499" w:type="dxa"/>
          </w:tcPr>
          <w:p w:rsidR="00845EC2" w:rsidRPr="00C41774" w:rsidRDefault="00845EC2" w:rsidP="00845EC2">
            <w:pPr>
              <w:pStyle w:val="5"/>
              <w:widowControl w:val="0"/>
              <w:snapToGrid w:val="0"/>
              <w:spacing w:line="240" w:lineRule="auto"/>
              <w:ind w:right="-2" w:firstLine="7"/>
              <w:outlineLvl w:val="4"/>
              <w:rPr>
                <w:b w:val="0"/>
                <w:color w:val="000000" w:themeColor="text1"/>
                <w:sz w:val="24"/>
                <w:szCs w:val="24"/>
              </w:rPr>
            </w:pPr>
            <w:r w:rsidRPr="00C41774">
              <w:rPr>
                <w:b w:val="0"/>
                <w:color w:val="000000" w:themeColor="text1"/>
                <w:sz w:val="24"/>
                <w:szCs w:val="24"/>
              </w:rPr>
              <w:t>С</w:t>
            </w:r>
          </w:p>
        </w:tc>
        <w:tc>
          <w:tcPr>
            <w:tcW w:w="2499" w:type="dxa"/>
          </w:tcPr>
          <w:p w:rsidR="00845EC2" w:rsidRPr="00C41774" w:rsidRDefault="00845EC2" w:rsidP="00431E6B">
            <w:pPr>
              <w:snapToGrid w:val="0"/>
              <w:ind w:right="-2" w:firstLine="43"/>
              <w:jc w:val="both"/>
              <w:rPr>
                <w:rFonts w:ascii="Times New Roman" w:hAnsi="Times New Roman" w:cs="Times New Roman"/>
                <w:color w:val="000000" w:themeColor="text1"/>
                <w:sz w:val="24"/>
                <w:szCs w:val="24"/>
              </w:rPr>
            </w:pPr>
            <w:r w:rsidRPr="00C41774">
              <w:rPr>
                <w:rFonts w:ascii="Times New Roman" w:hAnsi="Times New Roman" w:cs="Times New Roman"/>
                <w:color w:val="000000" w:themeColor="text1"/>
                <w:sz w:val="24"/>
                <w:szCs w:val="24"/>
              </w:rPr>
              <w:t>1,20</w:t>
            </w:r>
          </w:p>
        </w:tc>
      </w:tr>
      <w:tr w:rsidR="00845EC2" w:rsidTr="00431E6B">
        <w:tc>
          <w:tcPr>
            <w:tcW w:w="2499" w:type="dxa"/>
          </w:tcPr>
          <w:p w:rsidR="00845EC2" w:rsidRPr="00C41774" w:rsidRDefault="00845EC2" w:rsidP="00845EC2">
            <w:pPr>
              <w:pStyle w:val="3"/>
              <w:keepLines w:val="0"/>
              <w:widowControl w:val="0"/>
              <w:numPr>
                <w:ilvl w:val="2"/>
                <w:numId w:val="4"/>
              </w:numPr>
              <w:snapToGrid w:val="0"/>
              <w:spacing w:before="0"/>
              <w:ind w:left="0" w:right="-2" w:firstLine="10"/>
              <w:jc w:val="both"/>
              <w:outlineLvl w:val="2"/>
              <w:rPr>
                <w:rFonts w:ascii="Times New Roman" w:hAnsi="Times New Roman" w:cs="Times New Roman"/>
                <w:b w:val="0"/>
                <w:color w:val="000000" w:themeColor="text1"/>
                <w:sz w:val="24"/>
                <w:szCs w:val="24"/>
              </w:rPr>
            </w:pPr>
            <w:bookmarkStart w:id="284" w:name="_Toc357433482"/>
            <w:bookmarkStart w:id="285" w:name="_Toc357439208"/>
            <w:bookmarkStart w:id="286" w:name="_Toc357439408"/>
            <w:bookmarkStart w:id="287" w:name="_Toc357441611"/>
            <w:bookmarkStart w:id="288" w:name="_Toc357502172"/>
            <w:bookmarkStart w:id="289" w:name="_Toc358048393"/>
            <w:bookmarkStart w:id="290" w:name="_Toc358059504"/>
            <w:bookmarkStart w:id="291" w:name="_Toc358060502"/>
            <w:bookmarkStart w:id="292" w:name="_Toc358061043"/>
            <w:r w:rsidRPr="00C41774">
              <w:rPr>
                <w:rFonts w:ascii="Times New Roman" w:hAnsi="Times New Roman" w:cs="Times New Roman"/>
                <w:b w:val="0"/>
                <w:color w:val="000000" w:themeColor="text1"/>
                <w:sz w:val="24"/>
                <w:szCs w:val="24"/>
              </w:rPr>
              <w:t>С</w:t>
            </w:r>
            <w:bookmarkEnd w:id="284"/>
            <w:bookmarkEnd w:id="285"/>
            <w:bookmarkEnd w:id="286"/>
            <w:bookmarkEnd w:id="287"/>
            <w:bookmarkEnd w:id="288"/>
            <w:bookmarkEnd w:id="289"/>
            <w:bookmarkEnd w:id="290"/>
            <w:bookmarkEnd w:id="291"/>
            <w:bookmarkEnd w:id="292"/>
          </w:p>
        </w:tc>
        <w:tc>
          <w:tcPr>
            <w:tcW w:w="2499" w:type="dxa"/>
          </w:tcPr>
          <w:p w:rsidR="00845EC2" w:rsidRPr="00C41774" w:rsidRDefault="00845EC2" w:rsidP="00845EC2">
            <w:pPr>
              <w:pStyle w:val="4"/>
              <w:keepLines w:val="0"/>
              <w:widowControl w:val="0"/>
              <w:numPr>
                <w:ilvl w:val="3"/>
                <w:numId w:val="4"/>
              </w:numPr>
              <w:snapToGrid w:val="0"/>
              <w:spacing w:before="0"/>
              <w:ind w:left="0" w:right="-2" w:firstLine="7"/>
              <w:jc w:val="both"/>
              <w:outlineLvl w:val="3"/>
              <w:rPr>
                <w:rFonts w:ascii="Times New Roman" w:hAnsi="Times New Roman" w:cs="Times New Roman"/>
                <w:b w:val="0"/>
                <w:i w:val="0"/>
                <w:color w:val="000000" w:themeColor="text1"/>
                <w:sz w:val="24"/>
                <w:szCs w:val="24"/>
              </w:rPr>
            </w:pPr>
            <w:r w:rsidRPr="00C41774">
              <w:rPr>
                <w:rFonts w:ascii="Times New Roman" w:hAnsi="Times New Roman" w:cs="Times New Roman"/>
                <w:b w:val="0"/>
                <w:i w:val="0"/>
                <w:color w:val="000000" w:themeColor="text1"/>
                <w:sz w:val="24"/>
                <w:szCs w:val="24"/>
              </w:rPr>
              <w:t>С</w:t>
            </w:r>
          </w:p>
        </w:tc>
        <w:tc>
          <w:tcPr>
            <w:tcW w:w="2499" w:type="dxa"/>
          </w:tcPr>
          <w:p w:rsidR="00845EC2" w:rsidRPr="00C41774" w:rsidRDefault="00845EC2" w:rsidP="00845EC2">
            <w:pPr>
              <w:pStyle w:val="5"/>
              <w:widowControl w:val="0"/>
              <w:snapToGrid w:val="0"/>
              <w:spacing w:line="240" w:lineRule="auto"/>
              <w:ind w:right="-2" w:firstLine="7"/>
              <w:outlineLvl w:val="4"/>
              <w:rPr>
                <w:b w:val="0"/>
                <w:color w:val="000000" w:themeColor="text1"/>
                <w:sz w:val="24"/>
                <w:szCs w:val="24"/>
              </w:rPr>
            </w:pPr>
            <w:r w:rsidRPr="00C41774">
              <w:rPr>
                <w:b w:val="0"/>
                <w:color w:val="000000" w:themeColor="text1"/>
                <w:sz w:val="24"/>
                <w:szCs w:val="24"/>
              </w:rPr>
              <w:t>Н</w:t>
            </w:r>
          </w:p>
        </w:tc>
        <w:tc>
          <w:tcPr>
            <w:tcW w:w="2499" w:type="dxa"/>
          </w:tcPr>
          <w:p w:rsidR="00845EC2" w:rsidRPr="00C41774" w:rsidRDefault="00845EC2" w:rsidP="00431E6B">
            <w:pPr>
              <w:snapToGrid w:val="0"/>
              <w:ind w:right="-2" w:firstLine="43"/>
              <w:jc w:val="both"/>
              <w:rPr>
                <w:rFonts w:ascii="Times New Roman" w:hAnsi="Times New Roman" w:cs="Times New Roman"/>
                <w:color w:val="000000" w:themeColor="text1"/>
                <w:sz w:val="24"/>
                <w:szCs w:val="24"/>
              </w:rPr>
            </w:pPr>
            <w:r w:rsidRPr="00C41774">
              <w:rPr>
                <w:rFonts w:ascii="Times New Roman" w:hAnsi="Times New Roman" w:cs="Times New Roman"/>
                <w:color w:val="000000" w:themeColor="text1"/>
                <w:sz w:val="24"/>
                <w:szCs w:val="24"/>
              </w:rPr>
              <w:t>0,66</w:t>
            </w:r>
          </w:p>
        </w:tc>
      </w:tr>
      <w:tr w:rsidR="00845EC2" w:rsidTr="00431E6B">
        <w:tc>
          <w:tcPr>
            <w:tcW w:w="2499" w:type="dxa"/>
          </w:tcPr>
          <w:p w:rsidR="00845EC2" w:rsidRPr="00C41774" w:rsidRDefault="00845EC2" w:rsidP="00845EC2">
            <w:pPr>
              <w:pStyle w:val="3"/>
              <w:keepLines w:val="0"/>
              <w:widowControl w:val="0"/>
              <w:numPr>
                <w:ilvl w:val="2"/>
                <w:numId w:val="4"/>
              </w:numPr>
              <w:snapToGrid w:val="0"/>
              <w:spacing w:before="0"/>
              <w:ind w:left="0" w:right="-2" w:firstLine="10"/>
              <w:jc w:val="both"/>
              <w:outlineLvl w:val="2"/>
              <w:rPr>
                <w:rFonts w:ascii="Times New Roman" w:hAnsi="Times New Roman" w:cs="Times New Roman"/>
                <w:b w:val="0"/>
                <w:color w:val="000000" w:themeColor="text1"/>
                <w:sz w:val="24"/>
                <w:szCs w:val="24"/>
              </w:rPr>
            </w:pPr>
            <w:bookmarkStart w:id="293" w:name="_Toc357433483"/>
            <w:bookmarkStart w:id="294" w:name="_Toc357439209"/>
            <w:bookmarkStart w:id="295" w:name="_Toc357439409"/>
            <w:bookmarkStart w:id="296" w:name="_Toc357441612"/>
            <w:bookmarkStart w:id="297" w:name="_Toc357502173"/>
            <w:bookmarkStart w:id="298" w:name="_Toc358048394"/>
            <w:bookmarkStart w:id="299" w:name="_Toc358059505"/>
            <w:bookmarkStart w:id="300" w:name="_Toc358060503"/>
            <w:bookmarkStart w:id="301" w:name="_Toc358061044"/>
            <w:r w:rsidRPr="00C41774">
              <w:rPr>
                <w:rFonts w:ascii="Times New Roman" w:hAnsi="Times New Roman" w:cs="Times New Roman"/>
                <w:b w:val="0"/>
                <w:color w:val="000000" w:themeColor="text1"/>
                <w:sz w:val="24"/>
                <w:szCs w:val="24"/>
              </w:rPr>
              <w:t>С</w:t>
            </w:r>
            <w:bookmarkEnd w:id="293"/>
            <w:bookmarkEnd w:id="294"/>
            <w:bookmarkEnd w:id="295"/>
            <w:bookmarkEnd w:id="296"/>
            <w:bookmarkEnd w:id="297"/>
            <w:bookmarkEnd w:id="298"/>
            <w:bookmarkEnd w:id="299"/>
            <w:bookmarkEnd w:id="300"/>
            <w:bookmarkEnd w:id="301"/>
          </w:p>
        </w:tc>
        <w:tc>
          <w:tcPr>
            <w:tcW w:w="2499" w:type="dxa"/>
          </w:tcPr>
          <w:p w:rsidR="00845EC2" w:rsidRPr="00C41774" w:rsidRDefault="00845EC2" w:rsidP="00845EC2">
            <w:pPr>
              <w:pStyle w:val="4"/>
              <w:keepLines w:val="0"/>
              <w:widowControl w:val="0"/>
              <w:numPr>
                <w:ilvl w:val="3"/>
                <w:numId w:val="4"/>
              </w:numPr>
              <w:snapToGrid w:val="0"/>
              <w:spacing w:before="0"/>
              <w:ind w:left="0" w:right="-2" w:firstLine="7"/>
              <w:jc w:val="both"/>
              <w:outlineLvl w:val="3"/>
              <w:rPr>
                <w:rFonts w:ascii="Times New Roman" w:hAnsi="Times New Roman" w:cs="Times New Roman"/>
                <w:b w:val="0"/>
                <w:i w:val="0"/>
                <w:color w:val="000000" w:themeColor="text1"/>
                <w:sz w:val="24"/>
                <w:szCs w:val="24"/>
              </w:rPr>
            </w:pPr>
            <w:r w:rsidRPr="00C41774">
              <w:rPr>
                <w:rFonts w:ascii="Times New Roman" w:hAnsi="Times New Roman" w:cs="Times New Roman"/>
                <w:b w:val="0"/>
                <w:i w:val="0"/>
                <w:color w:val="000000" w:themeColor="text1"/>
                <w:sz w:val="24"/>
                <w:szCs w:val="24"/>
              </w:rPr>
              <w:t>Н</w:t>
            </w:r>
          </w:p>
        </w:tc>
        <w:tc>
          <w:tcPr>
            <w:tcW w:w="2499" w:type="dxa"/>
          </w:tcPr>
          <w:p w:rsidR="00845EC2" w:rsidRPr="00C41774" w:rsidRDefault="00845EC2" w:rsidP="00845EC2">
            <w:pPr>
              <w:pStyle w:val="5"/>
              <w:widowControl w:val="0"/>
              <w:snapToGrid w:val="0"/>
              <w:spacing w:line="240" w:lineRule="auto"/>
              <w:ind w:right="-2" w:firstLine="7"/>
              <w:outlineLvl w:val="4"/>
              <w:rPr>
                <w:b w:val="0"/>
                <w:color w:val="000000" w:themeColor="text1"/>
                <w:sz w:val="24"/>
                <w:szCs w:val="24"/>
              </w:rPr>
            </w:pPr>
            <w:r w:rsidRPr="00C41774">
              <w:rPr>
                <w:b w:val="0"/>
                <w:color w:val="000000" w:themeColor="text1"/>
                <w:sz w:val="24"/>
                <w:szCs w:val="24"/>
              </w:rPr>
              <w:t>В</w:t>
            </w:r>
          </w:p>
        </w:tc>
        <w:tc>
          <w:tcPr>
            <w:tcW w:w="2499" w:type="dxa"/>
          </w:tcPr>
          <w:p w:rsidR="00845EC2" w:rsidRPr="00C41774" w:rsidRDefault="00845EC2" w:rsidP="00431E6B">
            <w:pPr>
              <w:snapToGrid w:val="0"/>
              <w:ind w:right="-2" w:firstLine="43"/>
              <w:jc w:val="both"/>
              <w:rPr>
                <w:rFonts w:ascii="Times New Roman" w:hAnsi="Times New Roman" w:cs="Times New Roman"/>
                <w:color w:val="000000" w:themeColor="text1"/>
                <w:sz w:val="24"/>
                <w:szCs w:val="24"/>
              </w:rPr>
            </w:pPr>
            <w:r w:rsidRPr="00C41774">
              <w:rPr>
                <w:rFonts w:ascii="Times New Roman" w:hAnsi="Times New Roman" w:cs="Times New Roman"/>
                <w:color w:val="000000" w:themeColor="text1"/>
                <w:sz w:val="24"/>
                <w:szCs w:val="24"/>
              </w:rPr>
              <w:t>0,66</w:t>
            </w:r>
          </w:p>
        </w:tc>
      </w:tr>
      <w:tr w:rsidR="00845EC2" w:rsidTr="00431E6B">
        <w:tc>
          <w:tcPr>
            <w:tcW w:w="2499" w:type="dxa"/>
          </w:tcPr>
          <w:p w:rsidR="00845EC2" w:rsidRPr="00C41774" w:rsidRDefault="00845EC2" w:rsidP="00845EC2">
            <w:pPr>
              <w:pStyle w:val="3"/>
              <w:keepLines w:val="0"/>
              <w:widowControl w:val="0"/>
              <w:numPr>
                <w:ilvl w:val="2"/>
                <w:numId w:val="4"/>
              </w:numPr>
              <w:snapToGrid w:val="0"/>
              <w:spacing w:before="0"/>
              <w:ind w:left="0" w:right="-2" w:firstLine="10"/>
              <w:jc w:val="both"/>
              <w:outlineLvl w:val="2"/>
              <w:rPr>
                <w:rFonts w:ascii="Times New Roman" w:hAnsi="Times New Roman" w:cs="Times New Roman"/>
                <w:b w:val="0"/>
                <w:color w:val="000000" w:themeColor="text1"/>
                <w:sz w:val="24"/>
                <w:szCs w:val="24"/>
              </w:rPr>
            </w:pPr>
            <w:bookmarkStart w:id="302" w:name="_Toc357433484"/>
            <w:bookmarkStart w:id="303" w:name="_Toc357439210"/>
            <w:bookmarkStart w:id="304" w:name="_Toc357439410"/>
            <w:bookmarkStart w:id="305" w:name="_Toc357441613"/>
            <w:bookmarkStart w:id="306" w:name="_Toc357502174"/>
            <w:bookmarkStart w:id="307" w:name="_Toc358048395"/>
            <w:bookmarkStart w:id="308" w:name="_Toc358059506"/>
            <w:bookmarkStart w:id="309" w:name="_Toc358060504"/>
            <w:bookmarkStart w:id="310" w:name="_Toc358061045"/>
            <w:r w:rsidRPr="00C41774">
              <w:rPr>
                <w:rFonts w:ascii="Times New Roman" w:hAnsi="Times New Roman" w:cs="Times New Roman"/>
                <w:b w:val="0"/>
                <w:color w:val="000000" w:themeColor="text1"/>
                <w:sz w:val="24"/>
                <w:szCs w:val="24"/>
              </w:rPr>
              <w:t>С</w:t>
            </w:r>
            <w:bookmarkEnd w:id="302"/>
            <w:bookmarkEnd w:id="303"/>
            <w:bookmarkEnd w:id="304"/>
            <w:bookmarkEnd w:id="305"/>
            <w:bookmarkEnd w:id="306"/>
            <w:bookmarkEnd w:id="307"/>
            <w:bookmarkEnd w:id="308"/>
            <w:bookmarkEnd w:id="309"/>
            <w:bookmarkEnd w:id="310"/>
          </w:p>
        </w:tc>
        <w:tc>
          <w:tcPr>
            <w:tcW w:w="2499" w:type="dxa"/>
          </w:tcPr>
          <w:p w:rsidR="00845EC2" w:rsidRPr="00C41774" w:rsidRDefault="00845EC2" w:rsidP="00845EC2">
            <w:pPr>
              <w:pStyle w:val="4"/>
              <w:keepLines w:val="0"/>
              <w:widowControl w:val="0"/>
              <w:numPr>
                <w:ilvl w:val="3"/>
                <w:numId w:val="4"/>
              </w:numPr>
              <w:snapToGrid w:val="0"/>
              <w:spacing w:before="0"/>
              <w:ind w:left="0" w:right="-2" w:firstLine="7"/>
              <w:jc w:val="both"/>
              <w:outlineLvl w:val="3"/>
              <w:rPr>
                <w:rFonts w:ascii="Times New Roman" w:hAnsi="Times New Roman" w:cs="Times New Roman"/>
                <w:b w:val="0"/>
                <w:i w:val="0"/>
                <w:color w:val="000000" w:themeColor="text1"/>
                <w:sz w:val="24"/>
                <w:szCs w:val="24"/>
              </w:rPr>
            </w:pPr>
            <w:r w:rsidRPr="00C41774">
              <w:rPr>
                <w:rFonts w:ascii="Times New Roman" w:hAnsi="Times New Roman" w:cs="Times New Roman"/>
                <w:b w:val="0"/>
                <w:i w:val="0"/>
                <w:color w:val="000000" w:themeColor="text1"/>
                <w:sz w:val="24"/>
                <w:szCs w:val="24"/>
              </w:rPr>
              <w:t>Н</w:t>
            </w:r>
          </w:p>
        </w:tc>
        <w:tc>
          <w:tcPr>
            <w:tcW w:w="2499" w:type="dxa"/>
          </w:tcPr>
          <w:p w:rsidR="00845EC2" w:rsidRPr="00C41774" w:rsidRDefault="00845EC2" w:rsidP="00845EC2">
            <w:pPr>
              <w:pStyle w:val="5"/>
              <w:widowControl w:val="0"/>
              <w:snapToGrid w:val="0"/>
              <w:spacing w:line="240" w:lineRule="auto"/>
              <w:ind w:right="-2" w:firstLine="7"/>
              <w:outlineLvl w:val="4"/>
              <w:rPr>
                <w:b w:val="0"/>
                <w:color w:val="000000" w:themeColor="text1"/>
                <w:sz w:val="24"/>
                <w:szCs w:val="24"/>
              </w:rPr>
            </w:pPr>
            <w:r w:rsidRPr="00C41774">
              <w:rPr>
                <w:b w:val="0"/>
                <w:color w:val="000000" w:themeColor="text1"/>
                <w:sz w:val="24"/>
                <w:szCs w:val="24"/>
              </w:rPr>
              <w:t>С</w:t>
            </w:r>
          </w:p>
        </w:tc>
        <w:tc>
          <w:tcPr>
            <w:tcW w:w="2499" w:type="dxa"/>
          </w:tcPr>
          <w:p w:rsidR="00845EC2" w:rsidRPr="00C41774" w:rsidRDefault="00845EC2" w:rsidP="00431E6B">
            <w:pPr>
              <w:snapToGrid w:val="0"/>
              <w:ind w:right="-2" w:firstLine="43"/>
              <w:jc w:val="both"/>
              <w:rPr>
                <w:rFonts w:ascii="Times New Roman" w:hAnsi="Times New Roman" w:cs="Times New Roman"/>
                <w:color w:val="000000" w:themeColor="text1"/>
                <w:sz w:val="24"/>
                <w:szCs w:val="24"/>
              </w:rPr>
            </w:pPr>
            <w:r w:rsidRPr="00C41774">
              <w:rPr>
                <w:rFonts w:ascii="Times New Roman" w:hAnsi="Times New Roman" w:cs="Times New Roman"/>
                <w:color w:val="000000" w:themeColor="text1"/>
                <w:sz w:val="24"/>
                <w:szCs w:val="24"/>
              </w:rPr>
              <w:t>0,66</w:t>
            </w:r>
          </w:p>
        </w:tc>
      </w:tr>
      <w:tr w:rsidR="00845EC2" w:rsidTr="00431E6B">
        <w:tc>
          <w:tcPr>
            <w:tcW w:w="2499" w:type="dxa"/>
          </w:tcPr>
          <w:p w:rsidR="00845EC2" w:rsidRPr="00C41774" w:rsidRDefault="00845EC2" w:rsidP="00845EC2">
            <w:pPr>
              <w:pStyle w:val="3"/>
              <w:keepLines w:val="0"/>
              <w:widowControl w:val="0"/>
              <w:numPr>
                <w:ilvl w:val="2"/>
                <w:numId w:val="4"/>
              </w:numPr>
              <w:snapToGrid w:val="0"/>
              <w:spacing w:before="0"/>
              <w:ind w:left="0" w:right="-2" w:firstLine="10"/>
              <w:jc w:val="both"/>
              <w:outlineLvl w:val="2"/>
              <w:rPr>
                <w:rFonts w:ascii="Times New Roman" w:hAnsi="Times New Roman" w:cs="Times New Roman"/>
                <w:b w:val="0"/>
                <w:color w:val="000000" w:themeColor="text1"/>
                <w:sz w:val="24"/>
                <w:szCs w:val="24"/>
              </w:rPr>
            </w:pPr>
            <w:bookmarkStart w:id="311" w:name="_Toc357433485"/>
            <w:bookmarkStart w:id="312" w:name="_Toc357439211"/>
            <w:bookmarkStart w:id="313" w:name="_Toc357439411"/>
            <w:bookmarkStart w:id="314" w:name="_Toc357441614"/>
            <w:bookmarkStart w:id="315" w:name="_Toc357502175"/>
            <w:bookmarkStart w:id="316" w:name="_Toc358048396"/>
            <w:bookmarkStart w:id="317" w:name="_Toc358059507"/>
            <w:bookmarkStart w:id="318" w:name="_Toc358060505"/>
            <w:bookmarkStart w:id="319" w:name="_Toc358061046"/>
            <w:r w:rsidRPr="00C41774">
              <w:rPr>
                <w:rFonts w:ascii="Times New Roman" w:hAnsi="Times New Roman" w:cs="Times New Roman"/>
                <w:b w:val="0"/>
                <w:color w:val="000000" w:themeColor="text1"/>
                <w:sz w:val="24"/>
                <w:szCs w:val="24"/>
              </w:rPr>
              <w:t>С</w:t>
            </w:r>
            <w:bookmarkEnd w:id="311"/>
            <w:bookmarkEnd w:id="312"/>
            <w:bookmarkEnd w:id="313"/>
            <w:bookmarkEnd w:id="314"/>
            <w:bookmarkEnd w:id="315"/>
            <w:bookmarkEnd w:id="316"/>
            <w:bookmarkEnd w:id="317"/>
            <w:bookmarkEnd w:id="318"/>
            <w:bookmarkEnd w:id="319"/>
          </w:p>
        </w:tc>
        <w:tc>
          <w:tcPr>
            <w:tcW w:w="2499" w:type="dxa"/>
          </w:tcPr>
          <w:p w:rsidR="00845EC2" w:rsidRPr="00C41774" w:rsidRDefault="00845EC2" w:rsidP="00845EC2">
            <w:pPr>
              <w:pStyle w:val="4"/>
              <w:keepLines w:val="0"/>
              <w:widowControl w:val="0"/>
              <w:numPr>
                <w:ilvl w:val="3"/>
                <w:numId w:val="4"/>
              </w:numPr>
              <w:snapToGrid w:val="0"/>
              <w:spacing w:before="0"/>
              <w:ind w:left="0" w:right="-2" w:firstLine="7"/>
              <w:jc w:val="both"/>
              <w:outlineLvl w:val="3"/>
              <w:rPr>
                <w:rFonts w:ascii="Times New Roman" w:hAnsi="Times New Roman" w:cs="Times New Roman"/>
                <w:b w:val="0"/>
                <w:i w:val="0"/>
                <w:color w:val="000000" w:themeColor="text1"/>
                <w:sz w:val="24"/>
                <w:szCs w:val="24"/>
              </w:rPr>
            </w:pPr>
            <w:r w:rsidRPr="00C41774">
              <w:rPr>
                <w:rFonts w:ascii="Times New Roman" w:hAnsi="Times New Roman" w:cs="Times New Roman"/>
                <w:b w:val="0"/>
                <w:i w:val="0"/>
                <w:color w:val="000000" w:themeColor="text1"/>
                <w:sz w:val="24"/>
                <w:szCs w:val="24"/>
              </w:rPr>
              <w:t>Н</w:t>
            </w:r>
          </w:p>
        </w:tc>
        <w:tc>
          <w:tcPr>
            <w:tcW w:w="2499" w:type="dxa"/>
          </w:tcPr>
          <w:p w:rsidR="00845EC2" w:rsidRPr="00C41774" w:rsidRDefault="00845EC2" w:rsidP="00845EC2">
            <w:pPr>
              <w:pStyle w:val="5"/>
              <w:widowControl w:val="0"/>
              <w:snapToGrid w:val="0"/>
              <w:spacing w:line="240" w:lineRule="auto"/>
              <w:ind w:right="-2" w:firstLine="7"/>
              <w:outlineLvl w:val="4"/>
              <w:rPr>
                <w:b w:val="0"/>
                <w:color w:val="000000" w:themeColor="text1"/>
                <w:sz w:val="24"/>
                <w:szCs w:val="24"/>
              </w:rPr>
            </w:pPr>
            <w:r w:rsidRPr="00C41774">
              <w:rPr>
                <w:b w:val="0"/>
                <w:color w:val="000000" w:themeColor="text1"/>
                <w:sz w:val="24"/>
                <w:szCs w:val="24"/>
              </w:rPr>
              <w:t>Н</w:t>
            </w:r>
          </w:p>
        </w:tc>
        <w:tc>
          <w:tcPr>
            <w:tcW w:w="2499" w:type="dxa"/>
          </w:tcPr>
          <w:p w:rsidR="00845EC2" w:rsidRPr="00C41774" w:rsidRDefault="00845EC2" w:rsidP="00431E6B">
            <w:pPr>
              <w:snapToGrid w:val="0"/>
              <w:ind w:right="-2" w:firstLine="43"/>
              <w:jc w:val="both"/>
              <w:rPr>
                <w:rFonts w:ascii="Times New Roman" w:hAnsi="Times New Roman" w:cs="Times New Roman"/>
                <w:color w:val="000000" w:themeColor="text1"/>
                <w:sz w:val="24"/>
                <w:szCs w:val="24"/>
              </w:rPr>
            </w:pPr>
            <w:r w:rsidRPr="00C41774">
              <w:rPr>
                <w:rFonts w:ascii="Times New Roman" w:hAnsi="Times New Roman" w:cs="Times New Roman"/>
                <w:color w:val="000000" w:themeColor="text1"/>
                <w:sz w:val="24"/>
                <w:szCs w:val="24"/>
              </w:rPr>
              <w:t>0,66</w:t>
            </w:r>
          </w:p>
        </w:tc>
      </w:tr>
      <w:tr w:rsidR="00845EC2" w:rsidTr="00431E6B">
        <w:tc>
          <w:tcPr>
            <w:tcW w:w="2499" w:type="dxa"/>
          </w:tcPr>
          <w:p w:rsidR="00845EC2" w:rsidRPr="00C41774" w:rsidRDefault="00845EC2" w:rsidP="00845EC2">
            <w:pPr>
              <w:pStyle w:val="3"/>
              <w:keepLines w:val="0"/>
              <w:widowControl w:val="0"/>
              <w:numPr>
                <w:ilvl w:val="2"/>
                <w:numId w:val="4"/>
              </w:numPr>
              <w:snapToGrid w:val="0"/>
              <w:spacing w:before="0"/>
              <w:ind w:left="0" w:right="-2" w:firstLine="10"/>
              <w:jc w:val="both"/>
              <w:outlineLvl w:val="2"/>
              <w:rPr>
                <w:rFonts w:ascii="Times New Roman" w:hAnsi="Times New Roman" w:cs="Times New Roman"/>
                <w:b w:val="0"/>
                <w:color w:val="000000" w:themeColor="text1"/>
                <w:sz w:val="24"/>
                <w:szCs w:val="24"/>
              </w:rPr>
            </w:pPr>
            <w:bookmarkStart w:id="320" w:name="_Toc357433486"/>
            <w:bookmarkStart w:id="321" w:name="_Toc357439212"/>
            <w:bookmarkStart w:id="322" w:name="_Toc357439412"/>
            <w:bookmarkStart w:id="323" w:name="_Toc357441615"/>
            <w:bookmarkStart w:id="324" w:name="_Toc357502176"/>
            <w:bookmarkStart w:id="325" w:name="_Toc358048397"/>
            <w:bookmarkStart w:id="326" w:name="_Toc358059508"/>
            <w:bookmarkStart w:id="327" w:name="_Toc358060506"/>
            <w:bookmarkStart w:id="328" w:name="_Toc358061047"/>
            <w:r w:rsidRPr="00C41774">
              <w:rPr>
                <w:rFonts w:ascii="Times New Roman" w:hAnsi="Times New Roman" w:cs="Times New Roman"/>
                <w:b w:val="0"/>
                <w:color w:val="000000" w:themeColor="text1"/>
                <w:sz w:val="24"/>
                <w:szCs w:val="24"/>
              </w:rPr>
              <w:t>Н</w:t>
            </w:r>
            <w:bookmarkEnd w:id="320"/>
            <w:bookmarkEnd w:id="321"/>
            <w:bookmarkEnd w:id="322"/>
            <w:bookmarkEnd w:id="323"/>
            <w:bookmarkEnd w:id="324"/>
            <w:bookmarkEnd w:id="325"/>
            <w:bookmarkEnd w:id="326"/>
            <w:bookmarkEnd w:id="327"/>
            <w:bookmarkEnd w:id="328"/>
          </w:p>
        </w:tc>
        <w:tc>
          <w:tcPr>
            <w:tcW w:w="2499" w:type="dxa"/>
          </w:tcPr>
          <w:p w:rsidR="00845EC2" w:rsidRPr="00C41774" w:rsidRDefault="00845EC2" w:rsidP="00845EC2">
            <w:pPr>
              <w:pStyle w:val="4"/>
              <w:keepLines w:val="0"/>
              <w:widowControl w:val="0"/>
              <w:numPr>
                <w:ilvl w:val="3"/>
                <w:numId w:val="4"/>
              </w:numPr>
              <w:snapToGrid w:val="0"/>
              <w:spacing w:before="0"/>
              <w:ind w:left="0" w:right="-2" w:firstLine="7"/>
              <w:jc w:val="both"/>
              <w:outlineLvl w:val="3"/>
              <w:rPr>
                <w:rFonts w:ascii="Times New Roman" w:hAnsi="Times New Roman" w:cs="Times New Roman"/>
                <w:b w:val="0"/>
                <w:i w:val="0"/>
                <w:color w:val="000000" w:themeColor="text1"/>
                <w:sz w:val="24"/>
                <w:szCs w:val="24"/>
              </w:rPr>
            </w:pPr>
            <w:r w:rsidRPr="00C41774">
              <w:rPr>
                <w:rFonts w:ascii="Times New Roman" w:hAnsi="Times New Roman" w:cs="Times New Roman"/>
                <w:b w:val="0"/>
                <w:i w:val="0"/>
                <w:color w:val="000000" w:themeColor="text1"/>
                <w:sz w:val="24"/>
                <w:szCs w:val="24"/>
              </w:rPr>
              <w:t>В</w:t>
            </w:r>
          </w:p>
        </w:tc>
        <w:tc>
          <w:tcPr>
            <w:tcW w:w="2499" w:type="dxa"/>
          </w:tcPr>
          <w:p w:rsidR="00845EC2" w:rsidRPr="00C41774" w:rsidRDefault="00845EC2" w:rsidP="00845EC2">
            <w:pPr>
              <w:pStyle w:val="5"/>
              <w:widowControl w:val="0"/>
              <w:snapToGrid w:val="0"/>
              <w:spacing w:line="240" w:lineRule="auto"/>
              <w:ind w:right="-2" w:firstLine="7"/>
              <w:outlineLvl w:val="4"/>
              <w:rPr>
                <w:b w:val="0"/>
                <w:color w:val="000000" w:themeColor="text1"/>
                <w:sz w:val="24"/>
                <w:szCs w:val="24"/>
              </w:rPr>
            </w:pPr>
            <w:r w:rsidRPr="00C41774">
              <w:rPr>
                <w:b w:val="0"/>
                <w:color w:val="000000" w:themeColor="text1"/>
                <w:sz w:val="24"/>
                <w:szCs w:val="24"/>
              </w:rPr>
              <w:t>В</w:t>
            </w:r>
          </w:p>
        </w:tc>
        <w:tc>
          <w:tcPr>
            <w:tcW w:w="2499" w:type="dxa"/>
          </w:tcPr>
          <w:p w:rsidR="00845EC2" w:rsidRPr="00C41774" w:rsidRDefault="00845EC2" w:rsidP="00431E6B">
            <w:pPr>
              <w:snapToGrid w:val="0"/>
              <w:ind w:right="-2" w:firstLine="43"/>
              <w:jc w:val="both"/>
              <w:rPr>
                <w:rFonts w:ascii="Times New Roman" w:hAnsi="Times New Roman" w:cs="Times New Roman"/>
                <w:color w:val="000000" w:themeColor="text1"/>
                <w:sz w:val="24"/>
                <w:szCs w:val="24"/>
              </w:rPr>
            </w:pPr>
            <w:r w:rsidRPr="00C41774">
              <w:rPr>
                <w:rFonts w:ascii="Times New Roman" w:hAnsi="Times New Roman" w:cs="Times New Roman"/>
                <w:color w:val="000000" w:themeColor="text1"/>
                <w:sz w:val="24"/>
                <w:szCs w:val="24"/>
              </w:rPr>
              <w:t>1,61</w:t>
            </w:r>
          </w:p>
        </w:tc>
      </w:tr>
      <w:tr w:rsidR="00845EC2" w:rsidTr="00431E6B">
        <w:tc>
          <w:tcPr>
            <w:tcW w:w="2499" w:type="dxa"/>
          </w:tcPr>
          <w:p w:rsidR="00845EC2" w:rsidRPr="00C41774" w:rsidRDefault="00845EC2" w:rsidP="00845EC2">
            <w:pPr>
              <w:pStyle w:val="3"/>
              <w:keepLines w:val="0"/>
              <w:widowControl w:val="0"/>
              <w:numPr>
                <w:ilvl w:val="2"/>
                <w:numId w:val="4"/>
              </w:numPr>
              <w:snapToGrid w:val="0"/>
              <w:spacing w:before="0"/>
              <w:ind w:left="0" w:right="-2" w:firstLine="10"/>
              <w:jc w:val="both"/>
              <w:outlineLvl w:val="2"/>
              <w:rPr>
                <w:rFonts w:ascii="Times New Roman" w:hAnsi="Times New Roman" w:cs="Times New Roman"/>
                <w:b w:val="0"/>
                <w:color w:val="000000" w:themeColor="text1"/>
                <w:sz w:val="24"/>
                <w:szCs w:val="24"/>
              </w:rPr>
            </w:pPr>
            <w:bookmarkStart w:id="329" w:name="_Toc357433487"/>
            <w:bookmarkStart w:id="330" w:name="_Toc357439213"/>
            <w:bookmarkStart w:id="331" w:name="_Toc357439413"/>
            <w:bookmarkStart w:id="332" w:name="_Toc357441616"/>
            <w:bookmarkStart w:id="333" w:name="_Toc357502177"/>
            <w:bookmarkStart w:id="334" w:name="_Toc358048398"/>
            <w:bookmarkStart w:id="335" w:name="_Toc358059509"/>
            <w:bookmarkStart w:id="336" w:name="_Toc358060507"/>
            <w:bookmarkStart w:id="337" w:name="_Toc358061048"/>
            <w:r w:rsidRPr="00C41774">
              <w:rPr>
                <w:rFonts w:ascii="Times New Roman" w:hAnsi="Times New Roman" w:cs="Times New Roman"/>
                <w:b w:val="0"/>
                <w:color w:val="000000" w:themeColor="text1"/>
                <w:sz w:val="24"/>
                <w:szCs w:val="24"/>
              </w:rPr>
              <w:t>Н</w:t>
            </w:r>
            <w:bookmarkEnd w:id="329"/>
            <w:bookmarkEnd w:id="330"/>
            <w:bookmarkEnd w:id="331"/>
            <w:bookmarkEnd w:id="332"/>
            <w:bookmarkEnd w:id="333"/>
            <w:bookmarkEnd w:id="334"/>
            <w:bookmarkEnd w:id="335"/>
            <w:bookmarkEnd w:id="336"/>
            <w:bookmarkEnd w:id="337"/>
          </w:p>
        </w:tc>
        <w:tc>
          <w:tcPr>
            <w:tcW w:w="2499" w:type="dxa"/>
          </w:tcPr>
          <w:p w:rsidR="00845EC2" w:rsidRPr="00C41774" w:rsidRDefault="00845EC2" w:rsidP="00845EC2">
            <w:pPr>
              <w:pStyle w:val="4"/>
              <w:keepLines w:val="0"/>
              <w:widowControl w:val="0"/>
              <w:numPr>
                <w:ilvl w:val="3"/>
                <w:numId w:val="4"/>
              </w:numPr>
              <w:snapToGrid w:val="0"/>
              <w:spacing w:before="0"/>
              <w:ind w:left="0" w:right="-2" w:firstLine="7"/>
              <w:jc w:val="both"/>
              <w:outlineLvl w:val="3"/>
              <w:rPr>
                <w:rFonts w:ascii="Times New Roman" w:hAnsi="Times New Roman" w:cs="Times New Roman"/>
                <w:b w:val="0"/>
                <w:i w:val="0"/>
                <w:color w:val="000000" w:themeColor="text1"/>
                <w:sz w:val="24"/>
                <w:szCs w:val="24"/>
              </w:rPr>
            </w:pPr>
            <w:r w:rsidRPr="00C41774">
              <w:rPr>
                <w:rFonts w:ascii="Times New Roman" w:hAnsi="Times New Roman" w:cs="Times New Roman"/>
                <w:b w:val="0"/>
                <w:i w:val="0"/>
                <w:color w:val="000000" w:themeColor="text1"/>
                <w:sz w:val="24"/>
                <w:szCs w:val="24"/>
              </w:rPr>
              <w:t>В</w:t>
            </w:r>
          </w:p>
        </w:tc>
        <w:tc>
          <w:tcPr>
            <w:tcW w:w="2499" w:type="dxa"/>
          </w:tcPr>
          <w:p w:rsidR="00845EC2" w:rsidRPr="00C41774" w:rsidRDefault="00845EC2" w:rsidP="00845EC2">
            <w:pPr>
              <w:pStyle w:val="5"/>
              <w:widowControl w:val="0"/>
              <w:snapToGrid w:val="0"/>
              <w:spacing w:line="240" w:lineRule="auto"/>
              <w:ind w:right="-2" w:firstLine="7"/>
              <w:outlineLvl w:val="4"/>
              <w:rPr>
                <w:b w:val="0"/>
                <w:color w:val="000000" w:themeColor="text1"/>
                <w:sz w:val="24"/>
                <w:szCs w:val="24"/>
              </w:rPr>
            </w:pPr>
            <w:r w:rsidRPr="00C41774">
              <w:rPr>
                <w:b w:val="0"/>
                <w:color w:val="000000" w:themeColor="text1"/>
                <w:sz w:val="24"/>
                <w:szCs w:val="24"/>
              </w:rPr>
              <w:t>С</w:t>
            </w:r>
          </w:p>
        </w:tc>
        <w:tc>
          <w:tcPr>
            <w:tcW w:w="2499" w:type="dxa"/>
          </w:tcPr>
          <w:p w:rsidR="00845EC2" w:rsidRPr="00C41774" w:rsidRDefault="00845EC2" w:rsidP="00431E6B">
            <w:pPr>
              <w:snapToGrid w:val="0"/>
              <w:ind w:right="-2" w:firstLine="43"/>
              <w:jc w:val="both"/>
              <w:rPr>
                <w:rFonts w:ascii="Times New Roman" w:hAnsi="Times New Roman" w:cs="Times New Roman"/>
                <w:color w:val="000000" w:themeColor="text1"/>
                <w:sz w:val="24"/>
                <w:szCs w:val="24"/>
              </w:rPr>
            </w:pPr>
            <w:r w:rsidRPr="00C41774">
              <w:rPr>
                <w:rFonts w:ascii="Times New Roman" w:hAnsi="Times New Roman" w:cs="Times New Roman"/>
                <w:color w:val="000000" w:themeColor="text1"/>
                <w:sz w:val="24"/>
                <w:szCs w:val="24"/>
              </w:rPr>
              <w:t>1,20</w:t>
            </w:r>
          </w:p>
        </w:tc>
      </w:tr>
      <w:tr w:rsidR="00845EC2" w:rsidTr="00431E6B">
        <w:tc>
          <w:tcPr>
            <w:tcW w:w="2499" w:type="dxa"/>
          </w:tcPr>
          <w:p w:rsidR="00845EC2" w:rsidRPr="00C41774" w:rsidRDefault="00845EC2" w:rsidP="00845EC2">
            <w:pPr>
              <w:pStyle w:val="3"/>
              <w:keepLines w:val="0"/>
              <w:widowControl w:val="0"/>
              <w:numPr>
                <w:ilvl w:val="2"/>
                <w:numId w:val="4"/>
              </w:numPr>
              <w:snapToGrid w:val="0"/>
              <w:spacing w:before="0"/>
              <w:ind w:left="0" w:right="-2" w:firstLine="10"/>
              <w:jc w:val="both"/>
              <w:outlineLvl w:val="2"/>
              <w:rPr>
                <w:rFonts w:ascii="Times New Roman" w:hAnsi="Times New Roman" w:cs="Times New Roman"/>
                <w:b w:val="0"/>
                <w:color w:val="000000" w:themeColor="text1"/>
                <w:sz w:val="24"/>
                <w:szCs w:val="24"/>
              </w:rPr>
            </w:pPr>
            <w:bookmarkStart w:id="338" w:name="_Toc357433488"/>
            <w:bookmarkStart w:id="339" w:name="_Toc357439214"/>
            <w:bookmarkStart w:id="340" w:name="_Toc357439414"/>
            <w:bookmarkStart w:id="341" w:name="_Toc357441617"/>
            <w:bookmarkStart w:id="342" w:name="_Toc357502178"/>
            <w:bookmarkStart w:id="343" w:name="_Toc358048399"/>
            <w:bookmarkStart w:id="344" w:name="_Toc358059510"/>
            <w:bookmarkStart w:id="345" w:name="_Toc358060508"/>
            <w:bookmarkStart w:id="346" w:name="_Toc358061049"/>
            <w:r w:rsidRPr="00C41774">
              <w:rPr>
                <w:rFonts w:ascii="Times New Roman" w:hAnsi="Times New Roman" w:cs="Times New Roman"/>
                <w:b w:val="0"/>
                <w:color w:val="000000" w:themeColor="text1"/>
                <w:sz w:val="24"/>
                <w:szCs w:val="24"/>
              </w:rPr>
              <w:t>Н</w:t>
            </w:r>
            <w:bookmarkEnd w:id="338"/>
            <w:bookmarkEnd w:id="339"/>
            <w:bookmarkEnd w:id="340"/>
            <w:bookmarkEnd w:id="341"/>
            <w:bookmarkEnd w:id="342"/>
            <w:bookmarkEnd w:id="343"/>
            <w:bookmarkEnd w:id="344"/>
            <w:bookmarkEnd w:id="345"/>
            <w:bookmarkEnd w:id="346"/>
          </w:p>
        </w:tc>
        <w:tc>
          <w:tcPr>
            <w:tcW w:w="2499" w:type="dxa"/>
          </w:tcPr>
          <w:p w:rsidR="00845EC2" w:rsidRPr="00C41774" w:rsidRDefault="00845EC2" w:rsidP="00845EC2">
            <w:pPr>
              <w:pStyle w:val="4"/>
              <w:keepLines w:val="0"/>
              <w:widowControl w:val="0"/>
              <w:numPr>
                <w:ilvl w:val="3"/>
                <w:numId w:val="4"/>
              </w:numPr>
              <w:snapToGrid w:val="0"/>
              <w:spacing w:before="0"/>
              <w:ind w:left="0" w:right="-2" w:firstLine="7"/>
              <w:jc w:val="both"/>
              <w:outlineLvl w:val="3"/>
              <w:rPr>
                <w:rFonts w:ascii="Times New Roman" w:hAnsi="Times New Roman" w:cs="Times New Roman"/>
                <w:b w:val="0"/>
                <w:i w:val="0"/>
                <w:color w:val="000000" w:themeColor="text1"/>
                <w:sz w:val="24"/>
                <w:szCs w:val="24"/>
              </w:rPr>
            </w:pPr>
            <w:r w:rsidRPr="00C41774">
              <w:rPr>
                <w:rFonts w:ascii="Times New Roman" w:hAnsi="Times New Roman" w:cs="Times New Roman"/>
                <w:b w:val="0"/>
                <w:i w:val="0"/>
                <w:color w:val="000000" w:themeColor="text1"/>
                <w:sz w:val="24"/>
                <w:szCs w:val="24"/>
              </w:rPr>
              <w:t>В</w:t>
            </w:r>
          </w:p>
        </w:tc>
        <w:tc>
          <w:tcPr>
            <w:tcW w:w="2499" w:type="dxa"/>
          </w:tcPr>
          <w:p w:rsidR="00845EC2" w:rsidRPr="00C41774" w:rsidRDefault="00845EC2" w:rsidP="00845EC2">
            <w:pPr>
              <w:pStyle w:val="5"/>
              <w:widowControl w:val="0"/>
              <w:snapToGrid w:val="0"/>
              <w:spacing w:line="240" w:lineRule="auto"/>
              <w:ind w:right="-2" w:firstLine="7"/>
              <w:outlineLvl w:val="4"/>
              <w:rPr>
                <w:b w:val="0"/>
                <w:color w:val="000000" w:themeColor="text1"/>
                <w:sz w:val="24"/>
                <w:szCs w:val="24"/>
              </w:rPr>
            </w:pPr>
            <w:r w:rsidRPr="00C41774">
              <w:rPr>
                <w:b w:val="0"/>
                <w:color w:val="000000" w:themeColor="text1"/>
                <w:sz w:val="24"/>
                <w:szCs w:val="24"/>
              </w:rPr>
              <w:t>Н</w:t>
            </w:r>
          </w:p>
        </w:tc>
        <w:tc>
          <w:tcPr>
            <w:tcW w:w="2499" w:type="dxa"/>
          </w:tcPr>
          <w:p w:rsidR="00845EC2" w:rsidRPr="00C41774" w:rsidRDefault="00845EC2" w:rsidP="00431E6B">
            <w:pPr>
              <w:snapToGrid w:val="0"/>
              <w:ind w:right="-2" w:firstLine="43"/>
              <w:jc w:val="both"/>
              <w:rPr>
                <w:rFonts w:ascii="Times New Roman" w:hAnsi="Times New Roman" w:cs="Times New Roman"/>
                <w:color w:val="000000" w:themeColor="text1"/>
                <w:sz w:val="24"/>
                <w:szCs w:val="24"/>
              </w:rPr>
            </w:pPr>
            <w:r w:rsidRPr="00C41774">
              <w:rPr>
                <w:rFonts w:ascii="Times New Roman" w:hAnsi="Times New Roman" w:cs="Times New Roman"/>
                <w:color w:val="000000" w:themeColor="text1"/>
                <w:sz w:val="24"/>
                <w:szCs w:val="24"/>
              </w:rPr>
              <w:t>0,71</w:t>
            </w:r>
          </w:p>
        </w:tc>
      </w:tr>
      <w:tr w:rsidR="00845EC2" w:rsidTr="00431E6B">
        <w:tc>
          <w:tcPr>
            <w:tcW w:w="2499" w:type="dxa"/>
          </w:tcPr>
          <w:p w:rsidR="00845EC2" w:rsidRPr="00C41774" w:rsidRDefault="00845EC2" w:rsidP="00845EC2">
            <w:pPr>
              <w:pStyle w:val="3"/>
              <w:keepLines w:val="0"/>
              <w:widowControl w:val="0"/>
              <w:numPr>
                <w:ilvl w:val="2"/>
                <w:numId w:val="4"/>
              </w:numPr>
              <w:snapToGrid w:val="0"/>
              <w:spacing w:before="0"/>
              <w:ind w:left="0" w:right="-2" w:firstLine="10"/>
              <w:jc w:val="both"/>
              <w:outlineLvl w:val="2"/>
              <w:rPr>
                <w:rFonts w:ascii="Times New Roman" w:hAnsi="Times New Roman" w:cs="Times New Roman"/>
                <w:b w:val="0"/>
                <w:color w:val="000000" w:themeColor="text1"/>
                <w:sz w:val="24"/>
                <w:szCs w:val="24"/>
              </w:rPr>
            </w:pPr>
            <w:bookmarkStart w:id="347" w:name="_Toc357433489"/>
            <w:bookmarkStart w:id="348" w:name="_Toc357439215"/>
            <w:bookmarkStart w:id="349" w:name="_Toc357439415"/>
            <w:bookmarkStart w:id="350" w:name="_Toc357441618"/>
            <w:bookmarkStart w:id="351" w:name="_Toc357502179"/>
            <w:bookmarkStart w:id="352" w:name="_Toc358048400"/>
            <w:bookmarkStart w:id="353" w:name="_Toc358059511"/>
            <w:bookmarkStart w:id="354" w:name="_Toc358060509"/>
            <w:bookmarkStart w:id="355" w:name="_Toc358061050"/>
            <w:r w:rsidRPr="00C41774">
              <w:rPr>
                <w:rFonts w:ascii="Times New Roman" w:hAnsi="Times New Roman" w:cs="Times New Roman"/>
                <w:b w:val="0"/>
                <w:color w:val="000000" w:themeColor="text1"/>
                <w:sz w:val="24"/>
                <w:szCs w:val="24"/>
              </w:rPr>
              <w:t>Н</w:t>
            </w:r>
            <w:bookmarkEnd w:id="347"/>
            <w:bookmarkEnd w:id="348"/>
            <w:bookmarkEnd w:id="349"/>
            <w:bookmarkEnd w:id="350"/>
            <w:bookmarkEnd w:id="351"/>
            <w:bookmarkEnd w:id="352"/>
            <w:bookmarkEnd w:id="353"/>
            <w:bookmarkEnd w:id="354"/>
            <w:bookmarkEnd w:id="355"/>
          </w:p>
        </w:tc>
        <w:tc>
          <w:tcPr>
            <w:tcW w:w="2499" w:type="dxa"/>
          </w:tcPr>
          <w:p w:rsidR="00845EC2" w:rsidRPr="00C41774" w:rsidRDefault="00845EC2" w:rsidP="00845EC2">
            <w:pPr>
              <w:pStyle w:val="4"/>
              <w:keepLines w:val="0"/>
              <w:widowControl w:val="0"/>
              <w:numPr>
                <w:ilvl w:val="3"/>
                <w:numId w:val="4"/>
              </w:numPr>
              <w:snapToGrid w:val="0"/>
              <w:spacing w:before="0"/>
              <w:ind w:left="0" w:right="-2" w:firstLine="7"/>
              <w:jc w:val="both"/>
              <w:outlineLvl w:val="3"/>
              <w:rPr>
                <w:rFonts w:ascii="Times New Roman" w:hAnsi="Times New Roman" w:cs="Times New Roman"/>
                <w:b w:val="0"/>
                <w:i w:val="0"/>
                <w:color w:val="000000" w:themeColor="text1"/>
                <w:sz w:val="24"/>
                <w:szCs w:val="24"/>
              </w:rPr>
            </w:pPr>
            <w:r w:rsidRPr="00C41774">
              <w:rPr>
                <w:rFonts w:ascii="Times New Roman" w:hAnsi="Times New Roman" w:cs="Times New Roman"/>
                <w:b w:val="0"/>
                <w:i w:val="0"/>
                <w:color w:val="000000" w:themeColor="text1"/>
                <w:sz w:val="24"/>
                <w:szCs w:val="24"/>
              </w:rPr>
              <w:t>С</w:t>
            </w:r>
          </w:p>
        </w:tc>
        <w:tc>
          <w:tcPr>
            <w:tcW w:w="2499" w:type="dxa"/>
          </w:tcPr>
          <w:p w:rsidR="00845EC2" w:rsidRPr="00C41774" w:rsidRDefault="00845EC2" w:rsidP="00845EC2">
            <w:pPr>
              <w:pStyle w:val="5"/>
              <w:widowControl w:val="0"/>
              <w:snapToGrid w:val="0"/>
              <w:spacing w:line="240" w:lineRule="auto"/>
              <w:ind w:right="-2" w:firstLine="7"/>
              <w:outlineLvl w:val="4"/>
              <w:rPr>
                <w:b w:val="0"/>
                <w:color w:val="000000" w:themeColor="text1"/>
                <w:sz w:val="24"/>
                <w:szCs w:val="24"/>
              </w:rPr>
            </w:pPr>
            <w:r w:rsidRPr="00C41774">
              <w:rPr>
                <w:b w:val="0"/>
                <w:color w:val="000000" w:themeColor="text1"/>
                <w:sz w:val="24"/>
                <w:szCs w:val="24"/>
              </w:rPr>
              <w:t>В</w:t>
            </w:r>
          </w:p>
        </w:tc>
        <w:tc>
          <w:tcPr>
            <w:tcW w:w="2499" w:type="dxa"/>
          </w:tcPr>
          <w:p w:rsidR="00845EC2" w:rsidRPr="00C41774" w:rsidRDefault="00845EC2" w:rsidP="00431E6B">
            <w:pPr>
              <w:snapToGrid w:val="0"/>
              <w:ind w:right="-2" w:firstLine="43"/>
              <w:jc w:val="both"/>
              <w:rPr>
                <w:rFonts w:ascii="Times New Roman" w:hAnsi="Times New Roman" w:cs="Times New Roman"/>
                <w:color w:val="000000" w:themeColor="text1"/>
                <w:sz w:val="24"/>
                <w:szCs w:val="24"/>
              </w:rPr>
            </w:pPr>
            <w:r w:rsidRPr="00C41774">
              <w:rPr>
                <w:rFonts w:ascii="Times New Roman" w:hAnsi="Times New Roman" w:cs="Times New Roman"/>
                <w:color w:val="000000" w:themeColor="text1"/>
                <w:sz w:val="24"/>
                <w:szCs w:val="24"/>
              </w:rPr>
              <w:t>1,05</w:t>
            </w:r>
          </w:p>
        </w:tc>
      </w:tr>
      <w:tr w:rsidR="00845EC2" w:rsidTr="00431E6B">
        <w:tc>
          <w:tcPr>
            <w:tcW w:w="2499" w:type="dxa"/>
          </w:tcPr>
          <w:p w:rsidR="00845EC2" w:rsidRPr="00C41774" w:rsidRDefault="00845EC2" w:rsidP="00845EC2">
            <w:pPr>
              <w:pStyle w:val="3"/>
              <w:keepLines w:val="0"/>
              <w:widowControl w:val="0"/>
              <w:numPr>
                <w:ilvl w:val="2"/>
                <w:numId w:val="4"/>
              </w:numPr>
              <w:snapToGrid w:val="0"/>
              <w:spacing w:before="0"/>
              <w:ind w:left="0" w:right="-2" w:firstLine="10"/>
              <w:jc w:val="both"/>
              <w:outlineLvl w:val="2"/>
              <w:rPr>
                <w:rFonts w:ascii="Times New Roman" w:hAnsi="Times New Roman" w:cs="Times New Roman"/>
                <w:b w:val="0"/>
                <w:color w:val="000000" w:themeColor="text1"/>
                <w:sz w:val="24"/>
                <w:szCs w:val="24"/>
              </w:rPr>
            </w:pPr>
            <w:bookmarkStart w:id="356" w:name="_Toc357433490"/>
            <w:bookmarkStart w:id="357" w:name="_Toc357439216"/>
            <w:bookmarkStart w:id="358" w:name="_Toc357439416"/>
            <w:bookmarkStart w:id="359" w:name="_Toc357441619"/>
            <w:bookmarkStart w:id="360" w:name="_Toc357502180"/>
            <w:bookmarkStart w:id="361" w:name="_Toc358048401"/>
            <w:bookmarkStart w:id="362" w:name="_Toc358059512"/>
            <w:bookmarkStart w:id="363" w:name="_Toc358060510"/>
            <w:bookmarkStart w:id="364" w:name="_Toc358061051"/>
            <w:r w:rsidRPr="00C41774">
              <w:rPr>
                <w:rFonts w:ascii="Times New Roman" w:hAnsi="Times New Roman" w:cs="Times New Roman"/>
                <w:b w:val="0"/>
                <w:color w:val="000000" w:themeColor="text1"/>
                <w:sz w:val="24"/>
                <w:szCs w:val="24"/>
              </w:rPr>
              <w:t>Н</w:t>
            </w:r>
            <w:bookmarkEnd w:id="356"/>
            <w:bookmarkEnd w:id="357"/>
            <w:bookmarkEnd w:id="358"/>
            <w:bookmarkEnd w:id="359"/>
            <w:bookmarkEnd w:id="360"/>
            <w:bookmarkEnd w:id="361"/>
            <w:bookmarkEnd w:id="362"/>
            <w:bookmarkEnd w:id="363"/>
            <w:bookmarkEnd w:id="364"/>
          </w:p>
        </w:tc>
        <w:tc>
          <w:tcPr>
            <w:tcW w:w="2499" w:type="dxa"/>
          </w:tcPr>
          <w:p w:rsidR="00845EC2" w:rsidRPr="00C41774" w:rsidRDefault="00845EC2" w:rsidP="00845EC2">
            <w:pPr>
              <w:pStyle w:val="4"/>
              <w:keepLines w:val="0"/>
              <w:widowControl w:val="0"/>
              <w:numPr>
                <w:ilvl w:val="3"/>
                <w:numId w:val="4"/>
              </w:numPr>
              <w:snapToGrid w:val="0"/>
              <w:spacing w:before="0"/>
              <w:ind w:left="0" w:right="-2" w:firstLine="7"/>
              <w:jc w:val="both"/>
              <w:outlineLvl w:val="3"/>
              <w:rPr>
                <w:rFonts w:ascii="Times New Roman" w:hAnsi="Times New Roman" w:cs="Times New Roman"/>
                <w:b w:val="0"/>
                <w:i w:val="0"/>
                <w:color w:val="000000" w:themeColor="text1"/>
                <w:sz w:val="24"/>
                <w:szCs w:val="24"/>
              </w:rPr>
            </w:pPr>
            <w:r w:rsidRPr="00C41774">
              <w:rPr>
                <w:rFonts w:ascii="Times New Roman" w:hAnsi="Times New Roman" w:cs="Times New Roman"/>
                <w:b w:val="0"/>
                <w:i w:val="0"/>
                <w:color w:val="000000" w:themeColor="text1"/>
                <w:sz w:val="24"/>
                <w:szCs w:val="24"/>
              </w:rPr>
              <w:t>С</w:t>
            </w:r>
          </w:p>
        </w:tc>
        <w:tc>
          <w:tcPr>
            <w:tcW w:w="2499" w:type="dxa"/>
          </w:tcPr>
          <w:p w:rsidR="00845EC2" w:rsidRPr="00C41774" w:rsidRDefault="00845EC2" w:rsidP="00845EC2">
            <w:pPr>
              <w:pStyle w:val="5"/>
              <w:widowControl w:val="0"/>
              <w:snapToGrid w:val="0"/>
              <w:spacing w:line="240" w:lineRule="auto"/>
              <w:ind w:right="-2" w:firstLine="7"/>
              <w:outlineLvl w:val="4"/>
              <w:rPr>
                <w:b w:val="0"/>
                <w:color w:val="000000" w:themeColor="text1"/>
                <w:sz w:val="24"/>
                <w:szCs w:val="24"/>
              </w:rPr>
            </w:pPr>
            <w:r w:rsidRPr="00C41774">
              <w:rPr>
                <w:b w:val="0"/>
                <w:color w:val="000000" w:themeColor="text1"/>
                <w:sz w:val="24"/>
                <w:szCs w:val="24"/>
              </w:rPr>
              <w:t>С</w:t>
            </w:r>
          </w:p>
        </w:tc>
        <w:tc>
          <w:tcPr>
            <w:tcW w:w="2499" w:type="dxa"/>
          </w:tcPr>
          <w:p w:rsidR="00845EC2" w:rsidRPr="00C41774" w:rsidRDefault="00845EC2" w:rsidP="00431E6B">
            <w:pPr>
              <w:snapToGrid w:val="0"/>
              <w:ind w:right="-2" w:firstLine="43"/>
              <w:jc w:val="both"/>
              <w:rPr>
                <w:rFonts w:ascii="Times New Roman" w:hAnsi="Times New Roman" w:cs="Times New Roman"/>
                <w:color w:val="000000" w:themeColor="text1"/>
                <w:sz w:val="24"/>
                <w:szCs w:val="24"/>
              </w:rPr>
            </w:pPr>
            <w:r w:rsidRPr="00C41774">
              <w:rPr>
                <w:rFonts w:ascii="Times New Roman" w:hAnsi="Times New Roman" w:cs="Times New Roman"/>
                <w:color w:val="000000" w:themeColor="text1"/>
                <w:sz w:val="24"/>
                <w:szCs w:val="24"/>
              </w:rPr>
              <w:t>0,71</w:t>
            </w:r>
          </w:p>
        </w:tc>
      </w:tr>
      <w:tr w:rsidR="00845EC2" w:rsidTr="00431E6B">
        <w:tc>
          <w:tcPr>
            <w:tcW w:w="2499" w:type="dxa"/>
          </w:tcPr>
          <w:p w:rsidR="00845EC2" w:rsidRPr="00C41774" w:rsidRDefault="00845EC2" w:rsidP="00845EC2">
            <w:pPr>
              <w:pStyle w:val="3"/>
              <w:keepLines w:val="0"/>
              <w:widowControl w:val="0"/>
              <w:numPr>
                <w:ilvl w:val="2"/>
                <w:numId w:val="4"/>
              </w:numPr>
              <w:snapToGrid w:val="0"/>
              <w:spacing w:before="0"/>
              <w:ind w:left="0" w:right="-2" w:firstLine="10"/>
              <w:jc w:val="both"/>
              <w:outlineLvl w:val="2"/>
              <w:rPr>
                <w:rFonts w:ascii="Times New Roman" w:hAnsi="Times New Roman" w:cs="Times New Roman"/>
                <w:b w:val="0"/>
                <w:color w:val="000000" w:themeColor="text1"/>
                <w:sz w:val="24"/>
                <w:szCs w:val="24"/>
              </w:rPr>
            </w:pPr>
            <w:bookmarkStart w:id="365" w:name="_Toc357433491"/>
            <w:bookmarkStart w:id="366" w:name="_Toc357439217"/>
            <w:bookmarkStart w:id="367" w:name="_Toc357439417"/>
            <w:bookmarkStart w:id="368" w:name="_Toc357441620"/>
            <w:bookmarkStart w:id="369" w:name="_Toc357502181"/>
            <w:bookmarkStart w:id="370" w:name="_Toc358048402"/>
            <w:bookmarkStart w:id="371" w:name="_Toc358059513"/>
            <w:bookmarkStart w:id="372" w:name="_Toc358060511"/>
            <w:bookmarkStart w:id="373" w:name="_Toc358061052"/>
            <w:r w:rsidRPr="00C41774">
              <w:rPr>
                <w:rFonts w:ascii="Times New Roman" w:hAnsi="Times New Roman" w:cs="Times New Roman"/>
                <w:b w:val="0"/>
                <w:color w:val="000000" w:themeColor="text1"/>
                <w:sz w:val="24"/>
                <w:szCs w:val="24"/>
              </w:rPr>
              <w:t>Н</w:t>
            </w:r>
            <w:bookmarkEnd w:id="365"/>
            <w:bookmarkEnd w:id="366"/>
            <w:bookmarkEnd w:id="367"/>
            <w:bookmarkEnd w:id="368"/>
            <w:bookmarkEnd w:id="369"/>
            <w:bookmarkEnd w:id="370"/>
            <w:bookmarkEnd w:id="371"/>
            <w:bookmarkEnd w:id="372"/>
            <w:bookmarkEnd w:id="373"/>
          </w:p>
        </w:tc>
        <w:tc>
          <w:tcPr>
            <w:tcW w:w="2499" w:type="dxa"/>
          </w:tcPr>
          <w:p w:rsidR="00845EC2" w:rsidRPr="00C41774" w:rsidRDefault="00845EC2" w:rsidP="00845EC2">
            <w:pPr>
              <w:pStyle w:val="4"/>
              <w:keepLines w:val="0"/>
              <w:widowControl w:val="0"/>
              <w:numPr>
                <w:ilvl w:val="3"/>
                <w:numId w:val="4"/>
              </w:numPr>
              <w:snapToGrid w:val="0"/>
              <w:spacing w:before="0"/>
              <w:ind w:left="0" w:right="-2" w:firstLine="7"/>
              <w:jc w:val="both"/>
              <w:outlineLvl w:val="3"/>
              <w:rPr>
                <w:rFonts w:ascii="Times New Roman" w:hAnsi="Times New Roman" w:cs="Times New Roman"/>
                <w:b w:val="0"/>
                <w:i w:val="0"/>
                <w:color w:val="000000" w:themeColor="text1"/>
                <w:sz w:val="24"/>
                <w:szCs w:val="24"/>
              </w:rPr>
            </w:pPr>
            <w:r w:rsidRPr="00C41774">
              <w:rPr>
                <w:rFonts w:ascii="Times New Roman" w:hAnsi="Times New Roman" w:cs="Times New Roman"/>
                <w:b w:val="0"/>
                <w:i w:val="0"/>
                <w:color w:val="000000" w:themeColor="text1"/>
                <w:sz w:val="24"/>
                <w:szCs w:val="24"/>
              </w:rPr>
              <w:t>С</w:t>
            </w:r>
          </w:p>
        </w:tc>
        <w:tc>
          <w:tcPr>
            <w:tcW w:w="2499" w:type="dxa"/>
          </w:tcPr>
          <w:p w:rsidR="00845EC2" w:rsidRPr="00C41774" w:rsidRDefault="00845EC2" w:rsidP="00845EC2">
            <w:pPr>
              <w:pStyle w:val="5"/>
              <w:widowControl w:val="0"/>
              <w:snapToGrid w:val="0"/>
              <w:spacing w:line="240" w:lineRule="auto"/>
              <w:ind w:right="-2" w:firstLine="7"/>
              <w:outlineLvl w:val="4"/>
              <w:rPr>
                <w:b w:val="0"/>
                <w:color w:val="000000" w:themeColor="text1"/>
                <w:sz w:val="24"/>
                <w:szCs w:val="24"/>
              </w:rPr>
            </w:pPr>
            <w:r w:rsidRPr="00C41774">
              <w:rPr>
                <w:b w:val="0"/>
                <w:color w:val="000000" w:themeColor="text1"/>
                <w:sz w:val="24"/>
                <w:szCs w:val="24"/>
              </w:rPr>
              <w:t>Н</w:t>
            </w:r>
          </w:p>
        </w:tc>
        <w:tc>
          <w:tcPr>
            <w:tcW w:w="2499" w:type="dxa"/>
          </w:tcPr>
          <w:p w:rsidR="00845EC2" w:rsidRPr="00C41774" w:rsidRDefault="00845EC2" w:rsidP="00431E6B">
            <w:pPr>
              <w:snapToGrid w:val="0"/>
              <w:ind w:right="-2" w:firstLine="43"/>
              <w:jc w:val="both"/>
              <w:rPr>
                <w:rFonts w:ascii="Times New Roman" w:hAnsi="Times New Roman" w:cs="Times New Roman"/>
                <w:color w:val="000000" w:themeColor="text1"/>
                <w:sz w:val="24"/>
                <w:szCs w:val="24"/>
              </w:rPr>
            </w:pPr>
            <w:r w:rsidRPr="00C41774">
              <w:rPr>
                <w:rFonts w:ascii="Times New Roman" w:hAnsi="Times New Roman" w:cs="Times New Roman"/>
                <w:color w:val="000000" w:themeColor="text1"/>
                <w:sz w:val="24"/>
                <w:szCs w:val="24"/>
              </w:rPr>
              <w:t>0,66</w:t>
            </w:r>
          </w:p>
        </w:tc>
      </w:tr>
      <w:tr w:rsidR="00845EC2" w:rsidTr="00431E6B">
        <w:tc>
          <w:tcPr>
            <w:tcW w:w="2499" w:type="dxa"/>
          </w:tcPr>
          <w:p w:rsidR="00845EC2" w:rsidRPr="00C41774" w:rsidRDefault="00845EC2" w:rsidP="00845EC2">
            <w:pPr>
              <w:pStyle w:val="3"/>
              <w:keepLines w:val="0"/>
              <w:widowControl w:val="0"/>
              <w:numPr>
                <w:ilvl w:val="2"/>
                <w:numId w:val="4"/>
              </w:numPr>
              <w:snapToGrid w:val="0"/>
              <w:spacing w:before="0"/>
              <w:ind w:left="0" w:right="-2" w:firstLine="10"/>
              <w:jc w:val="both"/>
              <w:outlineLvl w:val="2"/>
              <w:rPr>
                <w:rFonts w:ascii="Times New Roman" w:hAnsi="Times New Roman" w:cs="Times New Roman"/>
                <w:b w:val="0"/>
                <w:color w:val="000000" w:themeColor="text1"/>
                <w:sz w:val="24"/>
                <w:szCs w:val="24"/>
              </w:rPr>
            </w:pPr>
            <w:bookmarkStart w:id="374" w:name="_Toc357433492"/>
            <w:bookmarkStart w:id="375" w:name="_Toc357439218"/>
            <w:bookmarkStart w:id="376" w:name="_Toc357439418"/>
            <w:bookmarkStart w:id="377" w:name="_Toc357441621"/>
            <w:bookmarkStart w:id="378" w:name="_Toc357502182"/>
            <w:bookmarkStart w:id="379" w:name="_Toc358048403"/>
            <w:bookmarkStart w:id="380" w:name="_Toc358059514"/>
            <w:bookmarkStart w:id="381" w:name="_Toc358060512"/>
            <w:bookmarkStart w:id="382" w:name="_Toc358061053"/>
            <w:r w:rsidRPr="00C41774">
              <w:rPr>
                <w:rFonts w:ascii="Times New Roman" w:hAnsi="Times New Roman" w:cs="Times New Roman"/>
                <w:b w:val="0"/>
                <w:color w:val="000000" w:themeColor="text1"/>
                <w:sz w:val="24"/>
                <w:szCs w:val="24"/>
              </w:rPr>
              <w:t>Н</w:t>
            </w:r>
            <w:bookmarkEnd w:id="374"/>
            <w:bookmarkEnd w:id="375"/>
            <w:bookmarkEnd w:id="376"/>
            <w:bookmarkEnd w:id="377"/>
            <w:bookmarkEnd w:id="378"/>
            <w:bookmarkEnd w:id="379"/>
            <w:bookmarkEnd w:id="380"/>
            <w:bookmarkEnd w:id="381"/>
            <w:bookmarkEnd w:id="382"/>
          </w:p>
        </w:tc>
        <w:tc>
          <w:tcPr>
            <w:tcW w:w="2499" w:type="dxa"/>
          </w:tcPr>
          <w:p w:rsidR="00845EC2" w:rsidRPr="00C41774" w:rsidRDefault="00845EC2" w:rsidP="00845EC2">
            <w:pPr>
              <w:pStyle w:val="4"/>
              <w:keepLines w:val="0"/>
              <w:widowControl w:val="0"/>
              <w:numPr>
                <w:ilvl w:val="3"/>
                <w:numId w:val="4"/>
              </w:numPr>
              <w:snapToGrid w:val="0"/>
              <w:spacing w:before="0"/>
              <w:ind w:left="0" w:right="-2" w:firstLine="7"/>
              <w:jc w:val="both"/>
              <w:outlineLvl w:val="3"/>
              <w:rPr>
                <w:rFonts w:ascii="Times New Roman" w:hAnsi="Times New Roman" w:cs="Times New Roman"/>
                <w:b w:val="0"/>
                <w:i w:val="0"/>
                <w:color w:val="000000" w:themeColor="text1"/>
                <w:sz w:val="24"/>
                <w:szCs w:val="24"/>
              </w:rPr>
            </w:pPr>
            <w:r w:rsidRPr="00C41774">
              <w:rPr>
                <w:rFonts w:ascii="Times New Roman" w:hAnsi="Times New Roman" w:cs="Times New Roman"/>
                <w:b w:val="0"/>
                <w:i w:val="0"/>
                <w:color w:val="000000" w:themeColor="text1"/>
                <w:sz w:val="24"/>
                <w:szCs w:val="24"/>
              </w:rPr>
              <w:t>Н</w:t>
            </w:r>
          </w:p>
        </w:tc>
        <w:tc>
          <w:tcPr>
            <w:tcW w:w="2499" w:type="dxa"/>
          </w:tcPr>
          <w:p w:rsidR="00845EC2" w:rsidRPr="00C41774" w:rsidRDefault="00845EC2" w:rsidP="00845EC2">
            <w:pPr>
              <w:pStyle w:val="5"/>
              <w:widowControl w:val="0"/>
              <w:snapToGrid w:val="0"/>
              <w:spacing w:line="240" w:lineRule="auto"/>
              <w:ind w:right="-2" w:firstLine="7"/>
              <w:outlineLvl w:val="4"/>
              <w:rPr>
                <w:b w:val="0"/>
                <w:color w:val="000000" w:themeColor="text1"/>
                <w:sz w:val="24"/>
                <w:szCs w:val="24"/>
              </w:rPr>
            </w:pPr>
            <w:r w:rsidRPr="00C41774">
              <w:rPr>
                <w:b w:val="0"/>
                <w:color w:val="000000" w:themeColor="text1"/>
                <w:sz w:val="24"/>
                <w:szCs w:val="24"/>
              </w:rPr>
              <w:t>В</w:t>
            </w:r>
          </w:p>
        </w:tc>
        <w:tc>
          <w:tcPr>
            <w:tcW w:w="2499" w:type="dxa"/>
          </w:tcPr>
          <w:p w:rsidR="00845EC2" w:rsidRPr="00C41774" w:rsidRDefault="00845EC2" w:rsidP="00431E6B">
            <w:pPr>
              <w:snapToGrid w:val="0"/>
              <w:ind w:right="-2" w:firstLine="43"/>
              <w:jc w:val="both"/>
              <w:rPr>
                <w:rFonts w:ascii="Times New Roman" w:hAnsi="Times New Roman" w:cs="Times New Roman"/>
                <w:color w:val="000000" w:themeColor="text1"/>
                <w:sz w:val="24"/>
                <w:szCs w:val="24"/>
              </w:rPr>
            </w:pPr>
            <w:r w:rsidRPr="00C41774">
              <w:rPr>
                <w:rFonts w:ascii="Times New Roman" w:hAnsi="Times New Roman" w:cs="Times New Roman"/>
                <w:color w:val="000000" w:themeColor="text1"/>
                <w:sz w:val="24"/>
                <w:szCs w:val="24"/>
              </w:rPr>
              <w:t>0,66</w:t>
            </w:r>
          </w:p>
        </w:tc>
      </w:tr>
      <w:tr w:rsidR="00845EC2" w:rsidTr="00431E6B">
        <w:tc>
          <w:tcPr>
            <w:tcW w:w="2499" w:type="dxa"/>
          </w:tcPr>
          <w:p w:rsidR="00845EC2" w:rsidRPr="00C41774" w:rsidRDefault="00845EC2" w:rsidP="00845EC2">
            <w:pPr>
              <w:pStyle w:val="3"/>
              <w:keepLines w:val="0"/>
              <w:widowControl w:val="0"/>
              <w:numPr>
                <w:ilvl w:val="2"/>
                <w:numId w:val="4"/>
              </w:numPr>
              <w:snapToGrid w:val="0"/>
              <w:spacing w:before="0"/>
              <w:ind w:left="0" w:right="-2" w:firstLine="10"/>
              <w:jc w:val="both"/>
              <w:outlineLvl w:val="2"/>
              <w:rPr>
                <w:rFonts w:ascii="Times New Roman" w:hAnsi="Times New Roman" w:cs="Times New Roman"/>
                <w:b w:val="0"/>
                <w:color w:val="000000" w:themeColor="text1"/>
                <w:sz w:val="24"/>
                <w:szCs w:val="24"/>
              </w:rPr>
            </w:pPr>
            <w:bookmarkStart w:id="383" w:name="_Toc357433493"/>
            <w:bookmarkStart w:id="384" w:name="_Toc357439219"/>
            <w:bookmarkStart w:id="385" w:name="_Toc357439419"/>
            <w:bookmarkStart w:id="386" w:name="_Toc357441622"/>
            <w:bookmarkStart w:id="387" w:name="_Toc357502183"/>
            <w:bookmarkStart w:id="388" w:name="_Toc358048404"/>
            <w:bookmarkStart w:id="389" w:name="_Toc358059515"/>
            <w:bookmarkStart w:id="390" w:name="_Toc358060513"/>
            <w:bookmarkStart w:id="391" w:name="_Toc358061054"/>
            <w:r w:rsidRPr="00C41774">
              <w:rPr>
                <w:rFonts w:ascii="Times New Roman" w:hAnsi="Times New Roman" w:cs="Times New Roman"/>
                <w:b w:val="0"/>
                <w:color w:val="000000" w:themeColor="text1"/>
                <w:sz w:val="24"/>
                <w:szCs w:val="24"/>
              </w:rPr>
              <w:t>Н</w:t>
            </w:r>
            <w:bookmarkEnd w:id="383"/>
            <w:bookmarkEnd w:id="384"/>
            <w:bookmarkEnd w:id="385"/>
            <w:bookmarkEnd w:id="386"/>
            <w:bookmarkEnd w:id="387"/>
            <w:bookmarkEnd w:id="388"/>
            <w:bookmarkEnd w:id="389"/>
            <w:bookmarkEnd w:id="390"/>
            <w:bookmarkEnd w:id="391"/>
          </w:p>
        </w:tc>
        <w:tc>
          <w:tcPr>
            <w:tcW w:w="2499" w:type="dxa"/>
          </w:tcPr>
          <w:p w:rsidR="00845EC2" w:rsidRPr="00C41774" w:rsidRDefault="00845EC2" w:rsidP="00845EC2">
            <w:pPr>
              <w:pStyle w:val="4"/>
              <w:keepLines w:val="0"/>
              <w:widowControl w:val="0"/>
              <w:numPr>
                <w:ilvl w:val="3"/>
                <w:numId w:val="4"/>
              </w:numPr>
              <w:snapToGrid w:val="0"/>
              <w:spacing w:before="0"/>
              <w:ind w:left="0" w:right="-2" w:firstLine="7"/>
              <w:jc w:val="both"/>
              <w:outlineLvl w:val="3"/>
              <w:rPr>
                <w:rFonts w:ascii="Times New Roman" w:hAnsi="Times New Roman" w:cs="Times New Roman"/>
                <w:b w:val="0"/>
                <w:i w:val="0"/>
                <w:color w:val="000000" w:themeColor="text1"/>
                <w:sz w:val="24"/>
                <w:szCs w:val="24"/>
              </w:rPr>
            </w:pPr>
            <w:r w:rsidRPr="00C41774">
              <w:rPr>
                <w:rFonts w:ascii="Times New Roman" w:hAnsi="Times New Roman" w:cs="Times New Roman"/>
                <w:b w:val="0"/>
                <w:i w:val="0"/>
                <w:color w:val="000000" w:themeColor="text1"/>
                <w:sz w:val="24"/>
                <w:szCs w:val="24"/>
              </w:rPr>
              <w:t>Н</w:t>
            </w:r>
          </w:p>
        </w:tc>
        <w:tc>
          <w:tcPr>
            <w:tcW w:w="2499" w:type="dxa"/>
          </w:tcPr>
          <w:p w:rsidR="00845EC2" w:rsidRPr="00C41774" w:rsidRDefault="00845EC2" w:rsidP="00845EC2">
            <w:pPr>
              <w:pStyle w:val="5"/>
              <w:widowControl w:val="0"/>
              <w:snapToGrid w:val="0"/>
              <w:spacing w:line="240" w:lineRule="auto"/>
              <w:ind w:right="-2" w:firstLine="7"/>
              <w:outlineLvl w:val="4"/>
              <w:rPr>
                <w:b w:val="0"/>
                <w:color w:val="000000" w:themeColor="text1"/>
                <w:sz w:val="24"/>
                <w:szCs w:val="24"/>
              </w:rPr>
            </w:pPr>
            <w:r w:rsidRPr="00C41774">
              <w:rPr>
                <w:b w:val="0"/>
                <w:color w:val="000000" w:themeColor="text1"/>
                <w:sz w:val="24"/>
                <w:szCs w:val="24"/>
              </w:rPr>
              <w:t>С</w:t>
            </w:r>
          </w:p>
        </w:tc>
        <w:tc>
          <w:tcPr>
            <w:tcW w:w="2499" w:type="dxa"/>
          </w:tcPr>
          <w:p w:rsidR="00845EC2" w:rsidRPr="00C41774" w:rsidRDefault="00845EC2" w:rsidP="00431E6B">
            <w:pPr>
              <w:snapToGrid w:val="0"/>
              <w:ind w:right="-2" w:firstLine="43"/>
              <w:jc w:val="both"/>
              <w:rPr>
                <w:rFonts w:ascii="Times New Roman" w:hAnsi="Times New Roman" w:cs="Times New Roman"/>
                <w:color w:val="000000" w:themeColor="text1"/>
                <w:sz w:val="24"/>
                <w:szCs w:val="24"/>
              </w:rPr>
            </w:pPr>
            <w:r w:rsidRPr="00C41774">
              <w:rPr>
                <w:rFonts w:ascii="Times New Roman" w:hAnsi="Times New Roman" w:cs="Times New Roman"/>
                <w:color w:val="000000" w:themeColor="text1"/>
                <w:sz w:val="24"/>
                <w:szCs w:val="24"/>
              </w:rPr>
              <w:t>0,66</w:t>
            </w:r>
          </w:p>
        </w:tc>
      </w:tr>
      <w:tr w:rsidR="00845EC2" w:rsidTr="00431E6B">
        <w:tc>
          <w:tcPr>
            <w:tcW w:w="2499" w:type="dxa"/>
          </w:tcPr>
          <w:p w:rsidR="00845EC2" w:rsidRPr="00C41774" w:rsidRDefault="00845EC2" w:rsidP="00845EC2">
            <w:pPr>
              <w:pStyle w:val="3"/>
              <w:keepLines w:val="0"/>
              <w:widowControl w:val="0"/>
              <w:numPr>
                <w:ilvl w:val="2"/>
                <w:numId w:val="4"/>
              </w:numPr>
              <w:snapToGrid w:val="0"/>
              <w:spacing w:before="0"/>
              <w:ind w:left="0" w:right="-2" w:firstLine="10"/>
              <w:jc w:val="both"/>
              <w:outlineLvl w:val="2"/>
              <w:rPr>
                <w:rFonts w:ascii="Times New Roman" w:hAnsi="Times New Roman" w:cs="Times New Roman"/>
                <w:b w:val="0"/>
                <w:color w:val="000000" w:themeColor="text1"/>
                <w:sz w:val="24"/>
                <w:szCs w:val="24"/>
              </w:rPr>
            </w:pPr>
            <w:bookmarkStart w:id="392" w:name="_Toc357433494"/>
            <w:bookmarkStart w:id="393" w:name="_Toc357439220"/>
            <w:bookmarkStart w:id="394" w:name="_Toc357439420"/>
            <w:bookmarkStart w:id="395" w:name="_Toc357441623"/>
            <w:bookmarkStart w:id="396" w:name="_Toc357502184"/>
            <w:bookmarkStart w:id="397" w:name="_Toc358048405"/>
            <w:bookmarkStart w:id="398" w:name="_Toc358059516"/>
            <w:bookmarkStart w:id="399" w:name="_Toc358060514"/>
            <w:bookmarkStart w:id="400" w:name="_Toc358061055"/>
            <w:r w:rsidRPr="00C41774">
              <w:rPr>
                <w:rFonts w:ascii="Times New Roman" w:hAnsi="Times New Roman" w:cs="Times New Roman"/>
                <w:b w:val="0"/>
                <w:color w:val="000000" w:themeColor="text1"/>
                <w:sz w:val="24"/>
                <w:szCs w:val="24"/>
              </w:rPr>
              <w:t>Н</w:t>
            </w:r>
            <w:bookmarkEnd w:id="392"/>
            <w:bookmarkEnd w:id="393"/>
            <w:bookmarkEnd w:id="394"/>
            <w:bookmarkEnd w:id="395"/>
            <w:bookmarkEnd w:id="396"/>
            <w:bookmarkEnd w:id="397"/>
            <w:bookmarkEnd w:id="398"/>
            <w:bookmarkEnd w:id="399"/>
            <w:bookmarkEnd w:id="400"/>
          </w:p>
        </w:tc>
        <w:tc>
          <w:tcPr>
            <w:tcW w:w="2499" w:type="dxa"/>
          </w:tcPr>
          <w:p w:rsidR="00845EC2" w:rsidRPr="00C41774" w:rsidRDefault="00845EC2" w:rsidP="00845EC2">
            <w:pPr>
              <w:pStyle w:val="4"/>
              <w:keepLines w:val="0"/>
              <w:widowControl w:val="0"/>
              <w:numPr>
                <w:ilvl w:val="3"/>
                <w:numId w:val="4"/>
              </w:numPr>
              <w:snapToGrid w:val="0"/>
              <w:spacing w:before="0"/>
              <w:ind w:left="0" w:right="-2" w:firstLine="7"/>
              <w:jc w:val="both"/>
              <w:outlineLvl w:val="3"/>
              <w:rPr>
                <w:rFonts w:ascii="Times New Roman" w:hAnsi="Times New Roman" w:cs="Times New Roman"/>
                <w:b w:val="0"/>
                <w:i w:val="0"/>
                <w:color w:val="000000" w:themeColor="text1"/>
                <w:sz w:val="24"/>
                <w:szCs w:val="24"/>
              </w:rPr>
            </w:pPr>
            <w:r w:rsidRPr="00C41774">
              <w:rPr>
                <w:rFonts w:ascii="Times New Roman" w:hAnsi="Times New Roman" w:cs="Times New Roman"/>
                <w:b w:val="0"/>
                <w:i w:val="0"/>
                <w:color w:val="000000" w:themeColor="text1"/>
                <w:sz w:val="24"/>
                <w:szCs w:val="24"/>
              </w:rPr>
              <w:t>Н</w:t>
            </w:r>
          </w:p>
        </w:tc>
        <w:tc>
          <w:tcPr>
            <w:tcW w:w="2499" w:type="dxa"/>
          </w:tcPr>
          <w:p w:rsidR="00845EC2" w:rsidRPr="00C41774" w:rsidRDefault="00845EC2" w:rsidP="00845EC2">
            <w:pPr>
              <w:pStyle w:val="5"/>
              <w:widowControl w:val="0"/>
              <w:snapToGrid w:val="0"/>
              <w:spacing w:line="240" w:lineRule="auto"/>
              <w:ind w:right="-2" w:firstLine="7"/>
              <w:outlineLvl w:val="4"/>
              <w:rPr>
                <w:b w:val="0"/>
                <w:color w:val="000000" w:themeColor="text1"/>
                <w:sz w:val="24"/>
                <w:szCs w:val="24"/>
              </w:rPr>
            </w:pPr>
            <w:r w:rsidRPr="00C41774">
              <w:rPr>
                <w:b w:val="0"/>
                <w:color w:val="000000" w:themeColor="text1"/>
                <w:sz w:val="24"/>
                <w:szCs w:val="24"/>
              </w:rPr>
              <w:t>Н</w:t>
            </w:r>
          </w:p>
        </w:tc>
        <w:tc>
          <w:tcPr>
            <w:tcW w:w="2499" w:type="dxa"/>
          </w:tcPr>
          <w:p w:rsidR="00845EC2" w:rsidRPr="00C41774" w:rsidRDefault="00845EC2" w:rsidP="00431E6B">
            <w:pPr>
              <w:snapToGrid w:val="0"/>
              <w:ind w:right="-2" w:firstLine="43"/>
              <w:jc w:val="both"/>
              <w:rPr>
                <w:rFonts w:ascii="Times New Roman" w:hAnsi="Times New Roman" w:cs="Times New Roman"/>
                <w:color w:val="000000" w:themeColor="text1"/>
                <w:sz w:val="24"/>
                <w:szCs w:val="24"/>
              </w:rPr>
            </w:pPr>
            <w:r w:rsidRPr="00C41774">
              <w:rPr>
                <w:rFonts w:ascii="Times New Roman" w:hAnsi="Times New Roman" w:cs="Times New Roman"/>
                <w:color w:val="000000" w:themeColor="text1"/>
                <w:sz w:val="24"/>
                <w:szCs w:val="24"/>
              </w:rPr>
              <w:t>0,66</w:t>
            </w:r>
          </w:p>
        </w:tc>
      </w:tr>
    </w:tbl>
    <w:p w:rsidR="00845EC2" w:rsidRDefault="00845EC2" w:rsidP="00845EC2">
      <w:pPr>
        <w:spacing w:after="0" w:line="240" w:lineRule="auto"/>
        <w:rPr>
          <w:rFonts w:ascii="Times New Roman" w:hAnsi="Times New Roman" w:cs="Times New Roman"/>
          <w:sz w:val="28"/>
          <w:szCs w:val="28"/>
        </w:rPr>
      </w:pPr>
    </w:p>
    <w:p w:rsidR="00FE4CD6" w:rsidRDefault="00FE4CD6" w:rsidP="00487B52">
      <w:pPr>
        <w:tabs>
          <w:tab w:val="left" w:pos="3969"/>
        </w:tabs>
        <w:spacing w:after="0" w:line="240" w:lineRule="auto"/>
        <w:rPr>
          <w:rFonts w:ascii="Times New Roman" w:hAnsi="Times New Roman" w:cs="Times New Roman"/>
          <w:sz w:val="28"/>
          <w:szCs w:val="28"/>
        </w:rPr>
      </w:pPr>
    </w:p>
    <w:p w:rsidR="00FE4CD6" w:rsidRDefault="00FE4CD6" w:rsidP="00487B52">
      <w:pPr>
        <w:tabs>
          <w:tab w:val="left" w:pos="3969"/>
        </w:tabs>
        <w:spacing w:after="0" w:line="240" w:lineRule="auto"/>
        <w:rPr>
          <w:rFonts w:ascii="Times New Roman" w:hAnsi="Times New Roman" w:cs="Times New Roman"/>
          <w:sz w:val="28"/>
          <w:szCs w:val="28"/>
        </w:rPr>
      </w:pPr>
    </w:p>
    <w:p w:rsidR="00FE4CD6" w:rsidRDefault="00FE4CD6" w:rsidP="00487B52">
      <w:pPr>
        <w:tabs>
          <w:tab w:val="left" w:pos="3969"/>
        </w:tabs>
        <w:spacing w:after="0" w:line="240" w:lineRule="auto"/>
        <w:rPr>
          <w:rFonts w:ascii="Times New Roman" w:hAnsi="Times New Roman" w:cs="Times New Roman"/>
          <w:sz w:val="28"/>
          <w:szCs w:val="28"/>
        </w:rPr>
      </w:pPr>
    </w:p>
    <w:p w:rsidR="00FE4CD6" w:rsidRDefault="00FE4CD6" w:rsidP="00487B52">
      <w:pPr>
        <w:tabs>
          <w:tab w:val="left" w:pos="3969"/>
        </w:tabs>
        <w:spacing w:after="0" w:line="240" w:lineRule="auto"/>
        <w:rPr>
          <w:rFonts w:ascii="Times New Roman" w:hAnsi="Times New Roman" w:cs="Times New Roman"/>
          <w:sz w:val="28"/>
          <w:szCs w:val="28"/>
        </w:rPr>
      </w:pPr>
    </w:p>
    <w:p w:rsidR="00431E6B" w:rsidRDefault="00431E6B" w:rsidP="00487B52">
      <w:pPr>
        <w:tabs>
          <w:tab w:val="left" w:pos="3969"/>
        </w:tabs>
        <w:spacing w:after="0" w:line="240" w:lineRule="auto"/>
        <w:rPr>
          <w:rFonts w:ascii="Times New Roman" w:hAnsi="Times New Roman" w:cs="Times New Roman"/>
          <w:sz w:val="28"/>
          <w:szCs w:val="28"/>
        </w:rPr>
      </w:pPr>
    </w:p>
    <w:p w:rsidR="00431E6B" w:rsidRDefault="00431E6B" w:rsidP="00487B52">
      <w:pPr>
        <w:tabs>
          <w:tab w:val="left" w:pos="3969"/>
        </w:tabs>
        <w:spacing w:after="0" w:line="240" w:lineRule="auto"/>
        <w:rPr>
          <w:rFonts w:ascii="Times New Roman" w:hAnsi="Times New Roman" w:cs="Times New Roman"/>
          <w:sz w:val="28"/>
          <w:szCs w:val="28"/>
        </w:rPr>
      </w:pPr>
    </w:p>
    <w:p w:rsidR="00431E6B" w:rsidRDefault="00431E6B" w:rsidP="00487B52">
      <w:pPr>
        <w:tabs>
          <w:tab w:val="left" w:pos="3969"/>
        </w:tabs>
        <w:spacing w:after="0" w:line="240" w:lineRule="auto"/>
        <w:rPr>
          <w:rFonts w:ascii="Times New Roman" w:hAnsi="Times New Roman" w:cs="Times New Roman"/>
          <w:sz w:val="28"/>
          <w:szCs w:val="28"/>
        </w:rPr>
      </w:pPr>
    </w:p>
    <w:p w:rsidR="00431E6B" w:rsidRDefault="00431E6B" w:rsidP="00487B52">
      <w:pPr>
        <w:tabs>
          <w:tab w:val="left" w:pos="3969"/>
        </w:tabs>
        <w:spacing w:after="0" w:line="240" w:lineRule="auto"/>
        <w:rPr>
          <w:rFonts w:ascii="Times New Roman" w:hAnsi="Times New Roman" w:cs="Times New Roman"/>
          <w:sz w:val="28"/>
          <w:szCs w:val="28"/>
        </w:rPr>
      </w:pPr>
    </w:p>
    <w:p w:rsidR="00077A20" w:rsidRDefault="00077A20" w:rsidP="00487B52">
      <w:pPr>
        <w:tabs>
          <w:tab w:val="left" w:pos="3969"/>
        </w:tabs>
        <w:spacing w:after="0" w:line="240" w:lineRule="auto"/>
        <w:rPr>
          <w:rFonts w:ascii="Times New Roman" w:hAnsi="Times New Roman" w:cs="Times New Roman"/>
          <w:sz w:val="28"/>
          <w:szCs w:val="28"/>
        </w:rPr>
      </w:pPr>
    </w:p>
    <w:p w:rsidR="00077A20" w:rsidRDefault="00077A20" w:rsidP="00487B52">
      <w:pPr>
        <w:tabs>
          <w:tab w:val="left" w:pos="3969"/>
        </w:tabs>
        <w:spacing w:after="0" w:line="240" w:lineRule="auto"/>
        <w:rPr>
          <w:rFonts w:ascii="Times New Roman" w:hAnsi="Times New Roman" w:cs="Times New Roman"/>
          <w:sz w:val="28"/>
          <w:szCs w:val="28"/>
        </w:rPr>
      </w:pPr>
    </w:p>
    <w:p w:rsidR="00077A20" w:rsidRDefault="00077A20" w:rsidP="00487B52">
      <w:pPr>
        <w:tabs>
          <w:tab w:val="left" w:pos="3969"/>
        </w:tabs>
        <w:spacing w:after="0" w:line="240" w:lineRule="auto"/>
        <w:rPr>
          <w:rFonts w:ascii="Times New Roman" w:hAnsi="Times New Roman" w:cs="Times New Roman"/>
          <w:sz w:val="28"/>
          <w:szCs w:val="28"/>
        </w:rPr>
      </w:pPr>
    </w:p>
    <w:p w:rsidR="00431E6B" w:rsidRDefault="00431E6B" w:rsidP="00487B52">
      <w:pPr>
        <w:tabs>
          <w:tab w:val="left" w:pos="3969"/>
        </w:tabs>
        <w:spacing w:after="0" w:line="240" w:lineRule="auto"/>
        <w:rPr>
          <w:rFonts w:ascii="Times New Roman" w:hAnsi="Times New Roman" w:cs="Times New Roman"/>
          <w:sz w:val="28"/>
          <w:szCs w:val="28"/>
        </w:rPr>
      </w:pPr>
    </w:p>
    <w:p w:rsidR="00431E6B" w:rsidRPr="00C2762B" w:rsidRDefault="00C2762B" w:rsidP="00C2762B">
      <w:pPr>
        <w:pStyle w:val="1"/>
        <w:jc w:val="right"/>
        <w:rPr>
          <w:rFonts w:ascii="Times New Roman" w:hAnsi="Times New Roman" w:cs="Times New Roman"/>
          <w:color w:val="000000" w:themeColor="text1"/>
        </w:rPr>
      </w:pPr>
      <w:bookmarkStart w:id="401" w:name="_Toc358061056"/>
      <w:r w:rsidRPr="00C2762B">
        <w:rPr>
          <w:rFonts w:ascii="Times New Roman" w:hAnsi="Times New Roman" w:cs="Times New Roman"/>
          <w:color w:val="000000" w:themeColor="text1"/>
        </w:rPr>
        <w:lastRenderedPageBreak/>
        <w:t>П</w:t>
      </w:r>
      <w:r w:rsidR="00431E6B" w:rsidRPr="00C2762B">
        <w:rPr>
          <w:rFonts w:ascii="Times New Roman" w:hAnsi="Times New Roman" w:cs="Times New Roman"/>
          <w:color w:val="000000" w:themeColor="text1"/>
        </w:rPr>
        <w:t>риложение 1</w:t>
      </w:r>
      <w:r w:rsidR="00FF2915" w:rsidRPr="00C2762B">
        <w:rPr>
          <w:rFonts w:ascii="Times New Roman" w:hAnsi="Times New Roman" w:cs="Times New Roman"/>
          <w:color w:val="000000" w:themeColor="text1"/>
        </w:rPr>
        <w:t>7</w:t>
      </w:r>
      <w:bookmarkEnd w:id="401"/>
    </w:p>
    <w:p w:rsidR="00431E6B" w:rsidRPr="00C2762B" w:rsidRDefault="00431E6B" w:rsidP="00C2762B">
      <w:pPr>
        <w:pStyle w:val="1"/>
        <w:spacing w:before="120"/>
        <w:jc w:val="center"/>
        <w:rPr>
          <w:rFonts w:ascii="Times New Roman" w:hAnsi="Times New Roman" w:cs="Times New Roman"/>
          <w:color w:val="000000" w:themeColor="text1"/>
        </w:rPr>
      </w:pPr>
      <w:bookmarkStart w:id="402" w:name="_Toc358061057"/>
      <w:r w:rsidRPr="00C2762B">
        <w:rPr>
          <w:rFonts w:ascii="Times New Roman" w:hAnsi="Times New Roman" w:cs="Times New Roman"/>
          <w:color w:val="000000" w:themeColor="text1"/>
        </w:rPr>
        <w:t>Таблица случайных чисел</w:t>
      </w:r>
      <w:r w:rsidR="00077A20" w:rsidRPr="00C2762B">
        <w:rPr>
          <w:rFonts w:ascii="Times New Roman" w:hAnsi="Times New Roman" w:cs="Times New Roman"/>
          <w:color w:val="000000" w:themeColor="text1"/>
        </w:rPr>
        <w:t xml:space="preserve"> (часть)</w:t>
      </w:r>
      <w:bookmarkEnd w:id="402"/>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50"/>
        <w:gridCol w:w="855"/>
        <w:gridCol w:w="855"/>
        <w:gridCol w:w="855"/>
        <w:gridCol w:w="855"/>
        <w:gridCol w:w="855"/>
        <w:gridCol w:w="855"/>
        <w:gridCol w:w="855"/>
        <w:gridCol w:w="855"/>
        <w:gridCol w:w="855"/>
        <w:gridCol w:w="855"/>
      </w:tblGrid>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 </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10</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0,4877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0,1343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0,4371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0,7054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0,9838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0,9414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0,5240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0,5206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0,2993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0,5532</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0,0441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0,5300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0,0616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0,5101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0,7045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0,5329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0,9847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0,6880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0,0059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0,1636</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0,2017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0,7063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0,5185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0,8028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0,3095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0,2646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0,9192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0,9669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0,5592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0,6528</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0,1797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0,9902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0,4013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0,0843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0,4809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0,6569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0,1663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0,7891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0,4008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0,8294</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0,7575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0,8386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0,0928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0,5362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0,2282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0,2804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0,7819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0,9710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0,8096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0,9121</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0,9374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0,0161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0,2596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0,1927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0,5625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0,1687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0,6624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0,2007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0,1367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0,4346</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0,3228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0,2190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0,4692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0,2469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0,5399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0,8099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0,2146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0,2075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0,3994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0,3771</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0,0366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0,3267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0,1536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0,1853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0,0502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0,2797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0,6955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0,1638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0,3638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0,9626</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0,8230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0,1714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0,1922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0,5197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0,0373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0,0714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0,5678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0,0052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0,3662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0,8037</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10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0,9885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0,4319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0,6753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0,0345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0,6138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0,8522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0,2600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0,6095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0,9555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0,2930</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11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0,6219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0,7436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0,1385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0,6963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0,5669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0,2011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0,6285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0,0037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0,9700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0,5401</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12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0,0004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0,1691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0,2724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0,0050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0,4582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0,2495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0,0133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0,3456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0,0524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0,9500</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13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0,5444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0,4473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0,2152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0,7963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0,3145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0,4782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0,9156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0,5706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0,4125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0,0002</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14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0,4690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0,8859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0,7615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0,1984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0,9924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0,3529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0,8392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0,6127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0,7565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0,3461</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15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0,4713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0,0391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0,5874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0,2385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0,2388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0,2496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0,6800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0,7167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0,9116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0,0971</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16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0,8530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0,8592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0,2235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0,1688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0,5420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0,1803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0,2006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0,5942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0,0458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0,4416</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17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0,3806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0,8352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0,9563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0,9527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0,2312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0,1317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0,1991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0,1893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0,1879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0,5050</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18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0,0027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0,0289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0,4396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0,4252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0,4561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0,0315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0,3713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0,4906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0,0490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0,5954</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19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0,6410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0,0235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0,6814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0,7514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0,6725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0,7627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0,9014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0,9629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0,6944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0,9743</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20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0,4521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0,3148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0,2589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0,8075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0,7562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0,4135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0,3738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0,2077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0,3536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0,3387</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21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0,9197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0,6614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0,5526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0,0560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0,6783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0,0922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0,7899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0,9723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0,7148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0,7053</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22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0,6346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0,6543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0,5222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0,3912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0,6986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0,3023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0,2318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0,9818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0,5764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0,6286</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23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0,3507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0,4098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0,8195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0,8552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0,0265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0,0409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0,6738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0,3913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0,2071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0,4585</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24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0,0141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0,0961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0,0081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0,9140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0,2244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0,1688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0,9353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0,7218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0,5933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0,3405</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25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0,4433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0,8934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0,1578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0,0246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0,7593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0,2567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0,6187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0,5021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0,0154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0,7436</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26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0,9350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0,8790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0,0055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0,4941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0,5779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0,5565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0,6779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0,6264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0,2874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0,7544</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27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0,6321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0,9521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0,4527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0,0302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0,4754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0,6876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0,4803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0,2931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0,6506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0,0264</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28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0,4179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0,9811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0,4675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0,4287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0,0245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0,6654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0,5637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0,1326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0,3467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0,2527</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29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0,4649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0,0563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0,3256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0,8543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0,6397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0,2856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0,9862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0,2378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0,7770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0,0271</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30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0,4236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0,2303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0,8125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0,7675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0,1727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0,6458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0,1536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0,0185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0,8687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0,7283</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31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0,6033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0,5022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0,8298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0,8880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0,7835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0,9662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0,9580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0,7221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0,7620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0,0280</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32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0,7550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0,8929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0,4531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0,3143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0,4213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0,5296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0,1111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0,9584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0,6224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0,0725</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33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0,4773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0,2605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0,1904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0,3204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0,6956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0,8414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0,7127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0,5611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0,3343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0,1174</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34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0,7246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0,4110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0,3236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0,6171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0,6264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0,1732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0,8824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0,8761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0,4164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0,4457</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35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0,8763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0,0674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0,7297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0,2031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0,7799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0,4614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0,6530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0,8705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0,5786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0,6282</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36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0,5798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0,4229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0,2008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0,2565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0,2449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0,7485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0,2042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0,9208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0,7785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0,2938</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37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0,4614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0,0257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0,5769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0,4605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0,7892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0,1568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0,3925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0,4638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0,3492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0,4483</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38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0,9518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0,6808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0,6895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0,0365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0,0301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0,0875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0,7085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0,6113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0,3782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0,4406</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39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0,5047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0,1922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0,9614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0,8728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0,7431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0,1156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0,6362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0,8055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0,7370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0,1843</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40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0,0120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0,1829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0,8634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0,7989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0,6086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0,2402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0,5593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0,9176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0,7947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0,3880</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41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0,0864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0,2257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0,7312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0,7471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0,6829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0,7754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0,7387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0,6812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0,6964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0,2247</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42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0,9470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0,5206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0,3062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0,0279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0,0208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0,0742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0,6289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0,0034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0,7416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0,1703</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43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0,5463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0,3130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0,3154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0,8323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0,4621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0,3359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0,3919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0,4027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0,2400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0,3341</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lastRenderedPageBreak/>
              <w:t>44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0,3819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0,9112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0,1061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0,0655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0,8865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0,5771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0,4656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0,8082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0,5524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0,1253</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45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0,8668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0,9272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0,9242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0,7622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0,8090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0,0687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0,1016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0,3543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0,8900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0,4603</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46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0,5212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0,7238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0,3660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0,5682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0,8045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0,3912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0,1453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0,0270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0,2258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0,1980</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47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0,8565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0,5097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0,8816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0,8685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0,0943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0,1975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0,6184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0,5496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0,0292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0,9277</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48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0,7306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0,2844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0,9276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0,8320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0,6343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0,5611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0,9533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0,2128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0,3789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0,8665</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49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0,2674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0,9439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0,9426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0,8207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0,8973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0,5666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0,4190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0,0260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0,1095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0,5259</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50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0,8422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0,1804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0,2558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0,0875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0,7975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0,9244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0,5277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0,2015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0,8777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0,6558</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51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0,1319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0,0141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0,4925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0,2291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0,1362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0,9826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0,4703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0,0548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0,1501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0,9032</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52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0,2017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0,1228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0,9772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0,0063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0,2803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0,8280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0,2462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0,2469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0,9793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0,0661</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53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0,2296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0,6545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0,4445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0,3552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0,0095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0,8238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0,0201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0,2198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0,9745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0,3885</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54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0,2443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0,0271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0,0517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0,8560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0,6910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0,3540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0,7363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0,6573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0,2666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0,1579</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55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0,7870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0,3726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0,0573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0,8455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0,9573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0,5821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0,1841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0,4294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0,1192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0,4456</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56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0,8886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0,7686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0,9689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0,6318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0,4524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0,2009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0,7882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0,6643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0,9682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0,8997</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57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0,0168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0,0452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0,6497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0,0301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0,5962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0,5738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0,2475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0,0266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0,0133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0,0376</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58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0,5038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0,2080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0,9235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0,3758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0,7423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0,1712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0,9989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0,9278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0,8121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0,6202</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59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0,8237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0,9269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0,1271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0,7048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0,6481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0,1477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0,8924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0,4683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0,2354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0,4819</w:t>
            </w:r>
          </w:p>
        </w:tc>
      </w:tr>
      <w:tr w:rsidR="00431E6B" w:rsidRPr="00285609" w:rsidTr="00431E6B">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60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0,5488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0,8228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0,7509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0,4019</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0,6471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0,7382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0,4748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0,6147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0,5101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31E6B" w:rsidRPr="00285609" w:rsidRDefault="00431E6B" w:rsidP="00431E6B">
            <w:pPr>
              <w:spacing w:after="0" w:line="240" w:lineRule="auto"/>
              <w:jc w:val="right"/>
              <w:rPr>
                <w:rFonts w:ascii="Arial" w:eastAsia="Times New Roman" w:hAnsi="Arial" w:cs="Arial"/>
                <w:color w:val="000000" w:themeColor="text1"/>
                <w:sz w:val="19"/>
                <w:szCs w:val="19"/>
              </w:rPr>
            </w:pPr>
            <w:r w:rsidRPr="00285609">
              <w:rPr>
                <w:rFonts w:ascii="Times New Roman" w:eastAsia="Times New Roman" w:hAnsi="Times New Roman" w:cs="Times New Roman"/>
                <w:color w:val="000000" w:themeColor="text1"/>
                <w:sz w:val="24"/>
                <w:szCs w:val="24"/>
              </w:rPr>
              <w:t>0,2514</w:t>
            </w:r>
          </w:p>
        </w:tc>
      </w:tr>
    </w:tbl>
    <w:p w:rsidR="00431E6B" w:rsidRDefault="00431E6B" w:rsidP="00487B52">
      <w:pPr>
        <w:tabs>
          <w:tab w:val="left" w:pos="3969"/>
        </w:tabs>
        <w:spacing w:after="0" w:line="240" w:lineRule="auto"/>
        <w:rPr>
          <w:rFonts w:ascii="Times New Roman" w:hAnsi="Times New Roman" w:cs="Times New Roman"/>
          <w:sz w:val="28"/>
          <w:szCs w:val="28"/>
        </w:rPr>
      </w:pPr>
    </w:p>
    <w:p w:rsidR="00696190" w:rsidRDefault="00696190" w:rsidP="00487B52">
      <w:pPr>
        <w:tabs>
          <w:tab w:val="left" w:pos="3969"/>
        </w:tabs>
        <w:spacing w:after="0" w:line="240" w:lineRule="auto"/>
        <w:rPr>
          <w:rFonts w:ascii="Times New Roman" w:hAnsi="Times New Roman" w:cs="Times New Roman"/>
          <w:sz w:val="28"/>
          <w:szCs w:val="28"/>
        </w:rPr>
      </w:pPr>
    </w:p>
    <w:p w:rsidR="00696190" w:rsidRDefault="00696190" w:rsidP="00487B52">
      <w:pPr>
        <w:tabs>
          <w:tab w:val="left" w:pos="3969"/>
        </w:tabs>
        <w:spacing w:after="0" w:line="240" w:lineRule="auto"/>
        <w:rPr>
          <w:rFonts w:ascii="Times New Roman" w:hAnsi="Times New Roman" w:cs="Times New Roman"/>
          <w:sz w:val="28"/>
          <w:szCs w:val="28"/>
        </w:rPr>
      </w:pPr>
    </w:p>
    <w:p w:rsidR="00696190" w:rsidRDefault="00696190" w:rsidP="00487B52">
      <w:pPr>
        <w:tabs>
          <w:tab w:val="left" w:pos="3969"/>
        </w:tabs>
        <w:spacing w:after="0" w:line="240" w:lineRule="auto"/>
        <w:rPr>
          <w:rFonts w:ascii="Times New Roman" w:hAnsi="Times New Roman" w:cs="Times New Roman"/>
          <w:sz w:val="28"/>
          <w:szCs w:val="28"/>
        </w:rPr>
      </w:pPr>
    </w:p>
    <w:p w:rsidR="00696190" w:rsidRDefault="00696190" w:rsidP="00487B52">
      <w:pPr>
        <w:tabs>
          <w:tab w:val="left" w:pos="3969"/>
        </w:tabs>
        <w:spacing w:after="0" w:line="240" w:lineRule="auto"/>
        <w:rPr>
          <w:rFonts w:ascii="Times New Roman" w:hAnsi="Times New Roman" w:cs="Times New Roman"/>
          <w:sz w:val="28"/>
          <w:szCs w:val="28"/>
        </w:rPr>
      </w:pPr>
    </w:p>
    <w:sectPr w:rsidR="00696190" w:rsidSect="00C559E5">
      <w:type w:val="nextColumn"/>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F9A" w:rsidRDefault="00D31F9A" w:rsidP="00106D81">
      <w:pPr>
        <w:spacing w:after="0" w:line="240" w:lineRule="auto"/>
      </w:pPr>
      <w:r>
        <w:separator/>
      </w:r>
    </w:p>
  </w:endnote>
  <w:endnote w:type="continuationSeparator" w:id="0">
    <w:p w:rsidR="00D31F9A" w:rsidRDefault="00D31F9A" w:rsidP="00106D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nsultant">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DejaVu Sans">
    <w:altName w:val="MS Mincho"/>
    <w:charset w:val="CC"/>
    <w:family w:val="swiss"/>
    <w:pitch w:val="variable"/>
    <w:sig w:usb0="E7002EFF" w:usb1="D200FDFF" w:usb2="0A046029" w:usb3="00000000" w:csb0="000001FF" w:csb1="00000000"/>
  </w:font>
  <w:font w:name="WenQuanYi Zen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62B" w:rsidRDefault="00C2762B">
    <w:pPr>
      <w:pStyle w:val="aa"/>
      <w:jc w:val="center"/>
    </w:pPr>
  </w:p>
  <w:p w:rsidR="00C2762B" w:rsidRDefault="00C2762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F9A" w:rsidRDefault="00D31F9A" w:rsidP="00106D81">
      <w:pPr>
        <w:spacing w:after="0" w:line="240" w:lineRule="auto"/>
      </w:pPr>
      <w:r>
        <w:separator/>
      </w:r>
    </w:p>
  </w:footnote>
  <w:footnote w:type="continuationSeparator" w:id="0">
    <w:p w:rsidR="00D31F9A" w:rsidRDefault="00D31F9A" w:rsidP="00106D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390"/>
      <w:docPartObj>
        <w:docPartGallery w:val="Page Numbers (Top of Page)"/>
        <w:docPartUnique/>
      </w:docPartObj>
    </w:sdtPr>
    <w:sdtContent>
      <w:p w:rsidR="00C2762B" w:rsidRDefault="00C2762B">
        <w:pPr>
          <w:pStyle w:val="af1"/>
          <w:jc w:val="center"/>
        </w:pPr>
        <w:fldSimple w:instr=" PAGE   \* MERGEFORMAT ">
          <w:r w:rsidR="00C766FB">
            <w:rPr>
              <w:noProof/>
            </w:rPr>
            <w:t>129</w:t>
          </w:r>
        </w:fldSimple>
      </w:p>
    </w:sdtContent>
  </w:sdt>
  <w:p w:rsidR="00C2762B" w:rsidRDefault="00C2762B">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391"/>
      <w:docPartObj>
        <w:docPartGallery w:val="Page Numbers (Top of Page)"/>
        <w:docPartUnique/>
      </w:docPartObj>
    </w:sdtPr>
    <w:sdtContent>
      <w:p w:rsidR="00C2762B" w:rsidRDefault="00C2762B">
        <w:pPr>
          <w:pStyle w:val="af1"/>
          <w:jc w:val="center"/>
        </w:pPr>
        <w:fldSimple w:instr=" PAGE   \* MERGEFORMAT ">
          <w:r w:rsidR="00C766FB">
            <w:rPr>
              <w:noProof/>
            </w:rPr>
            <w:t>128</w:t>
          </w:r>
        </w:fldSimple>
      </w:p>
    </w:sdtContent>
  </w:sdt>
  <w:p w:rsidR="00C2762B" w:rsidRDefault="00C2762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3"/>
    <w:lvl w:ilvl="0">
      <w:start w:val="43"/>
      <w:numFmt w:val="decimal"/>
      <w:lvlText w:val="%1."/>
      <w:lvlJc w:val="left"/>
      <w:pPr>
        <w:tabs>
          <w:tab w:val="num" w:pos="947"/>
        </w:tabs>
        <w:ind w:left="947" w:hanging="360"/>
      </w:pPr>
    </w:lvl>
    <w:lvl w:ilvl="1">
      <w:start w:val="1"/>
      <w:numFmt w:val="decimal"/>
      <w:lvlText w:val="%2."/>
      <w:lvlJc w:val="left"/>
      <w:pPr>
        <w:tabs>
          <w:tab w:val="num" w:pos="1307"/>
        </w:tabs>
        <w:ind w:left="1307" w:hanging="360"/>
      </w:pPr>
    </w:lvl>
    <w:lvl w:ilvl="2">
      <w:start w:val="1"/>
      <w:numFmt w:val="decimal"/>
      <w:lvlText w:val="%3."/>
      <w:lvlJc w:val="left"/>
      <w:pPr>
        <w:tabs>
          <w:tab w:val="num" w:pos="1667"/>
        </w:tabs>
        <w:ind w:left="1667" w:hanging="360"/>
      </w:pPr>
    </w:lvl>
    <w:lvl w:ilvl="3">
      <w:start w:val="1"/>
      <w:numFmt w:val="decimal"/>
      <w:lvlText w:val="%4."/>
      <w:lvlJc w:val="left"/>
      <w:pPr>
        <w:tabs>
          <w:tab w:val="num" w:pos="2027"/>
        </w:tabs>
        <w:ind w:left="2027" w:hanging="360"/>
      </w:pPr>
    </w:lvl>
    <w:lvl w:ilvl="4">
      <w:start w:val="1"/>
      <w:numFmt w:val="decimal"/>
      <w:lvlText w:val="%5."/>
      <w:lvlJc w:val="left"/>
      <w:pPr>
        <w:tabs>
          <w:tab w:val="num" w:pos="2387"/>
        </w:tabs>
        <w:ind w:left="2387" w:hanging="360"/>
      </w:pPr>
    </w:lvl>
    <w:lvl w:ilvl="5">
      <w:start w:val="1"/>
      <w:numFmt w:val="decimal"/>
      <w:lvlText w:val="%6."/>
      <w:lvlJc w:val="left"/>
      <w:pPr>
        <w:tabs>
          <w:tab w:val="num" w:pos="2747"/>
        </w:tabs>
        <w:ind w:left="2747" w:hanging="360"/>
      </w:pPr>
    </w:lvl>
    <w:lvl w:ilvl="6">
      <w:start w:val="1"/>
      <w:numFmt w:val="decimal"/>
      <w:lvlText w:val="%7."/>
      <w:lvlJc w:val="left"/>
      <w:pPr>
        <w:tabs>
          <w:tab w:val="num" w:pos="3107"/>
        </w:tabs>
        <w:ind w:left="3107" w:hanging="360"/>
      </w:pPr>
    </w:lvl>
    <w:lvl w:ilvl="7">
      <w:start w:val="1"/>
      <w:numFmt w:val="decimal"/>
      <w:lvlText w:val="%8."/>
      <w:lvlJc w:val="left"/>
      <w:pPr>
        <w:tabs>
          <w:tab w:val="num" w:pos="3467"/>
        </w:tabs>
        <w:ind w:left="3467" w:hanging="360"/>
      </w:pPr>
    </w:lvl>
    <w:lvl w:ilvl="8">
      <w:start w:val="1"/>
      <w:numFmt w:val="decimal"/>
      <w:lvlText w:val="%9."/>
      <w:lvlJc w:val="left"/>
      <w:pPr>
        <w:tabs>
          <w:tab w:val="num" w:pos="3827"/>
        </w:tabs>
        <w:ind w:left="3827" w:hanging="360"/>
      </w:pPr>
    </w:lvl>
  </w:abstractNum>
  <w:abstractNum w:abstractNumId="2">
    <w:nsid w:val="00000003"/>
    <w:multiLevelType w:val="multilevel"/>
    <w:tmpl w:val="00000003"/>
    <w:lvl w:ilvl="0">
      <w:start w:val="1"/>
      <w:numFmt w:val="decimal"/>
      <w:lvlText w:val="%1."/>
      <w:lvlJc w:val="left"/>
      <w:pPr>
        <w:tabs>
          <w:tab w:val="num" w:pos="1080"/>
        </w:tabs>
        <w:ind w:left="1080" w:hanging="360"/>
      </w:pPr>
    </w:lvl>
    <w:lvl w:ilvl="1">
      <w:start w:val="5"/>
      <w:numFmt w:val="decimal"/>
      <w:lvlText w:val="%1.%2."/>
      <w:lvlJc w:val="left"/>
      <w:pPr>
        <w:tabs>
          <w:tab w:val="num" w:pos="0"/>
        </w:tabs>
        <w:ind w:left="108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4">
    <w:nsid w:val="00000006"/>
    <w:multiLevelType w:val="singleLevel"/>
    <w:tmpl w:val="00000006"/>
    <w:name w:val="WW8Num6"/>
    <w:lvl w:ilvl="0">
      <w:start w:val="1"/>
      <w:numFmt w:val="bullet"/>
      <w:lvlText w:val=""/>
      <w:lvlJc w:val="left"/>
      <w:pPr>
        <w:tabs>
          <w:tab w:val="num" w:pos="0"/>
        </w:tabs>
        <w:ind w:left="1287" w:hanging="360"/>
      </w:pPr>
      <w:rPr>
        <w:rFonts w:ascii="Symbol" w:hAnsi="Symbol" w:cs="Symbol"/>
      </w:rPr>
    </w:lvl>
  </w:abstractNum>
  <w:abstractNum w:abstractNumId="5">
    <w:nsid w:val="00000007"/>
    <w:multiLevelType w:val="singleLevel"/>
    <w:tmpl w:val="00000007"/>
    <w:name w:val="WW8Num7"/>
    <w:lvl w:ilvl="0">
      <w:start w:val="10"/>
      <w:numFmt w:val="decimal"/>
      <w:lvlText w:val="%1. "/>
      <w:lvlJc w:val="left"/>
      <w:pPr>
        <w:tabs>
          <w:tab w:val="num" w:pos="0"/>
        </w:tabs>
        <w:ind w:left="283" w:hanging="283"/>
      </w:pPr>
      <w:rPr>
        <w:rFonts w:ascii="Symbol" w:hAnsi="Symbol" w:cs="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8">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9">
    <w:nsid w:val="0000000B"/>
    <w:multiLevelType w:val="singleLevel"/>
    <w:tmpl w:val="0000000B"/>
    <w:name w:val="WW8Num11"/>
    <w:lvl w:ilvl="0">
      <w:start w:val="1"/>
      <w:numFmt w:val="bullet"/>
      <w:lvlText w:val=""/>
      <w:lvlJc w:val="left"/>
      <w:pPr>
        <w:tabs>
          <w:tab w:val="num" w:pos="360"/>
        </w:tabs>
        <w:ind w:left="360" w:hanging="360"/>
      </w:pPr>
      <w:rPr>
        <w:rFonts w:ascii="Symbol" w:hAnsi="Symbol" w:cs="Symbol"/>
      </w:rPr>
    </w:lvl>
  </w:abstractNum>
  <w:abstractNum w:abstractNumId="10">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rPr>
    </w:lvl>
  </w:abstractNum>
  <w:abstractNum w:abstractNumId="11">
    <w:nsid w:val="0000000D"/>
    <w:multiLevelType w:val="multilevel"/>
    <w:tmpl w:val="0000000D"/>
    <w:name w:val="WW8Num2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E"/>
    <w:multiLevelType w:val="singleLevel"/>
    <w:tmpl w:val="0000000E"/>
    <w:name w:val="WW8Num14"/>
    <w:lvl w:ilvl="0">
      <w:start w:val="1"/>
      <w:numFmt w:val="bullet"/>
      <w:lvlText w:val=""/>
      <w:lvlJc w:val="left"/>
      <w:pPr>
        <w:tabs>
          <w:tab w:val="num" w:pos="360"/>
        </w:tabs>
        <w:ind w:left="360" w:hanging="360"/>
      </w:pPr>
      <w:rPr>
        <w:rFonts w:ascii="Symbol" w:hAnsi="Symbol" w:cs="Symbol"/>
      </w:rPr>
    </w:lvl>
  </w:abstractNum>
  <w:abstractNum w:abstractNumId="13">
    <w:nsid w:val="0000000F"/>
    <w:multiLevelType w:val="multilevel"/>
    <w:tmpl w:val="0000000F"/>
    <w:name w:val="WW8Num15"/>
    <w:lvl w:ilvl="0">
      <w:start w:val="1"/>
      <w:numFmt w:val="bullet"/>
      <w:lvlText w:val=""/>
      <w:lvlJc w:val="left"/>
      <w:pPr>
        <w:tabs>
          <w:tab w:val="num" w:pos="436"/>
        </w:tabs>
        <w:ind w:left="436" w:hanging="360"/>
      </w:pPr>
      <w:rPr>
        <w:rFonts w:ascii="Wingdings 2" w:hAnsi="Wingdings 2" w:cs="OpenSymbol"/>
      </w:rPr>
    </w:lvl>
    <w:lvl w:ilvl="1">
      <w:start w:val="1"/>
      <w:numFmt w:val="bullet"/>
      <w:lvlText w:val="◦"/>
      <w:lvlJc w:val="left"/>
      <w:pPr>
        <w:tabs>
          <w:tab w:val="num" w:pos="796"/>
        </w:tabs>
        <w:ind w:left="796" w:hanging="360"/>
      </w:pPr>
      <w:rPr>
        <w:rFonts w:ascii="OpenSymbol" w:hAnsi="OpenSymbol" w:cs="OpenSymbol"/>
      </w:rPr>
    </w:lvl>
    <w:lvl w:ilvl="2">
      <w:start w:val="1"/>
      <w:numFmt w:val="bullet"/>
      <w:lvlText w:val="▪"/>
      <w:lvlJc w:val="left"/>
      <w:pPr>
        <w:tabs>
          <w:tab w:val="num" w:pos="1156"/>
        </w:tabs>
        <w:ind w:left="1156" w:hanging="360"/>
      </w:pPr>
      <w:rPr>
        <w:rFonts w:ascii="OpenSymbol" w:hAnsi="OpenSymbol" w:cs="OpenSymbol"/>
      </w:rPr>
    </w:lvl>
    <w:lvl w:ilvl="3">
      <w:start w:val="1"/>
      <w:numFmt w:val="bullet"/>
      <w:lvlText w:val=""/>
      <w:lvlJc w:val="left"/>
      <w:pPr>
        <w:tabs>
          <w:tab w:val="num" w:pos="1516"/>
        </w:tabs>
        <w:ind w:left="1516" w:hanging="360"/>
      </w:pPr>
      <w:rPr>
        <w:rFonts w:ascii="Wingdings 2" w:hAnsi="Wingdings 2" w:cs="OpenSymbol"/>
      </w:rPr>
    </w:lvl>
    <w:lvl w:ilvl="4">
      <w:start w:val="1"/>
      <w:numFmt w:val="bullet"/>
      <w:lvlText w:val="◦"/>
      <w:lvlJc w:val="left"/>
      <w:pPr>
        <w:tabs>
          <w:tab w:val="num" w:pos="1876"/>
        </w:tabs>
        <w:ind w:left="1876" w:hanging="360"/>
      </w:pPr>
      <w:rPr>
        <w:rFonts w:ascii="OpenSymbol" w:hAnsi="OpenSymbol" w:cs="OpenSymbol"/>
      </w:rPr>
    </w:lvl>
    <w:lvl w:ilvl="5">
      <w:start w:val="1"/>
      <w:numFmt w:val="bullet"/>
      <w:lvlText w:val="▪"/>
      <w:lvlJc w:val="left"/>
      <w:pPr>
        <w:tabs>
          <w:tab w:val="num" w:pos="2236"/>
        </w:tabs>
        <w:ind w:left="2236" w:hanging="360"/>
      </w:pPr>
      <w:rPr>
        <w:rFonts w:ascii="OpenSymbol" w:hAnsi="OpenSymbol" w:cs="OpenSymbol"/>
      </w:rPr>
    </w:lvl>
    <w:lvl w:ilvl="6">
      <w:start w:val="1"/>
      <w:numFmt w:val="bullet"/>
      <w:lvlText w:val=""/>
      <w:lvlJc w:val="left"/>
      <w:pPr>
        <w:tabs>
          <w:tab w:val="num" w:pos="2596"/>
        </w:tabs>
        <w:ind w:left="2596" w:hanging="360"/>
      </w:pPr>
      <w:rPr>
        <w:rFonts w:ascii="Wingdings 2" w:hAnsi="Wingdings 2" w:cs="OpenSymbol"/>
      </w:rPr>
    </w:lvl>
    <w:lvl w:ilvl="7">
      <w:start w:val="1"/>
      <w:numFmt w:val="bullet"/>
      <w:lvlText w:val="◦"/>
      <w:lvlJc w:val="left"/>
      <w:pPr>
        <w:tabs>
          <w:tab w:val="num" w:pos="2956"/>
        </w:tabs>
        <w:ind w:left="2956" w:hanging="360"/>
      </w:pPr>
      <w:rPr>
        <w:rFonts w:ascii="OpenSymbol" w:hAnsi="OpenSymbol" w:cs="OpenSymbol"/>
      </w:rPr>
    </w:lvl>
    <w:lvl w:ilvl="8">
      <w:start w:val="1"/>
      <w:numFmt w:val="bullet"/>
      <w:lvlText w:val="▪"/>
      <w:lvlJc w:val="left"/>
      <w:pPr>
        <w:tabs>
          <w:tab w:val="num" w:pos="3316"/>
        </w:tabs>
        <w:ind w:left="3316" w:hanging="360"/>
      </w:pPr>
      <w:rPr>
        <w:rFonts w:ascii="OpenSymbol" w:hAnsi="OpenSymbol" w:cs="OpenSymbol"/>
      </w:rPr>
    </w:lvl>
  </w:abstractNum>
  <w:abstractNum w:abstractNumId="14">
    <w:nsid w:val="03690532"/>
    <w:multiLevelType w:val="hybridMultilevel"/>
    <w:tmpl w:val="931E58AC"/>
    <w:lvl w:ilvl="0" w:tplc="FA9835B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04847447"/>
    <w:multiLevelType w:val="hybridMultilevel"/>
    <w:tmpl w:val="39C21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0302D8"/>
    <w:multiLevelType w:val="multilevel"/>
    <w:tmpl w:val="0CE287E6"/>
    <w:name w:val="WW8Num13"/>
    <w:lvl w:ilvl="0">
      <w:start w:val="1"/>
      <w:numFmt w:val="bullet"/>
      <w:lvlText w:val=""/>
      <w:lvlJc w:val="left"/>
      <w:pPr>
        <w:tabs>
          <w:tab w:val="num" w:pos="900"/>
        </w:tabs>
        <w:ind w:left="900" w:hanging="360"/>
      </w:pPr>
      <w:rPr>
        <w:rFonts w:ascii="Wingdings" w:hAnsi="Wingdings" w:cs="Times New Roman" w:hint="default"/>
        <w:b/>
        <w:i w:val="0"/>
        <w:sz w:val="22"/>
        <w:szCs w:val="22"/>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7">
    <w:nsid w:val="08D7422E"/>
    <w:multiLevelType w:val="hybridMultilevel"/>
    <w:tmpl w:val="F64A0E12"/>
    <w:lvl w:ilvl="0" w:tplc="ADD09298">
      <w:start w:val="1"/>
      <w:numFmt w:val="decimal"/>
      <w:lvlText w:val="%1)"/>
      <w:lvlJc w:val="left"/>
      <w:pPr>
        <w:ind w:left="720" w:hanging="360"/>
      </w:pPr>
      <w:rPr>
        <w:rFonts w:hint="default"/>
      </w:rPr>
    </w:lvl>
    <w:lvl w:ilvl="1" w:tplc="6C463D5C" w:tentative="1">
      <w:start w:val="1"/>
      <w:numFmt w:val="lowerLetter"/>
      <w:lvlText w:val="%2."/>
      <w:lvlJc w:val="left"/>
      <w:pPr>
        <w:ind w:left="1440" w:hanging="360"/>
      </w:pPr>
    </w:lvl>
    <w:lvl w:ilvl="2" w:tplc="6F86F604" w:tentative="1">
      <w:start w:val="1"/>
      <w:numFmt w:val="lowerRoman"/>
      <w:lvlText w:val="%3."/>
      <w:lvlJc w:val="right"/>
      <w:pPr>
        <w:ind w:left="2160" w:hanging="180"/>
      </w:pPr>
    </w:lvl>
    <w:lvl w:ilvl="3" w:tplc="BFE2D1B8" w:tentative="1">
      <w:start w:val="1"/>
      <w:numFmt w:val="decimal"/>
      <w:lvlText w:val="%4."/>
      <w:lvlJc w:val="left"/>
      <w:pPr>
        <w:ind w:left="2880" w:hanging="360"/>
      </w:pPr>
    </w:lvl>
    <w:lvl w:ilvl="4" w:tplc="2D929992" w:tentative="1">
      <w:start w:val="1"/>
      <w:numFmt w:val="lowerLetter"/>
      <w:lvlText w:val="%5."/>
      <w:lvlJc w:val="left"/>
      <w:pPr>
        <w:ind w:left="3600" w:hanging="360"/>
      </w:pPr>
    </w:lvl>
    <w:lvl w:ilvl="5" w:tplc="EE88A080" w:tentative="1">
      <w:start w:val="1"/>
      <w:numFmt w:val="lowerRoman"/>
      <w:lvlText w:val="%6."/>
      <w:lvlJc w:val="right"/>
      <w:pPr>
        <w:ind w:left="4320" w:hanging="180"/>
      </w:pPr>
    </w:lvl>
    <w:lvl w:ilvl="6" w:tplc="DE947BF4" w:tentative="1">
      <w:start w:val="1"/>
      <w:numFmt w:val="decimal"/>
      <w:lvlText w:val="%7."/>
      <w:lvlJc w:val="left"/>
      <w:pPr>
        <w:ind w:left="5040" w:hanging="360"/>
      </w:pPr>
    </w:lvl>
    <w:lvl w:ilvl="7" w:tplc="AFEA37B8" w:tentative="1">
      <w:start w:val="1"/>
      <w:numFmt w:val="lowerLetter"/>
      <w:lvlText w:val="%8."/>
      <w:lvlJc w:val="left"/>
      <w:pPr>
        <w:ind w:left="5760" w:hanging="360"/>
      </w:pPr>
    </w:lvl>
    <w:lvl w:ilvl="8" w:tplc="D6CE413A" w:tentative="1">
      <w:start w:val="1"/>
      <w:numFmt w:val="lowerRoman"/>
      <w:lvlText w:val="%9."/>
      <w:lvlJc w:val="right"/>
      <w:pPr>
        <w:ind w:left="6480" w:hanging="180"/>
      </w:pPr>
    </w:lvl>
  </w:abstractNum>
  <w:abstractNum w:abstractNumId="18">
    <w:nsid w:val="0EF75EFF"/>
    <w:multiLevelType w:val="hybridMultilevel"/>
    <w:tmpl w:val="3C0869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0670379"/>
    <w:multiLevelType w:val="hybridMultilevel"/>
    <w:tmpl w:val="AA6EB3A4"/>
    <w:lvl w:ilvl="0" w:tplc="91700C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20905D9"/>
    <w:multiLevelType w:val="hybridMultilevel"/>
    <w:tmpl w:val="F5D8E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2C70C75"/>
    <w:multiLevelType w:val="hybridMultilevel"/>
    <w:tmpl w:val="3F924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5550BC8"/>
    <w:multiLevelType w:val="hybridMultilevel"/>
    <w:tmpl w:val="B8B488FA"/>
    <w:lvl w:ilvl="0" w:tplc="F85C8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15B912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18EA0797"/>
    <w:multiLevelType w:val="hybridMultilevel"/>
    <w:tmpl w:val="DADA6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9E04C3C"/>
    <w:multiLevelType w:val="hybridMultilevel"/>
    <w:tmpl w:val="CA38483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1A141B32"/>
    <w:multiLevelType w:val="hybridMultilevel"/>
    <w:tmpl w:val="F3F8FD4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C5469AF"/>
    <w:multiLevelType w:val="multilevel"/>
    <w:tmpl w:val="5EB6CB1A"/>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21295D8C"/>
    <w:multiLevelType w:val="multilevel"/>
    <w:tmpl w:val="365E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1810153"/>
    <w:multiLevelType w:val="hybridMultilevel"/>
    <w:tmpl w:val="0F988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31B7C55"/>
    <w:multiLevelType w:val="hybridMultilevel"/>
    <w:tmpl w:val="2DA80F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DBD6E5C"/>
    <w:multiLevelType w:val="hybridMultilevel"/>
    <w:tmpl w:val="24E4ADD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2">
    <w:nsid w:val="2EF23B07"/>
    <w:multiLevelType w:val="multilevel"/>
    <w:tmpl w:val="959ABAE0"/>
    <w:lvl w:ilvl="0">
      <w:start w:val="1"/>
      <w:numFmt w:val="bullet"/>
      <w:pStyle w:val="2"/>
      <w:lvlText w:val=""/>
      <w:lvlJc w:val="left"/>
      <w:pPr>
        <w:tabs>
          <w:tab w:val="num" w:pos="436"/>
        </w:tabs>
        <w:ind w:left="436" w:hanging="360"/>
      </w:pPr>
      <w:rPr>
        <w:rFonts w:ascii="Symbol" w:hAnsi="Symbol" w:hint="default"/>
      </w:rPr>
    </w:lvl>
    <w:lvl w:ilvl="1">
      <w:start w:val="1"/>
      <w:numFmt w:val="bullet"/>
      <w:lvlText w:val="◦"/>
      <w:lvlJc w:val="left"/>
      <w:pPr>
        <w:tabs>
          <w:tab w:val="num" w:pos="796"/>
        </w:tabs>
        <w:ind w:left="796" w:hanging="360"/>
      </w:pPr>
      <w:rPr>
        <w:rFonts w:ascii="OpenSymbol" w:hAnsi="OpenSymbol" w:cs="OpenSymbol"/>
      </w:rPr>
    </w:lvl>
    <w:lvl w:ilvl="2">
      <w:start w:val="1"/>
      <w:numFmt w:val="bullet"/>
      <w:lvlText w:val="▪"/>
      <w:lvlJc w:val="left"/>
      <w:pPr>
        <w:tabs>
          <w:tab w:val="num" w:pos="1156"/>
        </w:tabs>
        <w:ind w:left="1156" w:hanging="360"/>
      </w:pPr>
      <w:rPr>
        <w:rFonts w:ascii="OpenSymbol" w:hAnsi="OpenSymbol" w:cs="OpenSymbol"/>
      </w:rPr>
    </w:lvl>
    <w:lvl w:ilvl="3">
      <w:start w:val="1"/>
      <w:numFmt w:val="bullet"/>
      <w:lvlText w:val=""/>
      <w:lvlJc w:val="left"/>
      <w:pPr>
        <w:tabs>
          <w:tab w:val="num" w:pos="1516"/>
        </w:tabs>
        <w:ind w:left="1516" w:hanging="360"/>
      </w:pPr>
      <w:rPr>
        <w:rFonts w:ascii="Wingdings 2" w:hAnsi="Wingdings 2" w:cs="OpenSymbol"/>
      </w:rPr>
    </w:lvl>
    <w:lvl w:ilvl="4">
      <w:start w:val="1"/>
      <w:numFmt w:val="bullet"/>
      <w:lvlText w:val="◦"/>
      <w:lvlJc w:val="left"/>
      <w:pPr>
        <w:tabs>
          <w:tab w:val="num" w:pos="1876"/>
        </w:tabs>
        <w:ind w:left="1876" w:hanging="360"/>
      </w:pPr>
      <w:rPr>
        <w:rFonts w:ascii="OpenSymbol" w:hAnsi="OpenSymbol" w:cs="OpenSymbol"/>
      </w:rPr>
    </w:lvl>
    <w:lvl w:ilvl="5">
      <w:start w:val="1"/>
      <w:numFmt w:val="bullet"/>
      <w:lvlText w:val="▪"/>
      <w:lvlJc w:val="left"/>
      <w:pPr>
        <w:tabs>
          <w:tab w:val="num" w:pos="2236"/>
        </w:tabs>
        <w:ind w:left="2236" w:hanging="360"/>
      </w:pPr>
      <w:rPr>
        <w:rFonts w:ascii="OpenSymbol" w:hAnsi="OpenSymbol" w:cs="OpenSymbol"/>
      </w:rPr>
    </w:lvl>
    <w:lvl w:ilvl="6">
      <w:start w:val="1"/>
      <w:numFmt w:val="bullet"/>
      <w:lvlText w:val=""/>
      <w:lvlJc w:val="left"/>
      <w:pPr>
        <w:tabs>
          <w:tab w:val="num" w:pos="2596"/>
        </w:tabs>
        <w:ind w:left="2596" w:hanging="360"/>
      </w:pPr>
      <w:rPr>
        <w:rFonts w:ascii="Wingdings 2" w:hAnsi="Wingdings 2" w:cs="OpenSymbol"/>
      </w:rPr>
    </w:lvl>
    <w:lvl w:ilvl="7">
      <w:start w:val="1"/>
      <w:numFmt w:val="bullet"/>
      <w:lvlText w:val="◦"/>
      <w:lvlJc w:val="left"/>
      <w:pPr>
        <w:tabs>
          <w:tab w:val="num" w:pos="2956"/>
        </w:tabs>
        <w:ind w:left="2956" w:hanging="360"/>
      </w:pPr>
      <w:rPr>
        <w:rFonts w:ascii="OpenSymbol" w:hAnsi="OpenSymbol" w:cs="OpenSymbol"/>
      </w:rPr>
    </w:lvl>
    <w:lvl w:ilvl="8">
      <w:start w:val="1"/>
      <w:numFmt w:val="bullet"/>
      <w:lvlText w:val="▪"/>
      <w:lvlJc w:val="left"/>
      <w:pPr>
        <w:tabs>
          <w:tab w:val="num" w:pos="3316"/>
        </w:tabs>
        <w:ind w:left="3316" w:hanging="360"/>
      </w:pPr>
      <w:rPr>
        <w:rFonts w:ascii="OpenSymbol" w:hAnsi="OpenSymbol" w:cs="OpenSymbol"/>
      </w:rPr>
    </w:lvl>
  </w:abstractNum>
  <w:abstractNum w:abstractNumId="33">
    <w:nsid w:val="34E3365C"/>
    <w:multiLevelType w:val="hybridMultilevel"/>
    <w:tmpl w:val="7C52C618"/>
    <w:lvl w:ilvl="0" w:tplc="A0CE75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3843128A"/>
    <w:multiLevelType w:val="hybridMultilevel"/>
    <w:tmpl w:val="D39EE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85B27DC"/>
    <w:multiLevelType w:val="hybridMultilevel"/>
    <w:tmpl w:val="958227D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92A353E"/>
    <w:multiLevelType w:val="multilevel"/>
    <w:tmpl w:val="6F80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D61665E"/>
    <w:multiLevelType w:val="hybridMultilevel"/>
    <w:tmpl w:val="06B2399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46673058"/>
    <w:multiLevelType w:val="hybridMultilevel"/>
    <w:tmpl w:val="CC4AF1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7426248"/>
    <w:multiLevelType w:val="hybridMultilevel"/>
    <w:tmpl w:val="9184000A"/>
    <w:lvl w:ilvl="0" w:tplc="6568AB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519C1E6A"/>
    <w:multiLevelType w:val="hybridMultilevel"/>
    <w:tmpl w:val="62805E0C"/>
    <w:lvl w:ilvl="0" w:tplc="DAC690F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45F168F"/>
    <w:multiLevelType w:val="hybridMultilevel"/>
    <w:tmpl w:val="63AC38A4"/>
    <w:lvl w:ilvl="0" w:tplc="9A9E1BC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2">
    <w:nsid w:val="58480790"/>
    <w:multiLevelType w:val="hybridMultilevel"/>
    <w:tmpl w:val="7D7470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D2F1606"/>
    <w:multiLevelType w:val="hybridMultilevel"/>
    <w:tmpl w:val="304C3B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5205505"/>
    <w:multiLevelType w:val="hybridMultilevel"/>
    <w:tmpl w:val="431869F2"/>
    <w:lvl w:ilvl="0" w:tplc="6B6458A0">
      <w:start w:val="1"/>
      <w:numFmt w:val="low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655371D1"/>
    <w:multiLevelType w:val="hybridMultilevel"/>
    <w:tmpl w:val="6FE8937A"/>
    <w:lvl w:ilvl="0" w:tplc="91700CAE">
      <w:start w:val="1"/>
      <w:numFmt w:val="decimal"/>
      <w:lvlText w:val="%1)"/>
      <w:lvlJc w:val="left"/>
      <w:pPr>
        <w:ind w:left="1789"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75871722"/>
    <w:multiLevelType w:val="hybridMultilevel"/>
    <w:tmpl w:val="2384E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8233B89"/>
    <w:multiLevelType w:val="hybridMultilevel"/>
    <w:tmpl w:val="FD880FCC"/>
    <w:lvl w:ilvl="0" w:tplc="04190001">
      <w:start w:val="1"/>
      <w:numFmt w:val="decimal"/>
      <w:lvlText w:val="%1."/>
      <w:lvlJc w:val="left"/>
      <w:pPr>
        <w:ind w:left="960" w:hanging="60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8">
    <w:nsid w:val="78AA5572"/>
    <w:multiLevelType w:val="hybridMultilevel"/>
    <w:tmpl w:val="62B89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9BA3792"/>
    <w:multiLevelType w:val="multilevel"/>
    <w:tmpl w:val="36140DE0"/>
    <w:lvl w:ilvl="0">
      <w:start w:val="1"/>
      <w:numFmt w:val="bullet"/>
      <w:lvlText w:val=""/>
      <w:lvlJc w:val="left"/>
      <w:pPr>
        <w:tabs>
          <w:tab w:val="num" w:pos="720"/>
        </w:tabs>
        <w:ind w:left="720" w:hanging="360"/>
      </w:pPr>
      <w:rPr>
        <w:rFonts w:ascii="Symbol" w:hAnsi="Symbol" w:cs="Symbol"/>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0">
    <w:nsid w:val="7ADC10F4"/>
    <w:multiLevelType w:val="multilevel"/>
    <w:tmpl w:val="041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3"/>
  </w:num>
  <w:num w:numId="2">
    <w:abstractNumId w:val="24"/>
  </w:num>
  <w:num w:numId="3">
    <w:abstractNumId w:val="33"/>
  </w:num>
  <w:num w:numId="4">
    <w:abstractNumId w:val="0"/>
  </w:num>
  <w:num w:numId="5">
    <w:abstractNumId w:val="17"/>
  </w:num>
  <w:num w:numId="6">
    <w:abstractNumId w:val="47"/>
  </w:num>
  <w:num w:numId="7">
    <w:abstractNumId w:val="46"/>
  </w:num>
  <w:num w:numId="8">
    <w:abstractNumId w:val="21"/>
  </w:num>
  <w:num w:numId="9">
    <w:abstractNumId w:val="15"/>
  </w:num>
  <w:num w:numId="10">
    <w:abstractNumId w:val="34"/>
  </w:num>
  <w:num w:numId="11">
    <w:abstractNumId w:val="29"/>
  </w:num>
  <w:num w:numId="12">
    <w:abstractNumId w:val="27"/>
  </w:num>
  <w:num w:numId="13">
    <w:abstractNumId w:val="11"/>
  </w:num>
  <w:num w:numId="14">
    <w:abstractNumId w:val="22"/>
  </w:num>
  <w:num w:numId="15">
    <w:abstractNumId w:val="31"/>
  </w:num>
  <w:num w:numId="16">
    <w:abstractNumId w:val="6"/>
  </w:num>
  <w:num w:numId="17">
    <w:abstractNumId w:val="32"/>
  </w:num>
  <w:num w:numId="18">
    <w:abstractNumId w:val="7"/>
  </w:num>
  <w:num w:numId="19">
    <w:abstractNumId w:val="2"/>
  </w:num>
  <w:num w:numId="20">
    <w:abstractNumId w:val="49"/>
  </w:num>
  <w:num w:numId="21">
    <w:abstractNumId w:val="44"/>
  </w:num>
  <w:num w:numId="22">
    <w:abstractNumId w:val="38"/>
  </w:num>
  <w:num w:numId="23">
    <w:abstractNumId w:val="42"/>
  </w:num>
  <w:num w:numId="24">
    <w:abstractNumId w:val="28"/>
  </w:num>
  <w:num w:numId="25">
    <w:abstractNumId w:val="36"/>
  </w:num>
  <w:num w:numId="26">
    <w:abstractNumId w:val="14"/>
  </w:num>
  <w:num w:numId="27">
    <w:abstractNumId w:val="43"/>
  </w:num>
  <w:num w:numId="28">
    <w:abstractNumId w:val="30"/>
  </w:num>
  <w:num w:numId="29">
    <w:abstractNumId w:val="39"/>
  </w:num>
  <w:num w:numId="30">
    <w:abstractNumId w:val="20"/>
  </w:num>
  <w:num w:numId="31">
    <w:abstractNumId w:val="26"/>
  </w:num>
  <w:num w:numId="32">
    <w:abstractNumId w:val="50"/>
  </w:num>
  <w:num w:numId="33">
    <w:abstractNumId w:val="19"/>
  </w:num>
  <w:num w:numId="34">
    <w:abstractNumId w:val="37"/>
  </w:num>
  <w:num w:numId="35">
    <w:abstractNumId w:val="45"/>
  </w:num>
  <w:num w:numId="36">
    <w:abstractNumId w:val="40"/>
  </w:num>
  <w:num w:numId="37">
    <w:abstractNumId w:val="18"/>
  </w:num>
  <w:num w:numId="38">
    <w:abstractNumId w:val="35"/>
  </w:num>
  <w:num w:numId="39">
    <w:abstractNumId w:val="25"/>
  </w:num>
  <w:num w:numId="40">
    <w:abstractNumId w:val="48"/>
  </w:num>
  <w:num w:numId="41">
    <w:abstractNumId w:val="4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F32A4"/>
    <w:rsid w:val="000027A1"/>
    <w:rsid w:val="000031D3"/>
    <w:rsid w:val="00007639"/>
    <w:rsid w:val="0002150A"/>
    <w:rsid w:val="000231E6"/>
    <w:rsid w:val="000251E6"/>
    <w:rsid w:val="000253E6"/>
    <w:rsid w:val="00034C85"/>
    <w:rsid w:val="00036A18"/>
    <w:rsid w:val="00043733"/>
    <w:rsid w:val="00043C85"/>
    <w:rsid w:val="00045711"/>
    <w:rsid w:val="00045A3B"/>
    <w:rsid w:val="00051B58"/>
    <w:rsid w:val="00066193"/>
    <w:rsid w:val="0007039D"/>
    <w:rsid w:val="00077A20"/>
    <w:rsid w:val="0008108D"/>
    <w:rsid w:val="00090440"/>
    <w:rsid w:val="0009211F"/>
    <w:rsid w:val="000A6E41"/>
    <w:rsid w:val="000D4DD2"/>
    <w:rsid w:val="000F5251"/>
    <w:rsid w:val="000F780B"/>
    <w:rsid w:val="00106D81"/>
    <w:rsid w:val="00114E3B"/>
    <w:rsid w:val="00116EB6"/>
    <w:rsid w:val="00117460"/>
    <w:rsid w:val="0011792C"/>
    <w:rsid w:val="001365CA"/>
    <w:rsid w:val="00140229"/>
    <w:rsid w:val="001409D7"/>
    <w:rsid w:val="00141227"/>
    <w:rsid w:val="00147EF3"/>
    <w:rsid w:val="0015077A"/>
    <w:rsid w:val="00152236"/>
    <w:rsid w:val="00153C31"/>
    <w:rsid w:val="00164548"/>
    <w:rsid w:val="00170539"/>
    <w:rsid w:val="0017270C"/>
    <w:rsid w:val="00174B0B"/>
    <w:rsid w:val="001768AA"/>
    <w:rsid w:val="00177EF5"/>
    <w:rsid w:val="00183500"/>
    <w:rsid w:val="0018366F"/>
    <w:rsid w:val="00183E9B"/>
    <w:rsid w:val="001851FE"/>
    <w:rsid w:val="00187E97"/>
    <w:rsid w:val="001912C5"/>
    <w:rsid w:val="001A39BB"/>
    <w:rsid w:val="001A52C0"/>
    <w:rsid w:val="001B0323"/>
    <w:rsid w:val="001B0C6B"/>
    <w:rsid w:val="001B1E0B"/>
    <w:rsid w:val="001B56BE"/>
    <w:rsid w:val="001B5CFD"/>
    <w:rsid w:val="001B70A9"/>
    <w:rsid w:val="001C166E"/>
    <w:rsid w:val="001C2544"/>
    <w:rsid w:val="001C5769"/>
    <w:rsid w:val="001C6BF9"/>
    <w:rsid w:val="001C7427"/>
    <w:rsid w:val="001D4B5E"/>
    <w:rsid w:val="001F185B"/>
    <w:rsid w:val="001F37D0"/>
    <w:rsid w:val="001F5955"/>
    <w:rsid w:val="002014D2"/>
    <w:rsid w:val="002029E3"/>
    <w:rsid w:val="00207CA0"/>
    <w:rsid w:val="002119BF"/>
    <w:rsid w:val="00212728"/>
    <w:rsid w:val="002168F2"/>
    <w:rsid w:val="0021706F"/>
    <w:rsid w:val="0021786C"/>
    <w:rsid w:val="00217976"/>
    <w:rsid w:val="00224529"/>
    <w:rsid w:val="002261A4"/>
    <w:rsid w:val="00231243"/>
    <w:rsid w:val="002331C6"/>
    <w:rsid w:val="00235896"/>
    <w:rsid w:val="0023793A"/>
    <w:rsid w:val="00253BE7"/>
    <w:rsid w:val="00256E54"/>
    <w:rsid w:val="002634E7"/>
    <w:rsid w:val="00274AAC"/>
    <w:rsid w:val="00291435"/>
    <w:rsid w:val="0029728D"/>
    <w:rsid w:val="002A6BE8"/>
    <w:rsid w:val="002B5D5F"/>
    <w:rsid w:val="002C0BCD"/>
    <w:rsid w:val="002C49A2"/>
    <w:rsid w:val="002D4848"/>
    <w:rsid w:val="003006C2"/>
    <w:rsid w:val="0030174F"/>
    <w:rsid w:val="003101EE"/>
    <w:rsid w:val="00332214"/>
    <w:rsid w:val="003340FA"/>
    <w:rsid w:val="00334A39"/>
    <w:rsid w:val="00341A51"/>
    <w:rsid w:val="00342F2B"/>
    <w:rsid w:val="0034497D"/>
    <w:rsid w:val="00351E30"/>
    <w:rsid w:val="00352C7E"/>
    <w:rsid w:val="00355747"/>
    <w:rsid w:val="00363E3E"/>
    <w:rsid w:val="00364B39"/>
    <w:rsid w:val="003656D8"/>
    <w:rsid w:val="0037086E"/>
    <w:rsid w:val="00373A17"/>
    <w:rsid w:val="003814D6"/>
    <w:rsid w:val="00395994"/>
    <w:rsid w:val="003A5E0C"/>
    <w:rsid w:val="003A6318"/>
    <w:rsid w:val="003B77B3"/>
    <w:rsid w:val="003D282C"/>
    <w:rsid w:val="003D2E33"/>
    <w:rsid w:val="003D3217"/>
    <w:rsid w:val="003D71A3"/>
    <w:rsid w:val="003E6ED1"/>
    <w:rsid w:val="003F0A97"/>
    <w:rsid w:val="003F1DE2"/>
    <w:rsid w:val="003F30C8"/>
    <w:rsid w:val="003F4AEC"/>
    <w:rsid w:val="00403170"/>
    <w:rsid w:val="004045AB"/>
    <w:rsid w:val="00410321"/>
    <w:rsid w:val="00410E5A"/>
    <w:rsid w:val="00412E8E"/>
    <w:rsid w:val="00427F1A"/>
    <w:rsid w:val="00431BC1"/>
    <w:rsid w:val="00431E6B"/>
    <w:rsid w:val="0043406A"/>
    <w:rsid w:val="00437C3D"/>
    <w:rsid w:val="00450B56"/>
    <w:rsid w:val="004529FE"/>
    <w:rsid w:val="00456DA6"/>
    <w:rsid w:val="0046473A"/>
    <w:rsid w:val="004712D7"/>
    <w:rsid w:val="00473763"/>
    <w:rsid w:val="00476108"/>
    <w:rsid w:val="00480812"/>
    <w:rsid w:val="00487B52"/>
    <w:rsid w:val="00491B85"/>
    <w:rsid w:val="00493DEB"/>
    <w:rsid w:val="004B3F75"/>
    <w:rsid w:val="004B53AB"/>
    <w:rsid w:val="004B6E0C"/>
    <w:rsid w:val="004C11A1"/>
    <w:rsid w:val="004C2133"/>
    <w:rsid w:val="004C25B8"/>
    <w:rsid w:val="004C334D"/>
    <w:rsid w:val="004C74FA"/>
    <w:rsid w:val="004D6CD3"/>
    <w:rsid w:val="004F19A9"/>
    <w:rsid w:val="004F4BE7"/>
    <w:rsid w:val="004F4F56"/>
    <w:rsid w:val="005075FD"/>
    <w:rsid w:val="00511927"/>
    <w:rsid w:val="00513F9F"/>
    <w:rsid w:val="005202C7"/>
    <w:rsid w:val="005315EC"/>
    <w:rsid w:val="00531967"/>
    <w:rsid w:val="00531ADC"/>
    <w:rsid w:val="00551296"/>
    <w:rsid w:val="00556401"/>
    <w:rsid w:val="00562839"/>
    <w:rsid w:val="0056479B"/>
    <w:rsid w:val="00581ED2"/>
    <w:rsid w:val="00593651"/>
    <w:rsid w:val="005950CB"/>
    <w:rsid w:val="005A144E"/>
    <w:rsid w:val="005A39CA"/>
    <w:rsid w:val="005A40A3"/>
    <w:rsid w:val="005B356D"/>
    <w:rsid w:val="005C0762"/>
    <w:rsid w:val="005D230A"/>
    <w:rsid w:val="005D5961"/>
    <w:rsid w:val="005E244C"/>
    <w:rsid w:val="005F0543"/>
    <w:rsid w:val="005F4338"/>
    <w:rsid w:val="00613177"/>
    <w:rsid w:val="00616269"/>
    <w:rsid w:val="00616C9A"/>
    <w:rsid w:val="0062346D"/>
    <w:rsid w:val="00626307"/>
    <w:rsid w:val="006263CB"/>
    <w:rsid w:val="006265FB"/>
    <w:rsid w:val="00626D56"/>
    <w:rsid w:val="006332B2"/>
    <w:rsid w:val="006373EA"/>
    <w:rsid w:val="00637706"/>
    <w:rsid w:val="00641747"/>
    <w:rsid w:val="00641EA9"/>
    <w:rsid w:val="0065144E"/>
    <w:rsid w:val="00655730"/>
    <w:rsid w:val="00660177"/>
    <w:rsid w:val="00665119"/>
    <w:rsid w:val="00677B87"/>
    <w:rsid w:val="00690B65"/>
    <w:rsid w:val="00692917"/>
    <w:rsid w:val="00696190"/>
    <w:rsid w:val="00697406"/>
    <w:rsid w:val="006A2C51"/>
    <w:rsid w:val="006A3D5A"/>
    <w:rsid w:val="006A6981"/>
    <w:rsid w:val="006B1AD5"/>
    <w:rsid w:val="006B2784"/>
    <w:rsid w:val="006B4D56"/>
    <w:rsid w:val="006B548B"/>
    <w:rsid w:val="006B5AC7"/>
    <w:rsid w:val="006B6D1A"/>
    <w:rsid w:val="006B7CAA"/>
    <w:rsid w:val="006C2D83"/>
    <w:rsid w:val="006E2237"/>
    <w:rsid w:val="006F482C"/>
    <w:rsid w:val="00702E0D"/>
    <w:rsid w:val="00715B16"/>
    <w:rsid w:val="00715CE9"/>
    <w:rsid w:val="0073390B"/>
    <w:rsid w:val="007374F5"/>
    <w:rsid w:val="00740CAD"/>
    <w:rsid w:val="00741FF6"/>
    <w:rsid w:val="00742EDE"/>
    <w:rsid w:val="007446B0"/>
    <w:rsid w:val="007470F6"/>
    <w:rsid w:val="00754DDC"/>
    <w:rsid w:val="0076298B"/>
    <w:rsid w:val="00766FA9"/>
    <w:rsid w:val="0077727E"/>
    <w:rsid w:val="00780BBC"/>
    <w:rsid w:val="00782AE7"/>
    <w:rsid w:val="007A1637"/>
    <w:rsid w:val="007A2007"/>
    <w:rsid w:val="007A5461"/>
    <w:rsid w:val="007B4D43"/>
    <w:rsid w:val="007C6476"/>
    <w:rsid w:val="007E7BAD"/>
    <w:rsid w:val="007F3F61"/>
    <w:rsid w:val="00802754"/>
    <w:rsid w:val="008035D9"/>
    <w:rsid w:val="00810924"/>
    <w:rsid w:val="00817725"/>
    <w:rsid w:val="00842F1B"/>
    <w:rsid w:val="008457F9"/>
    <w:rsid w:val="00845EC2"/>
    <w:rsid w:val="00857B83"/>
    <w:rsid w:val="0086317B"/>
    <w:rsid w:val="00863485"/>
    <w:rsid w:val="00863631"/>
    <w:rsid w:val="00867593"/>
    <w:rsid w:val="0087492E"/>
    <w:rsid w:val="008807FA"/>
    <w:rsid w:val="00881149"/>
    <w:rsid w:val="0088158A"/>
    <w:rsid w:val="00881824"/>
    <w:rsid w:val="00882EF4"/>
    <w:rsid w:val="0088374B"/>
    <w:rsid w:val="0088388F"/>
    <w:rsid w:val="008856AD"/>
    <w:rsid w:val="008856E5"/>
    <w:rsid w:val="00895FEC"/>
    <w:rsid w:val="008A31CF"/>
    <w:rsid w:val="008A7BF9"/>
    <w:rsid w:val="008B2FAF"/>
    <w:rsid w:val="008B71DB"/>
    <w:rsid w:val="008C14C3"/>
    <w:rsid w:val="008D13CA"/>
    <w:rsid w:val="008D633E"/>
    <w:rsid w:val="008D7348"/>
    <w:rsid w:val="008E16F9"/>
    <w:rsid w:val="008E3318"/>
    <w:rsid w:val="008E52DB"/>
    <w:rsid w:val="008E72BF"/>
    <w:rsid w:val="009208E6"/>
    <w:rsid w:val="00925AF9"/>
    <w:rsid w:val="0093009D"/>
    <w:rsid w:val="00932E34"/>
    <w:rsid w:val="009375E7"/>
    <w:rsid w:val="009409CB"/>
    <w:rsid w:val="00941332"/>
    <w:rsid w:val="00942BEE"/>
    <w:rsid w:val="00944846"/>
    <w:rsid w:val="00947C5B"/>
    <w:rsid w:val="00954A35"/>
    <w:rsid w:val="00961D85"/>
    <w:rsid w:val="009647B0"/>
    <w:rsid w:val="009678B3"/>
    <w:rsid w:val="00970596"/>
    <w:rsid w:val="00971B6E"/>
    <w:rsid w:val="00971C89"/>
    <w:rsid w:val="00981E16"/>
    <w:rsid w:val="00991636"/>
    <w:rsid w:val="00992EA4"/>
    <w:rsid w:val="00997EA6"/>
    <w:rsid w:val="009A4765"/>
    <w:rsid w:val="009A5812"/>
    <w:rsid w:val="009B2834"/>
    <w:rsid w:val="009B4D58"/>
    <w:rsid w:val="009B7D96"/>
    <w:rsid w:val="009D0332"/>
    <w:rsid w:val="009D2A69"/>
    <w:rsid w:val="009D626C"/>
    <w:rsid w:val="009E28B1"/>
    <w:rsid w:val="009E64EB"/>
    <w:rsid w:val="009E6E64"/>
    <w:rsid w:val="009F32A4"/>
    <w:rsid w:val="00A05B4E"/>
    <w:rsid w:val="00A075BB"/>
    <w:rsid w:val="00A11FD5"/>
    <w:rsid w:val="00A1483A"/>
    <w:rsid w:val="00A15A3F"/>
    <w:rsid w:val="00A161BC"/>
    <w:rsid w:val="00A1769E"/>
    <w:rsid w:val="00A26562"/>
    <w:rsid w:val="00A33B8B"/>
    <w:rsid w:val="00A34E07"/>
    <w:rsid w:val="00A40ED2"/>
    <w:rsid w:val="00A436E8"/>
    <w:rsid w:val="00A463BE"/>
    <w:rsid w:val="00A51DC3"/>
    <w:rsid w:val="00A55E4C"/>
    <w:rsid w:val="00A61393"/>
    <w:rsid w:val="00A62AEA"/>
    <w:rsid w:val="00A65552"/>
    <w:rsid w:val="00A66DBF"/>
    <w:rsid w:val="00A76A1B"/>
    <w:rsid w:val="00A851B1"/>
    <w:rsid w:val="00A959FF"/>
    <w:rsid w:val="00A95C3E"/>
    <w:rsid w:val="00A96681"/>
    <w:rsid w:val="00A97E64"/>
    <w:rsid w:val="00AA2E09"/>
    <w:rsid w:val="00AA4D87"/>
    <w:rsid w:val="00AA6125"/>
    <w:rsid w:val="00AA6396"/>
    <w:rsid w:val="00AA7976"/>
    <w:rsid w:val="00AB33C4"/>
    <w:rsid w:val="00AC01EB"/>
    <w:rsid w:val="00AC7BDE"/>
    <w:rsid w:val="00AE1CF8"/>
    <w:rsid w:val="00AE4598"/>
    <w:rsid w:val="00AE684E"/>
    <w:rsid w:val="00AE6B74"/>
    <w:rsid w:val="00AF0532"/>
    <w:rsid w:val="00AF555F"/>
    <w:rsid w:val="00B029AE"/>
    <w:rsid w:val="00B15BB8"/>
    <w:rsid w:val="00B2024B"/>
    <w:rsid w:val="00B2034C"/>
    <w:rsid w:val="00B21409"/>
    <w:rsid w:val="00B21470"/>
    <w:rsid w:val="00B244D9"/>
    <w:rsid w:val="00B266A8"/>
    <w:rsid w:val="00B26FC6"/>
    <w:rsid w:val="00B43FDD"/>
    <w:rsid w:val="00B567C1"/>
    <w:rsid w:val="00B6144E"/>
    <w:rsid w:val="00B669BE"/>
    <w:rsid w:val="00B66EC3"/>
    <w:rsid w:val="00B729E3"/>
    <w:rsid w:val="00B7328B"/>
    <w:rsid w:val="00B75982"/>
    <w:rsid w:val="00B836BA"/>
    <w:rsid w:val="00BA199F"/>
    <w:rsid w:val="00BA728E"/>
    <w:rsid w:val="00BA73FA"/>
    <w:rsid w:val="00BB2D13"/>
    <w:rsid w:val="00BB45A2"/>
    <w:rsid w:val="00BD1F4A"/>
    <w:rsid w:val="00BD2282"/>
    <w:rsid w:val="00BD4548"/>
    <w:rsid w:val="00BD4DA6"/>
    <w:rsid w:val="00BD532D"/>
    <w:rsid w:val="00BD7DEC"/>
    <w:rsid w:val="00BE287C"/>
    <w:rsid w:val="00BE4BE9"/>
    <w:rsid w:val="00BF5C32"/>
    <w:rsid w:val="00C00144"/>
    <w:rsid w:val="00C00801"/>
    <w:rsid w:val="00C0294C"/>
    <w:rsid w:val="00C10BD5"/>
    <w:rsid w:val="00C122B9"/>
    <w:rsid w:val="00C17CFE"/>
    <w:rsid w:val="00C20D3C"/>
    <w:rsid w:val="00C267E9"/>
    <w:rsid w:val="00C2762B"/>
    <w:rsid w:val="00C305A1"/>
    <w:rsid w:val="00C35A33"/>
    <w:rsid w:val="00C4150E"/>
    <w:rsid w:val="00C41774"/>
    <w:rsid w:val="00C420A4"/>
    <w:rsid w:val="00C4593D"/>
    <w:rsid w:val="00C45CBC"/>
    <w:rsid w:val="00C46951"/>
    <w:rsid w:val="00C47586"/>
    <w:rsid w:val="00C475CA"/>
    <w:rsid w:val="00C559E5"/>
    <w:rsid w:val="00C71743"/>
    <w:rsid w:val="00C766FB"/>
    <w:rsid w:val="00C76D1A"/>
    <w:rsid w:val="00C82544"/>
    <w:rsid w:val="00C8439D"/>
    <w:rsid w:val="00C86DDF"/>
    <w:rsid w:val="00C916A3"/>
    <w:rsid w:val="00C97E36"/>
    <w:rsid w:val="00C97EE6"/>
    <w:rsid w:val="00CA2DDB"/>
    <w:rsid w:val="00CB0485"/>
    <w:rsid w:val="00CC3646"/>
    <w:rsid w:val="00CC4543"/>
    <w:rsid w:val="00CD020F"/>
    <w:rsid w:val="00CD3C10"/>
    <w:rsid w:val="00CD743D"/>
    <w:rsid w:val="00CE3288"/>
    <w:rsid w:val="00CE497B"/>
    <w:rsid w:val="00CE5461"/>
    <w:rsid w:val="00CF6620"/>
    <w:rsid w:val="00D04472"/>
    <w:rsid w:val="00D04537"/>
    <w:rsid w:val="00D047C9"/>
    <w:rsid w:val="00D06EEF"/>
    <w:rsid w:val="00D07317"/>
    <w:rsid w:val="00D078BF"/>
    <w:rsid w:val="00D07DA7"/>
    <w:rsid w:val="00D1550B"/>
    <w:rsid w:val="00D16679"/>
    <w:rsid w:val="00D31F9A"/>
    <w:rsid w:val="00D359F9"/>
    <w:rsid w:val="00D435AF"/>
    <w:rsid w:val="00D47AAC"/>
    <w:rsid w:val="00D51CD0"/>
    <w:rsid w:val="00D61B9E"/>
    <w:rsid w:val="00D63A94"/>
    <w:rsid w:val="00D8217F"/>
    <w:rsid w:val="00D824A8"/>
    <w:rsid w:val="00D9289E"/>
    <w:rsid w:val="00D9461E"/>
    <w:rsid w:val="00DA0806"/>
    <w:rsid w:val="00DA3F58"/>
    <w:rsid w:val="00DA4609"/>
    <w:rsid w:val="00DA5F77"/>
    <w:rsid w:val="00DB376A"/>
    <w:rsid w:val="00DC4C5F"/>
    <w:rsid w:val="00DD1F9C"/>
    <w:rsid w:val="00DD23D2"/>
    <w:rsid w:val="00DE7EAB"/>
    <w:rsid w:val="00E00903"/>
    <w:rsid w:val="00E04123"/>
    <w:rsid w:val="00E12D0D"/>
    <w:rsid w:val="00E144E4"/>
    <w:rsid w:val="00E14688"/>
    <w:rsid w:val="00E27E96"/>
    <w:rsid w:val="00E30E76"/>
    <w:rsid w:val="00E33E23"/>
    <w:rsid w:val="00E376ED"/>
    <w:rsid w:val="00E37E7C"/>
    <w:rsid w:val="00E447EF"/>
    <w:rsid w:val="00E57AC6"/>
    <w:rsid w:val="00E6034D"/>
    <w:rsid w:val="00E61AAC"/>
    <w:rsid w:val="00E711C6"/>
    <w:rsid w:val="00E8136F"/>
    <w:rsid w:val="00E90189"/>
    <w:rsid w:val="00E915CB"/>
    <w:rsid w:val="00E93E28"/>
    <w:rsid w:val="00EA2AD4"/>
    <w:rsid w:val="00EA34F8"/>
    <w:rsid w:val="00EA397E"/>
    <w:rsid w:val="00EB273B"/>
    <w:rsid w:val="00EC1444"/>
    <w:rsid w:val="00EC6298"/>
    <w:rsid w:val="00EC6A08"/>
    <w:rsid w:val="00EC7A79"/>
    <w:rsid w:val="00ED196B"/>
    <w:rsid w:val="00ED37B1"/>
    <w:rsid w:val="00EE1CBC"/>
    <w:rsid w:val="00EE3094"/>
    <w:rsid w:val="00EE4230"/>
    <w:rsid w:val="00EE66D6"/>
    <w:rsid w:val="00EF0A08"/>
    <w:rsid w:val="00EF0A40"/>
    <w:rsid w:val="00EF556C"/>
    <w:rsid w:val="00F00B16"/>
    <w:rsid w:val="00F03300"/>
    <w:rsid w:val="00F13D50"/>
    <w:rsid w:val="00F1463D"/>
    <w:rsid w:val="00F34FAB"/>
    <w:rsid w:val="00F40156"/>
    <w:rsid w:val="00F514D5"/>
    <w:rsid w:val="00F57EBD"/>
    <w:rsid w:val="00F60C4C"/>
    <w:rsid w:val="00F62DFB"/>
    <w:rsid w:val="00F70509"/>
    <w:rsid w:val="00F70563"/>
    <w:rsid w:val="00F75E95"/>
    <w:rsid w:val="00F8496F"/>
    <w:rsid w:val="00F87C45"/>
    <w:rsid w:val="00F90CDC"/>
    <w:rsid w:val="00F926B5"/>
    <w:rsid w:val="00FA14AD"/>
    <w:rsid w:val="00FB0245"/>
    <w:rsid w:val="00FC6945"/>
    <w:rsid w:val="00FD0DA6"/>
    <w:rsid w:val="00FD25C5"/>
    <w:rsid w:val="00FD4403"/>
    <w:rsid w:val="00FD6C75"/>
    <w:rsid w:val="00FE1AC9"/>
    <w:rsid w:val="00FE4CD6"/>
    <w:rsid w:val="00FF1ABC"/>
    <w:rsid w:val="00FF29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9" type="connector" idref="#_x0000_s1127"/>
        <o:r id="V:Rule90" type="connector" idref="#AutoShape 280"/>
        <o:r id="V:Rule91" type="connector" idref="#AutoShape 64"/>
        <o:r id="V:Rule92" type="connector" idref="#AutoShape 224"/>
        <o:r id="V:Rule93" type="connector" idref="#_x0000_s1110"/>
        <o:r id="V:Rule94" type="connector" idref="#AutoShape 170"/>
        <o:r id="V:Rule95" type="connector" idref="#_x0000_s1113"/>
        <o:r id="V:Rule96" type="connector" idref="#AutoShape 200"/>
        <o:r id="V:Rule97" type="connector" idref="#AutoShape 277"/>
        <o:r id="V:Rule98" type="connector" idref="#AutoShape 236"/>
        <o:r id="V:Rule99" type="connector" idref="#_x0000_s1126"/>
        <o:r id="V:Rule100" type="connector" idref="#AutoShape 196"/>
        <o:r id="V:Rule101" type="connector" idref="#AutoShape 59"/>
        <o:r id="V:Rule102" type="connector" idref="#_x0000_s1115"/>
        <o:r id="V:Rule103" type="connector" idref="#AutoShape 184"/>
        <o:r id="V:Rule104" type="connector" idref="#AutoShape 220"/>
        <o:r id="V:Rule105" type="connector" idref="#AutoShape 225"/>
        <o:r id="V:Rule106" type="connector" idref="#AutoShape 219"/>
        <o:r id="V:Rule107" type="connector" idref="#AutoShape 194"/>
        <o:r id="V:Rule108" type="connector" idref="#AutoShape 302"/>
        <o:r id="V:Rule109" type="connector" idref="#AutoShape 233"/>
        <o:r id="V:Rule110" type="connector" idref="#AutoShape 195"/>
        <o:r id="V:Rule111" type="connector" idref="#AutoShape 189"/>
        <o:r id="V:Rule112" type="connector" idref="#_x0000_s1114"/>
        <o:r id="V:Rule113" type="connector" idref="#AutoShape 173"/>
        <o:r id="V:Rule114" type="connector" idref="#AutoShape 181"/>
        <o:r id="V:Rule115" type="connector" idref="#AutoShape 300"/>
        <o:r id="V:Rule116" type="connector" idref="#AutoShape 165"/>
        <o:r id="V:Rule117" type="connector" idref="#AutoShape 297"/>
        <o:r id="V:Rule118" type="connector" idref="#AutoShape 207"/>
        <o:r id="V:Rule119" type="connector" idref="#AutoShape 214"/>
        <o:r id="V:Rule120" type="connector" idref="#AutoShape 211"/>
        <o:r id="V:Rule121" type="connector" idref="#AutoShape 164"/>
        <o:r id="V:Rule122" type="connector" idref="#AutoShape 208"/>
        <o:r id="V:Rule123" type="connector" idref="#AutoShape 223"/>
        <o:r id="V:Rule124" type="connector" idref="#AutoShape 206"/>
        <o:r id="V:Rule125" type="connector" idref="#AutoShape 190"/>
        <o:r id="V:Rule126" type="connector" idref="#AutoShape 172"/>
        <o:r id="V:Rule127" type="connector" idref="#AutoShape 202"/>
        <o:r id="V:Rule128" type="connector" idref="#_x0000_s1122"/>
        <o:r id="V:Rule129" type="connector" idref="#_x0000_s1109"/>
        <o:r id="V:Rule130" type="connector" idref="#AutoShape 65"/>
        <o:r id="V:Rule131" type="connector" idref="#AutoShape 218"/>
        <o:r id="V:Rule132" type="connector" idref="#AutoShape 198"/>
        <o:r id="V:Rule133" type="connector" idref="#_x0000_s1116"/>
        <o:r id="V:Rule134" type="connector" idref="#AutoShape 167"/>
        <o:r id="V:Rule135" type="connector" idref="#AutoShape 213"/>
        <o:r id="V:Rule136" type="connector" idref="#_x0000_s1117"/>
        <o:r id="V:Rule137" type="connector" idref="#AutoShape 287"/>
        <o:r id="V:Rule138" type="connector" idref="#AutoShape 201"/>
        <o:r id="V:Rule139" type="connector" idref="#AutoShape 63"/>
        <o:r id="V:Rule140" type="connector" idref="#AutoShape 291"/>
        <o:r id="V:Rule141" type="connector" idref="#AutoShape 209"/>
        <o:r id="V:Rule142" type="connector" idref="#AutoShape 191"/>
        <o:r id="V:Rule143" type="connector" idref="#AutoShape 221"/>
        <o:r id="V:Rule144" type="connector" idref="#AutoShape 149"/>
        <o:r id="V:Rule145" type="connector" idref="#AutoShape 216"/>
        <o:r id="V:Rule146" type="connector" idref="#AutoShape 305"/>
        <o:r id="V:Rule147" type="connector" idref="#AutoShape 235"/>
        <o:r id="V:Rule148" type="connector" idref="#AutoShape 286"/>
        <o:r id="V:Rule149" type="connector" idref="#AutoShape 204"/>
        <o:r id="V:Rule150" type="connector" idref="#AutoShape 166"/>
        <o:r id="V:Rule151" type="connector" idref="#AutoShape 163"/>
        <o:r id="V:Rule152" type="connector" idref="#AutoShape 185"/>
        <o:r id="V:Rule153" type="connector" idref="#AutoShape 153"/>
        <o:r id="V:Rule154" type="connector" idref="#AutoShape 186"/>
        <o:r id="V:Rule155" type="connector" idref="#AutoShape 232"/>
        <o:r id="V:Rule156" type="connector" idref="#AutoShape 298"/>
        <o:r id="V:Rule157" type="connector" idref="#AutoShape 188"/>
        <o:r id="V:Rule158" type="connector" idref="#AutoShape 193"/>
        <o:r id="V:Rule159" type="connector" idref="#AutoShape 306"/>
        <o:r id="V:Rule160" type="connector" idref="#AutoShape 192"/>
        <o:r id="V:Rule161" type="connector" idref="#AutoShape 299"/>
        <o:r id="V:Rule162" type="connector" idref="#AutoShape 60"/>
        <o:r id="V:Rule163" type="connector" idref="#AutoShape 222"/>
        <o:r id="V:Rule164" type="connector" idref="#AutoShape 288"/>
        <o:r id="V:Rule165" type="connector" idref="#AutoShape 197"/>
        <o:r id="V:Rule166" type="connector" idref="#AutoShape 210"/>
        <o:r id="V:Rule167" type="connector" idref="#AutoShape 62"/>
        <o:r id="V:Rule168" type="connector" idref="#AutoShape 292"/>
        <o:r id="V:Rule169" type="connector" idref="#AutoShape 183"/>
        <o:r id="V:Rule170" type="connector" idref="#AutoShape 199"/>
        <o:r id="V:Rule171" type="connector" idref="#AutoShape 217"/>
        <o:r id="V:Rule172" type="connector" idref="#AutoShape 61"/>
        <o:r id="V:Rule173" type="connector" idref="#AutoShape 234"/>
        <o:r id="V:Rule174" type="connector" idref="#AutoShape 289"/>
        <o:r id="V:Rule175" type="connector" idref="#AutoShape 205"/>
        <o:r id="V:Rule176" type="connector" idref="#AutoShape 1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63D"/>
  </w:style>
  <w:style w:type="paragraph" w:styleId="1">
    <w:name w:val="heading 1"/>
    <w:basedOn w:val="a"/>
    <w:next w:val="a"/>
    <w:link w:val="10"/>
    <w:qFormat/>
    <w:rsid w:val="003101EE"/>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20">
    <w:name w:val="heading 2"/>
    <w:basedOn w:val="a"/>
    <w:next w:val="a"/>
    <w:link w:val="21"/>
    <w:unhideWhenUsed/>
    <w:qFormat/>
    <w:rsid w:val="003101EE"/>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paragraph" w:styleId="3">
    <w:name w:val="heading 3"/>
    <w:basedOn w:val="a"/>
    <w:next w:val="a"/>
    <w:link w:val="30"/>
    <w:unhideWhenUsed/>
    <w:qFormat/>
    <w:rsid w:val="003101EE"/>
    <w:pPr>
      <w:keepNext/>
      <w:keepLines/>
      <w:suppressAutoHyphens/>
      <w:spacing w:before="200" w:after="0" w:line="240" w:lineRule="auto"/>
      <w:outlineLvl w:val="2"/>
    </w:pPr>
    <w:rPr>
      <w:rFonts w:asciiTheme="majorHAnsi" w:eastAsiaTheme="majorEastAsia" w:hAnsiTheme="majorHAnsi" w:cstheme="majorBidi"/>
      <w:b/>
      <w:bCs/>
      <w:color w:val="4F81BD" w:themeColor="accent1"/>
      <w:sz w:val="20"/>
      <w:szCs w:val="20"/>
      <w:lang w:eastAsia="zh-CN"/>
    </w:rPr>
  </w:style>
  <w:style w:type="paragraph" w:styleId="4">
    <w:name w:val="heading 4"/>
    <w:basedOn w:val="a"/>
    <w:next w:val="a"/>
    <w:link w:val="40"/>
    <w:unhideWhenUsed/>
    <w:qFormat/>
    <w:rsid w:val="003101EE"/>
    <w:pPr>
      <w:keepNext/>
      <w:keepLines/>
      <w:suppressAutoHyphens/>
      <w:spacing w:before="200" w:after="0" w:line="240" w:lineRule="auto"/>
      <w:outlineLvl w:val="3"/>
    </w:pPr>
    <w:rPr>
      <w:rFonts w:asciiTheme="majorHAnsi" w:eastAsiaTheme="majorEastAsia" w:hAnsiTheme="majorHAnsi" w:cstheme="majorBidi"/>
      <w:b/>
      <w:bCs/>
      <w:i/>
      <w:iCs/>
      <w:color w:val="4F81BD" w:themeColor="accent1"/>
      <w:sz w:val="20"/>
      <w:szCs w:val="20"/>
      <w:lang w:eastAsia="zh-CN"/>
    </w:rPr>
  </w:style>
  <w:style w:type="paragraph" w:styleId="5">
    <w:name w:val="heading 5"/>
    <w:basedOn w:val="a"/>
    <w:next w:val="a"/>
    <w:link w:val="50"/>
    <w:qFormat/>
    <w:rsid w:val="00D61B9E"/>
    <w:pPr>
      <w:keepNext/>
      <w:numPr>
        <w:ilvl w:val="4"/>
        <w:numId w:val="4"/>
      </w:numPr>
      <w:suppressAutoHyphens/>
      <w:spacing w:after="0" w:line="240" w:lineRule="atLeast"/>
      <w:ind w:left="0" w:firstLine="720"/>
      <w:jc w:val="both"/>
      <w:outlineLvl w:val="4"/>
    </w:pPr>
    <w:rPr>
      <w:rFonts w:ascii="Times New Roman" w:eastAsia="Times New Roman" w:hAnsi="Times New Roman" w:cs="Times New Roman"/>
      <w:b/>
      <w:sz w:val="28"/>
      <w:szCs w:val="20"/>
      <w:lang w:eastAsia="zh-CN"/>
    </w:rPr>
  </w:style>
  <w:style w:type="paragraph" w:styleId="6">
    <w:name w:val="heading 6"/>
    <w:basedOn w:val="a"/>
    <w:next w:val="a"/>
    <w:link w:val="60"/>
    <w:qFormat/>
    <w:rsid w:val="00D61B9E"/>
    <w:pPr>
      <w:keepNext/>
      <w:numPr>
        <w:ilvl w:val="5"/>
        <w:numId w:val="4"/>
      </w:numPr>
      <w:suppressAutoHyphens/>
      <w:spacing w:after="0" w:line="240" w:lineRule="atLeast"/>
      <w:ind w:left="0" w:firstLine="720"/>
      <w:jc w:val="both"/>
      <w:outlineLvl w:val="5"/>
    </w:pPr>
    <w:rPr>
      <w:rFonts w:ascii="Times New Roman" w:eastAsia="Times New Roman" w:hAnsi="Times New Roman" w:cs="Times New Roman"/>
      <w:sz w:val="28"/>
      <w:szCs w:val="20"/>
      <w:lang w:eastAsia="zh-CN"/>
    </w:rPr>
  </w:style>
  <w:style w:type="paragraph" w:styleId="7">
    <w:name w:val="heading 7"/>
    <w:basedOn w:val="a"/>
    <w:next w:val="a"/>
    <w:link w:val="70"/>
    <w:uiPriority w:val="9"/>
    <w:semiHidden/>
    <w:unhideWhenUsed/>
    <w:qFormat/>
    <w:rsid w:val="003101E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3101EE"/>
    <w:pPr>
      <w:keepNext/>
      <w:keepLines/>
      <w:suppressAutoHyphens/>
      <w:spacing w:before="200" w:after="0" w:line="240" w:lineRule="auto"/>
      <w:outlineLvl w:val="8"/>
    </w:pPr>
    <w:rPr>
      <w:rFonts w:asciiTheme="majorHAnsi" w:eastAsiaTheme="majorEastAsia" w:hAnsiTheme="majorHAnsi" w:cstheme="majorBidi"/>
      <w:i/>
      <w:iCs/>
      <w:color w:val="404040" w:themeColor="text1" w:themeTint="BF"/>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2A4"/>
    <w:pPr>
      <w:ind w:left="720"/>
      <w:contextualSpacing/>
    </w:pPr>
  </w:style>
  <w:style w:type="paragraph" w:customStyle="1" w:styleId="ConsNormal">
    <w:name w:val="ConsNormal"/>
    <w:rsid w:val="00AC7BDE"/>
    <w:pPr>
      <w:widowControl w:val="0"/>
      <w:spacing w:after="0" w:line="240" w:lineRule="auto"/>
      <w:ind w:firstLine="720"/>
    </w:pPr>
    <w:rPr>
      <w:rFonts w:ascii="Consultant" w:eastAsia="Times New Roman" w:hAnsi="Consultant" w:cs="Times New Roman"/>
      <w:sz w:val="20"/>
      <w:szCs w:val="20"/>
    </w:rPr>
  </w:style>
  <w:style w:type="paragraph" w:styleId="a4">
    <w:name w:val="No Spacing"/>
    <w:uiPriority w:val="1"/>
    <w:qFormat/>
    <w:rsid w:val="00690B65"/>
    <w:pPr>
      <w:spacing w:after="0" w:line="240" w:lineRule="auto"/>
    </w:pPr>
  </w:style>
  <w:style w:type="paragraph" w:styleId="a5">
    <w:name w:val="Body Text"/>
    <w:basedOn w:val="a"/>
    <w:link w:val="a6"/>
    <w:uiPriority w:val="99"/>
    <w:rsid w:val="00332214"/>
    <w:pPr>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a6">
    <w:name w:val="Основной текст Знак"/>
    <w:basedOn w:val="a0"/>
    <w:link w:val="a5"/>
    <w:uiPriority w:val="99"/>
    <w:rsid w:val="00332214"/>
    <w:rPr>
      <w:rFonts w:ascii="Times New Roman" w:eastAsia="Times New Roman" w:hAnsi="Times New Roman" w:cs="Times New Roman"/>
      <w:sz w:val="28"/>
      <w:szCs w:val="20"/>
      <w:lang w:eastAsia="zh-CN"/>
    </w:rPr>
  </w:style>
  <w:style w:type="paragraph" w:customStyle="1" w:styleId="WW-">
    <w:name w:val="WW-Заголовок"/>
    <w:basedOn w:val="a"/>
    <w:next w:val="a7"/>
    <w:rsid w:val="00332214"/>
    <w:pPr>
      <w:suppressAutoHyphens/>
      <w:spacing w:after="0" w:line="240" w:lineRule="auto"/>
      <w:jc w:val="center"/>
    </w:pPr>
    <w:rPr>
      <w:rFonts w:ascii="Times New Roman" w:eastAsia="Times New Roman" w:hAnsi="Times New Roman" w:cs="Times New Roman"/>
      <w:sz w:val="28"/>
      <w:szCs w:val="20"/>
      <w:lang w:eastAsia="zh-CN"/>
    </w:rPr>
  </w:style>
  <w:style w:type="paragraph" w:customStyle="1" w:styleId="ConsPlusNormal">
    <w:name w:val="ConsPlusNormal"/>
    <w:rsid w:val="00332214"/>
    <w:pPr>
      <w:widowControl w:val="0"/>
      <w:autoSpaceDE w:val="0"/>
      <w:autoSpaceDN w:val="0"/>
      <w:adjustRightInd w:val="0"/>
      <w:spacing w:after="0" w:line="240" w:lineRule="auto"/>
    </w:pPr>
    <w:rPr>
      <w:rFonts w:ascii="Arial" w:hAnsi="Arial" w:cs="Arial"/>
      <w:sz w:val="20"/>
      <w:szCs w:val="20"/>
    </w:rPr>
  </w:style>
  <w:style w:type="paragraph" w:styleId="a7">
    <w:name w:val="Subtitle"/>
    <w:basedOn w:val="a"/>
    <w:next w:val="a"/>
    <w:link w:val="a8"/>
    <w:qFormat/>
    <w:rsid w:val="003322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rsid w:val="00332214"/>
    <w:rPr>
      <w:rFonts w:asciiTheme="majorHAnsi" w:eastAsiaTheme="majorEastAsia" w:hAnsiTheme="majorHAnsi" w:cstheme="majorBidi"/>
      <w:i/>
      <w:iCs/>
      <w:color w:val="4F81BD" w:themeColor="accent1"/>
      <w:spacing w:val="15"/>
      <w:sz w:val="24"/>
      <w:szCs w:val="24"/>
    </w:rPr>
  </w:style>
  <w:style w:type="table" w:styleId="a9">
    <w:name w:val="Table Grid"/>
    <w:basedOn w:val="a1"/>
    <w:uiPriority w:val="59"/>
    <w:rsid w:val="00B21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D61B9E"/>
    <w:rPr>
      <w:rFonts w:ascii="Times New Roman" w:eastAsia="Times New Roman" w:hAnsi="Times New Roman" w:cs="Times New Roman"/>
      <w:b/>
      <w:sz w:val="28"/>
      <w:szCs w:val="20"/>
      <w:lang w:eastAsia="zh-CN"/>
    </w:rPr>
  </w:style>
  <w:style w:type="character" w:customStyle="1" w:styleId="60">
    <w:name w:val="Заголовок 6 Знак"/>
    <w:basedOn w:val="a0"/>
    <w:link w:val="6"/>
    <w:rsid w:val="00D61B9E"/>
    <w:rPr>
      <w:rFonts w:ascii="Times New Roman" w:eastAsia="Times New Roman" w:hAnsi="Times New Roman" w:cs="Times New Roman"/>
      <w:sz w:val="28"/>
      <w:szCs w:val="20"/>
      <w:lang w:eastAsia="zh-CN"/>
    </w:rPr>
  </w:style>
  <w:style w:type="paragraph" w:customStyle="1" w:styleId="210">
    <w:name w:val="Основной текст с отступом 21"/>
    <w:basedOn w:val="a"/>
    <w:rsid w:val="00D61B9E"/>
    <w:pPr>
      <w:suppressAutoHyphens/>
      <w:spacing w:after="0" w:line="240" w:lineRule="auto"/>
      <w:ind w:firstLine="227"/>
      <w:jc w:val="both"/>
    </w:pPr>
    <w:rPr>
      <w:rFonts w:ascii="Times New Roman" w:eastAsia="Times New Roman" w:hAnsi="Times New Roman" w:cs="Times New Roman"/>
      <w:sz w:val="24"/>
      <w:szCs w:val="20"/>
    </w:rPr>
  </w:style>
  <w:style w:type="paragraph" w:styleId="aa">
    <w:name w:val="footer"/>
    <w:basedOn w:val="a"/>
    <w:link w:val="ab"/>
    <w:uiPriority w:val="99"/>
    <w:unhideWhenUsed/>
    <w:rsid w:val="00D61B9E"/>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character" w:customStyle="1" w:styleId="ab">
    <w:name w:val="Нижний колонтитул Знак"/>
    <w:basedOn w:val="a0"/>
    <w:link w:val="aa"/>
    <w:uiPriority w:val="99"/>
    <w:rsid w:val="00D61B9E"/>
    <w:rPr>
      <w:rFonts w:ascii="Times New Roman" w:eastAsia="Times New Roman" w:hAnsi="Times New Roman" w:cs="Times New Roman"/>
      <w:sz w:val="20"/>
      <w:szCs w:val="20"/>
      <w:lang w:eastAsia="zh-CN"/>
    </w:rPr>
  </w:style>
  <w:style w:type="paragraph" w:styleId="22">
    <w:name w:val="Body Text Indent 2"/>
    <w:basedOn w:val="a"/>
    <w:link w:val="23"/>
    <w:uiPriority w:val="99"/>
    <w:unhideWhenUsed/>
    <w:rsid w:val="00D61B9E"/>
    <w:pPr>
      <w:suppressAutoHyphens/>
      <w:spacing w:after="120" w:line="480" w:lineRule="auto"/>
      <w:ind w:left="283"/>
    </w:pPr>
    <w:rPr>
      <w:rFonts w:ascii="Times New Roman" w:eastAsia="Times New Roman" w:hAnsi="Times New Roman" w:cs="Times New Roman"/>
      <w:sz w:val="20"/>
      <w:szCs w:val="20"/>
      <w:lang w:eastAsia="zh-CN"/>
    </w:rPr>
  </w:style>
  <w:style w:type="character" w:customStyle="1" w:styleId="23">
    <w:name w:val="Основной текст с отступом 2 Знак"/>
    <w:basedOn w:val="a0"/>
    <w:link w:val="22"/>
    <w:uiPriority w:val="99"/>
    <w:rsid w:val="00D61B9E"/>
    <w:rPr>
      <w:rFonts w:ascii="Times New Roman" w:eastAsia="Times New Roman" w:hAnsi="Times New Roman" w:cs="Times New Roman"/>
      <w:sz w:val="20"/>
      <w:szCs w:val="20"/>
      <w:lang w:eastAsia="zh-CN"/>
    </w:rPr>
  </w:style>
  <w:style w:type="character" w:customStyle="1" w:styleId="apple-converted-space">
    <w:name w:val="apple-converted-space"/>
    <w:basedOn w:val="a0"/>
    <w:rsid w:val="00D61B9E"/>
  </w:style>
  <w:style w:type="character" w:customStyle="1" w:styleId="epm">
    <w:name w:val="epm"/>
    <w:basedOn w:val="a0"/>
    <w:rsid w:val="00D61B9E"/>
  </w:style>
  <w:style w:type="paragraph" w:styleId="ac">
    <w:name w:val="Normal (Web)"/>
    <w:basedOn w:val="a"/>
    <w:uiPriority w:val="99"/>
    <w:unhideWhenUsed/>
    <w:rsid w:val="001F185B"/>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qFormat/>
    <w:rsid w:val="00456DA6"/>
    <w:rPr>
      <w:b/>
      <w:bCs/>
    </w:rPr>
  </w:style>
  <w:style w:type="paragraph" w:customStyle="1" w:styleId="220">
    <w:name w:val="Основной текст 22"/>
    <w:basedOn w:val="a"/>
    <w:rsid w:val="00456DA6"/>
    <w:pPr>
      <w:suppressAutoHyphens/>
      <w:spacing w:after="120" w:line="240" w:lineRule="auto"/>
      <w:ind w:left="283"/>
    </w:pPr>
    <w:rPr>
      <w:rFonts w:ascii="Times New Roman" w:eastAsia="Times New Roman" w:hAnsi="Times New Roman" w:cs="Times New Roman"/>
      <w:sz w:val="20"/>
      <w:szCs w:val="20"/>
      <w:lang w:eastAsia="zh-CN"/>
    </w:rPr>
  </w:style>
  <w:style w:type="paragraph" w:styleId="24">
    <w:name w:val="Body Text 2"/>
    <w:basedOn w:val="a"/>
    <w:link w:val="25"/>
    <w:uiPriority w:val="99"/>
    <w:semiHidden/>
    <w:unhideWhenUsed/>
    <w:rsid w:val="00456DA6"/>
    <w:pPr>
      <w:suppressAutoHyphens/>
      <w:spacing w:after="120" w:line="480" w:lineRule="auto"/>
    </w:pPr>
    <w:rPr>
      <w:rFonts w:ascii="Times New Roman" w:eastAsia="Times New Roman" w:hAnsi="Times New Roman" w:cs="Times New Roman"/>
      <w:sz w:val="20"/>
      <w:szCs w:val="20"/>
      <w:lang w:eastAsia="zh-CN"/>
    </w:rPr>
  </w:style>
  <w:style w:type="character" w:customStyle="1" w:styleId="25">
    <w:name w:val="Основной текст 2 Знак"/>
    <w:basedOn w:val="a0"/>
    <w:link w:val="24"/>
    <w:uiPriority w:val="99"/>
    <w:semiHidden/>
    <w:rsid w:val="00456DA6"/>
    <w:rPr>
      <w:rFonts w:ascii="Times New Roman" w:eastAsia="Times New Roman" w:hAnsi="Times New Roman" w:cs="Times New Roman"/>
      <w:sz w:val="20"/>
      <w:szCs w:val="20"/>
      <w:lang w:eastAsia="zh-CN"/>
    </w:rPr>
  </w:style>
  <w:style w:type="character" w:styleId="ae">
    <w:name w:val="Hyperlink"/>
    <w:basedOn w:val="a0"/>
    <w:uiPriority w:val="99"/>
    <w:unhideWhenUsed/>
    <w:rsid w:val="00456DA6"/>
    <w:rPr>
      <w:color w:val="0000FF"/>
      <w:u w:val="single"/>
    </w:rPr>
  </w:style>
  <w:style w:type="character" w:customStyle="1" w:styleId="A10">
    <w:name w:val="A1"/>
    <w:uiPriority w:val="99"/>
    <w:rsid w:val="00C82544"/>
    <w:rPr>
      <w:color w:val="000000"/>
      <w:sz w:val="20"/>
      <w:szCs w:val="20"/>
    </w:rPr>
  </w:style>
  <w:style w:type="paragraph" w:customStyle="1" w:styleId="ConsTitle">
    <w:name w:val="ConsTitle"/>
    <w:rsid w:val="007A1637"/>
    <w:pPr>
      <w:widowControl w:val="0"/>
      <w:suppressAutoHyphens/>
      <w:spacing w:after="0" w:line="240" w:lineRule="auto"/>
    </w:pPr>
    <w:rPr>
      <w:rFonts w:ascii="Arial" w:eastAsia="Arial" w:hAnsi="Arial" w:cs="Arial"/>
      <w:b/>
      <w:kern w:val="1"/>
      <w:sz w:val="16"/>
      <w:szCs w:val="20"/>
      <w:lang w:eastAsia="zh-CN"/>
    </w:rPr>
  </w:style>
  <w:style w:type="paragraph" w:customStyle="1" w:styleId="31">
    <w:name w:val="Основной текст с отступом 31"/>
    <w:basedOn w:val="a"/>
    <w:rsid w:val="00E376ED"/>
    <w:pPr>
      <w:widowControl w:val="0"/>
      <w:suppressAutoHyphens/>
      <w:spacing w:after="0" w:line="336" w:lineRule="auto"/>
      <w:ind w:firstLine="720"/>
      <w:jc w:val="both"/>
    </w:pPr>
    <w:rPr>
      <w:rFonts w:ascii="Times New Roman" w:eastAsia="DejaVu Sans" w:hAnsi="Times New Roman" w:cs="Times New Roman"/>
      <w:kern w:val="1"/>
      <w:sz w:val="24"/>
      <w:szCs w:val="24"/>
      <w:lang w:eastAsia="zh-CN"/>
    </w:rPr>
  </w:style>
  <w:style w:type="character" w:customStyle="1" w:styleId="70">
    <w:name w:val="Заголовок 7 Знак"/>
    <w:basedOn w:val="a0"/>
    <w:link w:val="7"/>
    <w:uiPriority w:val="9"/>
    <w:semiHidden/>
    <w:rsid w:val="003101EE"/>
    <w:rPr>
      <w:rFonts w:asciiTheme="majorHAnsi" w:eastAsiaTheme="majorEastAsia" w:hAnsiTheme="majorHAnsi" w:cstheme="majorBidi"/>
      <w:i/>
      <w:iCs/>
      <w:color w:val="404040" w:themeColor="text1" w:themeTint="BF"/>
    </w:rPr>
  </w:style>
  <w:style w:type="character" w:customStyle="1" w:styleId="10">
    <w:name w:val="Заголовок 1 Знак"/>
    <w:basedOn w:val="a0"/>
    <w:link w:val="1"/>
    <w:rsid w:val="003101EE"/>
    <w:rPr>
      <w:rFonts w:asciiTheme="majorHAnsi" w:eastAsiaTheme="majorEastAsia" w:hAnsiTheme="majorHAnsi" w:cstheme="majorBidi"/>
      <w:b/>
      <w:bCs/>
      <w:color w:val="365F91" w:themeColor="accent1" w:themeShade="BF"/>
      <w:sz w:val="28"/>
      <w:szCs w:val="28"/>
      <w:lang w:eastAsia="zh-CN"/>
    </w:rPr>
  </w:style>
  <w:style w:type="character" w:customStyle="1" w:styleId="21">
    <w:name w:val="Заголовок 2 Знак"/>
    <w:basedOn w:val="a0"/>
    <w:link w:val="20"/>
    <w:uiPriority w:val="9"/>
    <w:rsid w:val="003101EE"/>
    <w:rPr>
      <w:rFonts w:asciiTheme="majorHAnsi" w:eastAsiaTheme="majorEastAsia" w:hAnsiTheme="majorHAnsi" w:cstheme="majorBidi"/>
      <w:b/>
      <w:bCs/>
      <w:color w:val="4F81BD" w:themeColor="accent1"/>
      <w:sz w:val="26"/>
      <w:szCs w:val="26"/>
      <w:lang w:eastAsia="zh-CN"/>
    </w:rPr>
  </w:style>
  <w:style w:type="character" w:customStyle="1" w:styleId="30">
    <w:name w:val="Заголовок 3 Знак"/>
    <w:basedOn w:val="a0"/>
    <w:link w:val="3"/>
    <w:rsid w:val="003101EE"/>
    <w:rPr>
      <w:rFonts w:asciiTheme="majorHAnsi" w:eastAsiaTheme="majorEastAsia" w:hAnsiTheme="majorHAnsi" w:cstheme="majorBidi"/>
      <w:b/>
      <w:bCs/>
      <w:color w:val="4F81BD" w:themeColor="accent1"/>
      <w:sz w:val="20"/>
      <w:szCs w:val="20"/>
      <w:lang w:eastAsia="zh-CN"/>
    </w:rPr>
  </w:style>
  <w:style w:type="character" w:customStyle="1" w:styleId="40">
    <w:name w:val="Заголовок 4 Знак"/>
    <w:basedOn w:val="a0"/>
    <w:link w:val="4"/>
    <w:rsid w:val="003101EE"/>
    <w:rPr>
      <w:rFonts w:asciiTheme="majorHAnsi" w:eastAsiaTheme="majorEastAsia" w:hAnsiTheme="majorHAnsi" w:cstheme="majorBidi"/>
      <w:b/>
      <w:bCs/>
      <w:i/>
      <w:iCs/>
      <w:color w:val="4F81BD" w:themeColor="accent1"/>
      <w:sz w:val="20"/>
      <w:szCs w:val="20"/>
      <w:lang w:eastAsia="zh-CN"/>
    </w:rPr>
  </w:style>
  <w:style w:type="character" w:customStyle="1" w:styleId="90">
    <w:name w:val="Заголовок 9 Знак"/>
    <w:basedOn w:val="a0"/>
    <w:link w:val="9"/>
    <w:uiPriority w:val="9"/>
    <w:semiHidden/>
    <w:rsid w:val="003101EE"/>
    <w:rPr>
      <w:rFonts w:asciiTheme="majorHAnsi" w:eastAsiaTheme="majorEastAsia" w:hAnsiTheme="majorHAnsi" w:cstheme="majorBidi"/>
      <w:i/>
      <w:iCs/>
      <w:color w:val="404040" w:themeColor="text1" w:themeTint="BF"/>
      <w:sz w:val="20"/>
      <w:szCs w:val="20"/>
      <w:lang w:eastAsia="zh-CN"/>
    </w:rPr>
  </w:style>
  <w:style w:type="paragraph" w:customStyle="1" w:styleId="FR1">
    <w:name w:val="FR1"/>
    <w:rsid w:val="003101EE"/>
    <w:pPr>
      <w:widowControl w:val="0"/>
      <w:suppressAutoHyphens/>
      <w:spacing w:before="480" w:after="0" w:line="240" w:lineRule="auto"/>
      <w:ind w:left="1680" w:right="200"/>
      <w:jc w:val="center"/>
    </w:pPr>
    <w:rPr>
      <w:rFonts w:ascii="Times New Roman" w:eastAsia="Times New Roman" w:hAnsi="Times New Roman" w:cs="Times New Roman"/>
      <w:b/>
      <w:sz w:val="40"/>
      <w:szCs w:val="20"/>
      <w:lang w:eastAsia="zh-CN"/>
    </w:rPr>
  </w:style>
  <w:style w:type="paragraph" w:customStyle="1" w:styleId="211">
    <w:name w:val="Основной текст 21"/>
    <w:basedOn w:val="a"/>
    <w:rsid w:val="003101EE"/>
    <w:pPr>
      <w:suppressAutoHyphens/>
      <w:spacing w:after="120" w:line="480" w:lineRule="auto"/>
    </w:pPr>
    <w:rPr>
      <w:rFonts w:ascii="Times New Roman" w:eastAsia="Times New Roman" w:hAnsi="Times New Roman" w:cs="Times New Roman"/>
      <w:sz w:val="20"/>
      <w:szCs w:val="20"/>
      <w:lang w:eastAsia="zh-CN"/>
    </w:rPr>
  </w:style>
  <w:style w:type="paragraph" w:styleId="af">
    <w:name w:val="Body Text Indent"/>
    <w:basedOn w:val="a"/>
    <w:link w:val="af0"/>
    <w:uiPriority w:val="99"/>
    <w:semiHidden/>
    <w:unhideWhenUsed/>
    <w:rsid w:val="003101EE"/>
    <w:pPr>
      <w:suppressAutoHyphens/>
      <w:spacing w:after="120" w:line="240" w:lineRule="auto"/>
      <w:ind w:left="283"/>
    </w:pPr>
    <w:rPr>
      <w:rFonts w:ascii="Times New Roman" w:eastAsia="Times New Roman" w:hAnsi="Times New Roman" w:cs="Times New Roman"/>
      <w:sz w:val="20"/>
      <w:szCs w:val="20"/>
      <w:lang w:eastAsia="zh-CN"/>
    </w:rPr>
  </w:style>
  <w:style w:type="character" w:customStyle="1" w:styleId="af0">
    <w:name w:val="Основной текст с отступом Знак"/>
    <w:basedOn w:val="a0"/>
    <w:link w:val="af"/>
    <w:uiPriority w:val="99"/>
    <w:semiHidden/>
    <w:rsid w:val="003101EE"/>
    <w:rPr>
      <w:rFonts w:ascii="Times New Roman" w:eastAsia="Times New Roman" w:hAnsi="Times New Roman" w:cs="Times New Roman"/>
      <w:sz w:val="20"/>
      <w:szCs w:val="20"/>
      <w:lang w:eastAsia="zh-CN"/>
    </w:rPr>
  </w:style>
  <w:style w:type="paragraph" w:styleId="af1">
    <w:name w:val="header"/>
    <w:basedOn w:val="a"/>
    <w:link w:val="af2"/>
    <w:uiPriority w:val="99"/>
    <w:unhideWhenUsed/>
    <w:rsid w:val="003101EE"/>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character" w:customStyle="1" w:styleId="af2">
    <w:name w:val="Верхний колонтитул Знак"/>
    <w:basedOn w:val="a0"/>
    <w:link w:val="af1"/>
    <w:uiPriority w:val="99"/>
    <w:rsid w:val="003101EE"/>
    <w:rPr>
      <w:rFonts w:ascii="Times New Roman" w:eastAsia="Times New Roman" w:hAnsi="Times New Roman" w:cs="Times New Roman"/>
      <w:sz w:val="20"/>
      <w:szCs w:val="20"/>
      <w:lang w:eastAsia="zh-CN"/>
    </w:rPr>
  </w:style>
  <w:style w:type="paragraph" w:customStyle="1" w:styleId="ConsNonformat">
    <w:name w:val="ConsNonformat"/>
    <w:rsid w:val="003101EE"/>
    <w:pPr>
      <w:widowControl w:val="0"/>
      <w:suppressAutoHyphens/>
      <w:spacing w:after="0" w:line="240" w:lineRule="auto"/>
    </w:pPr>
    <w:rPr>
      <w:rFonts w:ascii="Consultant" w:eastAsia="Arial" w:hAnsi="Consultant" w:cs="Consultant"/>
      <w:kern w:val="1"/>
      <w:sz w:val="20"/>
      <w:szCs w:val="20"/>
      <w:lang w:eastAsia="zh-CN"/>
    </w:rPr>
  </w:style>
  <w:style w:type="paragraph" w:customStyle="1" w:styleId="2">
    <w:name w:val="Маркированный2"/>
    <w:basedOn w:val="a"/>
    <w:rsid w:val="003101EE"/>
    <w:pPr>
      <w:widowControl w:val="0"/>
      <w:numPr>
        <w:numId w:val="17"/>
      </w:numPr>
      <w:suppressAutoHyphens/>
      <w:spacing w:after="120" w:line="360" w:lineRule="auto"/>
      <w:ind w:left="360"/>
      <w:jc w:val="both"/>
    </w:pPr>
    <w:rPr>
      <w:rFonts w:ascii="Times New Roman" w:eastAsia="DejaVu Sans" w:hAnsi="Times New Roman" w:cs="Times New Roman"/>
      <w:kern w:val="1"/>
      <w:szCs w:val="24"/>
      <w:lang w:eastAsia="zh-CN"/>
    </w:rPr>
  </w:style>
  <w:style w:type="paragraph" w:customStyle="1" w:styleId="af3">
    <w:name w:val="Пример"/>
    <w:basedOn w:val="a"/>
    <w:rsid w:val="003101EE"/>
    <w:pPr>
      <w:widowControl w:val="0"/>
      <w:suppressAutoHyphens/>
      <w:spacing w:after="120" w:line="360" w:lineRule="auto"/>
      <w:jc w:val="both"/>
    </w:pPr>
    <w:rPr>
      <w:rFonts w:ascii="Times New Roman" w:eastAsia="DejaVu Sans" w:hAnsi="Times New Roman" w:cs="Times New Roman"/>
      <w:kern w:val="1"/>
      <w:szCs w:val="24"/>
      <w:lang w:eastAsia="zh-CN"/>
    </w:rPr>
  </w:style>
  <w:style w:type="paragraph" w:customStyle="1" w:styleId="11">
    <w:name w:val="заголовок 11"/>
    <w:basedOn w:val="a"/>
    <w:next w:val="a"/>
    <w:rsid w:val="003101EE"/>
    <w:pPr>
      <w:keepNext/>
      <w:keepLines/>
      <w:widowControl w:val="0"/>
      <w:suppressAutoHyphens/>
      <w:spacing w:after="0" w:line="240" w:lineRule="auto"/>
    </w:pPr>
    <w:rPr>
      <w:rFonts w:ascii="Times New Roman" w:eastAsia="WenQuanYi Zen Hei" w:hAnsi="Times New Roman" w:cs="Lohit Hindi"/>
      <w:b/>
      <w:spacing w:val="20"/>
      <w:kern w:val="1"/>
      <w:sz w:val="24"/>
      <w:szCs w:val="24"/>
      <w:lang w:eastAsia="zh-CN" w:bidi="hi-IN"/>
    </w:rPr>
  </w:style>
  <w:style w:type="paragraph" w:customStyle="1" w:styleId="u">
    <w:name w:val="u"/>
    <w:basedOn w:val="a"/>
    <w:rsid w:val="003101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3101EE"/>
    <w:pPr>
      <w:widowControl w:val="0"/>
      <w:autoSpaceDE w:val="0"/>
      <w:autoSpaceDN w:val="0"/>
      <w:adjustRightInd w:val="0"/>
      <w:spacing w:after="0" w:line="240" w:lineRule="auto"/>
    </w:pPr>
    <w:rPr>
      <w:rFonts w:ascii="Courier New" w:hAnsi="Courier New" w:cs="Courier New"/>
      <w:sz w:val="20"/>
      <w:szCs w:val="20"/>
    </w:rPr>
  </w:style>
  <w:style w:type="paragraph" w:styleId="af4">
    <w:name w:val="Balloon Text"/>
    <w:basedOn w:val="a"/>
    <w:link w:val="af5"/>
    <w:uiPriority w:val="99"/>
    <w:semiHidden/>
    <w:unhideWhenUsed/>
    <w:rsid w:val="009D626C"/>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D626C"/>
    <w:rPr>
      <w:rFonts w:ascii="Tahoma" w:hAnsi="Tahoma" w:cs="Tahoma"/>
      <w:sz w:val="16"/>
      <w:szCs w:val="16"/>
    </w:rPr>
  </w:style>
  <w:style w:type="paragraph" w:customStyle="1" w:styleId="af6">
    <w:name w:val="Название бланка"/>
    <w:basedOn w:val="a"/>
    <w:rsid w:val="00992EA4"/>
    <w:pPr>
      <w:spacing w:after="0" w:line="240" w:lineRule="auto"/>
      <w:jc w:val="center"/>
    </w:pPr>
    <w:rPr>
      <w:rFonts w:ascii="Arial" w:eastAsia="Times New Roman" w:hAnsi="Arial" w:cs="Times New Roman"/>
      <w:b/>
      <w:caps/>
      <w:sz w:val="28"/>
      <w:szCs w:val="20"/>
    </w:rPr>
  </w:style>
  <w:style w:type="paragraph" w:customStyle="1" w:styleId="61">
    <w:name w:val="Подпись 6 размер"/>
    <w:basedOn w:val="a"/>
    <w:rsid w:val="00992EA4"/>
    <w:pPr>
      <w:spacing w:after="0" w:line="240" w:lineRule="auto"/>
      <w:jc w:val="center"/>
    </w:pPr>
    <w:rPr>
      <w:rFonts w:ascii="Arial" w:eastAsia="Times New Roman" w:hAnsi="Arial" w:cs="Times New Roman"/>
      <w:sz w:val="12"/>
      <w:szCs w:val="20"/>
    </w:rPr>
  </w:style>
  <w:style w:type="paragraph" w:customStyle="1" w:styleId="12">
    <w:name w:val="Текст таблицы уровень 1"/>
    <w:basedOn w:val="a"/>
    <w:rsid w:val="00992EA4"/>
    <w:pPr>
      <w:spacing w:before="40" w:after="40" w:line="240" w:lineRule="auto"/>
      <w:jc w:val="both"/>
    </w:pPr>
    <w:rPr>
      <w:rFonts w:ascii="Arial" w:eastAsia="Times New Roman" w:hAnsi="Arial" w:cs="Times New Roman"/>
      <w:sz w:val="18"/>
      <w:szCs w:val="20"/>
    </w:rPr>
  </w:style>
  <w:style w:type="paragraph" w:customStyle="1" w:styleId="af7">
    <w:name w:val="таблица"/>
    <w:basedOn w:val="a"/>
    <w:rsid w:val="00954A35"/>
    <w:pPr>
      <w:spacing w:after="0" w:line="240" w:lineRule="auto"/>
    </w:pPr>
    <w:rPr>
      <w:rFonts w:ascii="Arial" w:eastAsia="Times New Roman" w:hAnsi="Arial" w:cs="Times New Roman"/>
      <w:sz w:val="20"/>
      <w:szCs w:val="20"/>
    </w:rPr>
  </w:style>
  <w:style w:type="paragraph" w:customStyle="1" w:styleId="af8">
    <w:name w:val="для оригинала госкомстата"/>
    <w:basedOn w:val="a"/>
    <w:rsid w:val="00954A35"/>
    <w:pPr>
      <w:spacing w:after="0" w:line="240" w:lineRule="auto"/>
      <w:ind w:firstLine="567"/>
    </w:pPr>
    <w:rPr>
      <w:rFonts w:ascii="Times New Roman" w:eastAsia="Times New Roman" w:hAnsi="Times New Roman" w:cs="Times New Roman"/>
      <w:sz w:val="20"/>
      <w:szCs w:val="20"/>
    </w:rPr>
  </w:style>
  <w:style w:type="paragraph" w:customStyle="1" w:styleId="af9">
    <w:name w:val="подтекст"/>
    <w:basedOn w:val="af7"/>
    <w:rsid w:val="00954A35"/>
    <w:rPr>
      <w:i/>
      <w:sz w:val="16"/>
      <w:lang w:val="en-US"/>
    </w:rPr>
  </w:style>
  <w:style w:type="paragraph" w:customStyle="1" w:styleId="13">
    <w:name w:val="Обычный1"/>
    <w:rsid w:val="00954A35"/>
    <w:pPr>
      <w:spacing w:after="0" w:line="240" w:lineRule="auto"/>
    </w:pPr>
    <w:rPr>
      <w:rFonts w:ascii="Arial" w:eastAsia="Times New Roman" w:hAnsi="Arial" w:cs="Times New Roman"/>
      <w:snapToGrid w:val="0"/>
      <w:sz w:val="18"/>
      <w:szCs w:val="20"/>
    </w:rPr>
  </w:style>
  <w:style w:type="paragraph" w:styleId="14">
    <w:name w:val="toc 1"/>
    <w:basedOn w:val="a"/>
    <w:next w:val="a"/>
    <w:autoRedefine/>
    <w:uiPriority w:val="39"/>
    <w:unhideWhenUsed/>
    <w:rsid w:val="00D824A8"/>
    <w:pPr>
      <w:tabs>
        <w:tab w:val="right" w:pos="9344"/>
      </w:tabs>
      <w:spacing w:before="240" w:after="0"/>
    </w:pPr>
    <w:rPr>
      <w:rFonts w:ascii="Times New Roman" w:hAnsi="Times New Roman" w:cs="Times New Roman"/>
      <w:bCs/>
      <w:caps/>
      <w:noProof/>
      <w:sz w:val="24"/>
      <w:szCs w:val="24"/>
    </w:rPr>
  </w:style>
  <w:style w:type="paragraph" w:styleId="26">
    <w:name w:val="toc 2"/>
    <w:basedOn w:val="a"/>
    <w:next w:val="a"/>
    <w:autoRedefine/>
    <w:uiPriority w:val="39"/>
    <w:unhideWhenUsed/>
    <w:rsid w:val="001B56BE"/>
    <w:pPr>
      <w:spacing w:before="240" w:after="0"/>
    </w:pPr>
    <w:rPr>
      <w:b/>
      <w:bCs/>
      <w:sz w:val="20"/>
      <w:szCs w:val="20"/>
    </w:rPr>
  </w:style>
  <w:style w:type="paragraph" w:styleId="32">
    <w:name w:val="toc 3"/>
    <w:basedOn w:val="a"/>
    <w:next w:val="a"/>
    <w:autoRedefine/>
    <w:uiPriority w:val="39"/>
    <w:unhideWhenUsed/>
    <w:rsid w:val="001B56BE"/>
    <w:pPr>
      <w:spacing w:after="0"/>
      <w:ind w:left="220"/>
    </w:pPr>
    <w:rPr>
      <w:sz w:val="20"/>
      <w:szCs w:val="20"/>
    </w:rPr>
  </w:style>
  <w:style w:type="paragraph" w:styleId="41">
    <w:name w:val="toc 4"/>
    <w:basedOn w:val="a"/>
    <w:next w:val="a"/>
    <w:autoRedefine/>
    <w:uiPriority w:val="39"/>
    <w:unhideWhenUsed/>
    <w:rsid w:val="001B56BE"/>
    <w:pPr>
      <w:spacing w:after="0"/>
      <w:ind w:left="440"/>
    </w:pPr>
    <w:rPr>
      <w:sz w:val="20"/>
      <w:szCs w:val="20"/>
    </w:rPr>
  </w:style>
  <w:style w:type="paragraph" w:styleId="51">
    <w:name w:val="toc 5"/>
    <w:basedOn w:val="a"/>
    <w:next w:val="a"/>
    <w:autoRedefine/>
    <w:uiPriority w:val="39"/>
    <w:unhideWhenUsed/>
    <w:rsid w:val="001B56BE"/>
    <w:pPr>
      <w:spacing w:after="0"/>
      <w:ind w:left="660"/>
    </w:pPr>
    <w:rPr>
      <w:sz w:val="20"/>
      <w:szCs w:val="20"/>
    </w:rPr>
  </w:style>
  <w:style w:type="paragraph" w:styleId="62">
    <w:name w:val="toc 6"/>
    <w:basedOn w:val="a"/>
    <w:next w:val="a"/>
    <w:autoRedefine/>
    <w:uiPriority w:val="39"/>
    <w:unhideWhenUsed/>
    <w:rsid w:val="001B56BE"/>
    <w:pPr>
      <w:spacing w:after="0"/>
      <w:ind w:left="880"/>
    </w:pPr>
    <w:rPr>
      <w:sz w:val="20"/>
      <w:szCs w:val="20"/>
    </w:rPr>
  </w:style>
  <w:style w:type="paragraph" w:styleId="71">
    <w:name w:val="toc 7"/>
    <w:basedOn w:val="a"/>
    <w:next w:val="a"/>
    <w:autoRedefine/>
    <w:uiPriority w:val="39"/>
    <w:unhideWhenUsed/>
    <w:rsid w:val="001B56BE"/>
    <w:pPr>
      <w:spacing w:after="0"/>
      <w:ind w:left="1100"/>
    </w:pPr>
    <w:rPr>
      <w:sz w:val="20"/>
      <w:szCs w:val="20"/>
    </w:rPr>
  </w:style>
  <w:style w:type="paragraph" w:styleId="8">
    <w:name w:val="toc 8"/>
    <w:basedOn w:val="a"/>
    <w:next w:val="a"/>
    <w:autoRedefine/>
    <w:uiPriority w:val="39"/>
    <w:unhideWhenUsed/>
    <w:rsid w:val="001B56BE"/>
    <w:pPr>
      <w:spacing w:after="0"/>
      <w:ind w:left="1320"/>
    </w:pPr>
    <w:rPr>
      <w:sz w:val="20"/>
      <w:szCs w:val="20"/>
    </w:rPr>
  </w:style>
  <w:style w:type="paragraph" w:styleId="91">
    <w:name w:val="toc 9"/>
    <w:basedOn w:val="a"/>
    <w:next w:val="a"/>
    <w:autoRedefine/>
    <w:uiPriority w:val="39"/>
    <w:unhideWhenUsed/>
    <w:rsid w:val="001B56BE"/>
    <w:pPr>
      <w:spacing w:after="0"/>
      <w:ind w:left="1540"/>
    </w:pPr>
    <w:rPr>
      <w:sz w:val="20"/>
      <w:szCs w:val="20"/>
    </w:rPr>
  </w:style>
  <w:style w:type="paragraph" w:styleId="afa">
    <w:name w:val="TOC Heading"/>
    <w:basedOn w:val="1"/>
    <w:next w:val="a"/>
    <w:uiPriority w:val="39"/>
    <w:unhideWhenUsed/>
    <w:qFormat/>
    <w:rsid w:val="001B56BE"/>
    <w:pPr>
      <w:suppressAutoHyphens w:val="0"/>
      <w:spacing w:line="276" w:lineRule="auto"/>
      <w:outlineLvl w:val="9"/>
    </w:pPr>
    <w:rPr>
      <w:lang w:eastAsia="en-US"/>
    </w:rPr>
  </w:style>
</w:styles>
</file>

<file path=word/webSettings.xml><?xml version="1.0" encoding="utf-8"?>
<w:webSettings xmlns:r="http://schemas.openxmlformats.org/officeDocument/2006/relationships" xmlns:w="http://schemas.openxmlformats.org/wordprocessingml/2006/main">
  <w:divs>
    <w:div w:id="38747364">
      <w:bodyDiv w:val="1"/>
      <w:marLeft w:val="0"/>
      <w:marRight w:val="0"/>
      <w:marTop w:val="0"/>
      <w:marBottom w:val="0"/>
      <w:divBdr>
        <w:top w:val="none" w:sz="0" w:space="0" w:color="auto"/>
        <w:left w:val="none" w:sz="0" w:space="0" w:color="auto"/>
        <w:bottom w:val="none" w:sz="0" w:space="0" w:color="auto"/>
        <w:right w:val="none" w:sz="0" w:space="0" w:color="auto"/>
      </w:divBdr>
    </w:div>
    <w:div w:id="144595182">
      <w:bodyDiv w:val="1"/>
      <w:marLeft w:val="0"/>
      <w:marRight w:val="0"/>
      <w:marTop w:val="0"/>
      <w:marBottom w:val="0"/>
      <w:divBdr>
        <w:top w:val="none" w:sz="0" w:space="0" w:color="auto"/>
        <w:left w:val="none" w:sz="0" w:space="0" w:color="auto"/>
        <w:bottom w:val="none" w:sz="0" w:space="0" w:color="auto"/>
        <w:right w:val="none" w:sz="0" w:space="0" w:color="auto"/>
      </w:divBdr>
    </w:div>
    <w:div w:id="662659806">
      <w:bodyDiv w:val="1"/>
      <w:marLeft w:val="0"/>
      <w:marRight w:val="0"/>
      <w:marTop w:val="0"/>
      <w:marBottom w:val="0"/>
      <w:divBdr>
        <w:top w:val="none" w:sz="0" w:space="0" w:color="auto"/>
        <w:left w:val="none" w:sz="0" w:space="0" w:color="auto"/>
        <w:bottom w:val="none" w:sz="0" w:space="0" w:color="auto"/>
        <w:right w:val="none" w:sz="0" w:space="0" w:color="auto"/>
      </w:divBdr>
    </w:div>
    <w:div w:id="1213885162">
      <w:bodyDiv w:val="1"/>
      <w:marLeft w:val="0"/>
      <w:marRight w:val="0"/>
      <w:marTop w:val="0"/>
      <w:marBottom w:val="0"/>
      <w:divBdr>
        <w:top w:val="none" w:sz="0" w:space="0" w:color="auto"/>
        <w:left w:val="none" w:sz="0" w:space="0" w:color="auto"/>
        <w:bottom w:val="none" w:sz="0" w:space="0" w:color="auto"/>
        <w:right w:val="none" w:sz="0" w:space="0" w:color="auto"/>
      </w:divBdr>
    </w:div>
    <w:div w:id="1517228526">
      <w:bodyDiv w:val="1"/>
      <w:marLeft w:val="0"/>
      <w:marRight w:val="0"/>
      <w:marTop w:val="0"/>
      <w:marBottom w:val="0"/>
      <w:divBdr>
        <w:top w:val="none" w:sz="0" w:space="0" w:color="auto"/>
        <w:left w:val="none" w:sz="0" w:space="0" w:color="auto"/>
        <w:bottom w:val="none" w:sz="0" w:space="0" w:color="auto"/>
        <w:right w:val="none" w:sz="0" w:space="0" w:color="auto"/>
      </w:divBdr>
    </w:div>
    <w:div w:id="195416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image" Target="media/image2.wmf"/><Relationship Id="rId26" Type="http://schemas.openxmlformats.org/officeDocument/2006/relationships/footer" Target="footer1.xml"/><Relationship Id="rId39" Type="http://schemas.openxmlformats.org/officeDocument/2006/relationships/hyperlink" Target="http://ru.wikipedia.org/wiki/%D0%9F%D0%BE%D0%BA%D1%83%D0%BF%D0%B0%D1%82%D0%B5%D0%BB%D1%8C" TargetMode="Externa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ru.wikipedia.org/w/index.php?title=%D0%A2%D0%BE%D0%B2%D0%B0%D1%80%D0%BD%D0%BE-%D0%BC%D0%B0%D1%82%D0%B5%D1%80%D0%B8%D0%B0%D0%BB%D1%8C%D0%BD%D1%8B%D0%B5_%D1%86%D0%B5%D0%BD%D0%BD%D0%BE%D1%81%D1%82%D0%B8&amp;action=edit&amp;redlink=1" TargetMode="External"/><Relationship Id="rId42" Type="http://schemas.openxmlformats.org/officeDocument/2006/relationships/hyperlink" Target="http://blanker.ru/"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ru.wikipedia.org/wiki/%D0%94%D0%BE%D0%BA%D1%83%D0%BC%D0%B5%D0%BD%D1%82" TargetMode="External"/><Relationship Id="rId38" Type="http://schemas.openxmlformats.org/officeDocument/2006/relationships/hyperlink" Target="http://ru.wikipedia.org/wiki/%D0%9F%D0%BE%D0%BA%D1%83%D0%BF%D0%B0%D1%82%D0%B5%D0%BB%D1%8C"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hyperlink" Target="consultantplus://offline/ref=84EA8391FECC23885D32AE21692C03D31E7A84A0055A0BC817F0A2DCE5SEJ" TargetMode="External"/><Relationship Id="rId41" Type="http://schemas.openxmlformats.org/officeDocument/2006/relationships/hyperlink" Target="http://blank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5.wmf"/><Relationship Id="rId32" Type="http://schemas.openxmlformats.org/officeDocument/2006/relationships/oleObject" Target="embeddings/oleObject9.bin"/><Relationship Id="rId37" Type="http://schemas.openxmlformats.org/officeDocument/2006/relationships/hyperlink" Target="http://ru.wikipedia.org/wiki/%D0%9F%D1%80%D0%BE%D0%B4%D0%B0%D0%B2%D0%B5%D1%86" TargetMode="External"/><Relationship Id="rId40" Type="http://schemas.openxmlformats.org/officeDocument/2006/relationships/hyperlink" Target="http://ru.wikipedia.org/wiki/%D0%9A%D0%BD%D0%B8%D0%B3%D0%B0_%D0%BF%D0%BE%D0%BA%D1%83%D0%BF%D0%BE%D0%BA"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oleObject" Target="embeddings/oleObject4.bin"/><Relationship Id="rId28" Type="http://schemas.openxmlformats.org/officeDocument/2006/relationships/oleObject" Target="embeddings/oleObject6.bin"/><Relationship Id="rId36" Type="http://schemas.openxmlformats.org/officeDocument/2006/relationships/hyperlink" Target="http://ru.wikipedia.org/wiki/%D0%94%D0%BE%D0%BA%D1%83%D0%BC%D0%B5%D0%BD%D1%82" TargetMode="External"/><Relationship Id="rId10" Type="http://schemas.openxmlformats.org/officeDocument/2006/relationships/chart" Target="charts/chart1.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hyperlink" Target="http://blanker.ru/doc/buhgalterskiy-balan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5.xm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hyperlink" Target="http://ru.wikipedia.org/wiki/%D0%9B%D0%B8%D1%86%D0%BE" TargetMode="External"/><Relationship Id="rId43" Type="http://schemas.openxmlformats.org/officeDocument/2006/relationships/hyperlink" Target="http://blanker.ru/doc/buhgalterskiy-balan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1057;&#1086;%20&#1089;&#1090;&#1072;&#1088;&#1086;&#1075;&#1086;%20&#1082;&#1086;&#1084;&#1087;&#1072;\4%20&#1082;&#1091;&#1088;&#1089;\&#1042;&#1050;&#1056;\Export_Table_Data%2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1057;&#1086;%20&#1089;&#1090;&#1072;&#1088;&#1086;&#1075;&#1086;%20&#1082;&#1086;&#1084;&#1087;&#1072;\4%20&#1082;&#1091;&#1088;&#1089;\&#1042;&#1050;&#1056;\Export_Table_Data.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1057;&#1086;%20&#1089;&#1090;&#1072;&#1088;&#1086;&#1075;&#1086;%20&#1082;&#1086;&#1084;&#1087;&#1072;\4%20&#1082;&#1091;&#1088;&#1089;\&#1042;&#1050;&#1056;\Export_Table_Data.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1057;&#1086;%20&#1089;&#1090;&#1072;&#1088;&#1086;&#1075;&#1086;%20&#1082;&#1086;&#1084;&#1087;&#1072;\4%20&#1082;&#1091;&#1088;&#1089;\&#1042;&#1050;&#1056;\Export_Table_Data.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1057;&#1086;%20&#1089;&#1090;&#1072;&#1088;&#1086;&#1075;&#1086;%20&#1082;&#1086;&#1084;&#1087;&#1072;\4%20&#1082;&#1091;&#1088;&#1089;\&#1042;&#1050;&#1056;\Export_Table_Data.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1057;&#1086;%20&#1089;&#1090;&#1072;&#1088;&#1086;&#1075;&#1086;%20&#1082;&#1086;&#1084;&#1087;&#1072;\4%20&#1082;&#1091;&#1088;&#1089;\&#1042;&#1050;&#1056;\Export_Table_Data%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Структура выручки,%</a:t>
            </a:r>
          </a:p>
        </c:rich>
      </c:tx>
    </c:title>
    <c:plotArea>
      <c:layout/>
      <c:pieChart>
        <c:varyColors val="1"/>
        <c:ser>
          <c:idx val="0"/>
          <c:order val="0"/>
          <c:tx>
            <c:v>Структура выручки</c:v>
          </c:tx>
          <c:explosion val="25"/>
          <c:dPt>
            <c:idx val="9"/>
            <c:spPr>
              <a:ln>
                <a:solidFill>
                  <a:prstClr val="black"/>
                </a:solidFill>
              </a:ln>
            </c:spPr>
          </c:dPt>
          <c:dLbls>
            <c:dLbl>
              <c:idx val="9"/>
              <c:spPr/>
              <c:txPr>
                <a:bodyPr/>
                <a:lstStyle/>
                <a:p>
                  <a:pPr>
                    <a:defRPr sz="1100" b="1"/>
                  </a:pPr>
                  <a:endParaRPr lang="ru-RU"/>
                </a:p>
              </c:txPr>
            </c:dLbl>
            <c:showVal val="1"/>
            <c:showLeaderLines val="1"/>
          </c:dLbls>
          <c:cat>
            <c:strRef>
              <c:f>Лист1!$B$2:$B$11</c:f>
              <c:strCache>
                <c:ptCount val="10"/>
                <c:pt idx="0">
                  <c:v>МСУ-7</c:v>
                </c:pt>
                <c:pt idx="1">
                  <c:v>МСУ-1</c:v>
                </c:pt>
                <c:pt idx="2">
                  <c:v>Северозападный</c:v>
                </c:pt>
                <c:pt idx="3">
                  <c:v>МСУ-4</c:v>
                </c:pt>
                <c:pt idx="4">
                  <c:v>МСУ-58</c:v>
                </c:pt>
                <c:pt idx="5">
                  <c:v>МСУ-8</c:v>
                </c:pt>
                <c:pt idx="6">
                  <c:v>УМР Волгодонск</c:v>
                </c:pt>
                <c:pt idx="7">
                  <c:v>ВУС</c:v>
                </c:pt>
                <c:pt idx="8">
                  <c:v>прочие</c:v>
                </c:pt>
                <c:pt idx="9">
                  <c:v>Нижегородский</c:v>
                </c:pt>
              </c:strCache>
            </c:strRef>
          </c:cat>
          <c:val>
            <c:numRef>
              <c:f>Лист1!$A$1:$A$10</c:f>
              <c:numCache>
                <c:formatCode>General</c:formatCode>
                <c:ptCount val="10"/>
                <c:pt idx="0">
                  <c:v>3.84</c:v>
                </c:pt>
                <c:pt idx="1">
                  <c:v>3.9699999999999998</c:v>
                </c:pt>
                <c:pt idx="2">
                  <c:v>12.32</c:v>
                </c:pt>
                <c:pt idx="3">
                  <c:v>13.139999999999999</c:v>
                </c:pt>
                <c:pt idx="4">
                  <c:v>12.11</c:v>
                </c:pt>
                <c:pt idx="5">
                  <c:v>12.91</c:v>
                </c:pt>
                <c:pt idx="6">
                  <c:v>12.9</c:v>
                </c:pt>
                <c:pt idx="7">
                  <c:v>25.25</c:v>
                </c:pt>
                <c:pt idx="8">
                  <c:v>0.36000000000000032</c:v>
                </c:pt>
                <c:pt idx="9">
                  <c:v>3.18</c:v>
                </c:pt>
              </c:numCache>
            </c:numRef>
          </c:val>
        </c:ser>
        <c:firstSliceAng val="0"/>
      </c:pieChart>
      <c:spPr>
        <a:noFill/>
        <a:ln w="25400">
          <a:noFill/>
        </a:ln>
      </c:spPr>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v>Кредиторская задолженность перед поставщиками и подрядчиками</c:v>
          </c:tx>
          <c:spPr>
            <a:ln w="22225">
              <a:solidFill>
                <a:sysClr val="windowText" lastClr="000000"/>
              </a:solidFill>
            </a:ln>
          </c:spPr>
          <c:marker>
            <c:symbol val="none"/>
          </c:marker>
          <c:cat>
            <c:numRef>
              <c:f>Лист1!$A$1:$G$1</c:f>
              <c:numCache>
                <c:formatCode>General</c:formatCode>
                <c:ptCount val="7"/>
                <c:pt idx="0">
                  <c:v>2006</c:v>
                </c:pt>
                <c:pt idx="1">
                  <c:v>2007</c:v>
                </c:pt>
                <c:pt idx="2">
                  <c:v>2008</c:v>
                </c:pt>
                <c:pt idx="3">
                  <c:v>2009</c:v>
                </c:pt>
                <c:pt idx="4">
                  <c:v>2010</c:v>
                </c:pt>
                <c:pt idx="5">
                  <c:v>2011</c:v>
                </c:pt>
                <c:pt idx="6">
                  <c:v>2012</c:v>
                </c:pt>
              </c:numCache>
            </c:numRef>
          </c:cat>
          <c:val>
            <c:numRef>
              <c:f>Лист1!$A$3:$G$3</c:f>
              <c:numCache>
                <c:formatCode>#,##0</c:formatCode>
                <c:ptCount val="7"/>
                <c:pt idx="0">
                  <c:v>5660.25</c:v>
                </c:pt>
                <c:pt idx="1">
                  <c:v>6393.3214285714903</c:v>
                </c:pt>
                <c:pt idx="2">
                  <c:v>9257.1071428571449</c:v>
                </c:pt>
                <c:pt idx="3">
                  <c:v>23229.178571428496</c:v>
                </c:pt>
                <c:pt idx="4">
                  <c:v>23368.857142857116</c:v>
                </c:pt>
                <c:pt idx="5">
                  <c:v>22249.857142857116</c:v>
                </c:pt>
                <c:pt idx="6">
                  <c:v>20402.607142857116</c:v>
                </c:pt>
              </c:numCache>
            </c:numRef>
          </c:val>
        </c:ser>
        <c:marker val="1"/>
        <c:axId val="150794624"/>
        <c:axId val="150797696"/>
      </c:lineChart>
      <c:catAx>
        <c:axId val="150794624"/>
        <c:scaling>
          <c:orientation val="minMax"/>
        </c:scaling>
        <c:axPos val="b"/>
        <c:title>
          <c:tx>
            <c:rich>
              <a:bodyPr/>
              <a:lstStyle/>
              <a:p>
                <a:pPr>
                  <a:defRPr/>
                </a:pPr>
                <a:r>
                  <a:rPr lang="ru-RU"/>
                  <a:t>годы</a:t>
                </a:r>
              </a:p>
            </c:rich>
          </c:tx>
        </c:title>
        <c:numFmt formatCode="General" sourceLinked="1"/>
        <c:tickLblPos val="nextTo"/>
        <c:crossAx val="150797696"/>
        <c:crosses val="autoZero"/>
        <c:auto val="1"/>
        <c:lblAlgn val="ctr"/>
        <c:lblOffset val="100"/>
      </c:catAx>
      <c:valAx>
        <c:axId val="150797696"/>
        <c:scaling>
          <c:orientation val="minMax"/>
        </c:scaling>
        <c:axPos val="l"/>
        <c:majorGridlines/>
        <c:title>
          <c:tx>
            <c:rich>
              <a:bodyPr rot="-5400000" vert="horz"/>
              <a:lstStyle/>
              <a:p>
                <a:pPr>
                  <a:defRPr/>
                </a:pPr>
                <a:r>
                  <a:rPr lang="ru-RU"/>
                  <a:t>тыс.руб.</a:t>
                </a:r>
              </a:p>
            </c:rich>
          </c:tx>
        </c:title>
        <c:numFmt formatCode="#,##0" sourceLinked="1"/>
        <c:tickLblPos val="nextTo"/>
        <c:crossAx val="150794624"/>
        <c:crosses val="autoZero"/>
        <c:crossBetween val="between"/>
      </c:valAx>
    </c:plotArea>
    <c:legend>
      <c:legendPos val="r"/>
    </c:legend>
    <c:plotVisOnly val="1"/>
    <c:dispBlanksAs val="gap"/>
  </c:chart>
  <c:spPr>
    <a:ln>
      <a:solidFill>
        <a:sysClr val="windowText" lastClr="000000">
          <a:alpha val="71000"/>
        </a:sysClr>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autoTitleDeleted val="1"/>
    <c:plotArea>
      <c:layout/>
      <c:lineChart>
        <c:grouping val="standard"/>
        <c:ser>
          <c:idx val="0"/>
          <c:order val="0"/>
          <c:tx>
            <c:v>Доля кредиторской задолженности перед поставщиками и подрядчиками в общем объеме кредиторской задолженности</c:v>
          </c:tx>
          <c:spPr>
            <a:ln w="19050">
              <a:solidFill>
                <a:sysClr val="windowText" lastClr="000000"/>
              </a:solidFill>
            </a:ln>
          </c:spPr>
          <c:marker>
            <c:symbol val="none"/>
          </c:marker>
          <c:cat>
            <c:numRef>
              <c:f>Лист1!$A$1:$G$1</c:f>
              <c:numCache>
                <c:formatCode>General</c:formatCode>
                <c:ptCount val="7"/>
                <c:pt idx="0">
                  <c:v>2006</c:v>
                </c:pt>
                <c:pt idx="1">
                  <c:v>2007</c:v>
                </c:pt>
                <c:pt idx="2">
                  <c:v>2008</c:v>
                </c:pt>
                <c:pt idx="3">
                  <c:v>2009</c:v>
                </c:pt>
                <c:pt idx="4">
                  <c:v>2010</c:v>
                </c:pt>
                <c:pt idx="5">
                  <c:v>2011</c:v>
                </c:pt>
                <c:pt idx="6">
                  <c:v>2012</c:v>
                </c:pt>
              </c:numCache>
            </c:numRef>
          </c:cat>
          <c:val>
            <c:numRef>
              <c:f>Лист1!$A$8:$G$8</c:f>
              <c:numCache>
                <c:formatCode>0.00</c:formatCode>
                <c:ptCount val="7"/>
                <c:pt idx="0">
                  <c:v>44.760476505176833</c:v>
                </c:pt>
                <c:pt idx="1">
                  <c:v>37.05398725766544</c:v>
                </c:pt>
                <c:pt idx="2">
                  <c:v>39.538140266364863</c:v>
                </c:pt>
                <c:pt idx="3">
                  <c:v>47.616666569053791</c:v>
                </c:pt>
                <c:pt idx="4">
                  <c:v>44.463410822161059</c:v>
                </c:pt>
                <c:pt idx="5">
                  <c:v>43.457479756915276</c:v>
                </c:pt>
                <c:pt idx="6">
                  <c:v>43.86138134947111</c:v>
                </c:pt>
              </c:numCache>
            </c:numRef>
          </c:val>
        </c:ser>
        <c:marker val="1"/>
        <c:axId val="113351680"/>
        <c:axId val="113378432"/>
      </c:lineChart>
      <c:catAx>
        <c:axId val="113351680"/>
        <c:scaling>
          <c:orientation val="minMax"/>
        </c:scaling>
        <c:axPos val="b"/>
        <c:title>
          <c:tx>
            <c:rich>
              <a:bodyPr/>
              <a:lstStyle/>
              <a:p>
                <a:pPr>
                  <a:defRPr/>
                </a:pPr>
                <a:r>
                  <a:rPr lang="ru-RU"/>
                  <a:t>годы</a:t>
                </a:r>
              </a:p>
            </c:rich>
          </c:tx>
        </c:title>
        <c:numFmt formatCode="General" sourceLinked="1"/>
        <c:tickLblPos val="nextTo"/>
        <c:crossAx val="113378432"/>
        <c:crosses val="autoZero"/>
        <c:auto val="1"/>
        <c:lblAlgn val="ctr"/>
        <c:lblOffset val="100"/>
      </c:catAx>
      <c:valAx>
        <c:axId val="113378432"/>
        <c:scaling>
          <c:orientation val="minMax"/>
        </c:scaling>
        <c:axPos val="l"/>
        <c:majorGridlines/>
        <c:title>
          <c:tx>
            <c:rich>
              <a:bodyPr rot="0" vert="wordArtVert"/>
              <a:lstStyle/>
              <a:p>
                <a:pPr>
                  <a:defRPr/>
                </a:pPr>
                <a:r>
                  <a:rPr lang="en-US"/>
                  <a:t>%</a:t>
                </a:r>
              </a:p>
            </c:rich>
          </c:tx>
        </c:title>
        <c:numFmt formatCode="0.00" sourceLinked="1"/>
        <c:tickLblPos val="nextTo"/>
        <c:crossAx val="113351680"/>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v>Период оборота кредиторской задолженности перед поставщиками и подрядчиками в днях</c:v>
          </c:tx>
          <c:cat>
            <c:numRef>
              <c:f>Лист1!$B$1:$G$1</c:f>
              <c:numCache>
                <c:formatCode>General</c:formatCode>
                <c:ptCount val="6"/>
                <c:pt idx="0">
                  <c:v>2007</c:v>
                </c:pt>
                <c:pt idx="1">
                  <c:v>2008</c:v>
                </c:pt>
                <c:pt idx="2">
                  <c:v>2009</c:v>
                </c:pt>
                <c:pt idx="3">
                  <c:v>2010</c:v>
                </c:pt>
                <c:pt idx="4">
                  <c:v>2011</c:v>
                </c:pt>
                <c:pt idx="5">
                  <c:v>2012</c:v>
                </c:pt>
              </c:numCache>
            </c:numRef>
          </c:cat>
          <c:val>
            <c:numRef>
              <c:f>Лист1!$A$23:$F$23</c:f>
              <c:numCache>
                <c:formatCode>0.00</c:formatCode>
                <c:ptCount val="6"/>
                <c:pt idx="0">
                  <c:v>37.179703737432334</c:v>
                </c:pt>
                <c:pt idx="1">
                  <c:v>35.238760681775133</c:v>
                </c:pt>
                <c:pt idx="2">
                  <c:v>67.087752422816479</c:v>
                </c:pt>
                <c:pt idx="3">
                  <c:v>105.15852084820273</c:v>
                </c:pt>
                <c:pt idx="4">
                  <c:v>89.705703681074226</c:v>
                </c:pt>
                <c:pt idx="5">
                  <c:v>59.909153233897392</c:v>
                </c:pt>
              </c:numCache>
            </c:numRef>
          </c:val>
        </c:ser>
        <c:ser>
          <c:idx val="1"/>
          <c:order val="1"/>
          <c:tx>
            <c:v>Период оборота дебиторской задолженности перед покупателями и заказчиками в днях</c:v>
          </c:tx>
          <c:cat>
            <c:numRef>
              <c:f>Лист1!$B$1:$G$1</c:f>
              <c:numCache>
                <c:formatCode>General</c:formatCode>
                <c:ptCount val="6"/>
                <c:pt idx="0">
                  <c:v>2007</c:v>
                </c:pt>
                <c:pt idx="1">
                  <c:v>2008</c:v>
                </c:pt>
                <c:pt idx="2">
                  <c:v>2009</c:v>
                </c:pt>
                <c:pt idx="3">
                  <c:v>2010</c:v>
                </c:pt>
                <c:pt idx="4">
                  <c:v>2011</c:v>
                </c:pt>
                <c:pt idx="5">
                  <c:v>2012</c:v>
                </c:pt>
              </c:numCache>
            </c:numRef>
          </c:cat>
          <c:val>
            <c:numRef>
              <c:f>Лист1!$A$32:$F$32</c:f>
              <c:numCache>
                <c:formatCode>0.00</c:formatCode>
                <c:ptCount val="6"/>
                <c:pt idx="0">
                  <c:v>32.775313411132252</c:v>
                </c:pt>
                <c:pt idx="1">
                  <c:v>31.935076608565254</c:v>
                </c:pt>
                <c:pt idx="2">
                  <c:v>66.711164869529327</c:v>
                </c:pt>
                <c:pt idx="3">
                  <c:v>101.24166828606961</c:v>
                </c:pt>
                <c:pt idx="4">
                  <c:v>89.293737995161209</c:v>
                </c:pt>
                <c:pt idx="5">
                  <c:v>62.441625978195447</c:v>
                </c:pt>
              </c:numCache>
            </c:numRef>
          </c:val>
        </c:ser>
        <c:axId val="113387008"/>
        <c:axId val="113388928"/>
      </c:barChart>
      <c:catAx>
        <c:axId val="113387008"/>
        <c:scaling>
          <c:orientation val="minMax"/>
        </c:scaling>
        <c:axPos val="b"/>
        <c:title>
          <c:tx>
            <c:rich>
              <a:bodyPr/>
              <a:lstStyle/>
              <a:p>
                <a:pPr>
                  <a:defRPr/>
                </a:pPr>
                <a:r>
                  <a:rPr lang="ru-RU"/>
                  <a:t>годы</a:t>
                </a:r>
              </a:p>
            </c:rich>
          </c:tx>
        </c:title>
        <c:numFmt formatCode="General" sourceLinked="1"/>
        <c:tickLblPos val="nextTo"/>
        <c:crossAx val="113388928"/>
        <c:crosses val="autoZero"/>
        <c:auto val="1"/>
        <c:lblAlgn val="ctr"/>
        <c:lblOffset val="100"/>
      </c:catAx>
      <c:valAx>
        <c:axId val="113388928"/>
        <c:scaling>
          <c:orientation val="minMax"/>
        </c:scaling>
        <c:axPos val="l"/>
        <c:majorGridlines/>
        <c:title>
          <c:tx>
            <c:rich>
              <a:bodyPr rot="-5400000" vert="horz"/>
              <a:lstStyle/>
              <a:p>
                <a:pPr>
                  <a:defRPr/>
                </a:pPr>
                <a:r>
                  <a:rPr lang="ru-RU"/>
                  <a:t>дни</a:t>
                </a:r>
              </a:p>
            </c:rich>
          </c:tx>
        </c:title>
        <c:numFmt formatCode="0.00" sourceLinked="1"/>
        <c:tickLblPos val="nextTo"/>
        <c:crossAx val="113387008"/>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autoTitleDeleted val="1"/>
    <c:view3D>
      <c:rAngAx val="1"/>
    </c:view3D>
    <c:plotArea>
      <c:layout>
        <c:manualLayout>
          <c:layoutTarget val="inner"/>
          <c:xMode val="edge"/>
          <c:yMode val="edge"/>
          <c:x val="0.17314129483814544"/>
          <c:y val="0.11675550421346149"/>
          <c:w val="0.52545034995624706"/>
          <c:h val="0.73144296720307345"/>
        </c:manualLayout>
      </c:layout>
      <c:bar3DChart>
        <c:barDir val="col"/>
        <c:grouping val="standard"/>
        <c:ser>
          <c:idx val="0"/>
          <c:order val="0"/>
          <c:tx>
            <c:v>Авансы полученные</c:v>
          </c:tx>
          <c:cat>
            <c:numRef>
              <c:f>Лист1!$D$39:$F$39</c:f>
              <c:numCache>
                <c:formatCode>General</c:formatCode>
                <c:ptCount val="3"/>
                <c:pt idx="0">
                  <c:v>2010</c:v>
                </c:pt>
                <c:pt idx="1">
                  <c:v>2011</c:v>
                </c:pt>
                <c:pt idx="2">
                  <c:v>2012</c:v>
                </c:pt>
              </c:numCache>
            </c:numRef>
          </c:cat>
          <c:val>
            <c:numRef>
              <c:f>Лист1!$A$42:$C$42</c:f>
              <c:numCache>
                <c:formatCode>General</c:formatCode>
                <c:ptCount val="3"/>
                <c:pt idx="0">
                  <c:v>16056.785714285705</c:v>
                </c:pt>
                <c:pt idx="1">
                  <c:v>14336.571428571438</c:v>
                </c:pt>
                <c:pt idx="2">
                  <c:v>15729.035714285705</c:v>
                </c:pt>
              </c:numCache>
            </c:numRef>
          </c:val>
        </c:ser>
        <c:ser>
          <c:idx val="1"/>
          <c:order val="1"/>
          <c:tx>
            <c:v>Авансы выданные</c:v>
          </c:tx>
          <c:val>
            <c:numRef>
              <c:f>Лист1!$E$37:$G$37</c:f>
              <c:numCache>
                <c:formatCode>General</c:formatCode>
                <c:ptCount val="3"/>
                <c:pt idx="0">
                  <c:v>13259.857142857143</c:v>
                </c:pt>
                <c:pt idx="1">
                  <c:v>12360.321428571438</c:v>
                </c:pt>
                <c:pt idx="2">
                  <c:v>1276.4285714285843</c:v>
                </c:pt>
              </c:numCache>
            </c:numRef>
          </c:val>
        </c:ser>
        <c:shape val="cylinder"/>
        <c:axId val="113459584"/>
        <c:axId val="113461504"/>
        <c:axId val="109811904"/>
      </c:bar3DChart>
      <c:catAx>
        <c:axId val="113459584"/>
        <c:scaling>
          <c:orientation val="minMax"/>
        </c:scaling>
        <c:axPos val="b"/>
        <c:title>
          <c:tx>
            <c:rich>
              <a:bodyPr/>
              <a:lstStyle/>
              <a:p>
                <a:pPr>
                  <a:defRPr/>
                </a:pPr>
                <a:r>
                  <a:rPr lang="ru-RU"/>
                  <a:t>годы</a:t>
                </a:r>
              </a:p>
            </c:rich>
          </c:tx>
        </c:title>
        <c:numFmt formatCode="General" sourceLinked="1"/>
        <c:tickLblPos val="nextTo"/>
        <c:crossAx val="113461504"/>
        <c:crosses val="autoZero"/>
        <c:auto val="1"/>
        <c:lblAlgn val="ctr"/>
        <c:lblOffset val="100"/>
      </c:catAx>
      <c:valAx>
        <c:axId val="113461504"/>
        <c:scaling>
          <c:orientation val="minMax"/>
        </c:scaling>
        <c:axPos val="l"/>
        <c:majorGridlines/>
        <c:title>
          <c:tx>
            <c:rich>
              <a:bodyPr rot="-5400000" vert="horz"/>
              <a:lstStyle/>
              <a:p>
                <a:pPr>
                  <a:defRPr/>
                </a:pPr>
                <a:r>
                  <a:rPr lang="ru-RU"/>
                  <a:t>тыс.руб.</a:t>
                </a:r>
              </a:p>
            </c:rich>
          </c:tx>
        </c:title>
        <c:numFmt formatCode="General" sourceLinked="1"/>
        <c:tickLblPos val="nextTo"/>
        <c:crossAx val="113459584"/>
        <c:crosses val="autoZero"/>
        <c:crossBetween val="between"/>
      </c:valAx>
      <c:serAx>
        <c:axId val="109811904"/>
        <c:scaling>
          <c:orientation val="minMax"/>
        </c:scaling>
        <c:delete val="1"/>
        <c:axPos val="b"/>
        <c:tickLblPos val="none"/>
        <c:crossAx val="113461504"/>
        <c:crosses val="autoZero"/>
      </c:ser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autoTitleDeleted val="1"/>
    <c:view3D>
      <c:rotX val="30"/>
      <c:perspective val="30"/>
    </c:view3D>
    <c:plotArea>
      <c:layout/>
      <c:pie3DChart>
        <c:varyColors val="1"/>
        <c:ser>
          <c:idx val="0"/>
          <c:order val="0"/>
          <c:tx>
            <c:v>Удельный вес кредиторов</c:v>
          </c:tx>
          <c:explosion val="25"/>
          <c:dLbls>
            <c:numFmt formatCode="0.00%" sourceLinked="0"/>
            <c:showVal val="1"/>
            <c:showLeaderLines val="1"/>
          </c:dLbls>
          <c:cat>
            <c:strRef>
              <c:f>(Лист2!$C$3,Лист2!$C$13,Лист2!$C$15,Лист2!$C$16,Лист2!$C$18,Лист2!$C$19,Лист2!$C$25,Лист2!$C$26,Лист2!$D$4)</c:f>
              <c:strCache>
                <c:ptCount val="9"/>
                <c:pt idx="0">
                  <c:v>Атом-Строй</c:v>
                </c:pt>
                <c:pt idx="1">
                  <c:v>Нижегородское предприятие противопожарных работ</c:v>
                </c:pt>
                <c:pt idx="2">
                  <c:v>Нижегородстроймонтаж</c:v>
                </c:pt>
                <c:pt idx="3">
                  <c:v>НИИИС им.Ю.Е.Седакова</c:v>
                </c:pt>
                <c:pt idx="4">
                  <c:v>ГП НО НПЭК</c:v>
                </c:pt>
                <c:pt idx="5">
                  <c:v>ООО "НЭМК"</c:v>
                </c:pt>
                <c:pt idx="6">
                  <c:v>Росэлектромонтаж-НН</c:v>
                </c:pt>
                <c:pt idx="7">
                  <c:v>Центр-сервис</c:v>
                </c:pt>
                <c:pt idx="8">
                  <c:v>Прочие кредиторы</c:v>
                </c:pt>
              </c:strCache>
            </c:strRef>
          </c:cat>
          <c:val>
            <c:numRef>
              <c:f>(Лист2!$B$3,Лист2!$B$13,Лист2!$B$15,Лист2!$B$16,Лист2!$B$18,Лист2!$B$19,Лист2!$B$25,Лист2!$B$26,Лист2!$C$4)</c:f>
              <c:numCache>
                <c:formatCode>#,##0.0000</c:formatCode>
                <c:ptCount val="9"/>
                <c:pt idx="0">
                  <c:v>2.677595308339881E-2</c:v>
                </c:pt>
                <c:pt idx="1">
                  <c:v>1.7277634065691366E-2</c:v>
                </c:pt>
                <c:pt idx="2">
                  <c:v>0.12811748628602337</c:v>
                </c:pt>
                <c:pt idx="3">
                  <c:v>1.2236708368879011E-2</c:v>
                </c:pt>
                <c:pt idx="4">
                  <c:v>1.2300362249470021E-2</c:v>
                </c:pt>
                <c:pt idx="5">
                  <c:v>0.14949518092973138</c:v>
                </c:pt>
                <c:pt idx="6">
                  <c:v>7.3051568672995476E-2</c:v>
                </c:pt>
                <c:pt idx="7">
                  <c:v>0.12401179619155508</c:v>
                </c:pt>
                <c:pt idx="8" formatCode="#,##0.00">
                  <c:v>2.9786014198206687E-2</c:v>
                </c:pt>
              </c:numCache>
            </c:numRef>
          </c:val>
        </c:ser>
      </c:pie3DChart>
      <c:spPr>
        <a:ln>
          <a:solidFill>
            <a:schemeClr val="accent1"/>
          </a:solidFill>
        </a:ln>
      </c:spPr>
    </c:plotArea>
    <c:legend>
      <c:legendPos val="r"/>
      <c:layout>
        <c:manualLayout>
          <c:xMode val="edge"/>
          <c:yMode val="edge"/>
          <c:x val="0.63971726727320244"/>
          <c:y val="0.13855516748579341"/>
          <c:w val="0.34803159025265989"/>
          <c:h val="0.77970921516755842"/>
        </c:manualLayout>
      </c:layout>
      <c:txPr>
        <a:bodyPr/>
        <a:lstStyle/>
        <a:p>
          <a:pPr rtl="0">
            <a:defRPr/>
          </a:pPr>
          <a:endParaRPr lang="ru-RU"/>
        </a:p>
      </c:txP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E7365-D529-4C77-ADB9-EDB18A6A6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158</Pages>
  <Words>36744</Words>
  <Characters>209444</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2013-05-28T06:51:00Z</cp:lastPrinted>
  <dcterms:created xsi:type="dcterms:W3CDTF">2013-06-03T18:02:00Z</dcterms:created>
  <dcterms:modified xsi:type="dcterms:W3CDTF">2013-06-03T18:21:00Z</dcterms:modified>
</cp:coreProperties>
</file>